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8E6A85" w:rsidRDefault="00823A8C" w:rsidP="00823A8C">
      <w:pPr>
        <w:widowControl w:val="0"/>
        <w:spacing w:line="240" w:lineRule="auto"/>
        <w:ind w:firstLine="5954"/>
        <w:contextualSpacing/>
        <w:jc w:val="right"/>
        <w:rPr>
          <w:rFonts w:ascii="Times New Roman" w:eastAsia="Calibri" w:hAnsi="Times New Roman" w:cs="Calibri"/>
        </w:rPr>
      </w:pPr>
      <w:r w:rsidRPr="008E6A85">
        <w:rPr>
          <w:rFonts w:ascii="Times New Roman" w:eastAsia="Calibri" w:hAnsi="Times New Roman" w:cs="Calibri"/>
        </w:rPr>
        <w:t>ДОДАТОК</w:t>
      </w:r>
      <w:r w:rsidR="0010524F" w:rsidRPr="008E6A85">
        <w:rPr>
          <w:rFonts w:ascii="Times New Roman" w:eastAsia="Calibri" w:hAnsi="Times New Roman" w:cs="Calibri"/>
        </w:rPr>
        <w:t xml:space="preserve"> 1</w:t>
      </w:r>
    </w:p>
    <w:p w:rsidR="0010524F" w:rsidRPr="008E6A85" w:rsidRDefault="0010524F" w:rsidP="00823A8C">
      <w:pPr>
        <w:widowControl w:val="0"/>
        <w:spacing w:line="240" w:lineRule="auto"/>
        <w:ind w:firstLine="5954"/>
        <w:contextualSpacing/>
        <w:jc w:val="right"/>
        <w:rPr>
          <w:rFonts w:ascii="Times New Roman" w:eastAsia="Calibri" w:hAnsi="Times New Roman" w:cs="Calibri"/>
        </w:rPr>
      </w:pPr>
      <w:r w:rsidRPr="008E6A85">
        <w:rPr>
          <w:rFonts w:ascii="Times New Roman" w:eastAsia="Calibri" w:hAnsi="Times New Roman" w:cs="Calibri"/>
        </w:rPr>
        <w:t>до тендерної документації</w:t>
      </w:r>
    </w:p>
    <w:p w:rsidR="005C2358" w:rsidRPr="00D945F2" w:rsidRDefault="005C2358" w:rsidP="005C2358">
      <w:pPr>
        <w:pStyle w:val="Default"/>
        <w:jc w:val="center"/>
        <w:rPr>
          <w:rFonts w:cs="Calibri"/>
          <w:b/>
          <w:color w:val="auto"/>
          <w:sz w:val="22"/>
          <w:szCs w:val="22"/>
        </w:rPr>
      </w:pPr>
      <w:r w:rsidRPr="00D945F2">
        <w:rPr>
          <w:rFonts w:cs="Calibri"/>
          <w:b/>
          <w:color w:val="auto"/>
          <w:sz w:val="22"/>
          <w:szCs w:val="22"/>
        </w:rPr>
        <w:t xml:space="preserve">Документи для підтвердження відсутності підстав відмови в участі в процедурі закупівлі визначеним у пункті 44 Особливостей </w:t>
      </w:r>
    </w:p>
    <w:p w:rsidR="00E83691" w:rsidRPr="008E6A85" w:rsidRDefault="00E83691" w:rsidP="005C2358">
      <w:pPr>
        <w:pStyle w:val="Default"/>
        <w:jc w:val="center"/>
        <w:rPr>
          <w:rFonts w:cs="Calibri"/>
          <w:color w:val="auto"/>
          <w:sz w:val="22"/>
          <w:szCs w:val="22"/>
        </w:rPr>
      </w:pPr>
    </w:p>
    <w:p w:rsidR="005C2358" w:rsidRPr="005C2358" w:rsidRDefault="005C2358" w:rsidP="00D945F2">
      <w:pPr>
        <w:pStyle w:val="Default"/>
        <w:jc w:val="both"/>
        <w:rPr>
          <w:rFonts w:cs="Calibri"/>
          <w:color w:val="auto"/>
          <w:sz w:val="22"/>
          <w:szCs w:val="22"/>
        </w:rPr>
      </w:pPr>
      <w:r w:rsidRPr="005C2358">
        <w:rPr>
          <w:rFonts w:cs="Calibri"/>
          <w:color w:val="auto"/>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w:t>
      </w:r>
      <w:r w:rsidRPr="008E6A85">
        <w:rPr>
          <w:rFonts w:cs="Calibri"/>
          <w:color w:val="auto"/>
          <w:sz w:val="22"/>
          <w:szCs w:val="22"/>
        </w:rPr>
        <w:t xml:space="preserve">ика процедури закупівлі в разі, </w:t>
      </w:r>
      <w:r w:rsidRPr="005C2358">
        <w:rPr>
          <w:rFonts w:cs="Calibri"/>
          <w:color w:val="auto"/>
          <w:sz w:val="22"/>
          <w:szCs w:val="22"/>
        </w:rPr>
        <w:t>коли:</w:t>
      </w:r>
    </w:p>
    <w:p w:rsidR="00D945F2" w:rsidRDefault="005C2358" w:rsidP="00D945F2">
      <w:pPr>
        <w:shd w:val="clear" w:color="auto" w:fill="FFFFFF"/>
        <w:spacing w:after="0" w:line="240" w:lineRule="auto"/>
        <w:ind w:firstLine="450"/>
        <w:jc w:val="both"/>
        <w:rPr>
          <w:rFonts w:ascii="Times New Roman" w:eastAsia="Calibri" w:hAnsi="Times New Roman" w:cs="Calibri"/>
        </w:rPr>
      </w:pPr>
      <w:bookmarkStart w:id="0" w:name="n105"/>
      <w:bookmarkEnd w:id="0"/>
      <w:r w:rsidRPr="005C2358">
        <w:rPr>
          <w:rFonts w:ascii="Times New Roman" w:eastAsia="Calibri" w:hAnsi="Times New Roman" w:cs="Calibri"/>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1" w:name="n106"/>
      <w:bookmarkEnd w:id="1"/>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r w:rsidRPr="005C2358">
        <w:rPr>
          <w:rFonts w:ascii="Times New Roman" w:eastAsia="Calibri" w:hAnsi="Times New Roman" w:cs="Calibri"/>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2" w:name="n107"/>
      <w:bookmarkEnd w:id="2"/>
      <w:r w:rsidRPr="005C2358">
        <w:rPr>
          <w:rFonts w:ascii="Times New Roman" w:eastAsia="Calibri" w:hAnsi="Times New Roman" w:cs="Calibri"/>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3" w:name="n108"/>
      <w:bookmarkEnd w:id="3"/>
      <w:r w:rsidRPr="005C2358">
        <w:rPr>
          <w:rFonts w:ascii="Times New Roman" w:eastAsia="Calibri" w:hAnsi="Times New Roman" w:cs="Calibri"/>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8E6A85">
          <w:rPr>
            <w:rFonts w:ascii="Times New Roman" w:eastAsia="Calibri" w:hAnsi="Times New Roman" w:cs="Calibri"/>
          </w:rPr>
          <w:t>пунктом 4</w:t>
        </w:r>
      </w:hyperlink>
      <w:r w:rsidRPr="005C2358">
        <w:rPr>
          <w:rFonts w:ascii="Times New Roman" w:eastAsia="Calibri" w:hAnsi="Times New Roman" w:cs="Calibri"/>
        </w:rPr>
        <w:t> частини другої статті 6, </w:t>
      </w:r>
      <w:hyperlink r:id="rId9" w:anchor="n456" w:tgtFrame="_blank" w:history="1">
        <w:r w:rsidRPr="008E6A85">
          <w:rPr>
            <w:rFonts w:ascii="Times New Roman" w:eastAsia="Calibri" w:hAnsi="Times New Roman" w:cs="Calibri"/>
          </w:rPr>
          <w:t>пунктом 1</w:t>
        </w:r>
      </w:hyperlink>
      <w:r w:rsidRPr="005C2358">
        <w:rPr>
          <w:rFonts w:ascii="Times New Roman" w:eastAsia="Calibri" w:hAnsi="Times New Roman" w:cs="Calibri"/>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4" w:name="n109"/>
      <w:bookmarkEnd w:id="4"/>
      <w:r w:rsidRPr="005C2358">
        <w:rPr>
          <w:rFonts w:ascii="Times New Roman" w:eastAsia="Calibri" w:hAnsi="Times New Roman" w:cs="Calibri"/>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5" w:name="n110"/>
      <w:bookmarkEnd w:id="5"/>
      <w:r w:rsidRPr="005C2358">
        <w:rPr>
          <w:rFonts w:ascii="Times New Roman" w:eastAsia="Calibri" w:hAnsi="Times New Roman" w:cs="Calibri"/>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6" w:name="n111"/>
      <w:bookmarkEnd w:id="6"/>
      <w:r w:rsidRPr="005C2358">
        <w:rPr>
          <w:rFonts w:ascii="Times New Roman" w:eastAsia="Calibri" w:hAnsi="Times New Roman" w:cs="Calibri"/>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7" w:name="n112"/>
      <w:bookmarkEnd w:id="7"/>
      <w:r w:rsidRPr="005C2358">
        <w:rPr>
          <w:rFonts w:ascii="Times New Roman" w:eastAsia="Calibri" w:hAnsi="Times New Roman" w:cs="Calibri"/>
        </w:rPr>
        <w:t>8) учасник процедури закупівлі визнаний в установленому законом порядку банкрутом та стосовно нього відкрита ліквідаційна процедура;</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8" w:name="n113"/>
      <w:bookmarkEnd w:id="8"/>
      <w:r w:rsidRPr="005C2358">
        <w:rPr>
          <w:rFonts w:ascii="Times New Roman" w:eastAsia="Calibri" w:hAnsi="Times New Roman" w:cs="Calibri"/>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E6A85">
          <w:rPr>
            <w:rFonts w:ascii="Times New Roman" w:eastAsia="Calibri" w:hAnsi="Times New Roman" w:cs="Calibri"/>
          </w:rPr>
          <w:t>пунктом 9</w:t>
        </w:r>
      </w:hyperlink>
      <w:r w:rsidRPr="005C2358">
        <w:rPr>
          <w:rFonts w:ascii="Times New Roman" w:eastAsia="Calibri" w:hAnsi="Times New Roman" w:cs="Calibri"/>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9" w:name="n114"/>
      <w:bookmarkEnd w:id="9"/>
      <w:r w:rsidRPr="005C2358">
        <w:rPr>
          <w:rFonts w:ascii="Times New Roman" w:eastAsia="Calibri" w:hAnsi="Times New Roman" w:cs="Calibri"/>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10" w:name="n115"/>
      <w:bookmarkEnd w:id="10"/>
      <w:r w:rsidRPr="005C2358">
        <w:rPr>
          <w:rFonts w:ascii="Times New Roman" w:eastAsia="Calibri" w:hAnsi="Times New Roman" w:cs="Calibri"/>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E6A85">
          <w:rPr>
            <w:rFonts w:ascii="Times New Roman" w:eastAsia="Calibri" w:hAnsi="Times New Roman" w:cs="Calibri"/>
          </w:rPr>
          <w:t>Законом України</w:t>
        </w:r>
      </w:hyperlink>
      <w:r w:rsidRPr="005C2358">
        <w:rPr>
          <w:rFonts w:ascii="Times New Roman" w:eastAsia="Calibri" w:hAnsi="Times New Roman" w:cs="Calibri"/>
        </w:rPr>
        <w:t> “Про санкції”;</w:t>
      </w:r>
    </w:p>
    <w:p w:rsidR="005C2358" w:rsidRPr="005C2358" w:rsidRDefault="005C2358" w:rsidP="00D945F2">
      <w:pPr>
        <w:shd w:val="clear" w:color="auto" w:fill="FFFFFF"/>
        <w:spacing w:after="0" w:line="240" w:lineRule="auto"/>
        <w:ind w:firstLine="450"/>
        <w:jc w:val="both"/>
        <w:rPr>
          <w:rFonts w:ascii="Times New Roman" w:eastAsia="Calibri" w:hAnsi="Times New Roman" w:cs="Calibri"/>
        </w:rPr>
      </w:pPr>
      <w:bookmarkStart w:id="11" w:name="n116"/>
      <w:bookmarkEnd w:id="11"/>
      <w:r w:rsidRPr="005C2358">
        <w:rPr>
          <w:rFonts w:ascii="Times New Roman" w:eastAsia="Calibri" w:hAnsi="Times New Roman" w:cs="Calibri"/>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A85" w:rsidRPr="008E6A85" w:rsidRDefault="008E6A85" w:rsidP="00D945F2">
      <w:pPr>
        <w:shd w:val="clear" w:color="auto" w:fill="FFFFFF"/>
        <w:spacing w:after="0" w:line="240" w:lineRule="auto"/>
        <w:ind w:firstLine="376"/>
        <w:jc w:val="both"/>
        <w:rPr>
          <w:rFonts w:ascii="Times New Roman" w:eastAsia="Calibri" w:hAnsi="Times New Roman" w:cs="Calibri"/>
        </w:rPr>
      </w:pPr>
      <w:bookmarkStart w:id="12" w:name="n117"/>
      <w:bookmarkEnd w:id="12"/>
      <w:r w:rsidRPr="008E6A85">
        <w:rPr>
          <w:rFonts w:ascii="Times New Roman" w:eastAsia="Calibri" w:hAnsi="Times New Roman" w:cs="Calibri"/>
        </w:rPr>
        <w:t>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8E6A85" w:rsidRPr="008E6A85" w:rsidRDefault="008E6A85" w:rsidP="00D945F2">
      <w:pPr>
        <w:shd w:val="clear" w:color="auto" w:fill="FFFFFF"/>
        <w:spacing w:after="0" w:line="240" w:lineRule="auto"/>
        <w:ind w:firstLine="567"/>
        <w:jc w:val="both"/>
        <w:rPr>
          <w:rFonts w:ascii="Times New Roman" w:eastAsia="Calibri" w:hAnsi="Times New Roman" w:cs="Calibri"/>
        </w:rPr>
      </w:pPr>
      <w:r w:rsidRPr="008E6A85">
        <w:rPr>
          <w:rFonts w:ascii="Times New Roman" w:eastAsia="Calibri" w:hAnsi="Times New Roman" w:cs="Calibri"/>
        </w:rPr>
        <w:t xml:space="preserve">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8E6A85">
        <w:rPr>
          <w:rFonts w:ascii="Times New Roman" w:eastAsia="Calibri" w:hAnsi="Times New Roman" w:cs="Calibri"/>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6A85" w:rsidRPr="008E6A85" w:rsidRDefault="008E6A85" w:rsidP="00D945F2">
      <w:pPr>
        <w:shd w:val="clear" w:color="auto" w:fill="FFFFFF"/>
        <w:spacing w:after="0" w:line="240" w:lineRule="auto"/>
        <w:ind w:firstLine="567"/>
        <w:jc w:val="both"/>
        <w:rPr>
          <w:rFonts w:ascii="Times New Roman" w:eastAsia="Calibri" w:hAnsi="Times New Roman" w:cs="Calibri"/>
        </w:rPr>
      </w:pPr>
      <w:r w:rsidRPr="008E6A85">
        <w:rPr>
          <w:rFonts w:ascii="Times New Roman" w:eastAsia="Calibri" w:hAnsi="Times New Roman" w:cs="Calibri"/>
        </w:rPr>
        <w:t>Для об’єднання учасників як учасника процедури закупівлі замовником зазначаються умов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8E6A85">
          <w:rPr>
            <w:rFonts w:ascii="Times New Roman" w:eastAsia="Calibri" w:hAnsi="Times New Roman" w:cs="Calibri"/>
          </w:rPr>
          <w:t>пунктом 44</w:t>
        </w:r>
      </w:hyperlink>
      <w:r w:rsidRPr="008E6A85">
        <w:rPr>
          <w:rFonts w:ascii="Times New Roman" w:eastAsia="Calibri" w:hAnsi="Times New Roman" w:cs="Calibri"/>
        </w:rPr>
        <w:t> цих особливостей.</w:t>
      </w:r>
    </w:p>
    <w:p w:rsidR="005C2358" w:rsidRPr="008E6A85" w:rsidRDefault="005C2358" w:rsidP="00E83691">
      <w:pPr>
        <w:suppressAutoHyphens/>
        <w:spacing w:after="0" w:line="240" w:lineRule="auto"/>
        <w:ind w:firstLine="708"/>
        <w:jc w:val="both"/>
        <w:textDirection w:val="btLr"/>
        <w:textAlignment w:val="top"/>
        <w:outlineLvl w:val="0"/>
        <w:rPr>
          <w:rFonts w:ascii="Times New Roman" w:eastAsia="Calibri" w:hAnsi="Times New Roman" w:cs="Calibri"/>
        </w:rPr>
      </w:pPr>
    </w:p>
    <w:p w:rsidR="005C2358" w:rsidRPr="008E6A85" w:rsidRDefault="005C2358" w:rsidP="005C2358">
      <w:pPr>
        <w:suppressAutoHyphens/>
        <w:spacing w:after="0" w:line="240" w:lineRule="auto"/>
        <w:jc w:val="center"/>
        <w:textDirection w:val="btLr"/>
        <w:textAlignment w:val="top"/>
        <w:outlineLvl w:val="0"/>
        <w:rPr>
          <w:rFonts w:ascii="Times New Roman" w:eastAsia="Calibri" w:hAnsi="Times New Roman" w:cs="Calibri"/>
          <w:b/>
        </w:rPr>
      </w:pPr>
      <w:r w:rsidRPr="008E6A85">
        <w:rPr>
          <w:rFonts w:ascii="Times New Roman" w:eastAsia="Calibri" w:hAnsi="Times New Roman" w:cs="Calibri"/>
        </w:rPr>
        <w:t xml:space="preserve"> </w:t>
      </w:r>
      <w:r w:rsidRPr="008E6A85">
        <w:rPr>
          <w:rFonts w:ascii="Times New Roman" w:eastAsia="Calibri" w:hAnsi="Times New Roman" w:cs="Calibri"/>
          <w:b/>
          <w:color w:val="000000" w:themeColor="text1"/>
        </w:rPr>
        <w:t>Документи, які надаються ПЕРЕМОЖЦЕМ</w:t>
      </w:r>
    </w:p>
    <w:p w:rsidR="005C2358" w:rsidRPr="005C2358" w:rsidRDefault="005C2358" w:rsidP="005C2358">
      <w:pPr>
        <w:shd w:val="clear" w:color="auto" w:fill="FFFFFF"/>
        <w:spacing w:after="150" w:line="240" w:lineRule="auto"/>
        <w:ind w:firstLine="450"/>
        <w:jc w:val="both"/>
        <w:rPr>
          <w:rFonts w:ascii="Times New Roman" w:eastAsia="Calibri" w:hAnsi="Times New Roman" w:cs="Calibri"/>
        </w:rPr>
      </w:pPr>
      <w:bookmarkStart w:id="13" w:name="n118"/>
      <w:bookmarkEnd w:id="13"/>
      <w:r w:rsidRPr="005C2358">
        <w:rPr>
          <w:rFonts w:ascii="Times New Roman" w:eastAsia="Calibri" w:hAnsi="Times New Roman" w:cs="Calibri"/>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84459" w:rsidRPr="008E6A85">
        <w:rPr>
          <w:rFonts w:ascii="Times New Roman" w:eastAsia="Times New Roman" w:hAnsi="Times New Roman" w:cs="Times New Roman"/>
          <w:color w:val="000000" w:themeColor="text1"/>
        </w:rPr>
        <w:t>пункту 44 Особливостей</w:t>
      </w:r>
      <w:r w:rsidRPr="005C2358">
        <w:rPr>
          <w:rFonts w:ascii="Times New Roman" w:eastAsia="Calibri" w:hAnsi="Times New Roman" w:cs="Calibri"/>
        </w:rPr>
        <w:t>.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8E6A85">
          <w:rPr>
            <w:rFonts w:ascii="Times New Roman" w:eastAsia="Calibri" w:hAnsi="Times New Roman" w:cs="Calibri"/>
          </w:rPr>
          <w:t>Законом України</w:t>
        </w:r>
      </w:hyperlink>
      <w:r w:rsidRPr="005C2358">
        <w:rPr>
          <w:rFonts w:ascii="Times New Roman" w:eastAsia="Calibri" w:hAnsi="Times New Roman" w:cs="Calibri"/>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91397" w:rsidRPr="00F47B3A" w:rsidRDefault="00491397" w:rsidP="00D945F2">
      <w:pPr>
        <w:spacing w:after="0" w:line="240" w:lineRule="auto"/>
        <w:rPr>
          <w:rFonts w:ascii="Times New Roman" w:hAnsi="Times New Roman" w:cs="Times New Roman"/>
          <w:i/>
          <w:lang w:eastAsia="ru-RU"/>
        </w:rPr>
      </w:pPr>
      <w:bookmarkStart w:id="14" w:name="n119"/>
      <w:bookmarkStart w:id="15" w:name="n121"/>
      <w:bookmarkEnd w:id="14"/>
      <w:bookmarkEnd w:id="15"/>
    </w:p>
    <w:p w:rsidR="002D229E" w:rsidRPr="008E6A85" w:rsidRDefault="00491397" w:rsidP="00584459">
      <w:pPr>
        <w:suppressAutoHyphens/>
        <w:spacing w:after="0" w:line="240" w:lineRule="auto"/>
        <w:jc w:val="center"/>
        <w:textDirection w:val="btLr"/>
        <w:textAlignment w:val="top"/>
        <w:outlineLvl w:val="0"/>
        <w:rPr>
          <w:rFonts w:ascii="Times New Roman" w:eastAsia="Times New Roman" w:hAnsi="Times New Roman" w:cs="Times New Roman"/>
          <w:b/>
          <w:color w:val="000000" w:themeColor="text1"/>
        </w:rPr>
      </w:pPr>
      <w:r w:rsidRPr="008E6A85">
        <w:rPr>
          <w:rFonts w:ascii="Times New Roman" w:eastAsia="Times New Roman" w:hAnsi="Times New Roman" w:cs="Times New Roman"/>
          <w:b/>
          <w:position w:val="-1"/>
        </w:rPr>
        <w:t>Документи, які надаються ПЕРЕМОЖЦЕМ</w:t>
      </w:r>
      <w:r w:rsidR="0054181D" w:rsidRPr="008E6A85">
        <w:rPr>
          <w:rFonts w:ascii="Times New Roman" w:eastAsia="Times New Roman" w:hAnsi="Times New Roman" w:cs="Times New Roman"/>
          <w:b/>
          <w:position w:val="-1"/>
        </w:rPr>
        <w:t xml:space="preserve"> </w:t>
      </w:r>
      <w:r w:rsidR="0054181D" w:rsidRPr="008E6A85">
        <w:rPr>
          <w:rFonts w:ascii="Times New Roman" w:eastAsia="Times New Roman" w:hAnsi="Times New Roman" w:cs="Times New Roman"/>
          <w:b/>
          <w:lang w:val="ru-RU"/>
        </w:rPr>
        <w:t>(юридичною особою)</w:t>
      </w:r>
      <w:r w:rsidR="002D229E" w:rsidRPr="008E6A85">
        <w:rPr>
          <w:rFonts w:ascii="Times New Roman" w:eastAsia="Times New Roman" w:hAnsi="Times New Roman" w:cs="Times New Roman"/>
          <w:b/>
          <w:color w:val="000000" w:themeColor="text1"/>
        </w:rPr>
        <w:t>:</w:t>
      </w:r>
    </w:p>
    <w:p w:rsidR="002D229E" w:rsidRPr="00F47B3A" w:rsidRDefault="00D945F2" w:rsidP="00D945F2">
      <w:pPr>
        <w:spacing w:after="0" w:line="240" w:lineRule="auto"/>
        <w:jc w:val="right"/>
        <w:rPr>
          <w:rFonts w:ascii="Times New Roman" w:eastAsia="Times New Roman" w:hAnsi="Times New Roman" w:cs="Times New Roman"/>
          <w:b/>
          <w:position w:val="-1"/>
        </w:rPr>
      </w:pPr>
      <w:r w:rsidRPr="00F47B3A">
        <w:rPr>
          <w:rFonts w:ascii="Times New Roman" w:hAnsi="Times New Roman" w:cs="Times New Roman"/>
          <w:i/>
          <w:lang w:eastAsia="ru-RU"/>
        </w:rPr>
        <w:t xml:space="preserve">Таблиця 1 </w:t>
      </w:r>
    </w:p>
    <w:tbl>
      <w:tblPr>
        <w:tblW w:w="9639" w:type="dxa"/>
        <w:tblInd w:w="108" w:type="dxa"/>
        <w:tblLayout w:type="fixed"/>
        <w:tblLook w:val="0000" w:firstRow="0" w:lastRow="0" w:firstColumn="0" w:lastColumn="0" w:noHBand="0" w:noVBand="0"/>
      </w:tblPr>
      <w:tblGrid>
        <w:gridCol w:w="567"/>
        <w:gridCol w:w="3969"/>
        <w:gridCol w:w="5103"/>
      </w:tblGrid>
      <w:tr w:rsidR="008E6A85" w:rsidRPr="00D945F2" w:rsidTr="0088647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D945F2"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color w:val="000000" w:themeColor="text1"/>
                <w:lang w:eastAsia="ru-RU"/>
              </w:rPr>
            </w:pPr>
            <w:r w:rsidRPr="00D945F2">
              <w:rPr>
                <w:rFonts w:ascii="Times New Roman" w:eastAsia="Times New Roman" w:hAnsi="Times New Roman" w:cs="Times New Roman"/>
                <w:b/>
                <w:bCs/>
                <w:color w:val="000000" w:themeColor="text1"/>
                <w:lang w:eastAsia="ru-RU"/>
              </w:rPr>
              <w:t>№ з.</w:t>
            </w:r>
            <w:r w:rsidR="00F47B3A" w:rsidRPr="00D945F2">
              <w:rPr>
                <w:rFonts w:ascii="Times New Roman" w:eastAsia="Times New Roman" w:hAnsi="Times New Roman" w:cs="Times New Roman"/>
                <w:b/>
                <w:bCs/>
                <w:color w:val="000000" w:themeColor="text1"/>
                <w:lang w:eastAsia="ru-RU"/>
              </w:rPr>
              <w:t xml:space="preserve"> </w:t>
            </w:r>
            <w:r w:rsidRPr="00D945F2">
              <w:rPr>
                <w:rFonts w:ascii="Times New Roman" w:eastAsia="Times New Roman" w:hAnsi="Times New Roman" w:cs="Times New Roman"/>
                <w:b/>
                <w:bCs/>
                <w:color w:val="000000" w:themeColor="text1"/>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E83691" w:rsidRPr="00E83691" w:rsidRDefault="00E83691" w:rsidP="00E83691">
            <w:pPr>
              <w:spacing w:after="0" w:line="240" w:lineRule="auto"/>
              <w:ind w:left="100"/>
              <w:jc w:val="center"/>
              <w:rPr>
                <w:rFonts w:ascii="Times New Roman" w:eastAsia="Times New Roman" w:hAnsi="Times New Roman" w:cs="Times New Roman"/>
                <w:b/>
                <w:color w:val="000000" w:themeColor="text1"/>
                <w:lang w:val="ru-RU"/>
              </w:rPr>
            </w:pPr>
            <w:r w:rsidRPr="00E83691">
              <w:rPr>
                <w:rFonts w:ascii="Times New Roman" w:eastAsia="Times New Roman" w:hAnsi="Times New Roman" w:cs="Times New Roman"/>
                <w:b/>
                <w:color w:val="000000" w:themeColor="text1"/>
                <w:lang w:val="ru-RU"/>
              </w:rPr>
              <w:t>Вимоги згідно з п. 44 Особливостей</w:t>
            </w:r>
          </w:p>
          <w:p w:rsidR="0010524F" w:rsidRPr="00D945F2"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color w:val="000000" w:themeColor="text1"/>
                <w:lang w:eastAsia="ru-RU"/>
              </w:rPr>
            </w:pPr>
          </w:p>
        </w:tc>
        <w:tc>
          <w:tcPr>
            <w:tcW w:w="5103" w:type="dxa"/>
            <w:tcBorders>
              <w:top w:val="single" w:sz="6" w:space="0" w:color="auto"/>
              <w:left w:val="single" w:sz="6" w:space="0" w:color="auto"/>
              <w:bottom w:val="single" w:sz="6" w:space="0" w:color="auto"/>
              <w:right w:val="single" w:sz="6" w:space="0" w:color="auto"/>
            </w:tcBorders>
          </w:tcPr>
          <w:p w:rsidR="0010524F" w:rsidRPr="00D945F2" w:rsidRDefault="00E83691" w:rsidP="000247E2">
            <w:pPr>
              <w:spacing w:after="0" w:line="240" w:lineRule="atLeast"/>
              <w:jc w:val="both"/>
              <w:rPr>
                <w:rFonts w:ascii="Times New Roman" w:eastAsia="Times New Roman" w:hAnsi="Times New Roman" w:cs="Times New Roman"/>
                <w:b/>
                <w:color w:val="000000" w:themeColor="text1"/>
                <w:lang w:val="ru-RU" w:eastAsia="ru-RU"/>
              </w:rPr>
            </w:pPr>
            <w:r w:rsidRPr="00D945F2">
              <w:rPr>
                <w:rFonts w:ascii="Times New Roman" w:eastAsia="Times New Roman" w:hAnsi="Times New Roman" w:cs="Times New Roman"/>
                <w:b/>
                <w:color w:val="000000" w:themeColor="text1"/>
                <w:lang w:val="ru-RU"/>
              </w:rPr>
              <w:t>Переможець торгів на виконання вимоги згідно з п. 44 Особливостей (підтвердження відсутності підстав) повинен надати таку інформацію:</w:t>
            </w:r>
          </w:p>
        </w:tc>
      </w:tr>
      <w:tr w:rsidR="008E6A85" w:rsidRPr="00D945F2" w:rsidTr="00886476">
        <w:tc>
          <w:tcPr>
            <w:tcW w:w="567" w:type="dxa"/>
            <w:tcBorders>
              <w:top w:val="single" w:sz="6" w:space="0" w:color="auto"/>
              <w:left w:val="single" w:sz="6" w:space="0" w:color="auto"/>
              <w:bottom w:val="single" w:sz="6" w:space="0" w:color="auto"/>
              <w:right w:val="single" w:sz="6" w:space="0" w:color="auto"/>
            </w:tcBorders>
          </w:tcPr>
          <w:p w:rsidR="00E15BB5" w:rsidRPr="00D945F2" w:rsidRDefault="00C634AF" w:rsidP="000247E2">
            <w:pPr>
              <w:spacing w:after="0" w:line="240" w:lineRule="auto"/>
              <w:rPr>
                <w:rFonts w:ascii="Times New Roman" w:eastAsia="Times New Roman" w:hAnsi="Times New Roman" w:cs="Times New Roman"/>
                <w:b/>
                <w:color w:val="000000" w:themeColor="text1"/>
                <w:lang w:val="ru-RU" w:eastAsia="ru-RU"/>
              </w:rPr>
            </w:pPr>
            <w:r w:rsidRPr="00D945F2">
              <w:rPr>
                <w:rFonts w:ascii="Times New Roman" w:eastAsia="Times New Roman" w:hAnsi="Times New Roman" w:cs="Times New Roman"/>
                <w:b/>
                <w:color w:val="000000" w:themeColor="text1"/>
                <w:lang w:eastAsia="ru-RU"/>
              </w:rPr>
              <w:t>1.</w:t>
            </w:r>
          </w:p>
        </w:tc>
        <w:tc>
          <w:tcPr>
            <w:tcW w:w="3969" w:type="dxa"/>
            <w:tcBorders>
              <w:top w:val="single" w:sz="6" w:space="0" w:color="auto"/>
              <w:left w:val="single" w:sz="6" w:space="0" w:color="auto"/>
              <w:bottom w:val="single" w:sz="6" w:space="0" w:color="auto"/>
              <w:right w:val="single" w:sz="6" w:space="0" w:color="auto"/>
            </w:tcBorders>
          </w:tcPr>
          <w:p w:rsidR="00E83691" w:rsidRPr="00E83691" w:rsidRDefault="00E83691" w:rsidP="00E83691">
            <w:pPr>
              <w:widowControl w:val="0"/>
              <w:spacing w:before="120" w:after="0" w:line="240" w:lineRule="auto"/>
              <w:jc w:val="both"/>
              <w:rPr>
                <w:rFonts w:ascii="Times New Roman" w:eastAsia="Times New Roman" w:hAnsi="Times New Roman" w:cs="Times New Roman"/>
                <w:b/>
                <w:color w:val="000000" w:themeColor="text1"/>
                <w:lang w:val="ru-RU"/>
              </w:rPr>
            </w:pPr>
            <w:r w:rsidRPr="00E83691">
              <w:rPr>
                <w:rFonts w:ascii="Times New Roman" w:eastAsia="Times New Roman" w:hAnsi="Times New Roman" w:cs="Times New Roman"/>
                <w:b/>
                <w:color w:val="000000" w:themeColor="text1"/>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BB5" w:rsidRPr="00D945F2" w:rsidRDefault="00E83691" w:rsidP="00E83691">
            <w:pPr>
              <w:tabs>
                <w:tab w:val="num" w:pos="360"/>
              </w:tabs>
              <w:spacing w:after="0" w:line="240" w:lineRule="auto"/>
              <w:jc w:val="both"/>
              <w:rPr>
                <w:rFonts w:ascii="Times New Roman" w:eastAsia="Times New Roman" w:hAnsi="Times New Roman" w:cs="Times New Roman"/>
                <w:b/>
                <w:color w:val="000000" w:themeColor="text1"/>
                <w:lang w:eastAsia="ru-RU"/>
              </w:rPr>
            </w:pPr>
            <w:r w:rsidRPr="00D945F2">
              <w:rPr>
                <w:rFonts w:ascii="Times New Roman" w:eastAsia="Times New Roman" w:hAnsi="Times New Roman" w:cs="Times New Roman"/>
                <w:b/>
                <w:color w:val="000000" w:themeColor="text1"/>
                <w:lang w:val="ru-RU"/>
              </w:rPr>
              <w:t>(підпункт 3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E15BB5" w:rsidRPr="00D945F2" w:rsidRDefault="00E83691" w:rsidP="00E15BB5">
            <w:pPr>
              <w:spacing w:after="0" w:line="240" w:lineRule="auto"/>
              <w:jc w:val="both"/>
              <w:rPr>
                <w:rFonts w:ascii="Times New Roman" w:hAnsi="Times New Roman" w:cs="Times New Roman"/>
                <w:color w:val="000000" w:themeColor="text1"/>
                <w:lang w:eastAsia="ru-RU"/>
              </w:rPr>
            </w:pPr>
            <w:r w:rsidRPr="00D945F2">
              <w:rPr>
                <w:rFonts w:ascii="Times New Roman" w:eastAsia="Times New Roman" w:hAnsi="Times New Roman" w:cs="Times New Roman"/>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E6A85" w:rsidRPr="00D945F2" w:rsidTr="00D6391F">
        <w:tc>
          <w:tcPr>
            <w:tcW w:w="567" w:type="dxa"/>
            <w:tcBorders>
              <w:top w:val="single" w:sz="6" w:space="0" w:color="auto"/>
              <w:left w:val="single" w:sz="6" w:space="0" w:color="auto"/>
              <w:bottom w:val="single" w:sz="6" w:space="0" w:color="auto"/>
              <w:right w:val="single" w:sz="6" w:space="0" w:color="auto"/>
            </w:tcBorders>
          </w:tcPr>
          <w:p w:rsidR="00E83691" w:rsidRPr="00D945F2" w:rsidRDefault="00E83691" w:rsidP="000247E2">
            <w:pPr>
              <w:tabs>
                <w:tab w:val="num" w:pos="360"/>
              </w:tabs>
              <w:spacing w:after="0" w:line="240" w:lineRule="auto"/>
              <w:jc w:val="both"/>
              <w:rPr>
                <w:rFonts w:ascii="Times New Roman" w:hAnsi="Times New Roman" w:cs="Times New Roman"/>
                <w:b/>
                <w:color w:val="000000" w:themeColor="text1"/>
                <w:lang w:val="ru-RU" w:eastAsia="ru-RU"/>
              </w:rPr>
            </w:pPr>
            <w:r w:rsidRPr="00D945F2">
              <w:rPr>
                <w:rFonts w:ascii="Times New Roman" w:hAnsi="Times New Roman" w:cs="Times New Roman"/>
                <w:b/>
                <w:color w:val="000000" w:themeColor="text1"/>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E83691" w:rsidRPr="00E83691" w:rsidRDefault="00E83691" w:rsidP="00E83691">
            <w:pPr>
              <w:widowControl w:val="0"/>
              <w:spacing w:before="120" w:after="0" w:line="240" w:lineRule="auto"/>
              <w:jc w:val="both"/>
              <w:rPr>
                <w:rFonts w:ascii="Times New Roman" w:eastAsia="Times New Roman" w:hAnsi="Times New Roman" w:cs="Times New Roman"/>
                <w:b/>
                <w:color w:val="000000" w:themeColor="text1"/>
                <w:lang w:val="ru-RU"/>
              </w:rPr>
            </w:pPr>
            <w:r w:rsidRPr="00E83691">
              <w:rPr>
                <w:rFonts w:ascii="Times New Roman" w:eastAsia="Times New Roman" w:hAnsi="Times New Roman" w:cs="Times New Roman"/>
                <w:b/>
                <w:color w:val="000000" w:themeColor="text1"/>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3691" w:rsidRPr="00D945F2" w:rsidRDefault="00E83691" w:rsidP="00E83691">
            <w:pPr>
              <w:tabs>
                <w:tab w:val="num" w:pos="360"/>
              </w:tabs>
              <w:spacing w:after="0" w:line="240" w:lineRule="auto"/>
              <w:jc w:val="both"/>
              <w:rPr>
                <w:rFonts w:ascii="Times New Roman" w:hAnsi="Times New Roman" w:cs="Times New Roman"/>
                <w:b/>
                <w:color w:val="000000" w:themeColor="text1"/>
                <w:lang w:val="ru-RU" w:eastAsia="ru-RU"/>
              </w:rPr>
            </w:pPr>
            <w:r w:rsidRPr="00D945F2">
              <w:rPr>
                <w:rFonts w:ascii="Times New Roman" w:eastAsia="Times New Roman" w:hAnsi="Times New Roman" w:cs="Times New Roman"/>
                <w:b/>
                <w:color w:val="000000" w:themeColor="text1"/>
                <w:lang w:val="ru-RU"/>
              </w:rPr>
              <w:t>(підпункт 6 пункт 44 Особливостей)</w:t>
            </w:r>
          </w:p>
        </w:tc>
        <w:tc>
          <w:tcPr>
            <w:tcW w:w="5103" w:type="dxa"/>
            <w:vMerge w:val="restart"/>
            <w:tcBorders>
              <w:top w:val="single" w:sz="6" w:space="0" w:color="auto"/>
              <w:left w:val="single" w:sz="6" w:space="0" w:color="auto"/>
              <w:right w:val="single" w:sz="6" w:space="0" w:color="auto"/>
            </w:tcBorders>
          </w:tcPr>
          <w:p w:rsidR="00014706" w:rsidRDefault="00014706" w:rsidP="00E83691">
            <w:pPr>
              <w:spacing w:after="0" w:line="240" w:lineRule="auto"/>
              <w:jc w:val="both"/>
              <w:rPr>
                <w:rFonts w:ascii="Times New Roman" w:eastAsia="Times New Roman" w:hAnsi="Times New Roman" w:cs="Times New Roman"/>
                <w:color w:val="000000" w:themeColor="text1"/>
                <w:lang w:val="ru-RU"/>
              </w:rPr>
            </w:pPr>
          </w:p>
          <w:p w:rsidR="00014706" w:rsidRDefault="00014706" w:rsidP="00E83691">
            <w:pPr>
              <w:spacing w:after="0" w:line="240" w:lineRule="auto"/>
              <w:jc w:val="both"/>
              <w:rPr>
                <w:rFonts w:ascii="Times New Roman" w:eastAsia="Times New Roman" w:hAnsi="Times New Roman" w:cs="Times New Roman"/>
                <w:color w:val="000000" w:themeColor="text1"/>
                <w:lang w:val="ru-RU"/>
              </w:rPr>
            </w:pPr>
          </w:p>
          <w:p w:rsidR="00014706" w:rsidRDefault="00014706" w:rsidP="00E83691">
            <w:pPr>
              <w:spacing w:after="0" w:line="240" w:lineRule="auto"/>
              <w:jc w:val="both"/>
              <w:rPr>
                <w:rFonts w:ascii="Times New Roman" w:eastAsia="Times New Roman" w:hAnsi="Times New Roman" w:cs="Times New Roman"/>
                <w:color w:val="000000" w:themeColor="text1"/>
                <w:lang w:val="ru-RU"/>
              </w:rPr>
            </w:pPr>
          </w:p>
          <w:p w:rsidR="00014706" w:rsidRDefault="00014706" w:rsidP="00E83691">
            <w:pPr>
              <w:spacing w:after="0" w:line="240" w:lineRule="auto"/>
              <w:jc w:val="both"/>
              <w:rPr>
                <w:rFonts w:ascii="Times New Roman" w:eastAsia="Times New Roman" w:hAnsi="Times New Roman" w:cs="Times New Roman"/>
                <w:color w:val="000000" w:themeColor="text1"/>
                <w:lang w:val="ru-RU"/>
              </w:rPr>
            </w:pPr>
          </w:p>
          <w:p w:rsidR="00E83691" w:rsidRPr="00E83691" w:rsidRDefault="00E83691" w:rsidP="00E83691">
            <w:pPr>
              <w:spacing w:after="0" w:line="240" w:lineRule="auto"/>
              <w:jc w:val="both"/>
              <w:rPr>
                <w:rFonts w:ascii="Times New Roman" w:eastAsia="Times New Roman" w:hAnsi="Times New Roman" w:cs="Times New Roman"/>
                <w:color w:val="000000" w:themeColor="text1"/>
                <w:lang w:val="ru-RU"/>
              </w:rPr>
            </w:pPr>
            <w:r w:rsidRPr="00E83691">
              <w:rPr>
                <w:rFonts w:ascii="Times New Roman" w:eastAsia="Times New Roman" w:hAnsi="Times New Roman" w:cs="Times New Roman"/>
                <w:color w:val="000000" w:themeColor="text1"/>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83691" w:rsidRPr="00D945F2" w:rsidRDefault="00E83691" w:rsidP="00E83691">
            <w:pPr>
              <w:spacing w:after="0" w:line="240" w:lineRule="auto"/>
              <w:jc w:val="both"/>
              <w:rPr>
                <w:rFonts w:ascii="Times New Roman" w:hAnsi="Times New Roman" w:cs="Times New Roman"/>
                <w:color w:val="000000" w:themeColor="text1"/>
                <w:lang w:val="ru-RU" w:eastAsia="ru-RU"/>
              </w:rPr>
            </w:pPr>
            <w:r w:rsidRPr="00D945F2">
              <w:rPr>
                <w:rFonts w:ascii="Times New Roman" w:eastAsia="Times New Roman" w:hAnsi="Times New Roman" w:cs="Times New Roman"/>
                <w:color w:val="000000" w:themeColor="text1"/>
                <w:lang w:val="ru-RU"/>
              </w:rPr>
              <w:t>Документ повинен бути не більше тридцятиденної давнини від дати подання документа. </w:t>
            </w:r>
          </w:p>
        </w:tc>
      </w:tr>
      <w:tr w:rsidR="008E6A85" w:rsidRPr="00D945F2" w:rsidTr="00D6391F">
        <w:tc>
          <w:tcPr>
            <w:tcW w:w="567" w:type="dxa"/>
            <w:tcBorders>
              <w:top w:val="single" w:sz="6" w:space="0" w:color="auto"/>
              <w:left w:val="single" w:sz="6" w:space="0" w:color="auto"/>
              <w:bottom w:val="single" w:sz="6" w:space="0" w:color="auto"/>
              <w:right w:val="single" w:sz="6" w:space="0" w:color="auto"/>
            </w:tcBorders>
          </w:tcPr>
          <w:p w:rsidR="00E83691" w:rsidRPr="00D945F2" w:rsidRDefault="00E83691" w:rsidP="000247E2">
            <w:pPr>
              <w:tabs>
                <w:tab w:val="num" w:pos="360"/>
              </w:tabs>
              <w:spacing w:after="0" w:line="240" w:lineRule="auto"/>
              <w:jc w:val="both"/>
              <w:rPr>
                <w:rFonts w:ascii="Times New Roman" w:hAnsi="Times New Roman" w:cs="Times New Roman"/>
                <w:b/>
                <w:color w:val="000000" w:themeColor="text1"/>
                <w:lang w:val="ru-RU" w:eastAsia="ru-RU"/>
              </w:rPr>
            </w:pPr>
            <w:r w:rsidRPr="00D945F2">
              <w:rPr>
                <w:rFonts w:ascii="Times New Roman" w:hAnsi="Times New Roman" w:cs="Times New Roman"/>
                <w:b/>
                <w:color w:val="000000" w:themeColor="text1"/>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E83691" w:rsidRPr="00E83691" w:rsidRDefault="00E83691" w:rsidP="00E83691">
            <w:pPr>
              <w:widowControl w:val="0"/>
              <w:spacing w:before="120" w:after="0" w:line="240" w:lineRule="auto"/>
              <w:jc w:val="both"/>
              <w:rPr>
                <w:rFonts w:ascii="Times New Roman" w:eastAsia="Times New Roman" w:hAnsi="Times New Roman" w:cs="Times New Roman"/>
                <w:b/>
                <w:color w:val="000000" w:themeColor="text1"/>
                <w:lang w:val="ru-RU"/>
              </w:rPr>
            </w:pPr>
            <w:r w:rsidRPr="00E83691">
              <w:rPr>
                <w:rFonts w:ascii="Times New Roman" w:eastAsia="Times New Roman" w:hAnsi="Times New Roman" w:cs="Times New Roman"/>
                <w:b/>
                <w:color w:val="000000" w:themeColor="text1"/>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3691" w:rsidRPr="00D945F2" w:rsidRDefault="00E83691" w:rsidP="00E83691">
            <w:pPr>
              <w:tabs>
                <w:tab w:val="num" w:pos="360"/>
              </w:tabs>
              <w:spacing w:after="0" w:line="240" w:lineRule="auto"/>
              <w:jc w:val="both"/>
              <w:rPr>
                <w:rFonts w:ascii="Times New Roman" w:hAnsi="Times New Roman" w:cs="Times New Roman"/>
                <w:b/>
                <w:color w:val="000000" w:themeColor="text1"/>
                <w:lang w:val="ru-RU" w:eastAsia="ru-RU"/>
              </w:rPr>
            </w:pPr>
            <w:r w:rsidRPr="00D945F2">
              <w:rPr>
                <w:rFonts w:ascii="Times New Roman" w:eastAsia="Times New Roman" w:hAnsi="Times New Roman" w:cs="Times New Roman"/>
                <w:b/>
                <w:color w:val="000000" w:themeColor="text1"/>
                <w:lang w:val="ru-RU"/>
              </w:rPr>
              <w:t>(підпункт 12 пункт 44 Особливостей)</w:t>
            </w:r>
          </w:p>
        </w:tc>
        <w:tc>
          <w:tcPr>
            <w:tcW w:w="5103" w:type="dxa"/>
            <w:vMerge/>
            <w:tcBorders>
              <w:left w:val="single" w:sz="6" w:space="0" w:color="auto"/>
              <w:bottom w:val="single" w:sz="6" w:space="0" w:color="auto"/>
              <w:right w:val="single" w:sz="6" w:space="0" w:color="auto"/>
            </w:tcBorders>
          </w:tcPr>
          <w:p w:rsidR="00E83691" w:rsidRPr="00D945F2" w:rsidRDefault="00E83691" w:rsidP="000247E2">
            <w:pPr>
              <w:spacing w:after="0" w:line="240" w:lineRule="auto"/>
              <w:jc w:val="both"/>
              <w:rPr>
                <w:rFonts w:ascii="Times New Roman" w:hAnsi="Times New Roman" w:cs="Times New Roman"/>
                <w:color w:val="000000" w:themeColor="text1"/>
                <w:lang w:val="ru-RU" w:eastAsia="ru-RU"/>
              </w:rPr>
            </w:pPr>
          </w:p>
        </w:tc>
      </w:tr>
      <w:tr w:rsidR="008E6A85" w:rsidRPr="00D945F2" w:rsidTr="00886476">
        <w:tc>
          <w:tcPr>
            <w:tcW w:w="567" w:type="dxa"/>
            <w:tcBorders>
              <w:top w:val="single" w:sz="6" w:space="0" w:color="auto"/>
              <w:left w:val="single" w:sz="6" w:space="0" w:color="auto"/>
              <w:bottom w:val="single" w:sz="6" w:space="0" w:color="auto"/>
              <w:right w:val="single" w:sz="6" w:space="0" w:color="auto"/>
            </w:tcBorders>
          </w:tcPr>
          <w:p w:rsidR="0010524F" w:rsidRPr="00D945F2" w:rsidRDefault="00C634AF" w:rsidP="000247E2">
            <w:pPr>
              <w:tabs>
                <w:tab w:val="num" w:pos="360"/>
              </w:tabs>
              <w:spacing w:after="0" w:line="240" w:lineRule="auto"/>
              <w:jc w:val="both"/>
              <w:rPr>
                <w:rFonts w:ascii="Times New Roman" w:eastAsia="Times New Roman" w:hAnsi="Times New Roman" w:cs="Times New Roman"/>
                <w:b/>
                <w:color w:val="000000" w:themeColor="text1"/>
                <w:lang w:eastAsia="ru-RU"/>
              </w:rPr>
            </w:pPr>
            <w:r w:rsidRPr="00D945F2">
              <w:rPr>
                <w:rFonts w:ascii="Times New Roman" w:eastAsia="Times New Roman" w:hAnsi="Times New Roman" w:cs="Times New Roman"/>
                <w:b/>
                <w:color w:val="000000" w:themeColor="text1"/>
                <w:lang w:eastAsia="ru-RU"/>
              </w:rPr>
              <w:t>4</w:t>
            </w:r>
            <w:r w:rsidR="0010524F" w:rsidRPr="00D945F2">
              <w:rPr>
                <w:rFonts w:ascii="Times New Roman" w:eastAsia="Times New Roman" w:hAnsi="Times New Roman" w:cs="Times New Roman"/>
                <w:b/>
                <w:color w:val="000000" w:themeColor="text1"/>
                <w:lang w:eastAsia="ru-RU"/>
              </w:rPr>
              <w:t>.</w:t>
            </w:r>
          </w:p>
        </w:tc>
        <w:tc>
          <w:tcPr>
            <w:tcW w:w="3969" w:type="dxa"/>
            <w:tcBorders>
              <w:top w:val="single" w:sz="6" w:space="0" w:color="auto"/>
              <w:left w:val="single" w:sz="6" w:space="0" w:color="auto"/>
              <w:bottom w:val="single" w:sz="6" w:space="0" w:color="auto"/>
              <w:right w:val="single" w:sz="6" w:space="0" w:color="auto"/>
            </w:tcBorders>
          </w:tcPr>
          <w:p w:rsidR="0054181D" w:rsidRPr="00D945F2" w:rsidRDefault="0010524F" w:rsidP="0054181D">
            <w:pPr>
              <w:spacing w:after="0" w:line="240" w:lineRule="auto"/>
              <w:jc w:val="both"/>
              <w:rPr>
                <w:rFonts w:ascii="Times New Roman" w:eastAsia="Times New Roman" w:hAnsi="Times New Roman" w:cs="Times New Roman"/>
                <w:b/>
                <w:color w:val="000000" w:themeColor="text1"/>
                <w:lang w:val="ru-RU"/>
              </w:rPr>
            </w:pPr>
            <w:r w:rsidRPr="00D945F2">
              <w:rPr>
                <w:rFonts w:ascii="Times New Roman" w:eastAsia="Times New Roman" w:hAnsi="Times New Roman" w:cs="Times New Roman"/>
                <w:b/>
                <w:color w:val="000000" w:themeColor="text1"/>
                <w:lang w:eastAsia="ru-RU"/>
              </w:rPr>
              <w:t xml:space="preserve"> </w:t>
            </w:r>
            <w:r w:rsidR="0054181D" w:rsidRPr="00D945F2">
              <w:rPr>
                <w:rFonts w:ascii="Times New Roman" w:eastAsia="Times New Roman" w:hAnsi="Times New Roman" w:cs="Times New Roman"/>
                <w:b/>
                <w:color w:val="000000" w:themeColor="text1"/>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0054181D" w:rsidRPr="00D945F2">
              <w:rPr>
                <w:rFonts w:ascii="Times New Roman" w:eastAsia="Times New Roman" w:hAnsi="Times New Roman" w:cs="Times New Roman"/>
                <w:b/>
                <w:color w:val="000000" w:themeColor="text1"/>
                <w:lang w:val="ru-RU"/>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0524F" w:rsidRPr="00D945F2" w:rsidRDefault="0054181D" w:rsidP="0054181D">
            <w:pPr>
              <w:tabs>
                <w:tab w:val="num" w:pos="360"/>
              </w:tabs>
              <w:spacing w:after="0" w:line="240" w:lineRule="auto"/>
              <w:jc w:val="both"/>
              <w:rPr>
                <w:rFonts w:ascii="Times New Roman" w:hAnsi="Times New Roman" w:cs="Times New Roman"/>
                <w:b/>
                <w:color w:val="000000" w:themeColor="text1"/>
                <w:lang w:val="ru-RU" w:eastAsia="ru-RU"/>
              </w:rPr>
            </w:pPr>
            <w:r w:rsidRPr="00D945F2">
              <w:rPr>
                <w:rFonts w:ascii="Times New Roman" w:eastAsia="Times New Roman" w:hAnsi="Times New Roman" w:cs="Times New Roman"/>
                <w:b/>
                <w:color w:val="000000" w:themeColor="text1"/>
                <w:lang w:val="ru-RU"/>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10524F" w:rsidRPr="00D945F2" w:rsidRDefault="0054181D" w:rsidP="000247E2">
            <w:pPr>
              <w:spacing w:after="0" w:line="240" w:lineRule="auto"/>
              <w:jc w:val="both"/>
              <w:rPr>
                <w:rFonts w:ascii="Times New Roman" w:hAnsi="Times New Roman" w:cs="Times New Roman"/>
                <w:color w:val="000000" w:themeColor="text1"/>
                <w:lang w:eastAsia="ru-RU"/>
              </w:rPr>
            </w:pPr>
            <w:r w:rsidRPr="00D945F2">
              <w:rPr>
                <w:rFonts w:ascii="Times New Roman" w:eastAsia="Times New Roman" w:hAnsi="Times New Roman" w:cs="Times New Roman"/>
                <w:color w:val="000000" w:themeColor="text1"/>
                <w:lang w:val="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w:t>
            </w:r>
            <w:r w:rsidRPr="00D945F2">
              <w:rPr>
                <w:rFonts w:ascii="Times New Roman" w:eastAsia="Times New Roman" w:hAnsi="Times New Roman" w:cs="Times New Roman"/>
                <w:color w:val="000000" w:themeColor="text1"/>
                <w:lang w:val="ru-RU"/>
              </w:rPr>
              <w:lastRenderedPageBreak/>
              <w:t>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E6A85" w:rsidRPr="00D945F2" w:rsidRDefault="008E6A85" w:rsidP="0054181D">
      <w:pPr>
        <w:spacing w:before="240" w:after="0" w:line="240" w:lineRule="auto"/>
        <w:jc w:val="center"/>
        <w:rPr>
          <w:rFonts w:ascii="Times New Roman" w:eastAsia="Times New Roman" w:hAnsi="Times New Roman" w:cs="Times New Roman"/>
          <w:color w:val="000000" w:themeColor="text1"/>
          <w:lang w:val="ru-RU"/>
        </w:rPr>
      </w:pPr>
    </w:p>
    <w:p w:rsidR="008E6A85" w:rsidRPr="00D945F2" w:rsidRDefault="0054181D" w:rsidP="00584459">
      <w:pPr>
        <w:spacing w:before="240" w:after="0" w:line="240" w:lineRule="auto"/>
        <w:jc w:val="center"/>
        <w:rPr>
          <w:rFonts w:ascii="Times New Roman" w:eastAsia="Times New Roman" w:hAnsi="Times New Roman" w:cs="Times New Roman"/>
          <w:b/>
          <w:color w:val="000000" w:themeColor="text1"/>
          <w:lang w:val="ru-RU"/>
        </w:rPr>
      </w:pPr>
      <w:r w:rsidRPr="0054181D">
        <w:rPr>
          <w:rFonts w:ascii="Times New Roman" w:eastAsia="Times New Roman" w:hAnsi="Times New Roman" w:cs="Times New Roman"/>
          <w:b/>
          <w:color w:val="000000" w:themeColor="text1"/>
          <w:lang w:val="ru-RU"/>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E6A85" w:rsidRPr="00D945F2" w:rsidTr="00840A2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0" w:line="240" w:lineRule="auto"/>
              <w:ind w:left="100"/>
              <w:jc w:val="center"/>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w:t>
            </w:r>
          </w:p>
          <w:p w:rsidR="0054181D" w:rsidRPr="00D945F2" w:rsidRDefault="0054181D" w:rsidP="00840A25">
            <w:pPr>
              <w:spacing w:after="0" w:line="240" w:lineRule="auto"/>
              <w:ind w:left="100"/>
              <w:jc w:val="center"/>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0" w:line="240" w:lineRule="auto"/>
              <w:ind w:left="100"/>
              <w:jc w:val="center"/>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Вимоги згідно з пунктом 44 Особливостей</w:t>
            </w:r>
          </w:p>
          <w:p w:rsidR="0054181D" w:rsidRPr="00D945F2" w:rsidRDefault="0054181D" w:rsidP="00840A25">
            <w:pPr>
              <w:spacing w:after="0" w:line="240" w:lineRule="auto"/>
              <w:ind w:left="100"/>
              <w:jc w:val="center"/>
              <w:rPr>
                <w:rFonts w:ascii="Times New Roman" w:eastAsia="Times New Roman" w:hAnsi="Times New Roman" w:cs="Times New Roman"/>
                <w:b/>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0" w:line="240" w:lineRule="auto"/>
              <w:ind w:left="100"/>
              <w:jc w:val="center"/>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Переможець торгів на виконання вимоги згідно з пунктом 44 Особливостей (підтвердження відсутності підстав) повинен надати таку інформацію:</w:t>
            </w:r>
          </w:p>
        </w:tc>
      </w:tr>
      <w:tr w:rsidR="008E6A85" w:rsidRPr="00D945F2" w:rsidTr="00840A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0" w:line="240" w:lineRule="auto"/>
              <w:ind w:left="100"/>
              <w:jc w:val="center"/>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widowControl w:val="0"/>
              <w:spacing w:before="120" w:after="0" w:line="240" w:lineRule="auto"/>
              <w:jc w:val="both"/>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181D" w:rsidRPr="00D945F2" w:rsidRDefault="0054181D" w:rsidP="00840A25">
            <w:pPr>
              <w:spacing w:after="0" w:line="240" w:lineRule="auto"/>
              <w:jc w:val="both"/>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0" w:line="240" w:lineRule="auto"/>
              <w:ind w:right="140"/>
              <w:jc w:val="both"/>
              <w:rPr>
                <w:rFonts w:ascii="Times New Roman" w:eastAsia="Times New Roman" w:hAnsi="Times New Roman" w:cs="Times New Roman"/>
                <w:color w:val="000000" w:themeColor="text1"/>
              </w:rPr>
            </w:pPr>
            <w:r w:rsidRPr="00D945F2">
              <w:rPr>
                <w:rFonts w:ascii="Times New Roman" w:eastAsia="Times New Roman" w:hAnsi="Times New Roman" w:cs="Times New Roman"/>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E6A85" w:rsidRPr="00D945F2" w:rsidTr="00840A2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0" w:line="240" w:lineRule="auto"/>
              <w:ind w:left="100"/>
              <w:jc w:val="center"/>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widowControl w:val="0"/>
              <w:spacing w:before="120" w:after="0" w:line="240" w:lineRule="auto"/>
              <w:jc w:val="both"/>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181D" w:rsidRPr="00D945F2" w:rsidRDefault="0054181D" w:rsidP="00840A25">
            <w:pPr>
              <w:widowControl w:val="0"/>
              <w:spacing w:before="120" w:after="0" w:line="240" w:lineRule="auto"/>
              <w:jc w:val="both"/>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4706" w:rsidRDefault="00014706" w:rsidP="00840A25">
            <w:pPr>
              <w:spacing w:after="0" w:line="240" w:lineRule="auto"/>
              <w:jc w:val="both"/>
              <w:rPr>
                <w:rFonts w:ascii="Times New Roman" w:eastAsia="Times New Roman" w:hAnsi="Times New Roman" w:cs="Times New Roman"/>
                <w:color w:val="000000" w:themeColor="text1"/>
              </w:rPr>
            </w:pPr>
          </w:p>
          <w:p w:rsidR="00014706" w:rsidRDefault="00014706" w:rsidP="00840A25">
            <w:pPr>
              <w:spacing w:after="0" w:line="240" w:lineRule="auto"/>
              <w:jc w:val="both"/>
              <w:rPr>
                <w:rFonts w:ascii="Times New Roman" w:eastAsia="Times New Roman" w:hAnsi="Times New Roman" w:cs="Times New Roman"/>
                <w:color w:val="000000" w:themeColor="text1"/>
              </w:rPr>
            </w:pPr>
          </w:p>
          <w:p w:rsidR="00014706" w:rsidRDefault="00014706" w:rsidP="00840A25">
            <w:pPr>
              <w:spacing w:after="0" w:line="240" w:lineRule="auto"/>
              <w:jc w:val="both"/>
              <w:rPr>
                <w:rFonts w:ascii="Times New Roman" w:eastAsia="Times New Roman" w:hAnsi="Times New Roman" w:cs="Times New Roman"/>
                <w:color w:val="000000" w:themeColor="text1"/>
              </w:rPr>
            </w:pPr>
          </w:p>
          <w:p w:rsidR="0054181D" w:rsidRPr="00D945F2" w:rsidRDefault="0054181D" w:rsidP="00840A25">
            <w:pPr>
              <w:spacing w:after="0" w:line="240" w:lineRule="auto"/>
              <w:jc w:val="both"/>
              <w:rPr>
                <w:rFonts w:ascii="Times New Roman" w:eastAsia="Times New Roman" w:hAnsi="Times New Roman" w:cs="Times New Roman"/>
                <w:color w:val="000000" w:themeColor="text1"/>
              </w:rPr>
            </w:pPr>
            <w:r w:rsidRPr="00D945F2">
              <w:rPr>
                <w:rFonts w:ascii="Times New Roman" w:eastAsia="Times New Roman" w:hAnsi="Times New Roman" w:cs="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181D" w:rsidRPr="00D945F2" w:rsidRDefault="0054181D" w:rsidP="00840A25">
            <w:pPr>
              <w:spacing w:after="0" w:line="240" w:lineRule="auto"/>
              <w:jc w:val="both"/>
              <w:rPr>
                <w:rFonts w:ascii="Times New Roman" w:eastAsia="Times New Roman" w:hAnsi="Times New Roman" w:cs="Times New Roman"/>
                <w:color w:val="000000" w:themeColor="text1"/>
              </w:rPr>
            </w:pPr>
          </w:p>
          <w:p w:rsidR="0054181D" w:rsidRPr="00D945F2" w:rsidRDefault="0054181D" w:rsidP="00840A25">
            <w:pPr>
              <w:spacing w:after="0" w:line="240" w:lineRule="auto"/>
              <w:jc w:val="both"/>
              <w:rPr>
                <w:rFonts w:ascii="Times New Roman" w:eastAsia="Times New Roman" w:hAnsi="Times New Roman" w:cs="Times New Roman"/>
                <w:color w:val="000000" w:themeColor="text1"/>
              </w:rPr>
            </w:pPr>
            <w:r w:rsidRPr="00D945F2">
              <w:rPr>
                <w:rFonts w:ascii="Times New Roman" w:eastAsia="Times New Roman" w:hAnsi="Times New Roman" w:cs="Times New Roman"/>
                <w:color w:val="000000" w:themeColor="text1"/>
              </w:rPr>
              <w:t>Документ повинен бути не більше тридцятиденної давнини від дати подання документа. </w:t>
            </w:r>
          </w:p>
        </w:tc>
      </w:tr>
      <w:tr w:rsidR="008E6A85" w:rsidRPr="00D945F2" w:rsidTr="00840A2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0" w:line="240" w:lineRule="auto"/>
              <w:ind w:left="100"/>
              <w:jc w:val="center"/>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widowControl w:val="0"/>
              <w:spacing w:before="120" w:after="0" w:line="240" w:lineRule="auto"/>
              <w:jc w:val="both"/>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181D" w:rsidRPr="00D945F2" w:rsidRDefault="0054181D" w:rsidP="00840A25">
            <w:pPr>
              <w:spacing w:after="0" w:line="240" w:lineRule="auto"/>
              <w:jc w:val="both"/>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181D" w:rsidRPr="00D945F2" w:rsidRDefault="0054181D" w:rsidP="00840A25">
            <w:pPr>
              <w:widowControl w:val="0"/>
              <w:spacing w:after="0"/>
              <w:rPr>
                <w:rFonts w:ascii="Times New Roman" w:eastAsia="Times New Roman" w:hAnsi="Times New Roman" w:cs="Times New Roman"/>
                <w:color w:val="000000" w:themeColor="text1"/>
              </w:rPr>
            </w:pPr>
          </w:p>
        </w:tc>
      </w:tr>
      <w:tr w:rsidR="008E6A85" w:rsidRPr="00D945F2" w:rsidTr="00840A2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0" w:line="240" w:lineRule="auto"/>
              <w:ind w:left="100"/>
              <w:jc w:val="center"/>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0" w:line="240" w:lineRule="auto"/>
              <w:jc w:val="both"/>
              <w:rPr>
                <w:rFonts w:ascii="Times New Roman" w:eastAsia="Times New Roman" w:hAnsi="Times New Roman" w:cs="Times New Roman"/>
                <w:b/>
                <w:color w:val="000000" w:themeColor="text1"/>
              </w:rPr>
            </w:pPr>
            <w:r w:rsidRPr="00D945F2">
              <w:rPr>
                <w:rFonts w:ascii="Times New Roman" w:eastAsia="Times New Roman" w:hAnsi="Times New Roman" w:cs="Times New Roman"/>
                <w:b/>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181D" w:rsidRPr="00D945F2" w:rsidRDefault="0054181D" w:rsidP="00840A25">
            <w:pPr>
              <w:spacing w:after="0" w:line="240" w:lineRule="auto"/>
              <w:jc w:val="both"/>
              <w:rPr>
                <w:rFonts w:ascii="Times New Roman" w:eastAsia="Times New Roman" w:hAnsi="Times New Roman" w:cs="Times New Roman"/>
                <w:b/>
                <w:color w:val="000000" w:themeColor="text1"/>
                <w:highlight w:val="yellow"/>
              </w:rPr>
            </w:pPr>
            <w:r w:rsidRPr="00D945F2">
              <w:rPr>
                <w:rFonts w:ascii="Times New Roman" w:eastAsia="Times New Roman" w:hAnsi="Times New Roman" w:cs="Times New Roman"/>
                <w:b/>
                <w:color w:val="000000" w:themeColor="text1"/>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81D" w:rsidRPr="00D945F2" w:rsidRDefault="0054181D" w:rsidP="00840A25">
            <w:pPr>
              <w:spacing w:after="348" w:line="240" w:lineRule="auto"/>
              <w:jc w:val="both"/>
              <w:rPr>
                <w:rFonts w:ascii="Times New Roman" w:eastAsia="Times New Roman" w:hAnsi="Times New Roman" w:cs="Times New Roman"/>
                <w:color w:val="000000" w:themeColor="text1"/>
                <w:highlight w:val="yellow"/>
              </w:rPr>
            </w:pPr>
            <w:r w:rsidRPr="00D945F2">
              <w:rPr>
                <w:rFonts w:ascii="Times New Roman" w:eastAsia="Times New Roman" w:hAnsi="Times New Roman" w:cs="Times New Roman"/>
                <w:color w:val="000000" w:themeColor="text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0524F" w:rsidRPr="00F47B3A" w:rsidRDefault="0010524F" w:rsidP="0036115B">
      <w:pPr>
        <w:pStyle w:val="Default"/>
        <w:ind w:firstLine="567"/>
        <w:jc w:val="both"/>
        <w:rPr>
          <w:sz w:val="22"/>
          <w:szCs w:val="22"/>
        </w:rPr>
      </w:pPr>
      <w:r w:rsidRPr="00F47B3A">
        <w:rPr>
          <w:sz w:val="22"/>
          <w:szCs w:val="22"/>
        </w:rPr>
        <w:t xml:space="preserve">*Так, Міністерством юстиції України наказом від 13.04.2022 № 1462/5 </w:t>
      </w:r>
      <w:r w:rsidR="001B36EC" w:rsidRPr="00F47B3A">
        <w:rPr>
          <w:sz w:val="22"/>
          <w:szCs w:val="22"/>
        </w:rPr>
        <w:t>«</w:t>
      </w:r>
      <w:r w:rsidRPr="00F47B3A">
        <w:rPr>
          <w:sz w:val="22"/>
          <w:szCs w:val="22"/>
        </w:rPr>
        <w:t>Про зупинення оприлюднення інформації у формі відкритих даних, розпорядником якої є Міністерство юстиції України</w:t>
      </w:r>
      <w:r w:rsidR="001B36EC" w:rsidRPr="00F47B3A">
        <w:rPr>
          <w:sz w:val="22"/>
          <w:szCs w:val="22"/>
        </w:rPr>
        <w:t>»</w:t>
      </w:r>
      <w:r w:rsidRPr="00F47B3A">
        <w:rPr>
          <w:sz w:val="22"/>
          <w:szCs w:val="22"/>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w:t>
      </w:r>
      <w:r w:rsidR="001B36EC" w:rsidRPr="00F47B3A">
        <w:rPr>
          <w:sz w:val="22"/>
          <w:szCs w:val="22"/>
        </w:rPr>
        <w:t>«</w:t>
      </w:r>
      <w:r w:rsidRPr="00F47B3A">
        <w:rPr>
          <w:sz w:val="22"/>
          <w:szCs w:val="22"/>
        </w:rPr>
        <w:t>Про затвердження Переліку інформації, що підлягає оприлюдненню у формі відкритих даних, розпорядником якої є Міністерство юстиції України</w:t>
      </w:r>
      <w:r w:rsidR="001B36EC" w:rsidRPr="00F47B3A">
        <w:rPr>
          <w:sz w:val="22"/>
          <w:szCs w:val="22"/>
        </w:rPr>
        <w:t>»</w:t>
      </w:r>
      <w:r w:rsidRPr="00F47B3A">
        <w:rPr>
          <w:sz w:val="22"/>
          <w:szCs w:val="22"/>
        </w:rPr>
        <w:t>.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Default="002A735D" w:rsidP="0036115B">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w:t>
      </w:r>
      <w:r w:rsidR="0010524F" w:rsidRPr="00F47B3A">
        <w:rPr>
          <w:rFonts w:ascii="Times New Roman" w:eastAsia="Calibri" w:hAnsi="Times New Roman" w:cs="Times New Roman"/>
          <w:color w:val="000000"/>
        </w:rPr>
        <w:t>повідомленні, розміщеному на вебсайті Національного агентства з питань запобігання корупції 24.02.2022</w:t>
      </w:r>
      <w:r w:rsidR="0036115B" w:rsidRPr="00F47B3A">
        <w:rPr>
          <w:rFonts w:ascii="Times New Roman" w:eastAsia="Calibri" w:hAnsi="Times New Roman" w:cs="Times New Roman"/>
          <w:color w:val="000000"/>
        </w:rPr>
        <w:t>р.</w:t>
      </w:r>
      <w:r w:rsidR="0010524F" w:rsidRPr="00F47B3A">
        <w:rPr>
          <w:rFonts w:ascii="Times New Roman" w:eastAsia="Calibri" w:hAnsi="Times New Roman" w:cs="Times New Roman"/>
          <w:color w:val="000000"/>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46113" w:rsidRPr="00F47B3A" w:rsidRDefault="00E46113" w:rsidP="00E46113">
      <w:pPr>
        <w:pStyle w:val="a6"/>
        <w:widowControl w:val="0"/>
        <w:spacing w:after="0" w:line="240" w:lineRule="auto"/>
        <w:ind w:left="0" w:right="113" w:firstLine="567"/>
        <w:jc w:val="both"/>
        <w:rPr>
          <w:rFonts w:ascii="Times New Roman" w:hAnsi="Times New Roman"/>
          <w:color w:val="000000"/>
          <w:lang w:eastAsia="uk-UA"/>
        </w:rPr>
      </w:pPr>
      <w:r>
        <w:rPr>
          <w:rFonts w:ascii="Times New Roman" w:hAnsi="Times New Roman"/>
          <w:color w:val="000000"/>
          <w:lang w:eastAsia="uk-UA"/>
        </w:rPr>
        <w:t>К</w:t>
      </w:r>
      <w:r w:rsidRPr="00E46113">
        <w:rPr>
          <w:rFonts w:ascii="Times New Roman" w:hAnsi="Times New Roman"/>
          <w:color w:val="000000"/>
          <w:lang w:eastAsia="uk-UA"/>
        </w:rPr>
        <w:t xml:space="preserve">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w:t>
      </w:r>
      <w:r w:rsidR="0059084E">
        <w:rPr>
          <w:rFonts w:ascii="Times New Roman" w:hAnsi="Times New Roman"/>
          <w:color w:val="000000"/>
          <w:lang w:eastAsia="uk-UA"/>
        </w:rPr>
        <w:t>пунктом 44 Особливостей</w:t>
      </w:r>
      <w:r w:rsidRPr="00E46113">
        <w:rPr>
          <w:rFonts w:ascii="Times New Roman" w:hAnsi="Times New Roman"/>
          <w:color w:val="000000"/>
          <w:lang w:eastAsia="uk-UA"/>
        </w:rPr>
        <w:t xml:space="preserve">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w:t>
      </w:r>
      <w:r>
        <w:rPr>
          <w:rFonts w:ascii="Times New Roman" w:hAnsi="Times New Roman"/>
          <w:color w:val="000000"/>
          <w:lang w:eastAsia="uk-UA"/>
        </w:rPr>
        <w:t xml:space="preserve"> листа Мінеко 3323-04/40967-06).</w:t>
      </w:r>
    </w:p>
    <w:p w:rsidR="0010524F" w:rsidRPr="00F47B3A" w:rsidRDefault="0010524F" w:rsidP="00F5192C">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F47B3A" w:rsidRDefault="0010524F" w:rsidP="00DD326D">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F47B3A">
        <w:rPr>
          <w:rFonts w:ascii="Times New Roman" w:eastAsia="Calibri" w:hAnsi="Times New Roman" w:cs="Times New Roman"/>
          <w:color w:val="000000"/>
        </w:rPr>
        <w:t xml:space="preserve">влі, передбачених </w:t>
      </w:r>
      <w:r w:rsidR="002E3B87" w:rsidRPr="00F47B3A">
        <w:rPr>
          <w:rFonts w:ascii="Times New Roman" w:eastAsia="Calibri" w:hAnsi="Times New Roman" w:cs="Times New Roman"/>
          <w:color w:val="000000"/>
        </w:rPr>
        <w:t>Законом з урахуванням Особливостей.</w:t>
      </w:r>
    </w:p>
    <w:p w:rsidR="0010524F" w:rsidRPr="00F47B3A" w:rsidRDefault="0010524F" w:rsidP="00F27F7E">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Default="0010524F" w:rsidP="0036115B">
      <w:pPr>
        <w:widowControl w:val="0"/>
        <w:spacing w:after="0" w:line="240" w:lineRule="auto"/>
        <w:ind w:right="113" w:firstLine="567"/>
        <w:contextualSpacing/>
        <w:jc w:val="both"/>
        <w:rPr>
          <w:rFonts w:ascii="Times New Roman" w:eastAsia="Calibri" w:hAnsi="Times New Roman" w:cs="Times New Roman"/>
          <w:color w:val="000000"/>
        </w:rPr>
      </w:pPr>
      <w:r w:rsidRPr="00F47B3A">
        <w:rPr>
          <w:rFonts w:ascii="Times New Roman" w:eastAsia="Calibri" w:hAnsi="Times New Roman" w:cs="Times New Roman"/>
          <w:color w:val="000000"/>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w:t>
      </w:r>
      <w:r w:rsidR="00584459">
        <w:rPr>
          <w:rFonts w:ascii="Times New Roman" w:eastAsia="Calibri" w:hAnsi="Times New Roman" w:cs="Times New Roman"/>
          <w:color w:val="000000"/>
        </w:rPr>
        <w:t>менту, ліквідація чи реорганіза</w:t>
      </w:r>
      <w:r w:rsidRPr="00F47B3A">
        <w:rPr>
          <w:rFonts w:ascii="Times New Roman" w:eastAsia="Calibri" w:hAnsi="Times New Roman" w:cs="Times New Roman"/>
          <w:color w:val="000000"/>
        </w:rPr>
        <w:t xml:space="preserve">ція уповноваженого органу, тощо) переможець торгів подає документ із врахуванням зазначених змін до законодавства, або </w:t>
      </w:r>
      <w:r w:rsidR="00716438" w:rsidRPr="00F47B3A">
        <w:rPr>
          <w:rFonts w:ascii="Times New Roman" w:eastAsia="Calibri" w:hAnsi="Times New Roman" w:cs="Times New Roman"/>
          <w:color w:val="000000"/>
        </w:rPr>
        <w:t>лист-пояснення</w:t>
      </w:r>
      <w:r w:rsidRPr="00F47B3A">
        <w:rPr>
          <w:rFonts w:ascii="Times New Roman" w:eastAsia="Calibri" w:hAnsi="Times New Roman" w:cs="Times New Roman"/>
          <w:color w:val="000000"/>
        </w:rPr>
        <w:t>, якщо у зв’язку із змінами до законодавства надання документу стало неможливим.</w:t>
      </w:r>
    </w:p>
    <w:p w:rsidR="0013558B" w:rsidRDefault="0013558B" w:rsidP="0036115B">
      <w:pPr>
        <w:widowControl w:val="0"/>
        <w:spacing w:after="0" w:line="240" w:lineRule="auto"/>
        <w:ind w:right="113" w:firstLine="567"/>
        <w:contextualSpacing/>
        <w:jc w:val="both"/>
        <w:rPr>
          <w:rFonts w:ascii="Times New Roman" w:eastAsia="Calibri" w:hAnsi="Times New Roman" w:cs="Times New Roman"/>
          <w:color w:val="000000"/>
        </w:rPr>
      </w:pPr>
    </w:p>
    <w:p w:rsidR="0013558B" w:rsidRDefault="0013558B" w:rsidP="0036115B">
      <w:pPr>
        <w:widowControl w:val="0"/>
        <w:spacing w:after="0" w:line="240" w:lineRule="auto"/>
        <w:ind w:right="113" w:firstLine="567"/>
        <w:contextualSpacing/>
        <w:jc w:val="both"/>
        <w:rPr>
          <w:rFonts w:ascii="Times New Roman" w:eastAsia="Calibri" w:hAnsi="Times New Roman" w:cs="Times New Roman"/>
          <w:color w:val="000000"/>
        </w:rPr>
      </w:pPr>
    </w:p>
    <w:p w:rsidR="0013558B" w:rsidRPr="00A5011D" w:rsidRDefault="0013558B" w:rsidP="0013558B">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3558B" w:rsidRDefault="0013558B" w:rsidP="0013558B">
      <w:pPr>
        <w:spacing w:after="0" w:line="240" w:lineRule="auto"/>
        <w:jc w:val="center"/>
        <w:rPr>
          <w:rFonts w:ascii="Times New Roman" w:eastAsia="Times New Roman" w:hAnsi="Times New Roman" w:cs="Times New Roman"/>
          <w:b/>
          <w:bCs/>
          <w:lang w:eastAsia="ru-RU"/>
        </w:rPr>
      </w:pPr>
    </w:p>
    <w:p w:rsidR="008E6A85" w:rsidRPr="008E6A85" w:rsidRDefault="00D945F2" w:rsidP="00D945F2">
      <w:pPr>
        <w:spacing w:after="0"/>
        <w:rPr>
          <w:rFonts w:ascii="Times New Roman" w:hAnsi="Times New Roman" w:cs="Times New Roman"/>
          <w:i/>
          <w:sz w:val="24"/>
          <w:szCs w:val="24"/>
        </w:rPr>
      </w:pPr>
      <w:r>
        <w:rPr>
          <w:rFonts w:ascii="Times New Roman" w:hAnsi="Times New Roman" w:cs="Times New Roman"/>
          <w:i/>
          <w:shd w:val="solid" w:color="FFFFFF" w:fill="FFFFFF"/>
          <w:lang w:eastAsia="en-US"/>
        </w:rPr>
        <w:t xml:space="preserve">                                                                                                                                                            </w:t>
      </w:r>
      <w:r w:rsidR="008E6A85" w:rsidRPr="008E6A85">
        <w:rPr>
          <w:rFonts w:ascii="Times New Roman" w:hAnsi="Times New Roman" w:cs="Times New Roman"/>
          <w:i/>
          <w:sz w:val="24"/>
          <w:szCs w:val="24"/>
        </w:rPr>
        <w:t>Таблиця 2</w:t>
      </w:r>
    </w:p>
    <w:p w:rsidR="008E6A85" w:rsidRPr="00BC20E6" w:rsidRDefault="008E6A85" w:rsidP="008E6A85">
      <w:pPr>
        <w:spacing w:after="0"/>
        <w:jc w:val="center"/>
        <w:rPr>
          <w:rFonts w:ascii="Times New Roman" w:hAnsi="Times New Roman" w:cs="Times New Roman"/>
          <w:b/>
          <w:sz w:val="24"/>
          <w:szCs w:val="24"/>
        </w:rPr>
      </w:pPr>
      <w:r w:rsidRPr="00BC20E6">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firstRow="1" w:lastRow="0" w:firstColumn="1" w:lastColumn="0" w:noHBand="0" w:noVBand="1"/>
      </w:tblPr>
      <w:tblGrid>
        <w:gridCol w:w="567"/>
        <w:gridCol w:w="9072"/>
      </w:tblGrid>
      <w:tr w:rsidR="008E6A85" w:rsidRPr="008E6A85" w:rsidTr="001A02E3">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8E6A85" w:rsidRPr="008E6A85" w:rsidRDefault="008E6A85" w:rsidP="00840A25">
            <w:pPr>
              <w:spacing w:line="240" w:lineRule="auto"/>
              <w:contextualSpacing/>
              <w:jc w:val="center"/>
              <w:rPr>
                <w:rFonts w:ascii="Times New Roman" w:eastAsia="Times New Roman" w:hAnsi="Times New Roman" w:cs="Times New Roman"/>
                <w:highlight w:val="yellow"/>
                <w:lang w:eastAsia="ru-RU"/>
              </w:rPr>
            </w:pPr>
            <w:r w:rsidRPr="00BC20E6">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center"/>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829D0" w:rsidRPr="003D04FB" w:rsidRDefault="001829D0" w:rsidP="001829D0">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1829D0" w:rsidRPr="003D04FB" w:rsidRDefault="001829D0" w:rsidP="001829D0">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829D0" w:rsidRPr="003D04FB" w:rsidRDefault="001829D0" w:rsidP="001829D0">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829D0" w:rsidRPr="003D04FB" w:rsidRDefault="001829D0" w:rsidP="001829D0">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8E6A85" w:rsidRPr="00BC20E6" w:rsidRDefault="001829D0" w:rsidP="001829D0">
            <w:pPr>
              <w:spacing w:after="0" w:line="240" w:lineRule="auto"/>
              <w:ind w:left="-21" w:firstLine="21"/>
              <w:jc w:val="both"/>
              <w:rPr>
                <w:rFonts w:ascii="Times New Roman" w:eastAsia="Times New Roman" w:hAnsi="Times New Roman" w:cs="Times New Roman"/>
                <w:color w:val="000000"/>
              </w:rPr>
            </w:pPr>
            <w:r w:rsidRPr="003D04FB">
              <w:rPr>
                <w:color w:val="000000"/>
              </w:rPr>
              <w:t xml:space="preserve">Г) Повноваження фізичних осіб та фізичних осіб-підприємців  підтверджуються копією паспорта (заповнені сторінки)/ </w:t>
            </w:r>
            <w:r w:rsidRPr="003D04FB">
              <w:rPr>
                <w:color w:val="000000"/>
                <w:lang w:val="en-US"/>
              </w:rPr>
              <w:t>ID</w:t>
            </w:r>
            <w:r w:rsidRPr="003D04FB">
              <w:rPr>
                <w:color w:val="000000"/>
              </w:rPr>
              <w:t>-картки.</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center"/>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both"/>
              <w:rPr>
                <w:rFonts w:ascii="Times New Roman" w:hAnsi="Times New Roman"/>
                <w:iCs/>
              </w:rPr>
            </w:pPr>
            <w:r w:rsidRPr="00BC20E6">
              <w:rPr>
                <w:rFonts w:ascii="Times New Roman" w:hAnsi="Times New Roman"/>
                <w:iCs/>
              </w:rPr>
              <w:t>Скан</w:t>
            </w:r>
            <w:r w:rsidRPr="00BC20E6">
              <w:rPr>
                <w:rFonts w:ascii="Times New Roman" w:eastAsia="Arial" w:hAnsi="Times New Roman"/>
                <w:lang w:eastAsia="zh-CN"/>
              </w:rPr>
              <w:t>-</w:t>
            </w:r>
            <w:r w:rsidRPr="00BC20E6">
              <w:rPr>
                <w:rFonts w:ascii="Times New Roman" w:hAnsi="Times New Roman"/>
              </w:rPr>
              <w:t xml:space="preserve">копія </w:t>
            </w:r>
            <w:r w:rsidRPr="00BC20E6">
              <w:rPr>
                <w:rFonts w:ascii="Times New Roman" w:hAnsi="Times New Roman"/>
                <w:iCs/>
              </w:rPr>
              <w:t>статуту або іншого установчого документу</w:t>
            </w:r>
            <w:r w:rsidRPr="00BC20E6">
              <w:rPr>
                <w:rFonts w:ascii="Times New Roman" w:hAnsi="Times New Roman"/>
              </w:rPr>
              <w:t xml:space="preserve"> зі змінами (у разі їх наявності),</w:t>
            </w:r>
            <w:r w:rsidRPr="00BC20E6">
              <w:rPr>
                <w:rFonts w:ascii="Times New Roman" w:hAnsi="Times New Roman"/>
                <w:iCs/>
              </w:rPr>
              <w:t xml:space="preserve"> (для учасника - юридичної особи). </w:t>
            </w:r>
            <w:r w:rsidRPr="00BC20E6">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center"/>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after="0" w:line="240" w:lineRule="auto"/>
              <w:ind w:firstLine="27"/>
              <w:contextualSpacing/>
              <w:jc w:val="both"/>
              <w:rPr>
                <w:rFonts w:ascii="Times New Roman" w:eastAsia="Calibri" w:hAnsi="Times New Roman" w:cs="Times New Roman"/>
                <w:lang w:eastAsia="en-US"/>
              </w:rPr>
            </w:pPr>
            <w:r w:rsidRPr="00BC20E6">
              <w:rPr>
                <w:rFonts w:ascii="Times New Roman" w:eastAsia="Calibri" w:hAnsi="Times New Roman" w:cs="Times New Roman"/>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center"/>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before="100" w:beforeAutospacing="1" w:after="100" w:afterAutospacing="1" w:line="240" w:lineRule="auto"/>
              <w:ind w:firstLine="27"/>
              <w:jc w:val="both"/>
              <w:rPr>
                <w:rFonts w:ascii="Times New Roman" w:eastAsia="Calibri" w:hAnsi="Times New Roman" w:cs="Times New Roman"/>
                <w:lang w:eastAsia="en-US"/>
              </w:rPr>
            </w:pPr>
            <w:r w:rsidRPr="00BC20E6">
              <w:rPr>
                <w:rFonts w:ascii="Times New Roman" w:eastAsia="Calibri" w:hAnsi="Times New Roman" w:cs="Times New Roman"/>
                <w:bCs/>
                <w:lang w:eastAsia="en-US"/>
              </w:rPr>
              <w:t xml:space="preserve">Достовірна інформація щодо наявності в учасника ліцензії, яка дає право </w:t>
            </w:r>
            <w:r w:rsidRPr="00BC20E6">
              <w:rPr>
                <w:rFonts w:ascii="Times New Roman" w:eastAsia="Calibri" w:hAnsi="Times New Roman" w:cs="Times New Roman"/>
                <w:lang w:eastAsia="en-US"/>
              </w:rPr>
              <w:t>займатись  відповідним видом діяльності або лист , що інформує , що предмет закупівлі не підпадає під дію ЗУ «Про ліцензування певних видів господарської діяльності» (надати скан-копію ліцензії з додатком або довідка з посиланням на веб-сайт, де можна перевірити наявність в учасника ліцензії).</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center"/>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ind w:firstLine="27"/>
              <w:contextualSpacing/>
              <w:jc w:val="both"/>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center"/>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after="0" w:line="240" w:lineRule="auto"/>
              <w:contextualSpacing/>
              <w:jc w:val="both"/>
              <w:rPr>
                <w:rFonts w:ascii="Times New Roman" w:hAnsi="Times New Roman"/>
              </w:rPr>
            </w:pPr>
            <w:r w:rsidRPr="00BC20E6">
              <w:rPr>
                <w:rFonts w:ascii="Times New Roman" w:hAnsi="Times New Roman"/>
              </w:rPr>
              <w:t xml:space="preserve"> </w:t>
            </w:r>
            <w:r w:rsidRPr="00BC20E6">
              <w:rPr>
                <w:rFonts w:ascii="Times New Roman" w:hAnsi="Times New Roman"/>
                <w:iCs/>
              </w:rPr>
              <w:t xml:space="preserve">У зв’язку з тим, що на майданчику Прозоро тимчасово відсутня технічна можливість самостійного декларування по всіх необхідних пунктах пункту 44 Особливостей (Додаток 1) просимо надати гарантійний лист в довільній формі щодо </w:t>
            </w:r>
            <w:r w:rsidRPr="00BC20E6">
              <w:rPr>
                <w:rFonts w:ascii="Times New Roman" w:hAnsi="Times New Roman" w:cs="Times New Roman"/>
                <w:color w:val="000000" w:themeColor="text1"/>
                <w:shd w:val="solid" w:color="FFFFFF" w:fill="FFFFFF"/>
                <w:lang w:eastAsia="en-US"/>
              </w:rPr>
              <w:t>відсутності підстав, визначених цим пунктом (</w:t>
            </w:r>
            <w:r w:rsidRPr="00BC20E6">
              <w:rPr>
                <w:rFonts w:ascii="Times New Roman" w:eastAsia="Times New Roman" w:hAnsi="Times New Roman" w:cs="Times New Roman"/>
              </w:rPr>
              <w:t>крім </w:t>
            </w:r>
            <w:hyperlink r:id="rId14" w:anchor="n411" w:history="1">
              <w:r w:rsidRPr="00BC20E6">
                <w:rPr>
                  <w:rFonts w:ascii="Times New Roman" w:eastAsia="Times New Roman" w:hAnsi="Times New Roman" w:cs="Times New Roman"/>
                </w:rPr>
                <w:t>абзацу чотирнадцятого</w:t>
              </w:r>
            </w:hyperlink>
            <w:r w:rsidRPr="00BC20E6">
              <w:rPr>
                <w:rFonts w:ascii="Times New Roman" w:eastAsia="Times New Roman" w:hAnsi="Times New Roman" w:cs="Times New Roman"/>
              </w:rPr>
              <w:t> цього пункту</w:t>
            </w:r>
            <w:r w:rsidRPr="00BC20E6">
              <w:rPr>
                <w:rFonts w:ascii="Times New Roman" w:hAnsi="Times New Roman" w:cs="Times New Roman"/>
                <w:color w:val="000000" w:themeColor="text1"/>
                <w:shd w:val="solid" w:color="FFFFFF" w:fill="FFFFFF"/>
                <w:lang w:eastAsia="en-US"/>
              </w:rPr>
              <w:t>) по пунктах, які не включені в самодекларування (див. Додаток 1 п.1).</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center"/>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both"/>
              <w:rPr>
                <w:rFonts w:ascii="Times New Roman" w:hAnsi="Times New Roman"/>
                <w:iCs/>
              </w:rPr>
            </w:pPr>
            <w:r w:rsidRPr="00BC20E6">
              <w:rPr>
                <w:rFonts w:ascii="Times New Roman" w:hAnsi="Times New Roman"/>
                <w:iCs/>
              </w:rPr>
              <w:t>Цінова пропозиція, заповнена по формі, що надана в тендерній документації в Додатку 1.</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center"/>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line="240" w:lineRule="auto"/>
              <w:contextualSpacing/>
              <w:jc w:val="both"/>
              <w:rPr>
                <w:rFonts w:ascii="Times New Roman" w:hAnsi="Times New Roman"/>
                <w:iCs/>
              </w:rPr>
            </w:pPr>
            <w:r w:rsidRPr="00BC20E6">
              <w:rPr>
                <w:rFonts w:ascii="Times New Roman" w:eastAsia="Times New Roman" w:hAnsi="Times New Roman" w:cs="Times New Roman"/>
              </w:rPr>
              <w:t>Замовнику забороняється здійснювати публічні закупівлі товарів, робіт і послуг у громадян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BC20E6">
                <w:rPr>
                  <w:rFonts w:ascii="Times New Roman" w:eastAsia="Times New Roman" w:hAnsi="Times New Roman" w:cs="Times New Roman"/>
                </w:rPr>
                <w:t>№ 1178</w:t>
              </w:r>
            </w:hyperlink>
            <w:r w:rsidRPr="00BC20E6">
              <w:rPr>
                <w:rFonts w:ascii="Times New Roman" w:eastAsia="Times New Roman" w:hAnsi="Times New Roman" w:cs="Times New Roma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20E6">
              <w:rPr>
                <w:rFonts w:ascii="Times New Roman" w:hAnsi="Times New Roman"/>
                <w:iCs/>
              </w:rPr>
              <w:t xml:space="preserve"> Надати лист-підтвердження у довільній формі стосовно вищенаведеного.</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FB7FFD" w:rsidP="00840A25">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spacing w:after="0" w:line="240" w:lineRule="auto"/>
              <w:jc w:val="both"/>
              <w:rPr>
                <w:rFonts w:ascii="Times New Roman" w:hAnsi="Times New Roman"/>
                <w:iCs/>
              </w:rPr>
            </w:pPr>
            <w:r w:rsidRPr="00BC20E6">
              <w:rPr>
                <w:rFonts w:ascii="Times New Roman" w:hAnsi="Times New Roman" w:cs="Times New Roman"/>
                <w:color w:val="000000"/>
              </w:rPr>
              <w:t>Учасник, для підтвердження якості товарів, повинен подати 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згідно нормам діючого законодавства України (текст документу повинен виглядати розбірливо).</w:t>
            </w:r>
          </w:p>
        </w:tc>
      </w:tr>
      <w:tr w:rsidR="008E6A85" w:rsidRPr="008E6A85" w:rsidTr="001A02E3">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1A02E3">
            <w:pPr>
              <w:spacing w:line="240" w:lineRule="auto"/>
              <w:contextualSpacing/>
              <w:jc w:val="center"/>
              <w:rPr>
                <w:rFonts w:ascii="Times New Roman" w:eastAsia="Times New Roman" w:hAnsi="Times New Roman" w:cs="Times New Roman"/>
                <w:lang w:eastAsia="ru-RU"/>
              </w:rPr>
            </w:pPr>
            <w:r w:rsidRPr="00BC20E6">
              <w:rPr>
                <w:rFonts w:ascii="Times New Roman" w:eastAsia="Times New Roman" w:hAnsi="Times New Roman" w:cs="Times New Roman"/>
                <w:lang w:eastAsia="ru-RU"/>
              </w:rPr>
              <w:t>1</w:t>
            </w:r>
            <w:r w:rsidR="00FB7FFD">
              <w:rPr>
                <w:rFonts w:ascii="Times New Roman" w:eastAsia="Times New Roman" w:hAnsi="Times New Roman" w:cs="Times New Roman"/>
                <w:lang w:eastAsia="ru-RU"/>
              </w:rPr>
              <w:t>0</w:t>
            </w:r>
            <w:r w:rsidRPr="00BC20E6">
              <w:rPr>
                <w:rFonts w:ascii="Times New Roman" w:eastAsia="Times New Roman" w:hAnsi="Times New Roman" w:cs="Times New Roman"/>
                <w:lang w:eastAsia="ru-RU"/>
              </w:rPr>
              <w:t>.</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6A85" w:rsidRPr="00BC20E6" w:rsidRDefault="008E6A85" w:rsidP="00840A25">
            <w:pPr>
              <w:autoSpaceDE w:val="0"/>
              <w:autoSpaceDN w:val="0"/>
              <w:adjustRightInd w:val="0"/>
              <w:spacing w:after="0" w:line="240" w:lineRule="auto"/>
              <w:jc w:val="both"/>
              <w:rPr>
                <w:rFonts w:ascii="Times New Roman" w:hAnsi="Times New Roman"/>
                <w:iCs/>
              </w:rPr>
            </w:pPr>
            <w:r w:rsidRPr="00BC20E6">
              <w:rPr>
                <w:rFonts w:ascii="Times New Roman" w:hAnsi="Times New Roman" w:cs="Times New Roman"/>
                <w:color w:val="000000"/>
              </w:rPr>
              <w:t>Довідка у довільній формі за підписом учасника (уповноваженого представника) з інформацією про застосування заходів із захисту довкілля.</w:t>
            </w:r>
          </w:p>
        </w:tc>
      </w:tr>
    </w:tbl>
    <w:p w:rsidR="008E6A85" w:rsidRPr="008E6A85" w:rsidRDefault="008E6A85" w:rsidP="008E6A85">
      <w:pPr>
        <w:rPr>
          <w:rFonts w:ascii="Times New Roman" w:hAnsi="Times New Roman" w:cs="Times New Roman"/>
          <w:b/>
        </w:rPr>
      </w:pPr>
    </w:p>
    <w:p w:rsidR="008E6A85" w:rsidRPr="008E6A85" w:rsidRDefault="008E6A85" w:rsidP="003F776C">
      <w:pPr>
        <w:spacing w:line="240" w:lineRule="auto"/>
        <w:jc w:val="center"/>
        <w:rPr>
          <w:rFonts w:ascii="Times New Roman" w:eastAsia="Times New Roman" w:hAnsi="Times New Roman" w:cs="Times New Roman"/>
          <w:b/>
        </w:rPr>
      </w:pPr>
      <w:r w:rsidRPr="008E6A85">
        <w:rPr>
          <w:rFonts w:ascii="Times New Roman" w:eastAsia="Times New Roman" w:hAnsi="Times New Roman" w:cs="Times New Roman"/>
          <w:b/>
        </w:rPr>
        <w:t>Документальне підтвердження Учасника кваліфікаційним критеріям на виконання вимог статті 16 Закону</w:t>
      </w:r>
    </w:p>
    <w:p w:rsidR="008E6A85" w:rsidRPr="008E6A85" w:rsidRDefault="008E6A85" w:rsidP="008E6A85">
      <w:pPr>
        <w:numPr>
          <w:ilvl w:val="0"/>
          <w:numId w:val="15"/>
        </w:numPr>
        <w:tabs>
          <w:tab w:val="left" w:pos="851"/>
        </w:tabs>
        <w:spacing w:line="240" w:lineRule="auto"/>
        <w:ind w:left="0" w:firstLine="567"/>
        <w:contextualSpacing/>
        <w:jc w:val="both"/>
        <w:rPr>
          <w:rFonts w:ascii="Times New Roman" w:eastAsia="Calibri" w:hAnsi="Times New Roman" w:cs="Times New Roman"/>
          <w:lang w:eastAsia="en-US"/>
        </w:rPr>
      </w:pPr>
      <w:r w:rsidRPr="008E6A85">
        <w:rPr>
          <w:rFonts w:ascii="Times New Roman" w:eastAsia="Calibri" w:hAnsi="Times New Roman" w:cs="Times New Roman"/>
          <w:lang w:eastAsia="en-US"/>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8E6A85" w:rsidRPr="008E6A85" w:rsidRDefault="008E6A85" w:rsidP="008E6A85">
      <w:pPr>
        <w:spacing w:after="0" w:line="240" w:lineRule="auto"/>
        <w:ind w:left="4956" w:firstLine="708"/>
        <w:jc w:val="right"/>
        <w:rPr>
          <w:rFonts w:ascii="Times New Roman" w:hAnsi="Times New Roman" w:cs="Times New Roman"/>
          <w:i/>
        </w:rPr>
      </w:pPr>
      <w:r w:rsidRPr="008E6A85">
        <w:rPr>
          <w:rFonts w:ascii="Times New Roman" w:hAnsi="Times New Roman" w:cs="Times New Roman"/>
          <w:i/>
        </w:rPr>
        <w:t>Подається у наведеному нижче вигляді, на    фірмовому бланку учасника (за наявністю)</w:t>
      </w:r>
    </w:p>
    <w:p w:rsidR="008E6A85" w:rsidRPr="008E6A85" w:rsidRDefault="008E6A85" w:rsidP="008E6A85">
      <w:pPr>
        <w:spacing w:after="0" w:line="240" w:lineRule="auto"/>
        <w:jc w:val="right"/>
        <w:rPr>
          <w:rFonts w:ascii="Times New Roman" w:hAnsi="Times New Roman" w:cs="Times New Roman"/>
          <w:i/>
        </w:rPr>
      </w:pPr>
      <w:r w:rsidRPr="008E6A85">
        <w:rPr>
          <w:rFonts w:ascii="Times New Roman" w:hAnsi="Times New Roman" w:cs="Times New Roman"/>
          <w:i/>
        </w:rPr>
        <w:t>Учасник не повинен відступати від даної форми</w:t>
      </w:r>
    </w:p>
    <w:p w:rsidR="008E6A85" w:rsidRPr="008E6A85" w:rsidRDefault="008E6A85" w:rsidP="008E6A85">
      <w:pPr>
        <w:spacing w:after="0" w:line="240" w:lineRule="auto"/>
        <w:jc w:val="right"/>
        <w:rPr>
          <w:rFonts w:ascii="Times New Roman" w:hAnsi="Times New Roman" w:cs="Times New Roman"/>
          <w:i/>
        </w:rPr>
      </w:pPr>
    </w:p>
    <w:p w:rsidR="008E6A85" w:rsidRPr="008E6A85" w:rsidRDefault="008E6A85" w:rsidP="008E6A85">
      <w:pPr>
        <w:spacing w:after="0" w:line="240" w:lineRule="auto"/>
        <w:jc w:val="right"/>
        <w:rPr>
          <w:rFonts w:ascii="Times New Roman" w:hAnsi="Times New Roman" w:cs="Times New Roman"/>
          <w:i/>
        </w:rPr>
      </w:pPr>
    </w:p>
    <w:p w:rsidR="008E6A85" w:rsidRPr="008E6A85" w:rsidRDefault="008E6A85" w:rsidP="008E6A85">
      <w:pPr>
        <w:spacing w:after="0" w:line="240" w:lineRule="auto"/>
        <w:jc w:val="right"/>
        <w:rPr>
          <w:rFonts w:ascii="Times New Roman" w:hAnsi="Times New Roman" w:cs="Times New Roman"/>
        </w:rPr>
      </w:pPr>
      <w:r w:rsidRPr="008E6A85">
        <w:rPr>
          <w:rFonts w:ascii="Times New Roman" w:hAnsi="Times New Roman" w:cs="Times New Roman"/>
          <w:i/>
        </w:rPr>
        <w:t>Таблиця 3</w:t>
      </w:r>
    </w:p>
    <w:p w:rsidR="008E6A85" w:rsidRPr="008E6A85" w:rsidRDefault="008E6A85" w:rsidP="008E6A85">
      <w:pPr>
        <w:spacing w:after="0" w:line="240" w:lineRule="auto"/>
        <w:jc w:val="center"/>
        <w:rPr>
          <w:rFonts w:ascii="Times New Roman" w:hAnsi="Times New Roman" w:cs="Times New Roman"/>
          <w:b/>
        </w:rPr>
      </w:pPr>
    </w:p>
    <w:p w:rsidR="008E6A85" w:rsidRPr="008E6A85" w:rsidRDefault="008E6A85" w:rsidP="008E6A85">
      <w:pPr>
        <w:spacing w:after="0" w:line="240" w:lineRule="auto"/>
        <w:jc w:val="center"/>
        <w:rPr>
          <w:rFonts w:ascii="Times New Roman" w:hAnsi="Times New Roman" w:cs="Times New Roman"/>
          <w:b/>
        </w:rPr>
      </w:pPr>
      <w:r w:rsidRPr="008E6A85">
        <w:rPr>
          <w:rFonts w:ascii="Times New Roman" w:hAnsi="Times New Roman" w:cs="Times New Roman"/>
          <w:b/>
        </w:rPr>
        <w:t>Довідка</w:t>
      </w:r>
    </w:p>
    <w:p w:rsidR="008E6A85" w:rsidRPr="008E6A85" w:rsidRDefault="008E6A85" w:rsidP="008E6A85">
      <w:pPr>
        <w:spacing w:after="0" w:line="240" w:lineRule="auto"/>
        <w:jc w:val="center"/>
        <w:rPr>
          <w:rFonts w:ascii="Times New Roman" w:hAnsi="Times New Roman" w:cs="Times New Roman"/>
          <w:b/>
        </w:rPr>
      </w:pPr>
      <w:r w:rsidRPr="008E6A85">
        <w:rPr>
          <w:rFonts w:ascii="Times New Roman" w:hAnsi="Times New Roman" w:cs="Times New Roman"/>
          <w:b/>
        </w:rPr>
        <w:t>про наявність документально підтвердженого досвіду виконання аналогічного договору</w:t>
      </w:r>
    </w:p>
    <w:p w:rsidR="008E6A85" w:rsidRPr="008E6A85" w:rsidRDefault="008E6A85" w:rsidP="008E6A85">
      <w:pPr>
        <w:spacing w:after="0" w:line="240" w:lineRule="auto"/>
        <w:jc w:val="center"/>
        <w:rPr>
          <w:rFonts w:ascii="Times New Roman" w:hAnsi="Times New Roman" w:cs="Times New Roman"/>
          <w:b/>
        </w:rPr>
      </w:pPr>
    </w:p>
    <w:tbl>
      <w:tblPr>
        <w:tblW w:w="10070" w:type="dxa"/>
        <w:tblInd w:w="-110" w:type="dxa"/>
        <w:tblLayout w:type="fixed"/>
        <w:tblLook w:val="0000" w:firstRow="0" w:lastRow="0" w:firstColumn="0" w:lastColumn="0" w:noHBand="0" w:noVBand="0"/>
      </w:tblPr>
      <w:tblGrid>
        <w:gridCol w:w="549"/>
        <w:gridCol w:w="2077"/>
        <w:gridCol w:w="2554"/>
        <w:gridCol w:w="1083"/>
        <w:gridCol w:w="3807"/>
      </w:tblGrid>
      <w:tr w:rsidR="008E6A85" w:rsidRPr="008E6A85" w:rsidTr="00840A25">
        <w:trPr>
          <w:trHeight w:val="1181"/>
        </w:trPr>
        <w:tc>
          <w:tcPr>
            <w:tcW w:w="549" w:type="dxa"/>
            <w:tcBorders>
              <w:top w:val="single" w:sz="4" w:space="0" w:color="000000"/>
              <w:left w:val="single" w:sz="4" w:space="0" w:color="000000"/>
              <w:bottom w:val="single" w:sz="4" w:space="0" w:color="000000"/>
            </w:tcBorders>
            <w:vAlign w:val="center"/>
          </w:tcPr>
          <w:p w:rsidR="008E6A85" w:rsidRPr="008E6A85" w:rsidRDefault="008E6A85" w:rsidP="00840A25">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 з/п</w:t>
            </w:r>
          </w:p>
        </w:tc>
        <w:tc>
          <w:tcPr>
            <w:tcW w:w="2077" w:type="dxa"/>
            <w:tcBorders>
              <w:top w:val="single" w:sz="4" w:space="0" w:color="000000"/>
              <w:left w:val="single" w:sz="4" w:space="0" w:color="000000"/>
              <w:bottom w:val="single" w:sz="4" w:space="0" w:color="000000"/>
            </w:tcBorders>
            <w:vAlign w:val="center"/>
          </w:tcPr>
          <w:p w:rsidR="008E6A85" w:rsidRPr="008E6A85" w:rsidRDefault="008E6A85" w:rsidP="00840A25">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Назва та адреса організації з якою укладено договір/номер договору та дата укладення</w:t>
            </w:r>
          </w:p>
        </w:tc>
        <w:tc>
          <w:tcPr>
            <w:tcW w:w="2554" w:type="dxa"/>
            <w:tcBorders>
              <w:top w:val="single" w:sz="4" w:space="0" w:color="000000"/>
              <w:left w:val="single" w:sz="4" w:space="0" w:color="000000"/>
              <w:bottom w:val="single" w:sz="4" w:space="0" w:color="000000"/>
            </w:tcBorders>
            <w:vAlign w:val="center"/>
          </w:tcPr>
          <w:p w:rsidR="008E6A85" w:rsidRPr="008E6A85" w:rsidRDefault="008E6A85" w:rsidP="00840A25">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Найменування договору</w:t>
            </w:r>
          </w:p>
        </w:tc>
        <w:tc>
          <w:tcPr>
            <w:tcW w:w="1083" w:type="dxa"/>
            <w:tcBorders>
              <w:top w:val="single" w:sz="4" w:space="0" w:color="000000"/>
              <w:left w:val="single" w:sz="4" w:space="0" w:color="000000"/>
              <w:bottom w:val="single" w:sz="4" w:space="0" w:color="000000"/>
            </w:tcBorders>
            <w:vAlign w:val="center"/>
          </w:tcPr>
          <w:p w:rsidR="008E6A85" w:rsidRPr="008E6A85" w:rsidRDefault="008E6A85" w:rsidP="00840A25">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tcPr>
          <w:p w:rsidR="008E6A85" w:rsidRPr="008E6A85" w:rsidRDefault="008E6A85" w:rsidP="00840A25">
            <w:pPr>
              <w:spacing w:after="0" w:line="240" w:lineRule="auto"/>
              <w:jc w:val="center"/>
              <w:rPr>
                <w:rFonts w:ascii="Times New Roman" w:hAnsi="Times New Roman" w:cs="Times New Roman"/>
              </w:rPr>
            </w:pPr>
            <w:r w:rsidRPr="008E6A85">
              <w:rPr>
                <w:rFonts w:ascii="Times New Roman" w:hAnsi="Times New Roman" w:cs="Times New Roman"/>
                <w:color w:val="000000"/>
              </w:rPr>
              <w:t xml:space="preserve">Стан виконання договору, % </w:t>
            </w:r>
          </w:p>
        </w:tc>
      </w:tr>
      <w:tr w:rsidR="008E6A85" w:rsidRPr="008E6A85" w:rsidTr="00840A25">
        <w:trPr>
          <w:trHeight w:val="242"/>
        </w:trPr>
        <w:tc>
          <w:tcPr>
            <w:tcW w:w="549" w:type="dxa"/>
            <w:tcBorders>
              <w:top w:val="single" w:sz="4" w:space="0" w:color="000000"/>
              <w:left w:val="single" w:sz="4" w:space="0" w:color="000000"/>
              <w:bottom w:val="single" w:sz="4" w:space="0" w:color="auto"/>
            </w:tcBorders>
            <w:vAlign w:val="center"/>
          </w:tcPr>
          <w:p w:rsidR="008E6A85" w:rsidRPr="008E6A85" w:rsidRDefault="008E6A85" w:rsidP="00840A25">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1</w:t>
            </w:r>
          </w:p>
        </w:tc>
        <w:tc>
          <w:tcPr>
            <w:tcW w:w="2077" w:type="dxa"/>
            <w:tcBorders>
              <w:top w:val="single" w:sz="4" w:space="0" w:color="000000"/>
              <w:left w:val="single" w:sz="4" w:space="0" w:color="000000"/>
              <w:bottom w:val="single" w:sz="4" w:space="0" w:color="auto"/>
            </w:tcBorders>
            <w:vAlign w:val="center"/>
          </w:tcPr>
          <w:p w:rsidR="008E6A85" w:rsidRPr="008E6A85" w:rsidRDefault="008E6A85" w:rsidP="00840A25">
            <w:pPr>
              <w:snapToGrid w:val="0"/>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2</w:t>
            </w:r>
          </w:p>
        </w:tc>
        <w:tc>
          <w:tcPr>
            <w:tcW w:w="2554" w:type="dxa"/>
            <w:tcBorders>
              <w:top w:val="single" w:sz="4" w:space="0" w:color="000000"/>
              <w:left w:val="single" w:sz="4" w:space="0" w:color="000000"/>
              <w:bottom w:val="single" w:sz="4" w:space="0" w:color="auto"/>
            </w:tcBorders>
            <w:vAlign w:val="center"/>
          </w:tcPr>
          <w:p w:rsidR="008E6A85" w:rsidRPr="008E6A85" w:rsidRDefault="008E6A85" w:rsidP="00840A25">
            <w:pPr>
              <w:snapToGrid w:val="0"/>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3</w:t>
            </w:r>
          </w:p>
        </w:tc>
        <w:tc>
          <w:tcPr>
            <w:tcW w:w="1083" w:type="dxa"/>
            <w:tcBorders>
              <w:top w:val="single" w:sz="4" w:space="0" w:color="000000"/>
              <w:left w:val="single" w:sz="4" w:space="0" w:color="000000"/>
              <w:bottom w:val="single" w:sz="4" w:space="0" w:color="auto"/>
            </w:tcBorders>
            <w:vAlign w:val="center"/>
          </w:tcPr>
          <w:p w:rsidR="008E6A85" w:rsidRPr="008E6A85" w:rsidRDefault="008E6A85" w:rsidP="00840A25">
            <w:pPr>
              <w:snapToGrid w:val="0"/>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4</w:t>
            </w:r>
          </w:p>
        </w:tc>
        <w:tc>
          <w:tcPr>
            <w:tcW w:w="3807" w:type="dxa"/>
            <w:tcBorders>
              <w:top w:val="single" w:sz="4" w:space="0" w:color="000000"/>
              <w:left w:val="single" w:sz="4" w:space="0" w:color="000000"/>
              <w:bottom w:val="single" w:sz="4" w:space="0" w:color="auto"/>
              <w:right w:val="single" w:sz="4" w:space="0" w:color="auto"/>
            </w:tcBorders>
            <w:vAlign w:val="bottom"/>
          </w:tcPr>
          <w:p w:rsidR="008E6A85" w:rsidRPr="008E6A85" w:rsidRDefault="008E6A85" w:rsidP="00840A25">
            <w:pPr>
              <w:snapToGrid w:val="0"/>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5</w:t>
            </w:r>
          </w:p>
        </w:tc>
      </w:tr>
      <w:tr w:rsidR="008E6A85" w:rsidRPr="008E6A85" w:rsidTr="00840A25">
        <w:trPr>
          <w:trHeight w:val="753"/>
        </w:trPr>
        <w:tc>
          <w:tcPr>
            <w:tcW w:w="549" w:type="dxa"/>
            <w:tcBorders>
              <w:top w:val="single" w:sz="4" w:space="0" w:color="auto"/>
              <w:left w:val="single" w:sz="4" w:space="0" w:color="000000"/>
              <w:bottom w:val="single" w:sz="4" w:space="0" w:color="000000"/>
            </w:tcBorders>
            <w:vAlign w:val="center"/>
          </w:tcPr>
          <w:p w:rsidR="008E6A85" w:rsidRPr="008E6A85" w:rsidRDefault="008E6A85" w:rsidP="00840A25">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1</w:t>
            </w:r>
          </w:p>
        </w:tc>
        <w:tc>
          <w:tcPr>
            <w:tcW w:w="2077" w:type="dxa"/>
            <w:tcBorders>
              <w:top w:val="single" w:sz="4" w:space="0" w:color="auto"/>
              <w:left w:val="single" w:sz="4" w:space="0" w:color="000000"/>
              <w:bottom w:val="single" w:sz="4" w:space="0" w:color="000000"/>
            </w:tcBorders>
            <w:vAlign w:val="center"/>
          </w:tcPr>
          <w:p w:rsidR="008E6A85" w:rsidRPr="008E6A85" w:rsidRDefault="008E6A85" w:rsidP="00840A25">
            <w:pPr>
              <w:snapToGrid w:val="0"/>
              <w:spacing w:after="0" w:line="240" w:lineRule="auto"/>
              <w:jc w:val="center"/>
              <w:rPr>
                <w:rFonts w:ascii="Times New Roman" w:hAnsi="Times New Roman" w:cs="Times New Roman"/>
                <w:color w:val="000000"/>
              </w:rPr>
            </w:pPr>
          </w:p>
        </w:tc>
        <w:tc>
          <w:tcPr>
            <w:tcW w:w="2554" w:type="dxa"/>
            <w:tcBorders>
              <w:top w:val="single" w:sz="4" w:space="0" w:color="auto"/>
              <w:left w:val="single" w:sz="4" w:space="0" w:color="000000"/>
              <w:bottom w:val="single" w:sz="4" w:space="0" w:color="000000"/>
            </w:tcBorders>
            <w:vAlign w:val="center"/>
          </w:tcPr>
          <w:p w:rsidR="008E6A85" w:rsidRPr="008E6A85" w:rsidRDefault="008E6A85" w:rsidP="00840A25">
            <w:pPr>
              <w:snapToGrid w:val="0"/>
              <w:spacing w:after="0" w:line="240" w:lineRule="auto"/>
              <w:jc w:val="center"/>
              <w:rPr>
                <w:rFonts w:ascii="Times New Roman" w:hAnsi="Times New Roman" w:cs="Times New Roman"/>
                <w:color w:val="000000"/>
              </w:rPr>
            </w:pPr>
          </w:p>
        </w:tc>
        <w:tc>
          <w:tcPr>
            <w:tcW w:w="1083" w:type="dxa"/>
            <w:tcBorders>
              <w:top w:val="single" w:sz="4" w:space="0" w:color="auto"/>
              <w:left w:val="single" w:sz="4" w:space="0" w:color="000000"/>
              <w:bottom w:val="single" w:sz="4" w:space="0" w:color="000000"/>
            </w:tcBorders>
            <w:vAlign w:val="center"/>
          </w:tcPr>
          <w:p w:rsidR="008E6A85" w:rsidRPr="008E6A85" w:rsidRDefault="008E6A85" w:rsidP="00840A25">
            <w:pPr>
              <w:snapToGrid w:val="0"/>
              <w:spacing w:after="0" w:line="240" w:lineRule="auto"/>
              <w:jc w:val="center"/>
              <w:rPr>
                <w:rFonts w:ascii="Times New Roman" w:hAnsi="Times New Roman" w:cs="Times New Roman"/>
                <w:color w:val="000000"/>
              </w:rPr>
            </w:pPr>
          </w:p>
        </w:tc>
        <w:tc>
          <w:tcPr>
            <w:tcW w:w="3807" w:type="dxa"/>
            <w:tcBorders>
              <w:top w:val="single" w:sz="4" w:space="0" w:color="auto"/>
              <w:left w:val="single" w:sz="4" w:space="0" w:color="000000"/>
              <w:bottom w:val="single" w:sz="4" w:space="0" w:color="000000"/>
              <w:right w:val="single" w:sz="4" w:space="0" w:color="auto"/>
            </w:tcBorders>
            <w:vAlign w:val="bottom"/>
          </w:tcPr>
          <w:p w:rsidR="008E6A85" w:rsidRPr="008E6A85" w:rsidRDefault="008E6A85" w:rsidP="00840A25">
            <w:pPr>
              <w:snapToGrid w:val="0"/>
              <w:spacing w:after="0" w:line="240" w:lineRule="auto"/>
              <w:jc w:val="center"/>
              <w:rPr>
                <w:rFonts w:ascii="Times New Roman" w:hAnsi="Times New Roman" w:cs="Times New Roman"/>
                <w:color w:val="000000"/>
              </w:rPr>
            </w:pPr>
          </w:p>
        </w:tc>
      </w:tr>
    </w:tbl>
    <w:p w:rsidR="008E6A85" w:rsidRPr="008E6A85" w:rsidRDefault="008E6A85" w:rsidP="008E6A85">
      <w:pPr>
        <w:spacing w:after="0" w:line="240" w:lineRule="auto"/>
        <w:jc w:val="center"/>
        <w:rPr>
          <w:rFonts w:ascii="Times New Roman" w:hAnsi="Times New Roman" w:cs="Times New Roman"/>
        </w:rPr>
      </w:pPr>
    </w:p>
    <w:p w:rsidR="008E6A85" w:rsidRPr="008E6A85" w:rsidRDefault="008E6A85" w:rsidP="008E6A85">
      <w:pPr>
        <w:spacing w:after="0" w:line="240" w:lineRule="auto"/>
        <w:jc w:val="both"/>
        <w:rPr>
          <w:rFonts w:ascii="Times New Roman" w:hAnsi="Times New Roman" w:cs="Times New Roman"/>
        </w:rPr>
      </w:pPr>
      <w:r w:rsidRPr="008E6A85">
        <w:rPr>
          <w:rFonts w:ascii="Times New Roman" w:hAnsi="Times New Roman" w:cs="Times New Roman"/>
        </w:rPr>
        <w:t>_________________________________________________                           _______________</w:t>
      </w:r>
    </w:p>
    <w:p w:rsidR="008E6A85" w:rsidRPr="008E6A85" w:rsidRDefault="008E6A85" w:rsidP="008E6A85">
      <w:pPr>
        <w:spacing w:after="0" w:line="240" w:lineRule="auto"/>
        <w:jc w:val="both"/>
        <w:rPr>
          <w:rFonts w:ascii="Times New Roman" w:hAnsi="Times New Roman" w:cs="Times New Roman"/>
        </w:rPr>
      </w:pPr>
      <w:r w:rsidRPr="008E6A85">
        <w:rPr>
          <w:rFonts w:ascii="Times New Roman" w:hAnsi="Times New Roman" w:cs="Times New Roman"/>
        </w:rPr>
        <w:t>посада, прізвище, ініціали уповноваженої особи учасника</w:t>
      </w:r>
      <w:r w:rsidRPr="008E6A85">
        <w:rPr>
          <w:rFonts w:ascii="Times New Roman" w:hAnsi="Times New Roman" w:cs="Times New Roman"/>
        </w:rPr>
        <w:tab/>
      </w:r>
      <w:r w:rsidRPr="008E6A85">
        <w:rPr>
          <w:rFonts w:ascii="Times New Roman" w:hAnsi="Times New Roman" w:cs="Times New Roman"/>
        </w:rPr>
        <w:tab/>
      </w:r>
      <w:r w:rsidRPr="008E6A85">
        <w:rPr>
          <w:rFonts w:ascii="Times New Roman" w:hAnsi="Times New Roman" w:cs="Times New Roman"/>
        </w:rPr>
        <w:tab/>
      </w:r>
      <w:r w:rsidRPr="008E6A85">
        <w:rPr>
          <w:rFonts w:ascii="Times New Roman" w:hAnsi="Times New Roman" w:cs="Times New Roman"/>
        </w:rPr>
        <w:tab/>
        <w:t>(підпис)</w:t>
      </w:r>
    </w:p>
    <w:p w:rsidR="008E6A85" w:rsidRPr="008E6A85" w:rsidRDefault="008E6A85" w:rsidP="008E6A85">
      <w:pPr>
        <w:spacing w:after="0" w:line="240" w:lineRule="auto"/>
        <w:jc w:val="both"/>
        <w:rPr>
          <w:rFonts w:ascii="Times New Roman" w:hAnsi="Times New Roman" w:cs="Times New Roman"/>
        </w:rPr>
      </w:pPr>
      <w:r w:rsidRPr="008E6A85">
        <w:rPr>
          <w:rFonts w:ascii="Times New Roman" w:hAnsi="Times New Roman" w:cs="Times New Roman"/>
        </w:rPr>
        <w:t>М.П.</w:t>
      </w:r>
    </w:p>
    <w:p w:rsidR="008E6A85" w:rsidRPr="008E6A85" w:rsidRDefault="008E6A85" w:rsidP="008E6A85">
      <w:pPr>
        <w:shd w:val="clear" w:color="auto" w:fill="FFFFFF"/>
        <w:spacing w:after="0" w:line="240" w:lineRule="auto"/>
        <w:jc w:val="both"/>
        <w:rPr>
          <w:rFonts w:ascii="Times New Roman" w:hAnsi="Times New Roman" w:cs="Times New Roman"/>
          <w:i/>
          <w:iCs/>
        </w:rPr>
      </w:pPr>
    </w:p>
    <w:p w:rsidR="008E6A85" w:rsidRPr="008E6A85" w:rsidRDefault="008E6A85" w:rsidP="008E6A85">
      <w:pPr>
        <w:shd w:val="clear" w:color="auto" w:fill="FFFFFF"/>
        <w:spacing w:after="0" w:line="240" w:lineRule="auto"/>
        <w:ind w:firstLine="567"/>
        <w:jc w:val="both"/>
        <w:rPr>
          <w:rFonts w:ascii="Times New Roman" w:hAnsi="Times New Roman" w:cs="Times New Roman"/>
          <w:bCs/>
        </w:rPr>
      </w:pPr>
      <w:r w:rsidRPr="008E6A85">
        <w:rPr>
          <w:rFonts w:ascii="Times New Roman" w:hAnsi="Times New Roman" w:cs="Times New Roman"/>
        </w:rPr>
        <w:t>Д</w:t>
      </w:r>
      <w:r w:rsidRPr="008E6A85">
        <w:rPr>
          <w:rFonts w:ascii="Times New Roman" w:hAnsi="Times New Roman" w:cs="Times New Roman"/>
          <w:bCs/>
        </w:rPr>
        <w:t xml:space="preserve">ля підтвердження </w:t>
      </w:r>
      <w:r w:rsidRPr="008E6A85">
        <w:rPr>
          <w:rFonts w:ascii="Times New Roman" w:hAnsi="Times New Roman" w:cs="Times New Roman"/>
          <w:spacing w:val="-6"/>
        </w:rPr>
        <w:t xml:space="preserve">зазначеної в довідці </w:t>
      </w:r>
      <w:r w:rsidRPr="008E6A85">
        <w:rPr>
          <w:rFonts w:ascii="Times New Roman" w:hAnsi="Times New Roman" w:cs="Times New Roman"/>
          <w:bCs/>
        </w:rPr>
        <w:t>інформації учасник повинен надати:</w:t>
      </w:r>
    </w:p>
    <w:p w:rsidR="008E6A85" w:rsidRPr="008E6A85" w:rsidRDefault="008E6A85" w:rsidP="008E6A85">
      <w:pPr>
        <w:spacing w:after="0" w:line="240" w:lineRule="auto"/>
        <w:ind w:firstLine="567"/>
        <w:jc w:val="both"/>
        <w:rPr>
          <w:rFonts w:ascii="Times New Roman" w:hAnsi="Times New Roman" w:cs="Times New Roman"/>
          <w:color w:val="000000"/>
        </w:rPr>
      </w:pPr>
      <w:r w:rsidRPr="008E6A85">
        <w:rPr>
          <w:rFonts w:ascii="Times New Roman" w:hAnsi="Times New Roman" w:cs="Times New Roman"/>
          <w:color w:val="000000"/>
        </w:rPr>
        <w:t xml:space="preserve">1. </w:t>
      </w:r>
      <w:r w:rsidRPr="008E6A85">
        <w:rPr>
          <w:rFonts w:ascii="Times New Roman" w:hAnsi="Times New Roman" w:cs="Times New Roman"/>
        </w:rPr>
        <w:t>Скановану(і) з оригіналу копію(ї) аналогічного(их) договору(ів), який повністю виконаний, інформацію щодо якого вказано у довідці про виконання аналогічних договорів.</w:t>
      </w:r>
      <w:r w:rsidRPr="008E6A85">
        <w:rPr>
          <w:rFonts w:ascii="Times New Roman" w:hAnsi="Times New Roman" w:cs="Times New Roman"/>
          <w:color w:val="000000"/>
        </w:rPr>
        <w:t xml:space="preserve"> Аналогічним(ними) договором(ами) є договір (двосторонній або декілька сторонній), подібний за змістом, своєю правовою природою, кодом ДК  021:2015 та предметом закупівлі, визначених відповідно до Закону України «Про публічні закупівлі», (не менше одного договору).</w:t>
      </w:r>
    </w:p>
    <w:p w:rsidR="008E6A85" w:rsidRPr="008E6A85" w:rsidRDefault="008E6A85" w:rsidP="00D945F2">
      <w:pPr>
        <w:spacing w:after="0" w:line="240" w:lineRule="auto"/>
        <w:rPr>
          <w:rFonts w:ascii="Times New Roman" w:hAnsi="Times New Roman" w:cs="Times New Roman"/>
          <w:i/>
          <w:color w:val="000000"/>
        </w:rPr>
      </w:pPr>
      <w:r w:rsidRPr="008E6A85">
        <w:rPr>
          <w:rFonts w:ascii="Times New Roman" w:hAnsi="Times New Roman" w:cs="Times New Roman"/>
          <w:i/>
          <w:color w:val="000000"/>
        </w:rPr>
        <w:t>*Замовниками згідно з договорами можуть бути суб’єкти будь-якої форми власності.</w:t>
      </w:r>
    </w:p>
    <w:p w:rsidR="00D945F2" w:rsidRDefault="00D945F2" w:rsidP="008E6A85">
      <w:pPr>
        <w:rPr>
          <w:rFonts w:ascii="Times New Roman" w:hAnsi="Times New Roman" w:cs="Times New Roman"/>
          <w:b/>
        </w:rPr>
      </w:pPr>
    </w:p>
    <w:p w:rsidR="001A02E3" w:rsidRDefault="001A02E3" w:rsidP="008E6A85">
      <w:pPr>
        <w:rPr>
          <w:rFonts w:ascii="Times New Roman" w:hAnsi="Times New Roman" w:cs="Times New Roman"/>
          <w:b/>
        </w:rPr>
      </w:pPr>
    </w:p>
    <w:p w:rsidR="001A02E3" w:rsidRDefault="001A02E3" w:rsidP="008E6A85">
      <w:pPr>
        <w:rPr>
          <w:rFonts w:ascii="Times New Roman" w:hAnsi="Times New Roman" w:cs="Times New Roman"/>
          <w:b/>
        </w:rPr>
      </w:pPr>
    </w:p>
    <w:p w:rsidR="001A02E3" w:rsidRDefault="001A02E3" w:rsidP="008E6A85">
      <w:pPr>
        <w:rPr>
          <w:rFonts w:ascii="Times New Roman" w:hAnsi="Times New Roman" w:cs="Times New Roman"/>
          <w:b/>
        </w:rPr>
      </w:pPr>
    </w:p>
    <w:p w:rsidR="001A02E3" w:rsidRDefault="001A02E3" w:rsidP="008E6A85">
      <w:pPr>
        <w:rPr>
          <w:rFonts w:ascii="Times New Roman" w:hAnsi="Times New Roman" w:cs="Times New Roman"/>
          <w:b/>
        </w:rPr>
      </w:pPr>
    </w:p>
    <w:p w:rsidR="001829D0" w:rsidRDefault="001829D0" w:rsidP="008E6A85">
      <w:pPr>
        <w:rPr>
          <w:rFonts w:ascii="Times New Roman" w:hAnsi="Times New Roman" w:cs="Times New Roman"/>
          <w:b/>
        </w:rPr>
      </w:pPr>
    </w:p>
    <w:p w:rsidR="001829D0" w:rsidRDefault="001829D0" w:rsidP="008E6A85">
      <w:pPr>
        <w:rPr>
          <w:rFonts w:ascii="Times New Roman" w:hAnsi="Times New Roman" w:cs="Times New Roman"/>
          <w:b/>
        </w:rPr>
      </w:pPr>
    </w:p>
    <w:p w:rsidR="001A02E3" w:rsidRDefault="001A02E3" w:rsidP="008E6A85">
      <w:pPr>
        <w:rPr>
          <w:rFonts w:ascii="Times New Roman" w:hAnsi="Times New Roman" w:cs="Times New Roman"/>
          <w:b/>
        </w:rPr>
      </w:pPr>
    </w:p>
    <w:p w:rsidR="004D4A44" w:rsidRPr="009029B5" w:rsidRDefault="004D4A44" w:rsidP="004D4A44">
      <w:pPr>
        <w:pStyle w:val="aa"/>
        <w:spacing w:before="0"/>
        <w:jc w:val="center"/>
        <w:rPr>
          <w:color w:val="000000" w:themeColor="text1"/>
        </w:rPr>
      </w:pPr>
      <w:r w:rsidRPr="009029B5">
        <w:rPr>
          <w:b/>
          <w:color w:val="000000" w:themeColor="text1"/>
        </w:rPr>
        <w:lastRenderedPageBreak/>
        <w:t>Форма «Цінова пропозиція»</w:t>
      </w:r>
    </w:p>
    <w:p w:rsidR="004D4A44" w:rsidRDefault="004D4A44"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подається Постачальником на фірмовому бланку </w:t>
      </w:r>
    </w:p>
    <w:p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p>
    <w:p w:rsidR="001A5221" w:rsidRDefault="001829D0"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0C541F">
        <w:rPr>
          <w:rFonts w:ascii="Times New Roman" w:eastAsia="Times New Roman" w:hAnsi="Times New Roman" w:cs="Times New Roman"/>
          <w:b/>
          <w:sz w:val="24"/>
          <w:szCs w:val="24"/>
        </w:rPr>
        <w:t xml:space="preserve">Сметана </w:t>
      </w:r>
      <w:r w:rsidR="007B1431">
        <w:rPr>
          <w:rFonts w:ascii="Times New Roman" w:eastAsia="Times New Roman" w:hAnsi="Times New Roman" w:cs="Times New Roman"/>
          <w:b/>
          <w:sz w:val="24"/>
          <w:szCs w:val="24"/>
        </w:rPr>
        <w:t xml:space="preserve">20% </w:t>
      </w:r>
      <w:r w:rsidRPr="000C541F">
        <w:rPr>
          <w:rFonts w:ascii="Times New Roman" w:eastAsia="Times New Roman" w:hAnsi="Times New Roman" w:cs="Times New Roman"/>
          <w:b/>
          <w:sz w:val="24"/>
          <w:szCs w:val="24"/>
        </w:rPr>
        <w:t>(Код ДК 021:2015:</w:t>
      </w:r>
      <w:r w:rsidRPr="000C541F">
        <w:rPr>
          <w:rFonts w:ascii="Times New Roman" w:eastAsia="Times New Roman" w:hAnsi="Times New Roman" w:cs="Times New Roman"/>
          <w:b/>
          <w:bCs/>
          <w:i/>
          <w:iCs/>
          <w:sz w:val="24"/>
          <w:szCs w:val="24"/>
          <w:shd w:val="clear" w:color="auto" w:fill="FFFFFF"/>
        </w:rPr>
        <w:t xml:space="preserve"> </w:t>
      </w:r>
      <w:r w:rsidRPr="000C541F">
        <w:rPr>
          <w:rFonts w:ascii="Times New Roman" w:eastAsia="Times New Roman" w:hAnsi="Times New Roman" w:cs="Times New Roman"/>
          <w:b/>
          <w:bCs/>
          <w:sz w:val="24"/>
          <w:szCs w:val="24"/>
          <w:shd w:val="clear" w:color="auto" w:fill="FFFFFF"/>
        </w:rPr>
        <w:t>15550000-8- Молочні продукти різні</w:t>
      </w:r>
      <w:r w:rsidRPr="000C541F">
        <w:rPr>
          <w:rFonts w:ascii="Times New Roman" w:eastAsia="Times New Roman" w:hAnsi="Times New Roman" w:cs="Times New Roman"/>
          <w:b/>
          <w:color w:val="000000"/>
          <w:sz w:val="24"/>
          <w:szCs w:val="24"/>
          <w:bdr w:val="none" w:sz="0" w:space="0" w:color="auto" w:frame="1"/>
          <w:shd w:val="clear" w:color="auto" w:fill="FDFEFD"/>
        </w:rPr>
        <w:t>)</w:t>
      </w:r>
      <w:r w:rsidRPr="000C541F">
        <w:rPr>
          <w:rFonts w:ascii="Times New Roman" w:eastAsia="Times New Roman" w:hAnsi="Times New Roman" w:cs="Times New Roman"/>
          <w:b/>
          <w:sz w:val="24"/>
          <w:szCs w:val="24"/>
        </w:rPr>
        <w:t>.</w:t>
      </w:r>
      <w:r w:rsidR="006442A7" w:rsidRPr="006442A7">
        <w:rPr>
          <w:rFonts w:ascii="Times New Roman" w:eastAsia="Times New Roman" w:hAnsi="Times New Roman" w:cs="Times New Roman"/>
          <w:b/>
          <w:sz w:val="32"/>
          <w:szCs w:val="32"/>
        </w:rPr>
        <w:t xml:space="preserve">                                                                                         </w:t>
      </w:r>
      <w:r w:rsidR="003F776C" w:rsidRPr="003F776C">
        <w:rPr>
          <w:rFonts w:ascii="Times New Roman" w:eastAsia="Times New Roman" w:hAnsi="Times New Roman" w:cs="Times New Roman"/>
          <w:b/>
          <w:sz w:val="32"/>
          <w:szCs w:val="32"/>
        </w:rPr>
        <w:t xml:space="preserve">                                  </w:t>
      </w:r>
      <w:r w:rsidR="00C34BD0" w:rsidRPr="00C34BD0">
        <w:rPr>
          <w:rFonts w:ascii="Times New Roman" w:eastAsia="Times New Roman" w:hAnsi="Times New Roman" w:cs="Times New Roman"/>
          <w:b/>
          <w:sz w:val="32"/>
          <w:szCs w:val="32"/>
        </w:rPr>
        <w:t xml:space="preserve">                                                                                 </w:t>
      </w:r>
      <w:r w:rsidR="001A5221" w:rsidRPr="009029B5">
        <w:rPr>
          <w:rFonts w:ascii="Times New Roman" w:eastAsia="Calibri" w:hAnsi="Times New Roman" w:cs="Times New Roman"/>
          <w:i/>
          <w:color w:val="000000"/>
          <w:sz w:val="24"/>
          <w:szCs w:val="24"/>
        </w:rPr>
        <w:t>(назва предмета закупівлі)</w:t>
      </w:r>
    </w:p>
    <w:p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p>
    <w:p w:rsidR="001A5221" w:rsidRPr="00055E02"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054587">
        <w:rPr>
          <w:rFonts w:ascii="Times New Roman" w:eastAsia="Times New Roman" w:hAnsi="Times New Roman" w:cs="Times New Roman"/>
          <w:b/>
        </w:rPr>
        <w:t>Комунальне некомерційне підприємство «Стрийська центральна міська лікарня»</w:t>
      </w:r>
    </w:p>
    <w:p w:rsidR="001A5221" w:rsidRDefault="001A5221" w:rsidP="001A5221">
      <w:pP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замовника)</w:t>
      </w:r>
    </w:p>
    <w:p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A5221" w:rsidRDefault="001A5221" w:rsidP="001A5221">
      <w:pPr>
        <w:spacing w:after="0" w:line="240" w:lineRule="auto"/>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згідно технічним, якісним та кількісними характеристикам предмета закупівлі надаємо цінову пропозицію.</w:t>
      </w:r>
    </w:p>
    <w:p w:rsidR="001A5221" w:rsidRDefault="001A5221" w:rsidP="001A5221">
      <w:pPr>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Повне найменування Постачальника__________________________</w:t>
      </w:r>
    </w:p>
    <w:p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(юридична і фактична) _________________________</w:t>
      </w:r>
    </w:p>
    <w:p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rsidR="001A5221" w:rsidRPr="009029B5" w:rsidRDefault="001A5221" w:rsidP="001A5221">
      <w:pPr>
        <w:tabs>
          <w:tab w:val="left" w:pos="7598"/>
        </w:tabs>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Е-mail ______________________________________________</w:t>
      </w:r>
      <w:r w:rsidRPr="009029B5">
        <w:rPr>
          <w:rFonts w:ascii="Times New Roman" w:eastAsia="Calibri" w:hAnsi="Times New Roman" w:cs="Times New Roman"/>
          <w:color w:val="000000"/>
          <w:sz w:val="24"/>
          <w:szCs w:val="24"/>
        </w:rPr>
        <w:tab/>
      </w:r>
    </w:p>
    <w:p w:rsidR="004D4A44" w:rsidRDefault="001A5221" w:rsidP="004D4A44">
      <w:pPr>
        <w:spacing w:after="0" w:line="240" w:lineRule="auto"/>
        <w:ind w:firstLine="567"/>
        <w:jc w:val="both"/>
        <w:rPr>
          <w:rFonts w:ascii="Times New Roman" w:eastAsia="Calibri" w:hAnsi="Times New Roman" w:cs="Times New Roman"/>
          <w:bCs/>
          <w:sz w:val="24"/>
          <w:szCs w:val="24"/>
        </w:rPr>
      </w:pPr>
      <w:r w:rsidRPr="00B956DB">
        <w:rPr>
          <w:rFonts w:ascii="Times New Roman" w:eastAsia="Calibri" w:hAnsi="Times New Roman" w:cs="Times New Roman"/>
          <w:bCs/>
          <w:sz w:val="24"/>
          <w:szCs w:val="24"/>
        </w:rPr>
        <w:t xml:space="preserve">Цінова пропозиція (з або </w:t>
      </w:r>
      <w:r w:rsidRPr="00B956DB">
        <w:rPr>
          <w:rFonts w:ascii="Times New Roman" w:eastAsia="Calibri" w:hAnsi="Times New Roman" w:cs="Times New Roman"/>
          <w:sz w:val="24"/>
          <w:szCs w:val="24"/>
        </w:rPr>
        <w:t>без ПДВ</w:t>
      </w:r>
      <w:r w:rsidRPr="00B956DB">
        <w:rPr>
          <w:rFonts w:ascii="Times New Roman" w:eastAsia="Calibri" w:hAnsi="Times New Roman" w:cs="Times New Roman"/>
          <w:bCs/>
          <w:sz w:val="24"/>
          <w:szCs w:val="24"/>
        </w:rPr>
        <w:t>):</w:t>
      </w:r>
    </w:p>
    <w:p w:rsidR="001A5221" w:rsidRDefault="001A5221" w:rsidP="004D4A44">
      <w:pPr>
        <w:spacing w:after="0" w:line="240" w:lineRule="auto"/>
        <w:ind w:firstLine="567"/>
        <w:jc w:val="both"/>
        <w:rPr>
          <w:rFonts w:ascii="Times New Roman" w:eastAsia="Calibri"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550"/>
        <w:gridCol w:w="850"/>
        <w:gridCol w:w="993"/>
        <w:gridCol w:w="1417"/>
        <w:gridCol w:w="1700"/>
        <w:gridCol w:w="1562"/>
      </w:tblGrid>
      <w:tr w:rsidR="004D4A44" w:rsidRPr="00BF278E" w:rsidTr="00456796">
        <w:trPr>
          <w:trHeight w:val="451"/>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550"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Ціна без</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без ПДВ, </w:t>
            </w:r>
            <w:r w:rsidRPr="002D2AC7">
              <w:rPr>
                <w:rFonts w:ascii="Times New Roman" w:hAnsi="Times New Roman" w:cs="Times New Roman"/>
                <w:b/>
                <w:sz w:val="20"/>
                <w:szCs w:val="20"/>
              </w:rPr>
              <w:t>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D4A44" w:rsidRPr="00BF278E" w:rsidTr="00E41FA9">
        <w:trPr>
          <w:trHeight w:val="450"/>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D2AC7">
              <w:rPr>
                <w:rFonts w:ascii="Times New Roman" w:hAnsi="Times New Roman" w:cs="Times New Roman"/>
                <w:sz w:val="20"/>
                <w:szCs w:val="20"/>
              </w:rPr>
              <w:t>.</w:t>
            </w:r>
          </w:p>
        </w:tc>
        <w:tc>
          <w:tcPr>
            <w:tcW w:w="2550" w:type="dxa"/>
            <w:tcBorders>
              <w:top w:val="single" w:sz="6" w:space="0" w:color="auto"/>
              <w:left w:val="single" w:sz="4" w:space="0" w:color="auto"/>
              <w:bottom w:val="single" w:sz="6" w:space="0" w:color="auto"/>
              <w:right w:val="single" w:sz="6" w:space="0" w:color="auto"/>
            </w:tcBorders>
            <w:vAlign w:val="center"/>
          </w:tcPr>
          <w:p w:rsidR="004D4A44" w:rsidRPr="0079706C" w:rsidRDefault="004D4A44" w:rsidP="00456796">
            <w:pPr>
              <w:suppressAutoHyphens/>
              <w:spacing w:after="0" w:line="240" w:lineRule="auto"/>
              <w:jc w:val="both"/>
              <w:rPr>
                <w:rFonts w:ascii="Times New Roman" w:hAnsi="Times New Roman" w:cs="Times New Roman"/>
                <w:color w:val="000000" w:themeColor="text1"/>
                <w:kern w:val="2"/>
                <w:sz w:val="24"/>
                <w:szCs w:val="24"/>
                <w:lang w:eastAsia="hi-IN" w:bidi="hi-IN"/>
              </w:rPr>
            </w:pP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bl>
    <w:p w:rsidR="001A5221" w:rsidRDefault="001A5221" w:rsidP="001A5221">
      <w:pPr>
        <w:spacing w:after="0" w:line="240" w:lineRule="auto"/>
        <w:ind w:firstLine="567"/>
        <w:jc w:val="center"/>
        <w:rPr>
          <w:rFonts w:ascii="Times New Roman" w:hAnsi="Times New Roman" w:cs="Times New Roman"/>
          <w:sz w:val="24"/>
          <w:szCs w:val="24"/>
        </w:rPr>
      </w:pPr>
    </w:p>
    <w:p w:rsidR="004D4A44" w:rsidRPr="001A5221" w:rsidRDefault="004D4A44" w:rsidP="006442A7">
      <w:pPr>
        <w:spacing w:after="0" w:line="240" w:lineRule="auto"/>
        <w:jc w:val="both"/>
        <w:rPr>
          <w:rFonts w:ascii="Times New Roman" w:hAnsi="Times New Roman" w:cs="Times New Roman"/>
          <w:b/>
          <w:sz w:val="24"/>
          <w:szCs w:val="24"/>
          <w:u w:val="single"/>
        </w:rPr>
      </w:pPr>
      <w:r w:rsidRPr="00B956DB">
        <w:rPr>
          <w:rFonts w:ascii="Times New Roman" w:hAnsi="Times New Roman" w:cs="Times New Roman"/>
          <w:sz w:val="24"/>
          <w:szCs w:val="24"/>
        </w:rPr>
        <w:t xml:space="preserve">Ми, </w:t>
      </w:r>
      <w:r w:rsidRPr="00B956DB">
        <w:rPr>
          <w:rFonts w:ascii="Times New Roman" w:hAnsi="Times New Roman" w:cs="Times New Roman"/>
          <w:sz w:val="24"/>
          <w:szCs w:val="24"/>
          <w:u w:val="single"/>
        </w:rPr>
        <w:t xml:space="preserve">      (назва Учасника)     ,</w:t>
      </w:r>
      <w:r w:rsidRPr="00B956DB">
        <w:rPr>
          <w:rFonts w:ascii="Times New Roman" w:hAnsi="Times New Roman" w:cs="Times New Roman"/>
          <w:sz w:val="24"/>
          <w:szCs w:val="24"/>
        </w:rPr>
        <w:t xml:space="preserve"> надаємо Вам сво</w:t>
      </w:r>
      <w:r w:rsidR="00752F0A">
        <w:rPr>
          <w:rFonts w:ascii="Times New Roman" w:hAnsi="Times New Roman" w:cs="Times New Roman"/>
          <w:sz w:val="24"/>
          <w:szCs w:val="24"/>
        </w:rPr>
        <w:t xml:space="preserve">ю Пропозицію стосовно закупівлі </w:t>
      </w:r>
      <w:r w:rsidR="001829D0" w:rsidRPr="000C541F">
        <w:rPr>
          <w:rFonts w:ascii="Times New Roman" w:eastAsia="Times New Roman" w:hAnsi="Times New Roman" w:cs="Times New Roman"/>
          <w:b/>
          <w:sz w:val="24"/>
          <w:szCs w:val="24"/>
        </w:rPr>
        <w:t>Сметана</w:t>
      </w:r>
      <w:r w:rsidR="007B1431">
        <w:rPr>
          <w:rFonts w:ascii="Times New Roman" w:eastAsia="Times New Roman" w:hAnsi="Times New Roman" w:cs="Times New Roman"/>
          <w:b/>
          <w:sz w:val="24"/>
          <w:szCs w:val="24"/>
        </w:rPr>
        <w:t xml:space="preserve"> 20%</w:t>
      </w:r>
      <w:bookmarkStart w:id="16" w:name="_GoBack"/>
      <w:bookmarkEnd w:id="16"/>
      <w:r w:rsidR="001829D0" w:rsidRPr="000C541F">
        <w:rPr>
          <w:rFonts w:ascii="Times New Roman" w:eastAsia="Times New Roman" w:hAnsi="Times New Roman" w:cs="Times New Roman"/>
          <w:b/>
          <w:sz w:val="24"/>
          <w:szCs w:val="24"/>
        </w:rPr>
        <w:t xml:space="preserve"> (Код ДК 021:2015:</w:t>
      </w:r>
      <w:r w:rsidR="001829D0" w:rsidRPr="000C541F">
        <w:rPr>
          <w:rFonts w:ascii="Times New Roman" w:eastAsia="Times New Roman" w:hAnsi="Times New Roman" w:cs="Times New Roman"/>
          <w:b/>
          <w:bCs/>
          <w:i/>
          <w:iCs/>
          <w:sz w:val="24"/>
          <w:szCs w:val="24"/>
          <w:shd w:val="clear" w:color="auto" w:fill="FFFFFF"/>
        </w:rPr>
        <w:t xml:space="preserve"> </w:t>
      </w:r>
      <w:r w:rsidR="001829D0" w:rsidRPr="000C541F">
        <w:rPr>
          <w:rFonts w:ascii="Times New Roman" w:eastAsia="Times New Roman" w:hAnsi="Times New Roman" w:cs="Times New Roman"/>
          <w:b/>
          <w:bCs/>
          <w:sz w:val="24"/>
          <w:szCs w:val="24"/>
          <w:shd w:val="clear" w:color="auto" w:fill="FFFFFF"/>
        </w:rPr>
        <w:t>15550000-8- Молочні продукти різні</w:t>
      </w:r>
      <w:r w:rsidR="001829D0" w:rsidRPr="000C541F">
        <w:rPr>
          <w:rFonts w:ascii="Times New Roman" w:eastAsia="Times New Roman" w:hAnsi="Times New Roman" w:cs="Times New Roman"/>
          <w:b/>
          <w:color w:val="000000"/>
          <w:sz w:val="24"/>
          <w:szCs w:val="24"/>
          <w:bdr w:val="none" w:sz="0" w:space="0" w:color="auto" w:frame="1"/>
          <w:shd w:val="clear" w:color="auto" w:fill="FDFEFD"/>
        </w:rPr>
        <w:t>)</w:t>
      </w:r>
      <w:r w:rsidR="001829D0" w:rsidRPr="000C541F">
        <w:rPr>
          <w:rFonts w:ascii="Times New Roman" w:eastAsia="Times New Roman" w:hAnsi="Times New Roman" w:cs="Times New Roman"/>
          <w:b/>
          <w:sz w:val="24"/>
          <w:szCs w:val="24"/>
        </w:rPr>
        <w:t>.</w:t>
      </w:r>
      <w:r w:rsidR="003B0FAE">
        <w:rPr>
          <w:rFonts w:ascii="Times New Roman" w:eastAsia="Times New Roman" w:hAnsi="Times New Roman" w:cs="Times New Roman"/>
          <w:b/>
          <w:sz w:val="32"/>
          <w:szCs w:val="32"/>
        </w:rPr>
        <w:t>,</w:t>
      </w:r>
      <w:r w:rsidR="006442A7">
        <w:rPr>
          <w:rFonts w:ascii="Times New Roman" w:hAnsi="Times New Roman" w:cs="Times New Roman"/>
          <w:b/>
          <w:sz w:val="24"/>
          <w:szCs w:val="24"/>
        </w:rPr>
        <w:t xml:space="preserve"> </w:t>
      </w:r>
      <w:r w:rsidRPr="00B956DB">
        <w:rPr>
          <w:rFonts w:ascii="Times New Roman" w:hAnsi="Times New Roman" w:cs="Times New Roman"/>
          <w:sz w:val="24"/>
          <w:szCs w:val="24"/>
        </w:rPr>
        <w:t xml:space="preserve">(далі – Товар) та підтверджуємо, що у разі визнання нас переможцем, зобов'язані укласти договір з урахуванням всіх вимог, зазначених в </w:t>
      </w:r>
      <w:r w:rsidR="009C05A5">
        <w:rPr>
          <w:rFonts w:ascii="Times New Roman" w:hAnsi="Times New Roman" w:cs="Times New Roman"/>
          <w:sz w:val="24"/>
          <w:szCs w:val="24"/>
        </w:rPr>
        <w:t>тендерній документації</w:t>
      </w:r>
      <w:r w:rsidRPr="00B956DB">
        <w:rPr>
          <w:rFonts w:ascii="Times New Roman" w:hAnsi="Times New Roman" w:cs="Times New Roman"/>
          <w:sz w:val="24"/>
          <w:szCs w:val="24"/>
        </w:rPr>
        <w:t xml:space="preserve">, а також здійснити </w:t>
      </w:r>
      <w:r w:rsidR="009C05A5">
        <w:rPr>
          <w:rFonts w:ascii="Times New Roman" w:hAnsi="Times New Roman" w:cs="Times New Roman"/>
          <w:sz w:val="24"/>
          <w:szCs w:val="24"/>
        </w:rPr>
        <w:t>поставку товару</w:t>
      </w:r>
      <w:r w:rsidRPr="00B956DB">
        <w:rPr>
          <w:rFonts w:ascii="Times New Roman" w:hAnsi="Times New Roman" w:cs="Times New Roman"/>
          <w:sz w:val="24"/>
          <w:szCs w:val="24"/>
        </w:rPr>
        <w:t xml:space="preserve"> в терміни, передбачені договором.</w:t>
      </w:r>
    </w:p>
    <w:p w:rsidR="009C05A5" w:rsidRDefault="009C05A5" w:rsidP="00752F0A">
      <w:pPr>
        <w:shd w:val="clear" w:color="auto" w:fill="FFFFFF"/>
        <w:tabs>
          <w:tab w:val="left" w:leader="underscore" w:pos="7349"/>
        </w:tabs>
        <w:spacing w:after="0"/>
        <w:ind w:firstLine="567"/>
        <w:jc w:val="both"/>
        <w:rPr>
          <w:rFonts w:ascii="Times New Roman" w:hAnsi="Times New Roman" w:cs="Times New Roman"/>
          <w:sz w:val="24"/>
          <w:szCs w:val="24"/>
        </w:rPr>
      </w:pP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Керівник організації-учасника   </w:t>
      </w:r>
      <w:r>
        <w:rPr>
          <w:rFonts w:ascii="Times New Roman" w:hAnsi="Times New Roman" w:cs="Times New Roman"/>
          <w:sz w:val="24"/>
          <w:szCs w:val="24"/>
        </w:rPr>
        <w:t xml:space="preserve">                   </w:t>
      </w:r>
      <w:r w:rsidRPr="00B956D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B956DB">
        <w:rPr>
          <w:rFonts w:ascii="Times New Roman" w:hAnsi="Times New Roman" w:cs="Times New Roman"/>
          <w:sz w:val="24"/>
          <w:szCs w:val="24"/>
        </w:rPr>
        <w:t>___________________</w:t>
      </w: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                                                                       </w:t>
      </w:r>
      <w:r>
        <w:rPr>
          <w:rFonts w:ascii="Times New Roman" w:hAnsi="Times New Roman" w:cs="Times New Roman"/>
          <w:sz w:val="24"/>
          <w:szCs w:val="24"/>
        </w:rPr>
        <w:t xml:space="preserve">    (м.п.)   (підпис)        </w:t>
      </w:r>
      <w:r w:rsidRPr="00B956DB">
        <w:rPr>
          <w:rFonts w:ascii="Times New Roman" w:hAnsi="Times New Roman" w:cs="Times New Roman"/>
          <w:sz w:val="24"/>
          <w:szCs w:val="24"/>
        </w:rPr>
        <w:t xml:space="preserve">   (ініціали та прізвище)</w:t>
      </w:r>
    </w:p>
    <w:p w:rsidR="004D4A44" w:rsidRPr="00B956DB" w:rsidRDefault="004D4A44" w:rsidP="004D4A44">
      <w:pPr>
        <w:pStyle w:val="aa"/>
        <w:spacing w:before="0" w:line="200" w:lineRule="exact"/>
        <w:rPr>
          <w:i/>
          <w:iCs/>
          <w:u w:val="single"/>
        </w:rPr>
      </w:pPr>
    </w:p>
    <w:p w:rsidR="004D4A44" w:rsidRPr="00B956DB" w:rsidRDefault="004D4A44" w:rsidP="004D4A44">
      <w:pPr>
        <w:pStyle w:val="aa"/>
        <w:spacing w:before="0" w:line="200" w:lineRule="exact"/>
      </w:pPr>
      <w:r w:rsidRPr="00B956DB">
        <w:rPr>
          <w:i/>
          <w:iCs/>
          <w:u w:val="single"/>
        </w:rPr>
        <w:t>Рекомендації щодо заповнення наданої форми:</w:t>
      </w:r>
    </w:p>
    <w:p w:rsidR="004D4A44" w:rsidRPr="00B956DB" w:rsidRDefault="004D4A44" w:rsidP="004D4A44">
      <w:pPr>
        <w:pStyle w:val="aa"/>
        <w:spacing w:before="0" w:line="200" w:lineRule="exact"/>
      </w:pPr>
      <w:r w:rsidRPr="00B956DB">
        <w:rPr>
          <w:i/>
          <w:iCs/>
        </w:rPr>
        <w:t>Друкується на бланку Постачальника.</w:t>
      </w:r>
    </w:p>
    <w:p w:rsidR="004D4A44" w:rsidRPr="00B956DB" w:rsidRDefault="004D4A44" w:rsidP="004D4A44">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Ціни, ПДВ, що відображаються цифрами у цій формі - визначаються з точністю до другого десяткового знаку (другий розряд після коми).</w:t>
      </w:r>
    </w:p>
    <w:p w:rsidR="004D4A44" w:rsidRPr="00B956DB" w:rsidRDefault="004D4A44" w:rsidP="004D4A44">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 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графи «</w:t>
      </w:r>
      <w:r w:rsidRPr="00B956DB">
        <w:rPr>
          <w:rFonts w:ascii="Times New Roman" w:hAnsi="Times New Roman" w:cs="Times New Roman"/>
          <w:bCs/>
          <w:i/>
          <w:sz w:val="20"/>
          <w:szCs w:val="20"/>
        </w:rPr>
        <w:t>Ціна за од., грн. з ПДВ</w:t>
      </w:r>
      <w:r w:rsidRPr="00B956DB">
        <w:rPr>
          <w:rFonts w:ascii="Times New Roman" w:hAnsi="Times New Roman" w:cs="Times New Roman"/>
          <w:i/>
          <w:iCs/>
          <w:sz w:val="20"/>
          <w:szCs w:val="20"/>
        </w:rPr>
        <w:t>», «</w:t>
      </w:r>
      <w:r w:rsidRPr="00B956DB">
        <w:rPr>
          <w:rFonts w:ascii="Times New Roman" w:hAnsi="Times New Roman" w:cs="Times New Roman"/>
          <w:bCs/>
          <w:i/>
          <w:sz w:val="20"/>
          <w:szCs w:val="20"/>
        </w:rPr>
        <w:t>Загальна сума/ціна, грн. з ПДВ</w:t>
      </w:r>
      <w:r w:rsidRPr="00B956DB">
        <w:rPr>
          <w:rFonts w:ascii="Times New Roman" w:hAnsi="Times New Roman" w:cs="Times New Roman"/>
          <w:i/>
          <w:iCs/>
          <w:sz w:val="20"/>
          <w:szCs w:val="20"/>
        </w:rPr>
        <w:t>» не заповнюється та Постачальником робляться позначки «---»</w:t>
      </w:r>
    </w:p>
    <w:p w:rsidR="004D4A44" w:rsidRPr="006F19B3" w:rsidRDefault="004D4A44" w:rsidP="000247E2">
      <w:pPr>
        <w:rPr>
          <w:rFonts w:ascii="Times New Roman" w:hAnsi="Times New Roman" w:cs="Times New Roman"/>
          <w:b/>
        </w:rPr>
      </w:pPr>
    </w:p>
    <w:sectPr w:rsidR="004D4A44" w:rsidRPr="006F19B3"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F2" w:rsidRDefault="00F327F2">
      <w:pPr>
        <w:spacing w:after="0" w:line="240" w:lineRule="auto"/>
      </w:pPr>
      <w:r>
        <w:separator/>
      </w:r>
    </w:p>
  </w:endnote>
  <w:endnote w:type="continuationSeparator" w:id="0">
    <w:p w:rsidR="00F327F2" w:rsidRDefault="00F3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F2" w:rsidRDefault="00F327F2">
      <w:pPr>
        <w:spacing w:after="0" w:line="240" w:lineRule="auto"/>
      </w:pPr>
      <w:r>
        <w:separator/>
      </w:r>
    </w:p>
  </w:footnote>
  <w:footnote w:type="continuationSeparator" w:id="0">
    <w:p w:rsidR="00F327F2" w:rsidRDefault="00F32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EEC29A3"/>
    <w:multiLevelType w:val="multilevel"/>
    <w:tmpl w:val="08E6B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127183"/>
    <w:multiLevelType w:val="hybridMultilevel"/>
    <w:tmpl w:val="3AF06BD2"/>
    <w:lvl w:ilvl="0" w:tplc="6F3E1C7C">
      <w:start w:val="1"/>
      <w:numFmt w:val="decimal"/>
      <w:lvlText w:val="%1)"/>
      <w:lvlJc w:val="left"/>
      <w:pPr>
        <w:ind w:left="927" w:hanging="360"/>
      </w:pPr>
      <w:rPr>
        <w:rFonts w:cs="Times New Roman"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3">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9"/>
  </w:num>
  <w:num w:numId="2">
    <w:abstractNumId w:val="10"/>
  </w:num>
  <w:num w:numId="3">
    <w:abstractNumId w:val="4"/>
  </w:num>
  <w:num w:numId="4">
    <w:abstractNumId w:val="14"/>
  </w:num>
  <w:num w:numId="5">
    <w:abstractNumId w:val="5"/>
  </w:num>
  <w:num w:numId="6">
    <w:abstractNumId w:val="0"/>
  </w:num>
  <w:num w:numId="7">
    <w:abstractNumId w:val="7"/>
  </w:num>
  <w:num w:numId="8">
    <w:abstractNumId w:val="13"/>
  </w:num>
  <w:num w:numId="9">
    <w:abstractNumId w:val="3"/>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01535"/>
    <w:rsid w:val="00014706"/>
    <w:rsid w:val="0001704B"/>
    <w:rsid w:val="000247E2"/>
    <w:rsid w:val="00045869"/>
    <w:rsid w:val="00050B6B"/>
    <w:rsid w:val="00052C2A"/>
    <w:rsid w:val="00061422"/>
    <w:rsid w:val="00071B88"/>
    <w:rsid w:val="000925B2"/>
    <w:rsid w:val="00097D0F"/>
    <w:rsid w:val="000B19B7"/>
    <w:rsid w:val="000D6C46"/>
    <w:rsid w:val="000F4014"/>
    <w:rsid w:val="00103A44"/>
    <w:rsid w:val="0010524F"/>
    <w:rsid w:val="00133426"/>
    <w:rsid w:val="0013558B"/>
    <w:rsid w:val="00140645"/>
    <w:rsid w:val="00141EA3"/>
    <w:rsid w:val="001536B7"/>
    <w:rsid w:val="00162C4D"/>
    <w:rsid w:val="00162E12"/>
    <w:rsid w:val="001829D0"/>
    <w:rsid w:val="001A02E3"/>
    <w:rsid w:val="001A5221"/>
    <w:rsid w:val="001B36EC"/>
    <w:rsid w:val="0020231B"/>
    <w:rsid w:val="00214E38"/>
    <w:rsid w:val="00225A93"/>
    <w:rsid w:val="00251319"/>
    <w:rsid w:val="00272842"/>
    <w:rsid w:val="00285917"/>
    <w:rsid w:val="002A1488"/>
    <w:rsid w:val="002A37F8"/>
    <w:rsid w:val="002A735D"/>
    <w:rsid w:val="002D229E"/>
    <w:rsid w:val="002D5790"/>
    <w:rsid w:val="002E3B87"/>
    <w:rsid w:val="00300B75"/>
    <w:rsid w:val="003469FD"/>
    <w:rsid w:val="003570F8"/>
    <w:rsid w:val="003602C9"/>
    <w:rsid w:val="0036115B"/>
    <w:rsid w:val="00376423"/>
    <w:rsid w:val="003A2FEC"/>
    <w:rsid w:val="003A4C6B"/>
    <w:rsid w:val="003B0FAE"/>
    <w:rsid w:val="003B4C3D"/>
    <w:rsid w:val="003C1E40"/>
    <w:rsid w:val="003C4A13"/>
    <w:rsid w:val="003D04FB"/>
    <w:rsid w:val="003E39B3"/>
    <w:rsid w:val="003F612E"/>
    <w:rsid w:val="003F776C"/>
    <w:rsid w:val="00420B51"/>
    <w:rsid w:val="0042277E"/>
    <w:rsid w:val="004271DB"/>
    <w:rsid w:val="004453BC"/>
    <w:rsid w:val="00455453"/>
    <w:rsid w:val="00464578"/>
    <w:rsid w:val="00466B7D"/>
    <w:rsid w:val="0046752D"/>
    <w:rsid w:val="0047713B"/>
    <w:rsid w:val="00477352"/>
    <w:rsid w:val="00491397"/>
    <w:rsid w:val="004D070D"/>
    <w:rsid w:val="004D4A44"/>
    <w:rsid w:val="004E0041"/>
    <w:rsid w:val="004E277D"/>
    <w:rsid w:val="004F0AA0"/>
    <w:rsid w:val="004F4058"/>
    <w:rsid w:val="005025DD"/>
    <w:rsid w:val="00513A5E"/>
    <w:rsid w:val="00515755"/>
    <w:rsid w:val="00531A4D"/>
    <w:rsid w:val="00534136"/>
    <w:rsid w:val="0053504D"/>
    <w:rsid w:val="0054181D"/>
    <w:rsid w:val="005511A5"/>
    <w:rsid w:val="00557F29"/>
    <w:rsid w:val="00566D1A"/>
    <w:rsid w:val="00584459"/>
    <w:rsid w:val="0059084E"/>
    <w:rsid w:val="00596894"/>
    <w:rsid w:val="005A2B9A"/>
    <w:rsid w:val="005A5765"/>
    <w:rsid w:val="005B4A24"/>
    <w:rsid w:val="005C2358"/>
    <w:rsid w:val="006037EB"/>
    <w:rsid w:val="0062002C"/>
    <w:rsid w:val="006442A7"/>
    <w:rsid w:val="0065182D"/>
    <w:rsid w:val="00670678"/>
    <w:rsid w:val="006759C7"/>
    <w:rsid w:val="00681EE3"/>
    <w:rsid w:val="006A14C3"/>
    <w:rsid w:val="006C083E"/>
    <w:rsid w:val="006C15DD"/>
    <w:rsid w:val="006C2294"/>
    <w:rsid w:val="006C4709"/>
    <w:rsid w:val="006D3269"/>
    <w:rsid w:val="006F19B3"/>
    <w:rsid w:val="006F527E"/>
    <w:rsid w:val="00716438"/>
    <w:rsid w:val="00731F24"/>
    <w:rsid w:val="00733D1F"/>
    <w:rsid w:val="00752F0A"/>
    <w:rsid w:val="0075645D"/>
    <w:rsid w:val="00784553"/>
    <w:rsid w:val="007B1431"/>
    <w:rsid w:val="007B4A5A"/>
    <w:rsid w:val="007B5D00"/>
    <w:rsid w:val="007C6746"/>
    <w:rsid w:val="007D65B1"/>
    <w:rsid w:val="00811E03"/>
    <w:rsid w:val="00821D45"/>
    <w:rsid w:val="00823A8C"/>
    <w:rsid w:val="008340DD"/>
    <w:rsid w:val="008547A8"/>
    <w:rsid w:val="0086314F"/>
    <w:rsid w:val="00871551"/>
    <w:rsid w:val="00871B04"/>
    <w:rsid w:val="00886476"/>
    <w:rsid w:val="00887794"/>
    <w:rsid w:val="0089194A"/>
    <w:rsid w:val="008A14D1"/>
    <w:rsid w:val="008B36DC"/>
    <w:rsid w:val="008C50B4"/>
    <w:rsid w:val="008E524E"/>
    <w:rsid w:val="008E6A85"/>
    <w:rsid w:val="008F0674"/>
    <w:rsid w:val="00912F07"/>
    <w:rsid w:val="00920694"/>
    <w:rsid w:val="00934414"/>
    <w:rsid w:val="0093586D"/>
    <w:rsid w:val="00942686"/>
    <w:rsid w:val="00944684"/>
    <w:rsid w:val="00945C6E"/>
    <w:rsid w:val="00950E45"/>
    <w:rsid w:val="00953EA5"/>
    <w:rsid w:val="009627EB"/>
    <w:rsid w:val="009A318E"/>
    <w:rsid w:val="009B49A6"/>
    <w:rsid w:val="009C05A5"/>
    <w:rsid w:val="009C074D"/>
    <w:rsid w:val="009D1567"/>
    <w:rsid w:val="009D16E7"/>
    <w:rsid w:val="009D3102"/>
    <w:rsid w:val="009E6C20"/>
    <w:rsid w:val="00A104B2"/>
    <w:rsid w:val="00A211DC"/>
    <w:rsid w:val="00A23C7F"/>
    <w:rsid w:val="00A27E6C"/>
    <w:rsid w:val="00A330A5"/>
    <w:rsid w:val="00A40385"/>
    <w:rsid w:val="00A42E46"/>
    <w:rsid w:val="00A5011D"/>
    <w:rsid w:val="00A75FF3"/>
    <w:rsid w:val="00A82615"/>
    <w:rsid w:val="00AA2CBC"/>
    <w:rsid w:val="00AB3E0A"/>
    <w:rsid w:val="00AC046B"/>
    <w:rsid w:val="00AD463D"/>
    <w:rsid w:val="00AD574B"/>
    <w:rsid w:val="00B14F7B"/>
    <w:rsid w:val="00B37302"/>
    <w:rsid w:val="00B47220"/>
    <w:rsid w:val="00B52D11"/>
    <w:rsid w:val="00B631D2"/>
    <w:rsid w:val="00B85C80"/>
    <w:rsid w:val="00B86925"/>
    <w:rsid w:val="00B90CC7"/>
    <w:rsid w:val="00B93461"/>
    <w:rsid w:val="00BC20E6"/>
    <w:rsid w:val="00BE2EDD"/>
    <w:rsid w:val="00BF53AE"/>
    <w:rsid w:val="00C1053C"/>
    <w:rsid w:val="00C3076C"/>
    <w:rsid w:val="00C34BD0"/>
    <w:rsid w:val="00C531F6"/>
    <w:rsid w:val="00C634AF"/>
    <w:rsid w:val="00C7684A"/>
    <w:rsid w:val="00C85350"/>
    <w:rsid w:val="00C93A31"/>
    <w:rsid w:val="00CA4807"/>
    <w:rsid w:val="00CC1D0F"/>
    <w:rsid w:val="00CD1D91"/>
    <w:rsid w:val="00CE47B1"/>
    <w:rsid w:val="00CF0E57"/>
    <w:rsid w:val="00D17516"/>
    <w:rsid w:val="00D23296"/>
    <w:rsid w:val="00D53A6D"/>
    <w:rsid w:val="00D707E4"/>
    <w:rsid w:val="00D777BE"/>
    <w:rsid w:val="00D87C19"/>
    <w:rsid w:val="00D945F2"/>
    <w:rsid w:val="00DA325F"/>
    <w:rsid w:val="00DA7EF9"/>
    <w:rsid w:val="00DB0333"/>
    <w:rsid w:val="00DC287D"/>
    <w:rsid w:val="00DD326D"/>
    <w:rsid w:val="00DE39C3"/>
    <w:rsid w:val="00DE44D7"/>
    <w:rsid w:val="00DE7F41"/>
    <w:rsid w:val="00DF1F22"/>
    <w:rsid w:val="00DF3E2B"/>
    <w:rsid w:val="00E15BB5"/>
    <w:rsid w:val="00E41FA9"/>
    <w:rsid w:val="00E46113"/>
    <w:rsid w:val="00E569E4"/>
    <w:rsid w:val="00E56C08"/>
    <w:rsid w:val="00E61C42"/>
    <w:rsid w:val="00E64958"/>
    <w:rsid w:val="00E742C1"/>
    <w:rsid w:val="00E742CD"/>
    <w:rsid w:val="00E7682E"/>
    <w:rsid w:val="00E80CDE"/>
    <w:rsid w:val="00E83691"/>
    <w:rsid w:val="00E848D0"/>
    <w:rsid w:val="00E950B9"/>
    <w:rsid w:val="00EB5D6A"/>
    <w:rsid w:val="00EB6AEF"/>
    <w:rsid w:val="00ED528A"/>
    <w:rsid w:val="00EE421C"/>
    <w:rsid w:val="00EE6EE4"/>
    <w:rsid w:val="00F10E62"/>
    <w:rsid w:val="00F27F7E"/>
    <w:rsid w:val="00F327F2"/>
    <w:rsid w:val="00F47B3A"/>
    <w:rsid w:val="00F5192C"/>
    <w:rsid w:val="00F561D4"/>
    <w:rsid w:val="00F57160"/>
    <w:rsid w:val="00F9287C"/>
    <w:rsid w:val="00FB613E"/>
    <w:rsid w:val="00FB7FFD"/>
    <w:rsid w:val="00FC57C3"/>
    <w:rsid w:val="00FD500F"/>
    <w:rsid w:val="00FF0760"/>
    <w:rsid w:val="00FF67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B51E0-E021-4304-A08E-ED09F45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9C05A5"/>
  </w:style>
  <w:style w:type="character" w:customStyle="1" w:styleId="jsgrdq">
    <w:name w:val="jsgrdq"/>
    <w:basedOn w:val="a0"/>
    <w:rsid w:val="00E46113"/>
  </w:style>
  <w:style w:type="paragraph" w:customStyle="1" w:styleId="docdata">
    <w:name w:val="docdata"/>
    <w:aliases w:val="docy,v5,2503,baiaagaaboqcaaadwwuaaaxrbqaaaaaaaaaaaaaaaaaaaaaaaaaaaaaaaaaaaaaaaaaaaaaaaaaaaaaaaaaaaaaaaaaaaaaaaaaaaaaaaaaaaaaaaaaaaaaaaaaaaaaaaaaaaaaaaaaaaaaaaaaaaaaaaaaaaaaaaaaaaaaaaaaaaaaaaaaaaaaaaaaaaaaaaaaaaaaaaaaaaaaaaaaaaaaaaaaaaaaaaaaaaaaa"/>
    <w:basedOn w:val="a"/>
    <w:rsid w:val="00A42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56">
    <w:name w:val="2156"/>
    <w:aliases w:val="baiaagaaboqcaaadaaqaaav2baaaaaaaaaaaaaaaaaaaaaaaaaaaaaaaaaaaaaaaaaaaaaaaaaaaaaaaaaaaaaaaaaaaaaaaaaaaaaaaaaaaaaaaaaaaaaaaaaaaaaaaaaaaaaaaaaaaaaaaaaaaaaaaaaaaaaaaaaaaaaaaaaaaaaaaaaaaaaaaaaaaaaaaaaaaaaaaaaaaaaaaaaaaaaaaaaaaaaaaaaaaaaaa"/>
    <w:basedOn w:val="a0"/>
    <w:rsid w:val="0065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5962">
      <w:bodyDiv w:val="1"/>
      <w:marLeft w:val="0"/>
      <w:marRight w:val="0"/>
      <w:marTop w:val="0"/>
      <w:marBottom w:val="0"/>
      <w:divBdr>
        <w:top w:val="none" w:sz="0" w:space="0" w:color="auto"/>
        <w:left w:val="none" w:sz="0" w:space="0" w:color="auto"/>
        <w:bottom w:val="none" w:sz="0" w:space="0" w:color="auto"/>
        <w:right w:val="none" w:sz="0" w:space="0" w:color="auto"/>
      </w:divBdr>
    </w:div>
    <w:div w:id="105927057">
      <w:bodyDiv w:val="1"/>
      <w:marLeft w:val="0"/>
      <w:marRight w:val="0"/>
      <w:marTop w:val="0"/>
      <w:marBottom w:val="0"/>
      <w:divBdr>
        <w:top w:val="none" w:sz="0" w:space="0" w:color="auto"/>
        <w:left w:val="none" w:sz="0" w:space="0" w:color="auto"/>
        <w:bottom w:val="none" w:sz="0" w:space="0" w:color="auto"/>
        <w:right w:val="none" w:sz="0" w:space="0" w:color="auto"/>
      </w:divBdr>
    </w:div>
    <w:div w:id="235946219">
      <w:bodyDiv w:val="1"/>
      <w:marLeft w:val="0"/>
      <w:marRight w:val="0"/>
      <w:marTop w:val="0"/>
      <w:marBottom w:val="0"/>
      <w:divBdr>
        <w:top w:val="none" w:sz="0" w:space="0" w:color="auto"/>
        <w:left w:val="none" w:sz="0" w:space="0" w:color="auto"/>
        <w:bottom w:val="none" w:sz="0" w:space="0" w:color="auto"/>
        <w:right w:val="none" w:sz="0" w:space="0" w:color="auto"/>
      </w:divBdr>
    </w:div>
    <w:div w:id="337923940">
      <w:bodyDiv w:val="1"/>
      <w:marLeft w:val="0"/>
      <w:marRight w:val="0"/>
      <w:marTop w:val="0"/>
      <w:marBottom w:val="0"/>
      <w:divBdr>
        <w:top w:val="none" w:sz="0" w:space="0" w:color="auto"/>
        <w:left w:val="none" w:sz="0" w:space="0" w:color="auto"/>
        <w:bottom w:val="none" w:sz="0" w:space="0" w:color="auto"/>
        <w:right w:val="none" w:sz="0" w:space="0" w:color="auto"/>
      </w:divBdr>
    </w:div>
    <w:div w:id="354965710">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337657387">
      <w:bodyDiv w:val="1"/>
      <w:marLeft w:val="0"/>
      <w:marRight w:val="0"/>
      <w:marTop w:val="0"/>
      <w:marBottom w:val="0"/>
      <w:divBdr>
        <w:top w:val="none" w:sz="0" w:space="0" w:color="auto"/>
        <w:left w:val="none" w:sz="0" w:space="0" w:color="auto"/>
        <w:bottom w:val="none" w:sz="0" w:space="0" w:color="auto"/>
        <w:right w:val="none" w:sz="0" w:space="0" w:color="auto"/>
      </w:divBdr>
    </w:div>
    <w:div w:id="2078939045">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4563-D929-4CA7-B914-BB9DC89E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16383</Words>
  <Characters>9339</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BOSS</cp:lastModifiedBy>
  <cp:revision>31</cp:revision>
  <cp:lastPrinted>2022-10-28T10:59:00Z</cp:lastPrinted>
  <dcterms:created xsi:type="dcterms:W3CDTF">2022-12-15T08:42:00Z</dcterms:created>
  <dcterms:modified xsi:type="dcterms:W3CDTF">2023-03-21T09:20:00Z</dcterms:modified>
</cp:coreProperties>
</file>