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31" w:rsidRPr="00DB6031" w:rsidRDefault="00DB6031" w:rsidP="00DB6031">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val="uk-UA" w:eastAsia="zh-CN"/>
        </w:rPr>
      </w:pPr>
      <w:r w:rsidRPr="00DB6031">
        <w:rPr>
          <w:rFonts w:ascii="Times New Roman" w:eastAsia="Times New Roman" w:hAnsi="Times New Roman" w:cs="Times New Roman"/>
          <w:b/>
          <w:sz w:val="24"/>
          <w:szCs w:val="24"/>
          <w:lang w:val="uk-UA" w:eastAsia="zh-CN"/>
        </w:rPr>
        <w:t>ДОДАТОК 5</w:t>
      </w:r>
    </w:p>
    <w:p w:rsidR="00DB6031" w:rsidRPr="00DB6031" w:rsidRDefault="00DB6031" w:rsidP="00DB6031">
      <w:pPr>
        <w:suppressAutoHyphens/>
        <w:spacing w:after="0" w:line="240" w:lineRule="auto"/>
        <w:ind w:firstLine="567"/>
        <w:jc w:val="right"/>
        <w:rPr>
          <w:rFonts w:ascii="Times New Roman" w:eastAsia="Arial" w:hAnsi="Times New Roman" w:cs="Times New Roman"/>
          <w:b/>
          <w:sz w:val="24"/>
          <w:szCs w:val="24"/>
          <w:lang w:eastAsia="zh-CN"/>
        </w:rPr>
      </w:pPr>
      <w:r w:rsidRPr="00DB6031">
        <w:rPr>
          <w:rFonts w:ascii="Times New Roman" w:eastAsia="Calibri" w:hAnsi="Times New Roman" w:cs="Times New Roman"/>
          <w:b/>
          <w:sz w:val="24"/>
          <w:szCs w:val="24"/>
          <w:lang w:val="uk-UA"/>
        </w:rPr>
        <w:t>до тендерної документації</w:t>
      </w:r>
    </w:p>
    <w:p w:rsidR="00DB6031" w:rsidRPr="00DB6031" w:rsidRDefault="00DB6031" w:rsidP="00DB6031">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eastAsia="zh-CN"/>
        </w:rPr>
      </w:pPr>
    </w:p>
    <w:p w:rsidR="00077BCF" w:rsidRPr="00077BCF" w:rsidRDefault="00077BCF" w:rsidP="00077BCF">
      <w:pPr>
        <w:spacing w:after="0" w:line="240" w:lineRule="auto"/>
        <w:jc w:val="center"/>
        <w:rPr>
          <w:rFonts w:ascii="Times New Roman" w:eastAsia="Times New Roman" w:hAnsi="Times New Roman" w:cs="Times New Roman"/>
          <w:b/>
          <w:bCs/>
          <w:sz w:val="24"/>
          <w:szCs w:val="24"/>
          <w:u w:val="single"/>
          <w:lang w:val="uk-UA"/>
        </w:rPr>
      </w:pPr>
      <w:r w:rsidRPr="00077BCF">
        <w:rPr>
          <w:rFonts w:ascii="Times New Roman" w:eastAsia="Times New Roman" w:hAnsi="Times New Roman" w:cs="Times New Roman"/>
          <w:b/>
          <w:bCs/>
          <w:sz w:val="24"/>
          <w:szCs w:val="24"/>
          <w:u w:val="single"/>
          <w:lang w:val="uk-UA"/>
        </w:rPr>
        <w:t xml:space="preserve">ТЕХНІЧНІ ВИМОГИ </w:t>
      </w:r>
    </w:p>
    <w:p w:rsidR="00077BCF" w:rsidRPr="00077BCF"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до предмета закупівлі</w:t>
      </w:r>
    </w:p>
    <w:p w:rsidR="00077BCF" w:rsidRPr="00077BCF"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«Послуги, пов’язані з програмним забезпеченням»</w:t>
      </w:r>
    </w:p>
    <w:p w:rsidR="00077BCF" w:rsidRPr="00077BCF"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код CPV за ДК 021:2015:72260000-5</w:t>
      </w:r>
    </w:p>
    <w:p w:rsidR="00077BCF" w:rsidRPr="00114BCD"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eastAsia="uk-UA"/>
        </w:rPr>
      </w:pPr>
      <w:r w:rsidRPr="00114BCD">
        <w:rPr>
          <w:rFonts w:ascii="Times New Roman" w:eastAsia="Times New Roman" w:hAnsi="Times New Roman" w:cs="Times New Roman"/>
          <w:b/>
          <w:sz w:val="24"/>
          <w:szCs w:val="24"/>
          <w:lang w:val="uk-UA"/>
        </w:rPr>
        <w:t>(</w:t>
      </w:r>
      <w:r w:rsidRPr="00114BCD">
        <w:rPr>
          <w:rFonts w:ascii="Times New Roman" w:eastAsia="Times New Roman" w:hAnsi="Times New Roman" w:cs="Times New Roman"/>
          <w:b/>
          <w:kern w:val="1"/>
          <w:sz w:val="24"/>
          <w:szCs w:val="24"/>
          <w:lang w:val="uk-UA"/>
        </w:rPr>
        <w:t>послуги з постачання програмного забезпечення (ліцензії на право користування антивірусним програмним забезпеченням)</w:t>
      </w:r>
      <w:r w:rsidRPr="00114BCD">
        <w:rPr>
          <w:rFonts w:ascii="Times New Roman" w:eastAsia="Times New Roman" w:hAnsi="Times New Roman" w:cs="Times New Roman"/>
          <w:b/>
          <w:sz w:val="24"/>
          <w:szCs w:val="24"/>
          <w:lang w:val="uk-UA"/>
        </w:rPr>
        <w:t>)</w:t>
      </w:r>
    </w:p>
    <w:p w:rsidR="00077BCF" w:rsidRPr="00077BCF" w:rsidRDefault="00077BCF" w:rsidP="00077BCF">
      <w:pPr>
        <w:suppressAutoHyphens/>
        <w:spacing w:after="0" w:line="240" w:lineRule="auto"/>
        <w:jc w:val="both"/>
        <w:rPr>
          <w:rFonts w:ascii="Times New Roman" w:eastAsia="Times New Roman" w:hAnsi="Times New Roman" w:cs="Times New Roman"/>
          <w:kern w:val="1"/>
          <w:sz w:val="24"/>
          <w:szCs w:val="24"/>
          <w:lang w:val="uk-UA" w:eastAsia="ru-RU"/>
        </w:rPr>
      </w:pPr>
    </w:p>
    <w:tbl>
      <w:tblPr>
        <w:tblStyle w:val="11"/>
        <w:tblW w:w="9351" w:type="dxa"/>
        <w:tblInd w:w="0" w:type="dxa"/>
        <w:tblLook w:val="04A0" w:firstRow="1" w:lastRow="0" w:firstColumn="1" w:lastColumn="0" w:noHBand="0" w:noVBand="1"/>
      </w:tblPr>
      <w:tblGrid>
        <w:gridCol w:w="8217"/>
        <w:gridCol w:w="1134"/>
      </w:tblGrid>
      <w:tr w:rsidR="00077BCF" w:rsidRPr="00077BCF" w:rsidTr="00BD12EC">
        <w:tc>
          <w:tcPr>
            <w:tcW w:w="8217" w:type="dxa"/>
            <w:tcBorders>
              <w:top w:val="single" w:sz="4" w:space="0" w:color="auto"/>
              <w:left w:val="single" w:sz="4" w:space="0" w:color="auto"/>
              <w:bottom w:val="single" w:sz="4" w:space="0" w:color="auto"/>
              <w:right w:val="single" w:sz="4" w:space="0" w:color="auto"/>
            </w:tcBorders>
          </w:tcPr>
          <w:p w:rsidR="00077BCF" w:rsidRPr="00077BCF" w:rsidRDefault="00077BCF" w:rsidP="00077BCF">
            <w:pPr>
              <w:jc w:val="center"/>
              <w:rPr>
                <w:rFonts w:ascii="Times New Roman" w:hAnsi="Times New Roman"/>
                <w:sz w:val="24"/>
                <w:szCs w:val="24"/>
                <w:lang w:val="uk-UA"/>
              </w:rPr>
            </w:pPr>
            <w:r w:rsidRPr="00077BCF">
              <w:rPr>
                <w:rFonts w:ascii="Times New Roman" w:hAnsi="Times New Roman"/>
                <w:sz w:val="24"/>
                <w:szCs w:val="24"/>
                <w:lang w:val="uk-UA"/>
              </w:rPr>
              <w:t>Предмет закупівлі</w:t>
            </w:r>
          </w:p>
          <w:p w:rsidR="00077BCF" w:rsidRPr="00077BCF" w:rsidRDefault="00077BCF" w:rsidP="00077BCF">
            <w:pPr>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077BCF" w:rsidRPr="00077BCF" w:rsidRDefault="00077BCF" w:rsidP="00077BCF">
            <w:pPr>
              <w:jc w:val="center"/>
              <w:rPr>
                <w:rFonts w:ascii="Times New Roman" w:hAnsi="Times New Roman"/>
                <w:sz w:val="24"/>
                <w:szCs w:val="24"/>
                <w:lang w:val="uk-UA"/>
              </w:rPr>
            </w:pPr>
            <w:r w:rsidRPr="00077BCF">
              <w:rPr>
                <w:rFonts w:ascii="Times New Roman" w:hAnsi="Times New Roman"/>
                <w:sz w:val="24"/>
                <w:szCs w:val="24"/>
                <w:lang w:val="uk-UA"/>
              </w:rPr>
              <w:t>К-ть</w:t>
            </w:r>
          </w:p>
        </w:tc>
      </w:tr>
      <w:tr w:rsidR="00077BCF" w:rsidRPr="00077BCF" w:rsidTr="00634005">
        <w:trPr>
          <w:trHeight w:val="635"/>
        </w:trPr>
        <w:tc>
          <w:tcPr>
            <w:tcW w:w="8217" w:type="dxa"/>
            <w:tcBorders>
              <w:top w:val="single" w:sz="4" w:space="0" w:color="auto"/>
              <w:left w:val="single" w:sz="4" w:space="0" w:color="auto"/>
              <w:bottom w:val="single" w:sz="4" w:space="0" w:color="auto"/>
              <w:right w:val="single" w:sz="4" w:space="0" w:color="auto"/>
            </w:tcBorders>
            <w:hideMark/>
          </w:tcPr>
          <w:p w:rsidR="00077BCF" w:rsidRPr="00077BCF" w:rsidRDefault="00077BCF" w:rsidP="00077BCF">
            <w:pPr>
              <w:jc w:val="both"/>
              <w:rPr>
                <w:rFonts w:ascii="Times New Roman" w:hAnsi="Times New Roman"/>
                <w:sz w:val="24"/>
                <w:szCs w:val="24"/>
                <w:lang w:val="uk-UA"/>
              </w:rPr>
            </w:pPr>
            <w:r w:rsidRPr="00077BCF">
              <w:rPr>
                <w:rFonts w:ascii="Times New Roman" w:hAnsi="Times New Roman"/>
                <w:kern w:val="1"/>
                <w:sz w:val="24"/>
                <w:szCs w:val="24"/>
                <w:lang w:val="uk-UA"/>
              </w:rPr>
              <w:t>Послуги з постачання програмного забезпечення (ліцензії на право користування антивірусним програмним забезпеченням)</w:t>
            </w:r>
          </w:p>
        </w:tc>
        <w:tc>
          <w:tcPr>
            <w:tcW w:w="1134" w:type="dxa"/>
            <w:tcBorders>
              <w:top w:val="single" w:sz="4" w:space="0" w:color="auto"/>
              <w:left w:val="single" w:sz="4" w:space="0" w:color="auto"/>
              <w:bottom w:val="single" w:sz="4" w:space="0" w:color="auto"/>
              <w:right w:val="single" w:sz="4" w:space="0" w:color="auto"/>
            </w:tcBorders>
          </w:tcPr>
          <w:p w:rsidR="00077BCF" w:rsidRPr="00634005" w:rsidRDefault="00077BCF" w:rsidP="00077BCF">
            <w:pPr>
              <w:jc w:val="center"/>
              <w:rPr>
                <w:rFonts w:ascii="Times New Roman" w:hAnsi="Times New Roman"/>
                <w:sz w:val="24"/>
                <w:szCs w:val="24"/>
                <w:lang w:val="uk-UA"/>
              </w:rPr>
            </w:pPr>
            <w:r w:rsidRPr="00634005">
              <w:rPr>
                <w:rFonts w:ascii="Times New Roman" w:hAnsi="Times New Roman"/>
                <w:sz w:val="24"/>
                <w:szCs w:val="24"/>
                <w:lang w:val="uk-UA"/>
              </w:rPr>
              <w:t>1 послуга</w:t>
            </w:r>
          </w:p>
        </w:tc>
      </w:tr>
    </w:tbl>
    <w:p w:rsidR="00077BCF" w:rsidRPr="00077BCF" w:rsidRDefault="00077BCF" w:rsidP="00077BCF">
      <w:pPr>
        <w:spacing w:after="0" w:line="240" w:lineRule="auto"/>
        <w:jc w:val="both"/>
        <w:rPr>
          <w:rFonts w:ascii="Times New Roman" w:eastAsia="Times New Roman" w:hAnsi="Times New Roman" w:cs="Times New Roman"/>
          <w:b/>
          <w:color w:val="000000"/>
          <w:sz w:val="24"/>
          <w:szCs w:val="24"/>
          <w:lang w:val="uk-UA"/>
        </w:rPr>
      </w:pPr>
    </w:p>
    <w:p w:rsidR="00077BCF" w:rsidRPr="00077BCF" w:rsidRDefault="00077BCF" w:rsidP="00077BCF">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FF0000"/>
          <w:sz w:val="24"/>
          <w:szCs w:val="24"/>
          <w:lang w:val="uk-UA"/>
        </w:rPr>
        <w:tab/>
      </w:r>
      <w:r w:rsidRPr="00077BCF">
        <w:rPr>
          <w:rFonts w:ascii="Times New Roman" w:eastAsia="Times New Roman" w:hAnsi="Times New Roman" w:cs="Times New Roman"/>
          <w:bCs/>
          <w:kern w:val="1"/>
          <w:sz w:val="24"/>
          <w:szCs w:val="24"/>
          <w:lang w:val="uk-UA"/>
        </w:rPr>
        <w:t xml:space="preserve">Даний додаток містить інформацію про необхідні технічні, якісні, кількісні й інші вимоги до характеристик Послуг. </w:t>
      </w:r>
    </w:p>
    <w:p w:rsidR="001974DD" w:rsidRPr="00077BCF" w:rsidRDefault="00077BCF" w:rsidP="00077BCF">
      <w:pPr>
        <w:spacing w:after="0" w:line="240" w:lineRule="auto"/>
        <w:jc w:val="both"/>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ab/>
      </w:r>
      <w:r w:rsidRPr="00077BCF">
        <w:rPr>
          <w:rFonts w:ascii="Times New Roman" w:eastAsia="Times New Roman" w:hAnsi="Times New Roman" w:cs="Times New Roman"/>
          <w:bCs/>
          <w:kern w:val="1"/>
          <w:sz w:val="24"/>
          <w:szCs w:val="24"/>
          <w:lang w:val="uk-UA"/>
        </w:rPr>
        <w:t>Послуги надаються виконавцем для захисту 153 об’єктів.</w:t>
      </w:r>
    </w:p>
    <w:p w:rsidR="00077BCF" w:rsidRDefault="00077BCF" w:rsidP="00DB6031">
      <w:pPr>
        <w:spacing w:after="0" w:line="240" w:lineRule="auto"/>
        <w:ind w:firstLine="708"/>
        <w:jc w:val="both"/>
        <w:rPr>
          <w:rFonts w:ascii="Times New Roman" w:eastAsia="Times New Roman" w:hAnsi="Times New Roman" w:cs="Times New Roman"/>
          <w:b/>
          <w:color w:val="000000"/>
          <w:sz w:val="24"/>
          <w:szCs w:val="24"/>
          <w:lang w:val="uk-UA"/>
        </w:rPr>
      </w:pPr>
    </w:p>
    <w:p w:rsidR="001974DD" w:rsidRDefault="001974DD" w:rsidP="00DB6031">
      <w:pPr>
        <w:spacing w:after="0" w:line="240" w:lineRule="auto"/>
        <w:ind w:firstLine="70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Програмний продукт повинен відповідати наступним обов’язковим для виконання технічним вимогам:</w:t>
      </w:r>
    </w:p>
    <w:p w:rsidR="001974DD" w:rsidRDefault="001974DD" w:rsidP="00DB6031">
      <w:pPr>
        <w:spacing w:after="0" w:line="240" w:lineRule="auto"/>
        <w:ind w:firstLine="708"/>
        <w:jc w:val="both"/>
        <w:rPr>
          <w:rFonts w:ascii="Times New Roman" w:eastAsia="Times New Roman" w:hAnsi="Times New Roman" w:cs="Times New Roman"/>
          <w:b/>
          <w:bCs/>
          <w:color w:val="000000"/>
          <w:sz w:val="24"/>
          <w:szCs w:val="24"/>
          <w:lang w:val="uk-UA"/>
        </w:rPr>
      </w:pPr>
    </w:p>
    <w:tbl>
      <w:tblPr>
        <w:tblStyle w:val="a6"/>
        <w:tblW w:w="48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1"/>
        <w:gridCol w:w="7646"/>
      </w:tblGrid>
      <w:tr w:rsidR="001974DD" w:rsidRPr="00830759" w:rsidTr="00DB6031">
        <w:trPr>
          <w:trHeight w:val="20"/>
        </w:trPr>
        <w:tc>
          <w:tcPr>
            <w:tcW w:w="1751" w:type="dxa"/>
            <w:hideMark/>
          </w:tcPr>
          <w:p w:rsidR="001974DD" w:rsidRDefault="001974DD" w:rsidP="00DB6031">
            <w:pPr>
              <w:jc w:val="both"/>
              <w:rPr>
                <w:rFonts w:ascii="Times New Roman" w:hAnsi="Times New Roman" w:cs="Times New Roman"/>
                <w:b/>
                <w:sz w:val="24"/>
                <w:szCs w:val="24"/>
                <w:lang w:val="uk-UA"/>
              </w:rPr>
            </w:pPr>
            <w:r>
              <w:rPr>
                <w:rFonts w:ascii="Times New Roman" w:hAnsi="Times New Roman" w:cs="Times New Roman"/>
                <w:b/>
                <w:sz w:val="24"/>
                <w:szCs w:val="24"/>
                <w:lang w:val="uk-UA"/>
              </w:rPr>
              <w:t>Експертні висновки</w:t>
            </w:r>
          </w:p>
        </w:tc>
        <w:tc>
          <w:tcPr>
            <w:tcW w:w="7314" w:type="dxa"/>
            <w:hideMark/>
          </w:tcPr>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 xml:space="preserve">Наявність діючих експертних висновків Державної служби </w:t>
            </w:r>
            <w:r w:rsidR="00DB6031" w:rsidRPr="00077BCF">
              <w:rPr>
                <w:rFonts w:ascii="Times New Roman" w:hAnsi="Times New Roman" w:cs="Times New Roman"/>
                <w:sz w:val="24"/>
                <w:szCs w:val="24"/>
                <w:lang w:val="uk-UA"/>
              </w:rPr>
              <w:t>спеціального зв’язку</w:t>
            </w:r>
            <w:r w:rsidRPr="00077BCF">
              <w:rPr>
                <w:rFonts w:ascii="Times New Roman" w:hAnsi="Times New Roman" w:cs="Times New Roman"/>
                <w:sz w:val="24"/>
                <w:szCs w:val="24"/>
                <w:lang w:val="uk-UA"/>
              </w:rPr>
              <w:t xml:space="preserve"> та захисту інформації України на програмні продукти антивірусного захисту, які входять до складу комплексного рішення з локальним управлінням.</w:t>
            </w:r>
          </w:p>
        </w:tc>
      </w:tr>
      <w:tr w:rsidR="001974DD" w:rsidTr="00DB6031">
        <w:trPr>
          <w:trHeight w:val="3208"/>
        </w:trPr>
        <w:tc>
          <w:tcPr>
            <w:tcW w:w="1751" w:type="dxa"/>
            <w:hideMark/>
          </w:tcPr>
          <w:p w:rsidR="001974DD" w:rsidRDefault="001974DD" w:rsidP="00DB6031">
            <w:pPr>
              <w:jc w:val="both"/>
              <w:rPr>
                <w:rFonts w:ascii="Times New Roman" w:hAnsi="Times New Roman" w:cs="Times New Roman"/>
                <w:b/>
                <w:sz w:val="24"/>
                <w:szCs w:val="24"/>
                <w:lang w:val="uk-UA"/>
              </w:rPr>
            </w:pPr>
            <w:r>
              <w:rPr>
                <w:rFonts w:ascii="Times New Roman" w:hAnsi="Times New Roman" w:cs="Times New Roman"/>
                <w:b/>
                <w:sz w:val="24"/>
                <w:szCs w:val="24"/>
                <w:lang w:val="uk-UA"/>
              </w:rPr>
              <w:t>Технічна підтримка</w:t>
            </w:r>
          </w:p>
        </w:tc>
        <w:tc>
          <w:tcPr>
            <w:tcW w:w="7314" w:type="dxa"/>
          </w:tcPr>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Запропонований ПП повинен мати на території України центр технічної підтримки, авторизованої виробником, та надавати технічну підтримку користувачам відповідно до наступних вимог:</w:t>
            </w:r>
          </w:p>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w:t>
            </w:r>
            <w:r w:rsidR="00077BCF">
              <w:rPr>
                <w:rFonts w:ascii="Times New Roman" w:hAnsi="Times New Roman" w:cs="Times New Roman"/>
                <w:sz w:val="24"/>
                <w:szCs w:val="24"/>
                <w:lang w:val="uk-UA"/>
              </w:rPr>
              <w:t xml:space="preserve"> </w:t>
            </w:r>
            <w:r w:rsidRPr="00077BCF">
              <w:rPr>
                <w:rFonts w:ascii="Times New Roman" w:hAnsi="Times New Roman" w:cs="Times New Roman"/>
                <w:sz w:val="24"/>
                <w:szCs w:val="24"/>
                <w:lang w:val="uk-UA"/>
              </w:rPr>
              <w:t>обслуговування 24х7х365 - 24 години на добу, 7 днів на тиждень, 365 днів на рік, включаючи святкові, вихідні та неробочі дні, цілодобово;</w:t>
            </w:r>
          </w:p>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w:t>
            </w:r>
            <w:r w:rsidR="00077BCF">
              <w:rPr>
                <w:rFonts w:ascii="Times New Roman" w:hAnsi="Times New Roman" w:cs="Times New Roman"/>
                <w:sz w:val="24"/>
                <w:szCs w:val="24"/>
                <w:lang w:val="uk-UA"/>
              </w:rPr>
              <w:t xml:space="preserve"> </w:t>
            </w:r>
            <w:r w:rsidRPr="00077BCF">
              <w:rPr>
                <w:rFonts w:ascii="Times New Roman" w:hAnsi="Times New Roman" w:cs="Times New Roman"/>
                <w:sz w:val="24"/>
                <w:szCs w:val="24"/>
                <w:lang w:val="uk-UA"/>
              </w:rPr>
              <w:t>розширені технічні консультації з питань конфігурації та функціонування антивірусного ПЗ по телефону (з можливості зв’язку з технічними спеціалістами по місцевому телефону без використання послуг міжнародного телефонного зв’язку) та електронній пошті;</w:t>
            </w:r>
          </w:p>
          <w:p w:rsidR="0031573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w:t>
            </w:r>
            <w:r w:rsidR="00077BCF">
              <w:rPr>
                <w:rFonts w:ascii="Times New Roman" w:hAnsi="Times New Roman" w:cs="Times New Roman"/>
                <w:sz w:val="24"/>
                <w:szCs w:val="24"/>
                <w:lang w:val="uk-UA"/>
              </w:rPr>
              <w:t xml:space="preserve"> </w:t>
            </w:r>
            <w:r w:rsidRPr="00077BCF">
              <w:rPr>
                <w:rFonts w:ascii="Times New Roman" w:hAnsi="Times New Roman" w:cs="Times New Roman"/>
                <w:sz w:val="24"/>
                <w:szCs w:val="24"/>
                <w:lang w:val="uk-UA"/>
              </w:rPr>
              <w:t>виїзд інженера на місце розташування Замовника у випадках збоїв роботи антивірусного ПЗ.</w:t>
            </w:r>
          </w:p>
        </w:tc>
      </w:tr>
      <w:tr w:rsidR="002409FF" w:rsidTr="00DB6031">
        <w:tblPrEx>
          <w:tblLook w:val="04A0" w:firstRow="1" w:lastRow="0" w:firstColumn="1" w:lastColumn="0" w:noHBand="0" w:noVBand="1"/>
        </w:tblPrEx>
        <w:trPr>
          <w:trHeight w:val="20"/>
        </w:trPr>
        <w:tc>
          <w:tcPr>
            <w:tcW w:w="1751" w:type="dxa"/>
            <w:hideMark/>
          </w:tcPr>
          <w:p w:rsidR="002409FF" w:rsidRDefault="002409FF" w:rsidP="00DB6031">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Інтерфейс та документація до продукту</w:t>
            </w:r>
          </w:p>
        </w:tc>
        <w:tc>
          <w:tcPr>
            <w:tcW w:w="7314" w:type="dxa"/>
            <w:hideMark/>
          </w:tcPr>
          <w:p w:rsidR="002409FF" w:rsidRDefault="002409FF" w:rsidP="00DB603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Українською </w:t>
            </w:r>
            <w:r w:rsidR="00E722F6">
              <w:rPr>
                <w:rFonts w:ascii="Times New Roman" w:hAnsi="Times New Roman" w:cs="Times New Roman"/>
                <w:sz w:val="24"/>
                <w:szCs w:val="24"/>
                <w:lang w:val="uk-UA"/>
              </w:rPr>
              <w:t>або</w:t>
            </w:r>
            <w:r>
              <w:rPr>
                <w:rFonts w:ascii="Times New Roman" w:hAnsi="Times New Roman" w:cs="Times New Roman"/>
                <w:sz w:val="24"/>
                <w:szCs w:val="24"/>
                <w:lang w:val="uk-UA"/>
              </w:rPr>
              <w:t xml:space="preserve"> англійською мовами.</w:t>
            </w:r>
          </w:p>
        </w:tc>
      </w:tr>
    </w:tbl>
    <w:p w:rsidR="00DB6031" w:rsidRDefault="00DB6031" w:rsidP="00DB6031">
      <w:pPr>
        <w:tabs>
          <w:tab w:val="left" w:pos="709"/>
        </w:tabs>
        <w:spacing w:after="0" w:line="240" w:lineRule="auto"/>
        <w:ind w:firstLine="284"/>
        <w:jc w:val="both"/>
        <w:rPr>
          <w:rFonts w:ascii="Times New Roman" w:eastAsia="Times New Roman" w:hAnsi="Times New Roman" w:cs="Times New Roman"/>
          <w:b/>
          <w:bCs/>
          <w:color w:val="000000"/>
          <w:sz w:val="24"/>
          <w:szCs w:val="24"/>
          <w:lang w:val="uk-UA"/>
        </w:rPr>
      </w:pPr>
    </w:p>
    <w:p w:rsidR="008D6952" w:rsidRPr="001974DD" w:rsidRDefault="00DB6031" w:rsidP="00DB6031">
      <w:pPr>
        <w:tabs>
          <w:tab w:val="left" w:pos="709"/>
        </w:tabs>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ab/>
      </w:r>
      <w:r w:rsidR="001974DD" w:rsidRPr="001974DD">
        <w:rPr>
          <w:rFonts w:ascii="Times New Roman" w:hAnsi="Times New Roman" w:cs="Times New Roman"/>
          <w:b/>
          <w:sz w:val="24"/>
          <w:szCs w:val="24"/>
          <w:lang w:val="uk-UA"/>
        </w:rPr>
        <w:t>Вимоги до антивірусного програмного продукту:</w:t>
      </w:r>
    </w:p>
    <w:p w:rsidR="00962962" w:rsidRPr="008D6952" w:rsidRDefault="00962962"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вірусів, троянського ПЗ, рекламного ПЗ, фішингу</w:t>
      </w:r>
      <w:r w:rsidR="00DE7272" w:rsidRPr="008D6952">
        <w:rPr>
          <w:rFonts w:ascii="Times New Roman" w:hAnsi="Times New Roman" w:cs="Times New Roman"/>
          <w:sz w:val="24"/>
          <w:szCs w:val="24"/>
          <w:lang w:val="uk-UA"/>
        </w:rPr>
        <w:t xml:space="preserve">, </w:t>
      </w:r>
      <w:r w:rsidRPr="008D6952">
        <w:rPr>
          <w:rFonts w:ascii="Times New Roman" w:hAnsi="Times New Roman" w:cs="Times New Roman"/>
          <w:sz w:val="24"/>
          <w:szCs w:val="24"/>
          <w:lang w:val="uk-UA"/>
        </w:rPr>
        <w:t>шпигунського ПЗ.</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w:t>
      </w:r>
      <w:r w:rsidR="005E3D28" w:rsidRPr="008D6952">
        <w:rPr>
          <w:rFonts w:ascii="Times New Roman" w:hAnsi="Times New Roman" w:cs="Times New Roman"/>
          <w:sz w:val="24"/>
          <w:szCs w:val="24"/>
          <w:lang w:val="uk-UA"/>
        </w:rPr>
        <w:t xml:space="preserve">ання захисту від шкідливого ПЗ, виявлення якого </w:t>
      </w:r>
      <w:r w:rsidRPr="008D6952">
        <w:rPr>
          <w:rFonts w:ascii="Times New Roman" w:hAnsi="Times New Roman" w:cs="Times New Roman"/>
          <w:sz w:val="24"/>
          <w:szCs w:val="24"/>
          <w:lang w:val="uk-UA"/>
        </w:rPr>
        <w:t>повинно здійснюватися ядром виявлення в поєднанні з компонентом машинного навчання.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потенційно небезпечних програм</w:t>
      </w:r>
      <w:r w:rsidR="005E3D28" w:rsidRPr="008D6952">
        <w:rPr>
          <w:rFonts w:ascii="Times New Roman" w:hAnsi="Times New Roman" w:cs="Times New Roman"/>
          <w:sz w:val="24"/>
          <w:szCs w:val="24"/>
          <w:lang w:val="uk-UA"/>
        </w:rPr>
        <w:t>, а саме:</w:t>
      </w:r>
      <w:r w:rsidRPr="008D6952">
        <w:rPr>
          <w:rFonts w:ascii="Times New Roman" w:hAnsi="Times New Roman" w:cs="Times New Roman"/>
          <w:sz w:val="24"/>
          <w:szCs w:val="24"/>
          <w:lang w:val="uk-UA"/>
        </w:rPr>
        <w:t xml:space="preserve"> несанкціонований віддалений доступ, викрадення або злам паролів, клавіатурні шпигуни тощо.</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підозрілих програм</w:t>
      </w:r>
      <w:r w:rsidR="0000053F" w:rsidRPr="008D6952">
        <w:rPr>
          <w:rFonts w:ascii="Times New Roman" w:hAnsi="Times New Roman" w:cs="Times New Roman"/>
          <w:sz w:val="24"/>
          <w:szCs w:val="24"/>
          <w:lang w:val="uk-UA"/>
        </w:rPr>
        <w:t xml:space="preserve">, </w:t>
      </w:r>
      <w:r w:rsidRPr="008D6952">
        <w:rPr>
          <w:rFonts w:ascii="Times New Roman" w:hAnsi="Times New Roman" w:cs="Times New Roman"/>
          <w:sz w:val="24"/>
          <w:szCs w:val="24"/>
          <w:lang w:val="uk-UA"/>
        </w:rPr>
        <w:t>руткітів.</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w:t>
      </w:r>
      <w:r w:rsidR="00DB6031">
        <w:rPr>
          <w:rFonts w:ascii="Times New Roman" w:hAnsi="Times New Roman" w:cs="Times New Roman"/>
          <w:sz w:val="24"/>
          <w:szCs w:val="24"/>
          <w:lang w:val="uk-UA"/>
        </w:rPr>
        <w:t xml:space="preserve"> вбудованого інструмента, що об</w:t>
      </w:r>
      <w:r w:rsidR="00DB6031" w:rsidRPr="008D6952">
        <w:rPr>
          <w:rFonts w:ascii="Times New Roman" w:hAnsi="Times New Roman" w:cs="Times New Roman"/>
          <w:sz w:val="24"/>
          <w:szCs w:val="24"/>
          <w:lang w:val="uk-UA"/>
        </w:rPr>
        <w:t>’єднує</w:t>
      </w:r>
      <w:r w:rsidRPr="008D6952">
        <w:rPr>
          <w:rFonts w:ascii="Times New Roman" w:hAnsi="Times New Roman" w:cs="Times New Roman"/>
          <w:sz w:val="24"/>
          <w:szCs w:val="24"/>
          <w:lang w:val="uk-UA"/>
        </w:rPr>
        <w:t xml:space="preserve"> в собі декілька утиліт для очищення залишків складних стійких загроз, таких як Conficker, Sirefef, Necurs та ін.</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використання технології, яка заб</w:t>
      </w:r>
      <w:r w:rsidR="00114BCD">
        <w:rPr>
          <w:rFonts w:ascii="Times New Roman" w:hAnsi="Times New Roman" w:cs="Times New Roman"/>
          <w:sz w:val="24"/>
          <w:szCs w:val="24"/>
          <w:lang w:val="uk-UA"/>
        </w:rPr>
        <w:t>езпечує захист від загроз типу «ботнет».</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Захист уразливостей мережевого протоколу, що покращує виявлення загроз, які використовують недоліки мережевих протоколів, таких як SMB, RPC, RDP тощо.</w:t>
      </w:r>
    </w:p>
    <w:p w:rsidR="00C87190" w:rsidRPr="008D6952" w:rsidRDefault="00C8719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для різних категорій загроз налаштовувати окремі рівні реагування як для захисту, так і для звітування.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Забезпечення антивірусного захисту в режимі реального часу.</w:t>
      </w:r>
    </w:p>
    <w:p w:rsidR="00C87190"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сканування файлів під час запуску ОС. </w:t>
      </w:r>
    </w:p>
    <w:p w:rsidR="0000053F" w:rsidRPr="008D6952" w:rsidRDefault="00DB6031"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Сканування комп</w:t>
      </w:r>
      <w:r w:rsidRPr="008D6952">
        <w:rPr>
          <w:rFonts w:ascii="Times New Roman" w:hAnsi="Times New Roman" w:cs="Times New Roman"/>
          <w:sz w:val="24"/>
          <w:szCs w:val="24"/>
          <w:lang w:val="uk-UA"/>
        </w:rPr>
        <w:t>’ютера</w:t>
      </w:r>
      <w:r w:rsidR="0000053F" w:rsidRPr="008D6952">
        <w:rPr>
          <w:rFonts w:ascii="Times New Roman" w:hAnsi="Times New Roman" w:cs="Times New Roman"/>
          <w:sz w:val="24"/>
          <w:szCs w:val="24"/>
          <w:lang w:val="uk-UA"/>
        </w:rPr>
        <w:t xml:space="preserve"> у неактивному стані.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Використання евристичних технологій власної розробки під час сканування.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Антивірусне сканування за вимогою користувача або адміністратора та згідно графіку.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Модуль захисту документів, що дає можливість перевіряти макроси M</w:t>
      </w:r>
      <w:r w:rsidR="00F0104A" w:rsidRPr="008D6952">
        <w:rPr>
          <w:rFonts w:ascii="Times New Roman" w:hAnsi="Times New Roman" w:cs="Times New Roman"/>
          <w:sz w:val="24"/>
          <w:szCs w:val="24"/>
          <w:lang w:val="en-US"/>
        </w:rPr>
        <w:t>S</w:t>
      </w:r>
      <w:r w:rsidRPr="008D6952">
        <w:rPr>
          <w:rFonts w:ascii="Times New Roman" w:hAnsi="Times New Roman" w:cs="Times New Roman"/>
          <w:sz w:val="24"/>
          <w:szCs w:val="24"/>
          <w:lang w:val="uk-UA"/>
        </w:rPr>
        <w:t xml:space="preserve"> Office на наявність зловмисного коду.</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Модуль захисту від експлойтів</w:t>
      </w:r>
      <w:r w:rsidR="00C87190" w:rsidRPr="008D6952">
        <w:rPr>
          <w:rFonts w:ascii="Times New Roman" w:hAnsi="Times New Roman" w:cs="Times New Roman"/>
          <w:sz w:val="24"/>
          <w:szCs w:val="24"/>
          <w:lang w:val="uk-UA"/>
        </w:rPr>
        <w:t xml:space="preserve"> для</w:t>
      </w:r>
      <w:r w:rsidRPr="008D6952">
        <w:rPr>
          <w:rFonts w:ascii="Times New Roman" w:hAnsi="Times New Roman" w:cs="Times New Roman"/>
          <w:sz w:val="24"/>
          <w:szCs w:val="24"/>
          <w:lang w:val="uk-UA"/>
        </w:rPr>
        <w:t xml:space="preserve"> забезпеч</w:t>
      </w:r>
      <w:r w:rsidR="00C87190" w:rsidRPr="008D6952">
        <w:rPr>
          <w:rFonts w:ascii="Times New Roman" w:hAnsi="Times New Roman" w:cs="Times New Roman"/>
          <w:sz w:val="24"/>
          <w:szCs w:val="24"/>
          <w:lang w:val="uk-UA"/>
        </w:rPr>
        <w:t>ення</w:t>
      </w:r>
      <w:r w:rsidRPr="008D6952">
        <w:rPr>
          <w:rFonts w:ascii="Times New Roman" w:hAnsi="Times New Roman" w:cs="Times New Roman"/>
          <w:sz w:val="24"/>
          <w:szCs w:val="24"/>
          <w:lang w:val="uk-UA"/>
        </w:rPr>
        <w:t xml:space="preserve"> захист</w:t>
      </w:r>
      <w:r w:rsidR="00C87190" w:rsidRPr="008D6952">
        <w:rPr>
          <w:rFonts w:ascii="Times New Roman" w:hAnsi="Times New Roman" w:cs="Times New Roman"/>
          <w:sz w:val="24"/>
          <w:szCs w:val="24"/>
          <w:lang w:val="uk-UA"/>
        </w:rPr>
        <w:t>у</w:t>
      </w:r>
      <w:r w:rsidRPr="008D6952">
        <w:rPr>
          <w:rFonts w:ascii="Times New Roman" w:hAnsi="Times New Roman" w:cs="Times New Roman"/>
          <w:sz w:val="24"/>
          <w:szCs w:val="24"/>
          <w:lang w:val="uk-UA"/>
        </w:rPr>
        <w:t xml:space="preserve"> від загроз здатних використовувати уразливості різноманітних додатків, таких як Java, Flash тощо.</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(Ransomware).</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w:t>
      </w:r>
      <w:r w:rsidR="00DB6031">
        <w:rPr>
          <w:rFonts w:ascii="Times New Roman" w:hAnsi="Times New Roman" w:cs="Times New Roman"/>
          <w:sz w:val="24"/>
          <w:szCs w:val="24"/>
          <w:lang w:val="uk-UA"/>
        </w:rPr>
        <w:t>дуль сканування оперативної пам</w:t>
      </w:r>
      <w:r w:rsidR="00DB6031" w:rsidRPr="008D6952">
        <w:rPr>
          <w:rFonts w:ascii="Times New Roman" w:hAnsi="Times New Roman" w:cs="Times New Roman"/>
          <w:sz w:val="24"/>
          <w:szCs w:val="24"/>
          <w:lang w:val="uk-UA"/>
        </w:rPr>
        <w:t>’яті</w:t>
      </w:r>
      <w:r w:rsidRPr="008D6952">
        <w:rPr>
          <w:rFonts w:ascii="Times New Roman" w:hAnsi="Times New Roman" w:cs="Times New Roman"/>
          <w:sz w:val="24"/>
          <w:szCs w:val="24"/>
          <w:lang w:val="uk-UA"/>
        </w:rPr>
        <w:t>,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визначення детальних параметрів роботи антивірусного сканера: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Використання 64-бітового ядра для сканування</w:t>
      </w:r>
      <w:r w:rsidR="00C87190" w:rsidRPr="008D6952">
        <w:rPr>
          <w:rFonts w:ascii="Times New Roman" w:hAnsi="Times New Roman" w:cs="Times New Roman"/>
          <w:sz w:val="24"/>
          <w:szCs w:val="24"/>
          <w:lang w:val="uk-UA"/>
        </w:rPr>
        <w:t xml:space="preserve"> для</w:t>
      </w:r>
      <w:r w:rsidRPr="008D6952">
        <w:rPr>
          <w:rFonts w:ascii="Times New Roman" w:hAnsi="Times New Roman" w:cs="Times New Roman"/>
          <w:sz w:val="24"/>
          <w:szCs w:val="24"/>
          <w:lang w:val="uk-UA"/>
        </w:rPr>
        <w:t xml:space="preserve"> зменш</w:t>
      </w:r>
      <w:r w:rsidR="00C87190" w:rsidRPr="008D6952">
        <w:rPr>
          <w:rFonts w:ascii="Times New Roman" w:hAnsi="Times New Roman" w:cs="Times New Roman"/>
          <w:sz w:val="24"/>
          <w:szCs w:val="24"/>
          <w:lang w:val="uk-UA"/>
        </w:rPr>
        <w:t>ення</w:t>
      </w:r>
      <w:r w:rsidRPr="008D6952">
        <w:rPr>
          <w:rFonts w:ascii="Times New Roman" w:hAnsi="Times New Roman" w:cs="Times New Roman"/>
          <w:sz w:val="24"/>
          <w:szCs w:val="24"/>
          <w:lang w:val="uk-UA"/>
        </w:rPr>
        <w:t xml:space="preserve"> навантаження на систему та </w:t>
      </w:r>
      <w:r w:rsidR="00C87190" w:rsidRPr="008D6952">
        <w:rPr>
          <w:rFonts w:ascii="Times New Roman" w:hAnsi="Times New Roman" w:cs="Times New Roman"/>
          <w:sz w:val="24"/>
          <w:szCs w:val="24"/>
          <w:lang w:val="uk-UA"/>
        </w:rPr>
        <w:t>прискорення, підвищення ефективності</w:t>
      </w:r>
      <w:r w:rsidRPr="008D6952">
        <w:rPr>
          <w:rFonts w:ascii="Times New Roman" w:hAnsi="Times New Roman" w:cs="Times New Roman"/>
          <w:sz w:val="24"/>
          <w:szCs w:val="24"/>
          <w:lang w:val="uk-UA"/>
        </w:rPr>
        <w:t xml:space="preserve"> сканування</w:t>
      </w:r>
      <w:r w:rsidR="00C87190"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w:t>
      </w:r>
      <w:r w:rsidR="00F0104A" w:rsidRPr="008D6952">
        <w:rPr>
          <w:rFonts w:ascii="Times New Roman" w:hAnsi="Times New Roman" w:cs="Times New Roman"/>
          <w:sz w:val="24"/>
          <w:szCs w:val="24"/>
          <w:lang w:val="uk-UA"/>
        </w:rPr>
        <w:t>ПЗ</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w:t>
      </w:r>
      <w:r w:rsidR="00C87190" w:rsidRPr="008D6952">
        <w:rPr>
          <w:rFonts w:ascii="Times New Roman" w:hAnsi="Times New Roman" w:cs="Times New Roman"/>
          <w:sz w:val="24"/>
          <w:szCs w:val="24"/>
          <w:lang w:val="uk-UA"/>
        </w:rPr>
        <w:t xml:space="preserve"> HIPS - </w:t>
      </w:r>
      <w:r w:rsidRPr="008D6952">
        <w:rPr>
          <w:rFonts w:ascii="Times New Roman" w:hAnsi="Times New Roman" w:cs="Times New Roman"/>
          <w:sz w:val="24"/>
          <w:szCs w:val="24"/>
          <w:lang w:val="uk-UA"/>
        </w:rPr>
        <w:t>си</w:t>
      </w:r>
      <w:r w:rsidR="00C87190" w:rsidRPr="008D6952">
        <w:rPr>
          <w:rFonts w:ascii="Times New Roman" w:hAnsi="Times New Roman" w:cs="Times New Roman"/>
          <w:sz w:val="24"/>
          <w:szCs w:val="24"/>
          <w:lang w:val="uk-UA"/>
        </w:rPr>
        <w:t>стеми виявлення вторгнень</w:t>
      </w:r>
      <w:r w:rsidRPr="008D6952">
        <w:rPr>
          <w:rFonts w:ascii="Times New Roman" w:hAnsi="Times New Roman" w:cs="Times New Roman"/>
          <w:sz w:val="24"/>
          <w:szCs w:val="24"/>
          <w:lang w:val="uk-UA"/>
        </w:rPr>
        <w:t xml:space="preserve">, </w:t>
      </w:r>
      <w:r w:rsidR="00C87190" w:rsidRPr="008D6952">
        <w:rPr>
          <w:rFonts w:ascii="Times New Roman" w:hAnsi="Times New Roman" w:cs="Times New Roman"/>
          <w:sz w:val="24"/>
          <w:szCs w:val="24"/>
          <w:lang w:val="uk-UA"/>
        </w:rPr>
        <w:t>яка</w:t>
      </w:r>
      <w:r w:rsidRPr="008D6952">
        <w:rPr>
          <w:rFonts w:ascii="Times New Roman" w:hAnsi="Times New Roman" w:cs="Times New Roman"/>
          <w:sz w:val="24"/>
          <w:szCs w:val="24"/>
          <w:lang w:val="uk-UA"/>
        </w:rPr>
        <w:t xml:space="preserve"> слідкує за запуском програм та змінами в системному реєстрі</w:t>
      </w:r>
      <w:r w:rsidR="00C87190" w:rsidRPr="008D6952">
        <w:rPr>
          <w:rFonts w:ascii="Times New Roman" w:hAnsi="Times New Roman" w:cs="Times New Roman"/>
          <w:sz w:val="24"/>
          <w:szCs w:val="24"/>
          <w:lang w:val="uk-UA"/>
        </w:rPr>
        <w:t>, а також</w:t>
      </w:r>
      <w:r w:rsidRPr="008D6952">
        <w:rPr>
          <w:rFonts w:ascii="Times New Roman" w:hAnsi="Times New Roman" w:cs="Times New Roman"/>
          <w:sz w:val="24"/>
          <w:szCs w:val="24"/>
          <w:lang w:val="uk-UA"/>
        </w:rPr>
        <w:t xml:space="preserve"> захищає комп’ютер від шкідливих програм і небажаної активності. </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власні правила для контролю запущених процесів, виконуваних файлів та розділів реєстру.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Додаткова перевірка запущених процесів у хмарному репутаційному сервісі.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Автоматична антивірусна перевірка змінних носіїв.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Наявність інструменту, який зможе здійснювати контроль підключення до робочої станції змінних носіїв шляхом </w:t>
      </w:r>
      <w:r w:rsidR="00C87190" w:rsidRPr="008D6952">
        <w:rPr>
          <w:rFonts w:ascii="Times New Roman" w:hAnsi="Times New Roman" w:cs="Times New Roman"/>
          <w:sz w:val="24"/>
          <w:szCs w:val="24"/>
          <w:lang w:val="uk-UA"/>
        </w:rPr>
        <w:t>створення правил доступу</w:t>
      </w:r>
      <w:r w:rsidRPr="008D6952">
        <w:rPr>
          <w:rFonts w:ascii="Times New Roman" w:hAnsi="Times New Roman" w:cs="Times New Roman"/>
          <w:sz w:val="24"/>
          <w:szCs w:val="24"/>
          <w:lang w:val="uk-UA"/>
        </w:rPr>
        <w:t>: блокування, дозвіл, тільки читання, читання та запис, попередження.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здійснювати контроль підключення до робочої станції зовнішніх пристроїв за</w:t>
      </w:r>
      <w:r w:rsidR="00C87190" w:rsidRPr="008D6952">
        <w:rPr>
          <w:rFonts w:ascii="Times New Roman" w:hAnsi="Times New Roman" w:cs="Times New Roman"/>
          <w:sz w:val="24"/>
          <w:szCs w:val="24"/>
          <w:lang w:val="uk-UA"/>
        </w:rPr>
        <w:t>:</w:t>
      </w:r>
      <w:r w:rsidRPr="008D6952">
        <w:rPr>
          <w:rFonts w:ascii="Times New Roman" w:hAnsi="Times New Roman" w:cs="Times New Roman"/>
          <w:sz w:val="24"/>
          <w:szCs w:val="24"/>
          <w:lang w:val="uk-UA"/>
        </w:rPr>
        <w:t xml:space="preserve"> типом пристрою, виробником, моделлю або </w:t>
      </w:r>
      <w:r w:rsidR="00C87190" w:rsidRPr="008D6952">
        <w:rPr>
          <w:rFonts w:ascii="Times New Roman" w:hAnsi="Times New Roman" w:cs="Times New Roman"/>
          <w:sz w:val="24"/>
          <w:szCs w:val="24"/>
          <w:lang w:val="uk-UA"/>
        </w:rPr>
        <w:t>його серійним номером</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групи дозволених або заборонених зовнішніх пристроїв.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задавати часові інтервали, що дозволяє більш гнучко налаштовувати правила контролю пристроїв.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автоматично видаляти або переміщувати заражену пошту до вказаного каталогу у поштовому клієнті.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«ransomware».</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списків заблокованих, дозволених або виключених з перевірки URL-адрес.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перевірки протоколу SSL як в автоматичному, так і в інтерактивному режимах.</w:t>
      </w:r>
      <w:r w:rsidR="0000053F" w:rsidRPr="008D6952">
        <w:rPr>
          <w:rFonts w:ascii="Times New Roman" w:hAnsi="Times New Roman" w:cs="Times New Roman"/>
          <w:sz w:val="24"/>
          <w:szCs w:val="24"/>
          <w:lang w:val="uk-UA"/>
        </w:rPr>
        <w:t xml:space="preserve"> </w:t>
      </w:r>
      <w:r w:rsidRPr="008D6952">
        <w:rPr>
          <w:rFonts w:ascii="Times New Roman" w:hAnsi="Times New Roman" w:cs="Times New Roman"/>
          <w:sz w:val="24"/>
          <w:szCs w:val="24"/>
          <w:lang w:val="uk-UA"/>
        </w:rPr>
        <w:t>Перевірка дійсності та цілісності сертифікатів SSL-трафіку.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виключень з перевірки трафіку для о</w:t>
      </w:r>
      <w:r w:rsidR="00DB6031">
        <w:rPr>
          <w:rFonts w:ascii="Times New Roman" w:hAnsi="Times New Roman" w:cs="Times New Roman"/>
          <w:sz w:val="24"/>
          <w:szCs w:val="24"/>
          <w:lang w:val="uk-UA"/>
        </w:rPr>
        <w:t>кремих програм та окремих IP-об</w:t>
      </w:r>
      <w:r w:rsidR="00DB6031" w:rsidRPr="008D6952">
        <w:rPr>
          <w:rFonts w:ascii="Times New Roman" w:hAnsi="Times New Roman" w:cs="Times New Roman"/>
          <w:sz w:val="24"/>
          <w:szCs w:val="24"/>
          <w:lang w:val="uk-UA"/>
        </w:rPr>
        <w:t>’єктів</w:t>
      </w:r>
      <w:r w:rsidRPr="008D6952">
        <w:rPr>
          <w:rFonts w:ascii="Times New Roman" w:hAnsi="Times New Roman" w:cs="Times New Roman"/>
          <w:sz w:val="24"/>
          <w:szCs w:val="24"/>
          <w:lang w:val="uk-UA"/>
        </w:rPr>
        <w:t xml:space="preserve"> (IP-адресів, діапазонів IP-адресів, підмереж).</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у персональному брандмауеру інтерактивного режиму, що надає детальну інформац</w:t>
      </w:r>
      <w:r w:rsidR="00DB6031">
        <w:rPr>
          <w:rFonts w:ascii="Times New Roman" w:hAnsi="Times New Roman" w:cs="Times New Roman"/>
          <w:sz w:val="24"/>
          <w:szCs w:val="24"/>
          <w:lang w:val="uk-UA"/>
        </w:rPr>
        <w:t>ію про нове невідоме мережеве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 xml:space="preserve"> та дає можливість не тільки створювати на ПК нове правило мереже</w:t>
      </w:r>
      <w:r w:rsidR="00DB6031">
        <w:rPr>
          <w:rFonts w:ascii="Times New Roman" w:hAnsi="Times New Roman" w:cs="Times New Roman"/>
          <w:sz w:val="24"/>
          <w:szCs w:val="24"/>
          <w:lang w:val="uk-UA"/>
        </w:rPr>
        <w:t>вої фільтрації для виявленого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 а й вказувати детальні налаштування для нього.</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w:t>
      </w:r>
      <w:r w:rsidR="00DB6031">
        <w:rPr>
          <w:rFonts w:ascii="Times New Roman" w:hAnsi="Times New Roman" w:cs="Times New Roman"/>
          <w:sz w:val="24"/>
          <w:szCs w:val="24"/>
          <w:lang w:val="uk-UA"/>
        </w:rPr>
        <w:t>ід несанкціонованих мережевих з</w:t>
      </w:r>
      <w:r w:rsidR="00DB6031" w:rsidRPr="008D6952">
        <w:rPr>
          <w:rFonts w:ascii="Times New Roman" w:hAnsi="Times New Roman" w:cs="Times New Roman"/>
          <w:sz w:val="24"/>
          <w:szCs w:val="24"/>
          <w:lang w:val="uk-UA"/>
        </w:rPr>
        <w:t>’єднань</w:t>
      </w:r>
      <w:r w:rsidRPr="008D6952">
        <w:rPr>
          <w:rFonts w:ascii="Times New Roman" w:hAnsi="Times New Roman" w:cs="Times New Roman"/>
          <w:sz w:val="24"/>
          <w:szCs w:val="24"/>
          <w:lang w:val="uk-UA"/>
        </w:rPr>
        <w:t xml:space="preserve"> та локальних мережевих атак.</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правила мережевої фільтрації для конкретних програм і сервісів.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для персонал</w:t>
      </w:r>
      <w:r w:rsidR="00C87190" w:rsidRPr="008D6952">
        <w:rPr>
          <w:rFonts w:ascii="Times New Roman" w:hAnsi="Times New Roman" w:cs="Times New Roman"/>
          <w:sz w:val="24"/>
          <w:szCs w:val="24"/>
          <w:lang w:val="uk-UA"/>
        </w:rPr>
        <w:t>ьного брандмауеру різні профілі</w:t>
      </w:r>
      <w:r w:rsidRPr="008D6952">
        <w:rPr>
          <w:rFonts w:ascii="Times New Roman" w:hAnsi="Times New Roman" w:cs="Times New Roman"/>
          <w:sz w:val="24"/>
          <w:szCs w:val="24"/>
          <w:lang w:val="uk-UA"/>
        </w:rPr>
        <w:t>, які можуть автоматично переключатися, в залежності від того,</w:t>
      </w:r>
      <w:r w:rsidR="00DB6031">
        <w:rPr>
          <w:rFonts w:ascii="Times New Roman" w:hAnsi="Times New Roman" w:cs="Times New Roman"/>
          <w:sz w:val="24"/>
          <w:szCs w:val="24"/>
          <w:lang w:val="uk-UA"/>
        </w:rPr>
        <w:t xml:space="preserve"> до якої мережі підключено комп</w:t>
      </w:r>
      <w:r w:rsidR="00DB6031" w:rsidRPr="008D6952">
        <w:rPr>
          <w:rFonts w:ascii="Times New Roman" w:hAnsi="Times New Roman" w:cs="Times New Roman"/>
          <w:sz w:val="24"/>
          <w:szCs w:val="24"/>
          <w:lang w:val="uk-UA"/>
        </w:rPr>
        <w:t>’ютер</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Wi-Fi.</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r w:rsidR="00142BA0"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переглядати на ПК авт</w:t>
      </w:r>
      <w:r w:rsidR="00DB6031">
        <w:rPr>
          <w:rFonts w:ascii="Times New Roman" w:hAnsi="Times New Roman" w:cs="Times New Roman"/>
          <w:sz w:val="24"/>
          <w:szCs w:val="24"/>
          <w:lang w:val="uk-UA"/>
        </w:rPr>
        <w:t>оматично заблоковані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 xml:space="preserve"> та, за необхідністю, тимчасово дозволят</w:t>
      </w:r>
      <w:r w:rsidR="00DB6031">
        <w:rPr>
          <w:rFonts w:ascii="Times New Roman" w:hAnsi="Times New Roman" w:cs="Times New Roman"/>
          <w:sz w:val="24"/>
          <w:szCs w:val="24"/>
          <w:lang w:val="uk-UA"/>
        </w:rPr>
        <w:t>и конкретні безпечні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Наявність додаткового функціоналу персонального брандмауеру, який здатен виявляти ті зміни в мережевих програмах, що спричинили </w:t>
      </w:r>
      <w:r w:rsidR="00DB6031">
        <w:rPr>
          <w:rFonts w:ascii="Times New Roman" w:hAnsi="Times New Roman" w:cs="Times New Roman"/>
          <w:sz w:val="24"/>
          <w:szCs w:val="24"/>
          <w:lang w:val="uk-UA"/>
        </w:rPr>
        <w:t>нові несанкціоновані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Фільтрація інтернет-трафіку.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модуля веб-контролю, що дає можливість обмежувати доступ до певних категорій сайтів.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створювати правила фільтрації інтернет-трафіку для різних користувачів та груп ОС Windows або домену.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задавати часові інтервали, що дозволяє більш гнучко налаштовувати правила веб-фільтрації.</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Отримання оновлення клієнтів з локального сховища на сервері.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дзеркала оновлень на базі рішень для захисту кінцевих точок.</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отримувати оновлення вірусних баз з резервних джерел, якщо основне джерело оновлення буде недосяжне.</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для </w:t>
      </w:r>
      <w:r w:rsidR="0000053F" w:rsidRPr="008D6952">
        <w:rPr>
          <w:rFonts w:ascii="Times New Roman" w:hAnsi="Times New Roman" w:cs="Times New Roman"/>
          <w:sz w:val="24"/>
          <w:szCs w:val="24"/>
          <w:lang w:val="uk-UA"/>
        </w:rPr>
        <w:t>ПК</w:t>
      </w:r>
      <w:r w:rsidRPr="008D6952">
        <w:rPr>
          <w:rFonts w:ascii="Times New Roman" w:hAnsi="Times New Roman" w:cs="Times New Roman"/>
          <w:sz w:val="24"/>
          <w:szCs w:val="24"/>
          <w:lang w:val="uk-UA"/>
        </w:rPr>
        <w:t xml:space="preserve"> отримувати оновлення з серверів виробника он-лайн, у разі перебування поза корпоративною мережею.</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оновлення у режимі отримання регулярних, тестових та відкладених оновлень.</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механізму контролю за станом безпеки та актуальністю оновлень ОС.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w:t>
      </w:r>
      <w:r w:rsidR="00DB6031">
        <w:rPr>
          <w:rFonts w:ascii="Times New Roman" w:hAnsi="Times New Roman" w:cs="Times New Roman"/>
          <w:sz w:val="24"/>
          <w:szCs w:val="24"/>
          <w:lang w:val="uk-UA"/>
        </w:rPr>
        <w:t>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визначення рівня критичності значень різноманітних параметрів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 xml:space="preserve">, з метою виявлення несанкціонованих та небезпечних змін у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порівнювати різні знімки стану системи з метою виявлення змін, які відбулись в системі за визначений час.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та віддалено виконувати скрипти, що дасть змогу на віддаленому ПК зупиняти запущені процеси та служби, видаляти гілк</w:t>
      </w:r>
      <w:r w:rsidR="00DB6031">
        <w:rPr>
          <w:rFonts w:ascii="Times New Roman" w:hAnsi="Times New Roman" w:cs="Times New Roman"/>
          <w:sz w:val="24"/>
          <w:szCs w:val="24"/>
          <w:lang w:val="uk-UA"/>
        </w:rPr>
        <w:t>и реєстру, блокувати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Локальне зберігання журналів на робочих станціях.</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планування завдань, які запускатимуться одноразово, періодично, а також за умови виникнення конкретних подій.</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у планувальнику декількох однотипних завдань з різною періодичністю або різними умовами запуску.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завантажувального диску як на CD-, так і на USB-носіях з встановленим антивірусним продуктом.</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захисту паролем параметрів рішення для захисту кінцевої точки.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Графічний інтерфейс, сумісний із сенсорним екраном високої роздільної здатності.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гнучко налаштовувати сповіщення та повідомлення про події на робочому столі користувача.</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віддаленого встановлення на клієнтську робочу станцію</w:t>
      </w:r>
      <w:r w:rsidR="00142BA0"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крім основного вказати резервні сервери адміністрування.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багатомовного інсталятора, який містить в собі в тому числі українську мову.</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Інвентаризація обладнання, що встановлено на робочих станціях та серверах під упра</w:t>
      </w:r>
      <w:r w:rsidR="0000053F" w:rsidRPr="008D6952">
        <w:rPr>
          <w:rFonts w:ascii="Times New Roman" w:hAnsi="Times New Roman" w:cs="Times New Roman"/>
          <w:sz w:val="24"/>
          <w:szCs w:val="24"/>
          <w:lang w:val="uk-UA"/>
        </w:rPr>
        <w:t>влінням Windows, macOS та Linux; і</w:t>
      </w:r>
      <w:r w:rsidRPr="008D6952">
        <w:rPr>
          <w:rFonts w:ascii="Times New Roman" w:hAnsi="Times New Roman" w:cs="Times New Roman"/>
          <w:sz w:val="24"/>
          <w:szCs w:val="24"/>
          <w:lang w:val="uk-UA"/>
        </w:rPr>
        <w:t xml:space="preserve">нвентаризація </w:t>
      </w:r>
      <w:r w:rsidR="0000053F" w:rsidRPr="008D6952">
        <w:rPr>
          <w:rFonts w:ascii="Times New Roman" w:hAnsi="Times New Roman" w:cs="Times New Roman"/>
          <w:sz w:val="24"/>
          <w:szCs w:val="24"/>
          <w:lang w:val="uk-UA"/>
        </w:rPr>
        <w:t>ПЗ</w:t>
      </w:r>
      <w:r w:rsidRPr="008D6952">
        <w:rPr>
          <w:rFonts w:ascii="Times New Roman" w:hAnsi="Times New Roman" w:cs="Times New Roman"/>
          <w:sz w:val="24"/>
          <w:szCs w:val="24"/>
          <w:lang w:val="uk-UA"/>
        </w:rPr>
        <w:t>, що встановлено на робочих станціях та серверах під управлінням Windows, macOS та Linux.</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Віддалена інсталяція антивірусного </w:t>
      </w:r>
      <w:r w:rsidR="00F0104A" w:rsidRPr="008D6952">
        <w:rPr>
          <w:rFonts w:ascii="Times New Roman" w:hAnsi="Times New Roman" w:cs="Times New Roman"/>
          <w:sz w:val="24"/>
          <w:szCs w:val="24"/>
          <w:lang w:val="uk-UA"/>
        </w:rPr>
        <w:t>ПЗ</w:t>
      </w:r>
      <w:r w:rsidRPr="008D6952">
        <w:rPr>
          <w:rFonts w:ascii="Times New Roman" w:hAnsi="Times New Roman" w:cs="Times New Roman"/>
          <w:sz w:val="24"/>
          <w:szCs w:val="24"/>
          <w:lang w:val="uk-UA"/>
        </w:rPr>
        <w:t xml:space="preserve"> для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 xml:space="preserve"> Windows, Linux та Mac на кілька </w:t>
      </w:r>
      <w:r w:rsidR="0000053F" w:rsidRPr="008D6952">
        <w:rPr>
          <w:rFonts w:ascii="Times New Roman" w:hAnsi="Times New Roman" w:cs="Times New Roman"/>
          <w:sz w:val="24"/>
          <w:szCs w:val="24"/>
          <w:lang w:val="uk-UA"/>
        </w:rPr>
        <w:t>кінцевих точок одночасно; в</w:t>
      </w:r>
      <w:r w:rsidRPr="008D6952">
        <w:rPr>
          <w:rFonts w:ascii="Times New Roman" w:hAnsi="Times New Roman" w:cs="Times New Roman"/>
          <w:sz w:val="24"/>
          <w:szCs w:val="24"/>
          <w:lang w:val="uk-UA"/>
        </w:rPr>
        <w:t xml:space="preserve">іддалена інсталяція користувальницького </w:t>
      </w:r>
      <w:r w:rsidR="00F0104A" w:rsidRPr="008D6952">
        <w:rPr>
          <w:rFonts w:ascii="Times New Roman" w:hAnsi="Times New Roman" w:cs="Times New Roman"/>
          <w:sz w:val="24"/>
          <w:szCs w:val="24"/>
          <w:lang w:val="uk-UA"/>
        </w:rPr>
        <w:t>ПЗ</w:t>
      </w:r>
      <w:r w:rsidR="0000053F" w:rsidRPr="008D6952">
        <w:rPr>
          <w:rFonts w:ascii="Times New Roman" w:hAnsi="Times New Roman" w:cs="Times New Roman"/>
          <w:sz w:val="24"/>
          <w:szCs w:val="24"/>
          <w:lang w:val="uk-UA"/>
        </w:rPr>
        <w:t xml:space="preserve">; </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віддаленого видалення встановленого користувальницького </w:t>
      </w:r>
      <w:r w:rsidR="00F0104A" w:rsidRPr="008D6952">
        <w:rPr>
          <w:rFonts w:ascii="Times New Roman" w:hAnsi="Times New Roman" w:cs="Times New Roman"/>
          <w:sz w:val="24"/>
          <w:szCs w:val="24"/>
          <w:lang w:val="uk-UA"/>
        </w:rPr>
        <w:t>ПЗ</w:t>
      </w:r>
      <w:r w:rsidR="0000053F" w:rsidRPr="008D6952">
        <w:rPr>
          <w:rFonts w:ascii="Times New Roman" w:hAnsi="Times New Roman" w:cs="Times New Roman"/>
          <w:sz w:val="24"/>
          <w:szCs w:val="24"/>
          <w:lang w:val="uk-UA"/>
        </w:rPr>
        <w:t>, в</w:t>
      </w:r>
      <w:r w:rsidRPr="008D6952">
        <w:rPr>
          <w:rFonts w:ascii="Times New Roman" w:hAnsi="Times New Roman" w:cs="Times New Roman"/>
          <w:sz w:val="24"/>
          <w:szCs w:val="24"/>
          <w:lang w:val="uk-UA"/>
        </w:rPr>
        <w:t xml:space="preserve">іддалене видалення антивірусного </w:t>
      </w:r>
      <w:r w:rsidR="00F0104A" w:rsidRPr="008D6952">
        <w:rPr>
          <w:rFonts w:ascii="Times New Roman" w:hAnsi="Times New Roman" w:cs="Times New Roman"/>
          <w:sz w:val="24"/>
          <w:szCs w:val="24"/>
          <w:lang w:val="uk-UA"/>
        </w:rPr>
        <w:t xml:space="preserve">ПЗ </w:t>
      </w:r>
      <w:r w:rsidRPr="008D6952">
        <w:rPr>
          <w:rFonts w:ascii="Times New Roman" w:hAnsi="Times New Roman" w:cs="Times New Roman"/>
          <w:sz w:val="24"/>
          <w:szCs w:val="24"/>
          <w:lang w:val="uk-UA"/>
        </w:rPr>
        <w:t xml:space="preserve"> для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 xml:space="preserve"> Windows, Linux та Mac</w:t>
      </w:r>
      <w:r w:rsidR="00B365D6" w:rsidRPr="008D6952">
        <w:rPr>
          <w:rFonts w:ascii="Times New Roman" w:hAnsi="Times New Roman" w:cs="Times New Roman"/>
          <w:sz w:val="24"/>
          <w:szCs w:val="24"/>
          <w:lang w:val="uk-UA"/>
        </w:rPr>
        <w:t>.</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виконувати за допомогою інструменту віддаленого управління додаткові мережеві дії, такі як: завершення роботи та перезавантаження, від</w:t>
      </w:r>
      <w:r w:rsidR="00DB6031">
        <w:rPr>
          <w:rFonts w:ascii="Times New Roman" w:hAnsi="Times New Roman" w:cs="Times New Roman"/>
          <w:sz w:val="24"/>
          <w:szCs w:val="24"/>
          <w:lang w:val="uk-UA"/>
        </w:rPr>
        <w:t>правка сигналу пробудження комп</w:t>
      </w:r>
      <w:r w:rsidR="00DB6031" w:rsidRPr="008D6952">
        <w:rPr>
          <w:rFonts w:ascii="Times New Roman" w:hAnsi="Times New Roman" w:cs="Times New Roman"/>
          <w:sz w:val="24"/>
          <w:szCs w:val="24"/>
          <w:lang w:val="uk-UA"/>
        </w:rPr>
        <w:t>’ютера</w:t>
      </w:r>
      <w:r w:rsidRPr="008D6952">
        <w:rPr>
          <w:rFonts w:ascii="Times New Roman" w:hAnsi="Times New Roman" w:cs="Times New Roman"/>
          <w:sz w:val="24"/>
          <w:szCs w:val="24"/>
          <w:lang w:val="uk-UA"/>
        </w:rPr>
        <w:t>, відправка повідомлень, виконання конкретних інструкцій команд</w:t>
      </w:r>
      <w:r w:rsidR="00830759">
        <w:rPr>
          <w:rFonts w:ascii="Times New Roman" w:hAnsi="Times New Roman" w:cs="Times New Roman"/>
          <w:sz w:val="24"/>
          <w:szCs w:val="24"/>
          <w:lang w:val="uk-UA"/>
        </w:rPr>
        <w:t>ного рядка на клієнтському комп</w:t>
      </w:r>
      <w:r w:rsidR="00830759" w:rsidRPr="008D6952">
        <w:rPr>
          <w:rFonts w:ascii="Times New Roman" w:hAnsi="Times New Roman" w:cs="Times New Roman"/>
          <w:sz w:val="24"/>
          <w:szCs w:val="24"/>
          <w:lang w:val="uk-UA"/>
        </w:rPr>
        <w:t>’ютері</w:t>
      </w:r>
      <w:bookmarkStart w:id="0" w:name="_GoBack"/>
      <w:bookmarkEnd w:id="0"/>
      <w:r w:rsidRPr="008D6952">
        <w:rPr>
          <w:rFonts w:ascii="Times New Roman" w:hAnsi="Times New Roman" w:cs="Times New Roman"/>
          <w:sz w:val="24"/>
          <w:szCs w:val="24"/>
          <w:lang w:val="uk-UA"/>
        </w:rPr>
        <w:t>, старт оновлення операц</w:t>
      </w:r>
      <w:r w:rsidR="00DB6031">
        <w:rPr>
          <w:rFonts w:ascii="Times New Roman" w:hAnsi="Times New Roman" w:cs="Times New Roman"/>
          <w:sz w:val="24"/>
          <w:szCs w:val="24"/>
          <w:lang w:val="uk-UA"/>
        </w:rPr>
        <w:t>ійної системи клієнтського комп</w:t>
      </w:r>
      <w:r w:rsidR="00DB6031" w:rsidRPr="008D6952">
        <w:rPr>
          <w:rFonts w:ascii="Times New Roman" w:hAnsi="Times New Roman" w:cs="Times New Roman"/>
          <w:sz w:val="24"/>
          <w:szCs w:val="24"/>
          <w:lang w:val="uk-UA"/>
        </w:rPr>
        <w:t>’ютера</w:t>
      </w:r>
      <w:r w:rsidRPr="008D6952">
        <w:rPr>
          <w:rFonts w:ascii="Times New Roman" w:hAnsi="Times New Roman" w:cs="Times New Roman"/>
          <w:sz w:val="24"/>
          <w:szCs w:val="24"/>
          <w:lang w:val="uk-UA"/>
        </w:rPr>
        <w:t>.</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використовувати двофакторну аутентифікацію для облікових записів адміністраторів, що дає можливість запобігти </w:t>
      </w:r>
      <w:r w:rsidR="00B04CF9" w:rsidRPr="008D6952">
        <w:rPr>
          <w:rFonts w:ascii="Times New Roman" w:hAnsi="Times New Roman" w:cs="Times New Roman"/>
          <w:sz w:val="24"/>
          <w:szCs w:val="24"/>
          <w:lang w:val="uk-UA"/>
        </w:rPr>
        <w:t>несанкціонованому</w:t>
      </w:r>
      <w:r w:rsidRPr="008D6952">
        <w:rPr>
          <w:rFonts w:ascii="Times New Roman" w:hAnsi="Times New Roman" w:cs="Times New Roman"/>
          <w:sz w:val="24"/>
          <w:szCs w:val="24"/>
          <w:lang w:val="uk-UA"/>
        </w:rPr>
        <w:t xml:space="preserve"> підключенню до  серверу централізованого управління.</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налаштування автоматичного розподілу клієнтів по динамічних </w:t>
      </w:r>
      <w:r w:rsidR="00770FBA" w:rsidRPr="008D6952">
        <w:rPr>
          <w:rFonts w:ascii="Times New Roman" w:hAnsi="Times New Roman" w:cs="Times New Roman"/>
          <w:sz w:val="24"/>
          <w:szCs w:val="24"/>
          <w:lang w:val="uk-UA"/>
        </w:rPr>
        <w:t>групах</w:t>
      </w:r>
      <w:r w:rsidRPr="008D6952">
        <w:rPr>
          <w:rFonts w:ascii="Times New Roman" w:hAnsi="Times New Roman" w:cs="Times New Roman"/>
          <w:sz w:val="24"/>
          <w:szCs w:val="24"/>
          <w:lang w:val="uk-UA"/>
        </w:rPr>
        <w:t xml:space="preserve"> за багатьма критеріями, з наступним призначенням відповідних політик безпеки, а також запуском необхідних завдань.</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дзеркала оновлень на базі сторонніх HTTP-серверів.</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відслідковувати все встановлене на робочій станції ПЗ, а також видаляти встановлене ПЗ за вибором.</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деактивувати ліцензію антивірусних продуктів навіть на робочих станція до яких немає фізичного або віддаленого доступу.</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автоматичного оновлення агенту управління, що дає можливість без втручання адміністраторів використовувати актуальні версії.</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механізму розподілу автоматичного процесу оновлення, що дозволяє знизити</w:t>
      </w:r>
      <w:r w:rsidR="00DB6031">
        <w:rPr>
          <w:rFonts w:ascii="Times New Roman" w:hAnsi="Times New Roman" w:cs="Times New Roman"/>
          <w:sz w:val="24"/>
          <w:szCs w:val="24"/>
          <w:lang w:val="uk-UA"/>
        </w:rPr>
        <w:t xml:space="preserve"> навантаження на мережу та комп</w:t>
      </w:r>
      <w:r w:rsidR="00DB6031" w:rsidRPr="008D6952">
        <w:rPr>
          <w:rFonts w:ascii="Times New Roman" w:hAnsi="Times New Roman" w:cs="Times New Roman"/>
          <w:sz w:val="24"/>
          <w:szCs w:val="24"/>
          <w:lang w:val="uk-UA"/>
        </w:rPr>
        <w:t>’ютери</w:t>
      </w:r>
      <w:r w:rsidRPr="008D6952">
        <w:rPr>
          <w:rFonts w:ascii="Times New Roman" w:hAnsi="Times New Roman" w:cs="Times New Roman"/>
          <w:sz w:val="24"/>
          <w:szCs w:val="24"/>
          <w:lang w:val="uk-UA"/>
        </w:rPr>
        <w:t xml:space="preserve"> в цілому.</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встановлення агенту управління на ARM64 процесорах.</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Наявність функціоналу створення площадок відповідно до філій компанії, що дозволяє назначити певну частину </w:t>
      </w:r>
      <w:r w:rsidR="00770FBA" w:rsidRPr="008D6952">
        <w:rPr>
          <w:rFonts w:ascii="Times New Roman" w:hAnsi="Times New Roman" w:cs="Times New Roman"/>
          <w:sz w:val="24"/>
          <w:szCs w:val="24"/>
          <w:lang w:val="uk-UA"/>
        </w:rPr>
        <w:t>ліцензії</w:t>
      </w:r>
      <w:r w:rsidRPr="008D6952">
        <w:rPr>
          <w:rFonts w:ascii="Times New Roman" w:hAnsi="Times New Roman" w:cs="Times New Roman"/>
          <w:sz w:val="24"/>
          <w:szCs w:val="24"/>
          <w:lang w:val="uk-UA"/>
        </w:rPr>
        <w:t xml:space="preserve"> окремим філіям.</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функціоналу визначення адміністратора площадки або філії з відповідною частиною ліцензії.</w:t>
      </w:r>
    </w:p>
    <w:p w:rsidR="001974DD" w:rsidRPr="00DB6031" w:rsidRDefault="00203450" w:rsidP="00DB6031">
      <w:pPr>
        <w:pStyle w:val="a3"/>
        <w:numPr>
          <w:ilvl w:val="0"/>
          <w:numId w:val="1"/>
        </w:numPr>
        <w:tabs>
          <w:tab w:val="left" w:pos="851"/>
          <w:tab w:val="left" w:pos="1276"/>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Підтримка ОС: </w:t>
      </w:r>
      <w:r w:rsidR="00220023" w:rsidRPr="008D6952">
        <w:rPr>
          <w:rFonts w:ascii="Times New Roman" w:hAnsi="Times New Roman" w:cs="Times New Roman"/>
          <w:sz w:val="24"/>
          <w:szCs w:val="24"/>
          <w:lang w:val="uk-UA"/>
        </w:rPr>
        <w:t>Microsoft Win 11, Win 10, 8.1, 8, 7(SP1+KB); Microsoft Win. Server: 2022, 2019, 2016, 2012R2, 2012, 2008(R2 SP1), Server Core (Microsoft Windows Server 2008 R2 SP1, 2012, 2012 R2); RedHat Enterprise Linux (RHEL) 7, RedHat Enterprise Linux (RHEL) 8, CentOS 7, Ubuntu Server 18.04 LTS, Ubuntu Server 20.04 LTS, Debian 10, Debian 11, SUSE Linux Enterprise Server (SLES) 12, SUSE Linux Enterprise Server (SLES) 15, Oracle Linux 8; Ubuntu Desktop 18.04 LTS 64-bit, Ubuntu Desktop 20.04 LTS, Red Hat Enterprise Linux 7 та 8, SUSE Linux Enterprise Desktop 15</w:t>
      </w:r>
    </w:p>
    <w:p w:rsidR="001974DD" w:rsidRPr="00DB6031" w:rsidRDefault="00DB6031" w:rsidP="00DB6031">
      <w:pPr>
        <w:spacing w:after="0" w:line="240" w:lineRule="auto"/>
        <w:jc w:val="both"/>
        <w:rPr>
          <w:rFonts w:ascii="Times New Roman" w:eastAsia="Times New Roman" w:hAnsi="Times New Roman" w:cs="Times New Roman"/>
          <w:b/>
          <w:color w:val="000000"/>
          <w:sz w:val="24"/>
          <w:szCs w:val="24"/>
          <w:lang w:val="uk-UA"/>
        </w:rPr>
      </w:pPr>
      <w:r>
        <w:rPr>
          <w:rFonts w:ascii="Times New Roman" w:hAnsi="Times New Roman" w:cs="Times New Roman"/>
          <w:color w:val="000000"/>
          <w:sz w:val="24"/>
          <w:szCs w:val="24"/>
          <w:lang w:val="uk-UA"/>
        </w:rPr>
        <w:tab/>
      </w:r>
      <w:r w:rsidR="001974DD" w:rsidRPr="00DB6031">
        <w:rPr>
          <w:rFonts w:ascii="Times New Roman" w:hAnsi="Times New Roman" w:cs="Times New Roman"/>
          <w:b/>
          <w:color w:val="000000"/>
          <w:sz w:val="24"/>
          <w:szCs w:val="24"/>
          <w:lang w:val="uk-UA"/>
        </w:rPr>
        <w:t>Вимоги до Учасника:</w:t>
      </w:r>
    </w:p>
    <w:p w:rsidR="00DB6031" w:rsidRDefault="00DB6031" w:rsidP="00DB6031">
      <w:pPr>
        <w:tabs>
          <w:tab w:val="left" w:pos="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r w:rsidRPr="00DB6031">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w:t>
      </w:r>
      <w:r w:rsidR="00114BCD">
        <w:rPr>
          <w:rFonts w:ascii="Times New Roman" w:hAnsi="Times New Roman" w:cs="Times New Roman"/>
          <w:bCs/>
          <w:sz w:val="24"/>
          <w:szCs w:val="24"/>
          <w:lang w:val="uk-UA"/>
        </w:rPr>
        <w:t>Учасник торгів повинен</w:t>
      </w:r>
      <w:r w:rsidR="001974DD" w:rsidRPr="00DB6031">
        <w:rPr>
          <w:rFonts w:ascii="Times New Roman" w:hAnsi="Times New Roman" w:cs="Times New Roman"/>
          <w:bCs/>
          <w:sz w:val="24"/>
          <w:szCs w:val="24"/>
          <w:lang w:val="uk-UA"/>
        </w:rPr>
        <w:t xml:space="preserve"> надати копію партнерського сертифікату про підтвердження, що компанія має статус партнера компанії </w:t>
      </w:r>
      <w:r w:rsidR="004344F6" w:rsidRPr="00DB6031">
        <w:rPr>
          <w:rFonts w:ascii="Times New Roman" w:hAnsi="Times New Roman" w:cs="Times New Roman"/>
          <w:bCs/>
          <w:sz w:val="24"/>
          <w:szCs w:val="24"/>
          <w:lang w:val="uk-UA"/>
        </w:rPr>
        <w:t>розробника ПЗ</w:t>
      </w:r>
      <w:r w:rsidR="001974DD" w:rsidRPr="00DB6031">
        <w:rPr>
          <w:rFonts w:ascii="Times New Roman" w:hAnsi="Times New Roman" w:cs="Times New Roman"/>
          <w:bCs/>
          <w:sz w:val="24"/>
          <w:szCs w:val="24"/>
          <w:lang w:val="uk-UA"/>
        </w:rPr>
        <w:t xml:space="preserve"> і має право розповсюджува</w:t>
      </w:r>
      <w:r w:rsidR="004344F6" w:rsidRPr="00DB6031">
        <w:rPr>
          <w:rFonts w:ascii="Times New Roman" w:hAnsi="Times New Roman" w:cs="Times New Roman"/>
          <w:bCs/>
          <w:sz w:val="24"/>
          <w:szCs w:val="24"/>
          <w:lang w:val="uk-UA"/>
        </w:rPr>
        <w:t>ти на території України рішення</w:t>
      </w:r>
      <w:r w:rsidR="001974DD" w:rsidRPr="00DB6031">
        <w:rPr>
          <w:rFonts w:ascii="Times New Roman" w:hAnsi="Times New Roman" w:cs="Times New Roman"/>
          <w:bCs/>
          <w:sz w:val="24"/>
          <w:szCs w:val="24"/>
          <w:lang w:val="uk-UA"/>
        </w:rPr>
        <w:t>, які є предметом закупівлі. Даний сертифікат повинен бути дійсний до кінця 2023 року. Якщо сертифікат від виробника складено іноземною мовою, то його копія повинна супроводжуватись перекладом на українську мову</w:t>
      </w:r>
      <w:r w:rsidR="00751DB5">
        <w:rPr>
          <w:rFonts w:ascii="Times New Roman" w:hAnsi="Times New Roman" w:cs="Times New Roman"/>
          <w:bCs/>
          <w:sz w:val="24"/>
          <w:szCs w:val="24"/>
          <w:lang w:val="uk-UA"/>
        </w:rPr>
        <w:t>.</w:t>
      </w:r>
    </w:p>
    <w:p w:rsidR="001974DD" w:rsidRDefault="00DB6031" w:rsidP="00DB6031">
      <w:pPr>
        <w:tabs>
          <w:tab w:val="left" w:pos="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1974DD" w:rsidRDefault="001974DD" w:rsidP="00DB6031">
      <w:pPr>
        <w:spacing w:after="0" w:line="240" w:lineRule="auto"/>
        <w:jc w:val="both"/>
        <w:rPr>
          <w:rFonts w:ascii="Times New Roman" w:eastAsia="Times New Roman" w:hAnsi="Times New Roman" w:cs="Times New Roman"/>
          <w:b/>
          <w:color w:val="000000"/>
          <w:sz w:val="24"/>
          <w:szCs w:val="24"/>
          <w:lang w:val="uk-UA"/>
        </w:rPr>
      </w:pPr>
    </w:p>
    <w:p w:rsidR="00DB6031" w:rsidRDefault="00DB6031" w:rsidP="00DB6031">
      <w:pPr>
        <w:spacing w:after="0" w:line="240" w:lineRule="auto"/>
        <w:jc w:val="both"/>
        <w:rPr>
          <w:rFonts w:ascii="Times New Roman" w:eastAsia="Calibri" w:hAnsi="Times New Roman" w:cs="Times New Roman"/>
          <w:b/>
          <w:i/>
          <w:lang w:val="uk-UA" w:eastAsia="uk-UA"/>
        </w:rPr>
      </w:pPr>
      <w:r>
        <w:rPr>
          <w:rFonts w:ascii="Times New Roman" w:eastAsia="Calibri" w:hAnsi="Times New Roman" w:cs="Times New Roman"/>
          <w:b/>
          <w:i/>
          <w:lang w:val="uk-UA" w:eastAsia="uk-UA"/>
        </w:rPr>
        <w:tab/>
      </w:r>
      <w:r w:rsidRPr="00DB6031">
        <w:rPr>
          <w:rFonts w:ascii="Times New Roman" w:eastAsia="Calibri" w:hAnsi="Times New Roman" w:cs="Times New Roman"/>
          <w:b/>
          <w:i/>
          <w:lang w:val="uk-UA" w:eastAsia="uk-UA"/>
        </w:rPr>
        <w:t xml:space="preserve">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w:t>
      </w:r>
      <w:r w:rsidRPr="00DB6031">
        <w:rPr>
          <w:rFonts w:ascii="Times New Roman" w:eastAsia="Calibri" w:hAnsi="Times New Roman" w:cs="Times New Roman"/>
          <w:b/>
          <w:i/>
          <w:lang w:val="uk-UA" w:eastAsia="uk-UA"/>
        </w:rPr>
        <w:tab/>
      </w:r>
    </w:p>
    <w:p w:rsidR="00DB6031" w:rsidRPr="00DB6031" w:rsidRDefault="00DB6031" w:rsidP="00DB6031">
      <w:pPr>
        <w:spacing w:after="0" w:line="240" w:lineRule="auto"/>
        <w:jc w:val="both"/>
        <w:rPr>
          <w:rFonts w:ascii="Times New Roman" w:eastAsia="Calibri" w:hAnsi="Times New Roman" w:cs="Times New Roman"/>
          <w:b/>
          <w:i/>
          <w:lang w:val="uk-UA" w:eastAsia="uk-UA"/>
        </w:rPr>
      </w:pPr>
      <w:r>
        <w:rPr>
          <w:rFonts w:ascii="Times New Roman" w:eastAsia="Calibri" w:hAnsi="Times New Roman" w:cs="Times New Roman"/>
          <w:b/>
          <w:i/>
          <w:lang w:val="uk-UA" w:eastAsia="uk-UA"/>
        </w:rPr>
        <w:tab/>
      </w:r>
      <w:r w:rsidRPr="00DB6031">
        <w:rPr>
          <w:rFonts w:ascii="Times New Roman" w:eastAsia="Calibri" w:hAnsi="Times New Roman" w:cs="Times New Roman"/>
          <w:b/>
          <w:i/>
          <w:lang w:val="uk-UA" w:eastAsia="uk-UA"/>
        </w:rPr>
        <w:t>Аналог або еквівалент повинен відповідати вимогам технічної специфікації або краще.</w:t>
      </w:r>
    </w:p>
    <w:p w:rsidR="00DB6031" w:rsidRDefault="00DB6031" w:rsidP="00DB6031">
      <w:pPr>
        <w:suppressAutoHyphens/>
        <w:spacing w:after="0" w:line="240" w:lineRule="auto"/>
        <w:ind w:left="126" w:firstLine="567"/>
        <w:jc w:val="both"/>
        <w:rPr>
          <w:rFonts w:ascii="Times New Roman" w:eastAsia="Arial" w:hAnsi="Times New Roman" w:cs="Times New Roman"/>
          <w:color w:val="000000"/>
          <w:lang w:val="uk-UA" w:eastAsia="zh-CN"/>
        </w:rPr>
      </w:pPr>
    </w:p>
    <w:p w:rsidR="00077BCF" w:rsidRPr="00DB6031" w:rsidRDefault="00077BCF" w:rsidP="00DB6031">
      <w:pPr>
        <w:suppressAutoHyphens/>
        <w:spacing w:after="0" w:line="240" w:lineRule="auto"/>
        <w:ind w:left="126" w:firstLine="567"/>
        <w:jc w:val="both"/>
        <w:rPr>
          <w:rFonts w:ascii="Times New Roman" w:eastAsia="Arial" w:hAnsi="Times New Roman" w:cs="Times New Roman"/>
          <w:color w:val="000000"/>
          <w:lang w:val="uk-UA" w:eastAsia="zh-CN"/>
        </w:rPr>
      </w:pPr>
    </w:p>
    <w:p w:rsidR="00DB6031" w:rsidRPr="00DB6031" w:rsidRDefault="00DB6031" w:rsidP="00DB6031">
      <w:pPr>
        <w:suppressAutoHyphens/>
        <w:spacing w:after="0" w:line="240" w:lineRule="auto"/>
        <w:ind w:left="126" w:firstLine="567"/>
        <w:jc w:val="both"/>
        <w:rPr>
          <w:rFonts w:ascii="Times New Roman" w:eastAsia="Arial" w:hAnsi="Times New Roman" w:cs="Times New Roman"/>
          <w:color w:val="000000"/>
          <w:lang w:val="uk-UA" w:eastAsia="zh-CN"/>
        </w:rPr>
      </w:pPr>
    </w:p>
    <w:p w:rsidR="00DB6031" w:rsidRPr="00DB6031" w:rsidRDefault="00DB6031" w:rsidP="00DB6031">
      <w:pPr>
        <w:suppressAutoHyphens/>
        <w:spacing w:after="0" w:line="240" w:lineRule="auto"/>
        <w:ind w:left="126" w:firstLine="567"/>
        <w:jc w:val="both"/>
        <w:rPr>
          <w:rFonts w:ascii="Times New Roman" w:eastAsia="Arial" w:hAnsi="Times New Roman" w:cs="Times New Roman"/>
          <w:color w:val="000000"/>
          <w:lang w:val="uk-UA" w:eastAsia="zh-CN"/>
        </w:rPr>
      </w:pPr>
      <w:r w:rsidRPr="00DB6031">
        <w:rPr>
          <w:rFonts w:ascii="Times New Roman" w:eastAsia="Arial" w:hAnsi="Times New Roman" w:cs="Times New Roman"/>
          <w:color w:val="000000"/>
          <w:lang w:val="uk-UA" w:eastAsia="zh-CN"/>
        </w:rPr>
        <w:t xml:space="preserve">Уповноважена особа учасника     </w:t>
      </w:r>
      <w:r w:rsidRPr="00DB6031">
        <w:rPr>
          <w:rFonts w:ascii="Times New Roman" w:eastAsia="Arial" w:hAnsi="Times New Roman" w:cs="Times New Roman"/>
          <w:color w:val="000000"/>
          <w:lang w:eastAsia="zh-CN"/>
        </w:rPr>
        <w:t xml:space="preserve">                     </w:t>
      </w:r>
      <w:r w:rsidRPr="00DB6031">
        <w:rPr>
          <w:rFonts w:ascii="Times New Roman" w:eastAsia="Arial" w:hAnsi="Times New Roman" w:cs="Times New Roman"/>
          <w:color w:val="000000"/>
          <w:lang w:val="uk-UA" w:eastAsia="zh-CN"/>
        </w:rPr>
        <w:t xml:space="preserve"> ___________________                     </w:t>
      </w:r>
      <w:r w:rsidRPr="00DB6031">
        <w:rPr>
          <w:rFonts w:ascii="Times New Roman" w:eastAsia="Arial" w:hAnsi="Times New Roman" w:cs="Times New Roman"/>
          <w:color w:val="000000"/>
          <w:lang w:eastAsia="zh-CN"/>
        </w:rPr>
        <w:t xml:space="preserve">             </w:t>
      </w:r>
      <w:r w:rsidRPr="00DB6031">
        <w:rPr>
          <w:rFonts w:ascii="Times New Roman" w:eastAsia="Arial" w:hAnsi="Times New Roman" w:cs="Times New Roman"/>
          <w:color w:val="000000"/>
          <w:lang w:val="uk-UA" w:eastAsia="zh-CN"/>
        </w:rPr>
        <w:t>ПІБ</w:t>
      </w:r>
    </w:p>
    <w:p w:rsidR="00DB6031" w:rsidRPr="00DB6031" w:rsidRDefault="00DB6031" w:rsidP="00DB6031">
      <w:pPr>
        <w:suppressAutoHyphens/>
        <w:spacing w:after="0" w:line="240" w:lineRule="auto"/>
        <w:rPr>
          <w:rFonts w:ascii="Times New Roman" w:eastAsia="Arial" w:hAnsi="Times New Roman" w:cs="Times New Roman"/>
          <w:color w:val="000000"/>
          <w:sz w:val="20"/>
          <w:szCs w:val="20"/>
          <w:lang w:val="uk-UA" w:eastAsia="zh-CN"/>
        </w:rPr>
      </w:pPr>
      <w:r w:rsidRPr="00DB6031">
        <w:rPr>
          <w:rFonts w:ascii="Times New Roman" w:eastAsia="Arial" w:hAnsi="Times New Roman" w:cs="Times New Roman"/>
          <w:color w:val="000000"/>
          <w:sz w:val="20"/>
          <w:szCs w:val="20"/>
          <w:lang w:val="uk-UA" w:eastAsia="zh-CN"/>
        </w:rPr>
        <w:t xml:space="preserve">                                      </w:t>
      </w:r>
      <w:r w:rsidRPr="00DB6031">
        <w:rPr>
          <w:rFonts w:ascii="Times New Roman" w:eastAsia="Arial" w:hAnsi="Times New Roman" w:cs="Times New Roman"/>
          <w:color w:val="000000"/>
          <w:sz w:val="20"/>
          <w:szCs w:val="20"/>
          <w:lang w:eastAsia="zh-CN"/>
        </w:rPr>
        <w:t>(</w:t>
      </w:r>
      <w:r w:rsidRPr="00DB6031">
        <w:rPr>
          <w:rFonts w:ascii="Times New Roman" w:eastAsia="Arial" w:hAnsi="Times New Roman" w:cs="Times New Roman"/>
          <w:color w:val="000000"/>
          <w:sz w:val="20"/>
          <w:szCs w:val="20"/>
          <w:lang w:val="uk-UA" w:eastAsia="zh-CN"/>
        </w:rPr>
        <w:t>посада</w:t>
      </w:r>
      <w:r w:rsidRPr="00DB6031">
        <w:rPr>
          <w:rFonts w:ascii="Times New Roman" w:eastAsia="Arial" w:hAnsi="Times New Roman" w:cs="Times New Roman"/>
          <w:color w:val="000000"/>
          <w:sz w:val="20"/>
          <w:szCs w:val="20"/>
          <w:lang w:eastAsia="zh-CN"/>
        </w:rPr>
        <w:t>)</w:t>
      </w:r>
      <w:r w:rsidRPr="00DB6031">
        <w:rPr>
          <w:rFonts w:ascii="Times New Roman" w:eastAsia="Arial" w:hAnsi="Times New Roman" w:cs="Times New Roman"/>
          <w:color w:val="000000"/>
          <w:sz w:val="20"/>
          <w:szCs w:val="20"/>
          <w:lang w:val="uk-UA" w:eastAsia="zh-CN"/>
        </w:rPr>
        <w:t xml:space="preserve"> </w:t>
      </w:r>
      <w:r w:rsidRPr="00DB6031">
        <w:rPr>
          <w:rFonts w:ascii="Times New Roman" w:eastAsia="Arial" w:hAnsi="Times New Roman" w:cs="Times New Roman"/>
          <w:color w:val="000000"/>
          <w:sz w:val="20"/>
          <w:szCs w:val="20"/>
          <w:lang w:val="uk-UA" w:eastAsia="zh-CN"/>
        </w:rPr>
        <w:tab/>
      </w:r>
      <w:r w:rsidRPr="00DB6031">
        <w:rPr>
          <w:rFonts w:ascii="Times New Roman" w:eastAsia="Arial" w:hAnsi="Times New Roman" w:cs="Times New Roman"/>
          <w:color w:val="000000"/>
          <w:sz w:val="20"/>
          <w:szCs w:val="20"/>
          <w:lang w:val="uk-UA" w:eastAsia="zh-CN"/>
        </w:rPr>
        <w:tab/>
      </w:r>
      <w:r w:rsidRPr="00DB6031">
        <w:rPr>
          <w:rFonts w:ascii="Times New Roman" w:eastAsia="Arial" w:hAnsi="Times New Roman" w:cs="Times New Roman"/>
          <w:color w:val="000000"/>
          <w:sz w:val="20"/>
          <w:szCs w:val="20"/>
          <w:lang w:val="uk-UA" w:eastAsia="zh-CN"/>
        </w:rPr>
        <w:tab/>
      </w:r>
      <w:r w:rsidRPr="00DB6031">
        <w:rPr>
          <w:rFonts w:ascii="Times New Roman" w:eastAsia="Arial" w:hAnsi="Times New Roman" w:cs="Times New Roman"/>
          <w:color w:val="000000"/>
          <w:sz w:val="20"/>
          <w:szCs w:val="20"/>
          <w:lang w:eastAsia="zh-CN"/>
        </w:rPr>
        <w:t xml:space="preserve">                   </w:t>
      </w:r>
      <w:r w:rsidRPr="00DB6031">
        <w:rPr>
          <w:rFonts w:ascii="Times New Roman" w:eastAsia="Arial" w:hAnsi="Times New Roman" w:cs="Times New Roman"/>
          <w:color w:val="000000"/>
          <w:sz w:val="20"/>
          <w:szCs w:val="20"/>
          <w:lang w:val="uk-UA" w:eastAsia="zh-CN"/>
        </w:rPr>
        <w:t>(підпис, печатка*)**</w:t>
      </w:r>
    </w:p>
    <w:p w:rsidR="00DB6031" w:rsidRPr="00DB6031" w:rsidRDefault="00DB6031" w:rsidP="00DB6031">
      <w:pPr>
        <w:suppressAutoHyphens/>
        <w:spacing w:after="0" w:line="276" w:lineRule="auto"/>
        <w:rPr>
          <w:rFonts w:ascii="Times New Roman" w:eastAsia="Arial" w:hAnsi="Times New Roman" w:cs="Times New Roman"/>
          <w:color w:val="000000"/>
          <w:sz w:val="24"/>
          <w:szCs w:val="24"/>
          <w:lang w:val="uk-UA" w:eastAsia="zh-CN"/>
        </w:rPr>
      </w:pPr>
    </w:p>
    <w:p w:rsidR="00DB6031" w:rsidRPr="00DB6031" w:rsidRDefault="00DB6031" w:rsidP="00DB6031">
      <w:pPr>
        <w:suppressAutoHyphens/>
        <w:spacing w:after="0" w:line="276" w:lineRule="auto"/>
        <w:rPr>
          <w:rFonts w:ascii="Times New Roman" w:eastAsia="Arial" w:hAnsi="Times New Roman" w:cs="Times New Roman"/>
          <w:color w:val="000000"/>
          <w:sz w:val="24"/>
          <w:szCs w:val="24"/>
          <w:lang w:val="uk-UA" w:eastAsia="zh-CN"/>
        </w:rPr>
      </w:pPr>
    </w:p>
    <w:p w:rsidR="00DB6031" w:rsidRPr="00DB6031" w:rsidRDefault="00DB6031" w:rsidP="00DB6031">
      <w:pPr>
        <w:suppressAutoHyphens/>
        <w:spacing w:after="0" w:line="276" w:lineRule="auto"/>
        <w:rPr>
          <w:rFonts w:ascii="Times New Roman" w:eastAsia="Arial" w:hAnsi="Times New Roman" w:cs="Times New Roman"/>
          <w:color w:val="000000"/>
          <w:sz w:val="24"/>
          <w:szCs w:val="24"/>
          <w:lang w:val="uk-UA" w:eastAsia="zh-CN"/>
        </w:rPr>
      </w:pPr>
    </w:p>
    <w:p w:rsidR="00DB6031" w:rsidRPr="00DB6031" w:rsidRDefault="00DB6031" w:rsidP="00DB6031">
      <w:pPr>
        <w:suppressAutoHyphens/>
        <w:spacing w:after="0" w:line="240" w:lineRule="auto"/>
        <w:ind w:left="360"/>
        <w:rPr>
          <w:rFonts w:ascii="Times New Roman" w:eastAsia="Arial" w:hAnsi="Times New Roman" w:cs="Times New Roman"/>
          <w:i/>
          <w:color w:val="000000"/>
          <w:sz w:val="20"/>
          <w:szCs w:val="20"/>
          <w:lang w:val="uk-UA" w:eastAsia="zh-CN"/>
        </w:rPr>
      </w:pPr>
      <w:r w:rsidRPr="00DB6031">
        <w:rPr>
          <w:rFonts w:ascii="Times New Roman" w:eastAsia="Arial" w:hAnsi="Times New Roman" w:cs="Times New Roman"/>
          <w:i/>
          <w:color w:val="000000"/>
          <w:sz w:val="20"/>
          <w:szCs w:val="20"/>
          <w:lang w:val="uk-UA" w:eastAsia="zh-CN"/>
        </w:rPr>
        <w:t>*за наявності</w:t>
      </w:r>
    </w:p>
    <w:p w:rsidR="009754A6" w:rsidRPr="00077BCF" w:rsidRDefault="00DB6031" w:rsidP="00077BCF">
      <w:pPr>
        <w:suppressAutoHyphens/>
        <w:spacing w:after="0" w:line="240" w:lineRule="auto"/>
        <w:ind w:left="360"/>
        <w:rPr>
          <w:rFonts w:ascii="Times New Roman" w:eastAsia="Arial" w:hAnsi="Times New Roman" w:cs="Times New Roman"/>
          <w:i/>
          <w:color w:val="000000"/>
          <w:sz w:val="20"/>
          <w:szCs w:val="20"/>
          <w:lang w:val="uk-UA" w:eastAsia="zh-CN"/>
        </w:rPr>
      </w:pPr>
      <w:r w:rsidRPr="00DB6031">
        <w:rPr>
          <w:rFonts w:ascii="Times New Roman" w:eastAsia="Arial" w:hAnsi="Times New Roman" w:cs="Times New Roman"/>
          <w:i/>
          <w:color w:val="000000"/>
          <w:sz w:val="20"/>
          <w:szCs w:val="20"/>
          <w:lang w:val="uk-UA" w:eastAsia="zh-CN"/>
        </w:rPr>
        <w:t>**не застосовується для електронних документів</w:t>
      </w:r>
    </w:p>
    <w:sectPr w:rsidR="009754A6" w:rsidRPr="00077BCF" w:rsidSect="00DB6031">
      <w:pgSz w:w="11906" w:h="16838"/>
      <w:pgMar w:top="851"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12" w:rsidRDefault="00082312" w:rsidP="004545C4">
      <w:pPr>
        <w:spacing w:after="0" w:line="240" w:lineRule="auto"/>
      </w:pPr>
      <w:r>
        <w:separator/>
      </w:r>
    </w:p>
  </w:endnote>
  <w:endnote w:type="continuationSeparator" w:id="0">
    <w:p w:rsidR="00082312" w:rsidRDefault="00082312" w:rsidP="0045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12" w:rsidRDefault="00082312" w:rsidP="004545C4">
      <w:pPr>
        <w:spacing w:after="0" w:line="240" w:lineRule="auto"/>
      </w:pPr>
      <w:r>
        <w:separator/>
      </w:r>
    </w:p>
  </w:footnote>
  <w:footnote w:type="continuationSeparator" w:id="0">
    <w:p w:rsidR="00082312" w:rsidRDefault="00082312" w:rsidP="0045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A55"/>
    <w:multiLevelType w:val="hybridMultilevel"/>
    <w:tmpl w:val="DF488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3650D"/>
    <w:multiLevelType w:val="hybridMultilevel"/>
    <w:tmpl w:val="BE925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932E44"/>
    <w:multiLevelType w:val="hybridMultilevel"/>
    <w:tmpl w:val="5510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C381F"/>
    <w:multiLevelType w:val="hybridMultilevel"/>
    <w:tmpl w:val="9C4C9C3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6C5A01D3"/>
    <w:multiLevelType w:val="multilevel"/>
    <w:tmpl w:val="5246B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50"/>
    <w:rsid w:val="0000053F"/>
    <w:rsid w:val="00034CF2"/>
    <w:rsid w:val="00050552"/>
    <w:rsid w:val="00066658"/>
    <w:rsid w:val="00077BCF"/>
    <w:rsid w:val="00082312"/>
    <w:rsid w:val="000B6BB7"/>
    <w:rsid w:val="000D1080"/>
    <w:rsid w:val="00114BCD"/>
    <w:rsid w:val="00142BA0"/>
    <w:rsid w:val="001974DD"/>
    <w:rsid w:val="001A3AB9"/>
    <w:rsid w:val="00203450"/>
    <w:rsid w:val="00205612"/>
    <w:rsid w:val="0020766E"/>
    <w:rsid w:val="00220023"/>
    <w:rsid w:val="002409FF"/>
    <w:rsid w:val="00253375"/>
    <w:rsid w:val="00273B29"/>
    <w:rsid w:val="002C50B3"/>
    <w:rsid w:val="002E58FB"/>
    <w:rsid w:val="0031573D"/>
    <w:rsid w:val="0032694C"/>
    <w:rsid w:val="003365E5"/>
    <w:rsid w:val="0035724C"/>
    <w:rsid w:val="003B3559"/>
    <w:rsid w:val="0040272C"/>
    <w:rsid w:val="004344F6"/>
    <w:rsid w:val="004545C4"/>
    <w:rsid w:val="0053253C"/>
    <w:rsid w:val="005333AA"/>
    <w:rsid w:val="00555F2D"/>
    <w:rsid w:val="005B426A"/>
    <w:rsid w:val="005D306B"/>
    <w:rsid w:val="005E3D28"/>
    <w:rsid w:val="00617246"/>
    <w:rsid w:val="006201B1"/>
    <w:rsid w:val="00634005"/>
    <w:rsid w:val="006A7104"/>
    <w:rsid w:val="006B1AA0"/>
    <w:rsid w:val="00751DB5"/>
    <w:rsid w:val="00770FBA"/>
    <w:rsid w:val="00830759"/>
    <w:rsid w:val="008B301A"/>
    <w:rsid w:val="008D6952"/>
    <w:rsid w:val="008E60F8"/>
    <w:rsid w:val="0096141B"/>
    <w:rsid w:val="00962962"/>
    <w:rsid w:val="009754A6"/>
    <w:rsid w:val="00991F1B"/>
    <w:rsid w:val="00A96859"/>
    <w:rsid w:val="00AB5E79"/>
    <w:rsid w:val="00B04CF9"/>
    <w:rsid w:val="00B17016"/>
    <w:rsid w:val="00B365D6"/>
    <w:rsid w:val="00B92C37"/>
    <w:rsid w:val="00C01467"/>
    <w:rsid w:val="00C37FD0"/>
    <w:rsid w:val="00C4063B"/>
    <w:rsid w:val="00C74857"/>
    <w:rsid w:val="00C87190"/>
    <w:rsid w:val="00CC281A"/>
    <w:rsid w:val="00D64473"/>
    <w:rsid w:val="00DB6031"/>
    <w:rsid w:val="00DC3B3E"/>
    <w:rsid w:val="00DC786E"/>
    <w:rsid w:val="00DE7272"/>
    <w:rsid w:val="00DF28C5"/>
    <w:rsid w:val="00E15E44"/>
    <w:rsid w:val="00E33AC0"/>
    <w:rsid w:val="00E722F6"/>
    <w:rsid w:val="00E97929"/>
    <w:rsid w:val="00EC7830"/>
    <w:rsid w:val="00F0104A"/>
    <w:rsid w:val="00F601BB"/>
    <w:rsid w:val="00F922F0"/>
    <w:rsid w:val="00FC687E"/>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2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197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uiPriority w:val="34"/>
    <w:qFormat/>
    <w:rsid w:val="00203450"/>
    <w:pPr>
      <w:ind w:left="720"/>
      <w:contextualSpacing/>
    </w:pPr>
  </w:style>
  <w:style w:type="character" w:customStyle="1" w:styleId="10">
    <w:name w:val="Заголовок 1 Знак"/>
    <w:basedOn w:val="a0"/>
    <w:link w:val="1"/>
    <w:rsid w:val="001974DD"/>
    <w:rPr>
      <w:rFonts w:ascii="Times New Roman" w:eastAsia="Times New Roman" w:hAnsi="Times New Roman" w:cs="Times New Roman"/>
      <w:b/>
      <w:bCs/>
      <w:kern w:val="36"/>
      <w:sz w:val="48"/>
      <w:szCs w:val="48"/>
      <w:lang w:eastAsia="ru-RU"/>
    </w:rPr>
  </w:style>
  <w:style w:type="table" w:styleId="a5">
    <w:name w:val="Table Grid"/>
    <w:basedOn w:val="a1"/>
    <w:uiPriority w:val="39"/>
    <w:rsid w:val="00197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1974DD"/>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qFormat/>
    <w:locked/>
    <w:rsid w:val="001974DD"/>
  </w:style>
  <w:style w:type="paragraph" w:styleId="a7">
    <w:name w:val="header"/>
    <w:basedOn w:val="a"/>
    <w:link w:val="a8"/>
    <w:uiPriority w:val="99"/>
    <w:unhideWhenUsed/>
    <w:rsid w:val="004545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45C4"/>
  </w:style>
  <w:style w:type="paragraph" w:styleId="a9">
    <w:name w:val="footer"/>
    <w:basedOn w:val="a"/>
    <w:link w:val="aa"/>
    <w:uiPriority w:val="99"/>
    <w:unhideWhenUsed/>
    <w:rsid w:val="004545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45C4"/>
  </w:style>
  <w:style w:type="table" w:customStyle="1" w:styleId="11">
    <w:name w:val="Сетка таблицы1"/>
    <w:basedOn w:val="a1"/>
    <w:next w:val="a5"/>
    <w:uiPriority w:val="39"/>
    <w:rsid w:val="00077B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3531">
      <w:bodyDiv w:val="1"/>
      <w:marLeft w:val="0"/>
      <w:marRight w:val="0"/>
      <w:marTop w:val="0"/>
      <w:marBottom w:val="0"/>
      <w:divBdr>
        <w:top w:val="none" w:sz="0" w:space="0" w:color="auto"/>
        <w:left w:val="none" w:sz="0" w:space="0" w:color="auto"/>
        <w:bottom w:val="none" w:sz="0" w:space="0" w:color="auto"/>
        <w:right w:val="none" w:sz="0" w:space="0" w:color="auto"/>
      </w:divBdr>
    </w:div>
    <w:div w:id="584919623">
      <w:bodyDiv w:val="1"/>
      <w:marLeft w:val="0"/>
      <w:marRight w:val="0"/>
      <w:marTop w:val="0"/>
      <w:marBottom w:val="0"/>
      <w:divBdr>
        <w:top w:val="none" w:sz="0" w:space="0" w:color="auto"/>
        <w:left w:val="none" w:sz="0" w:space="0" w:color="auto"/>
        <w:bottom w:val="none" w:sz="0" w:space="0" w:color="auto"/>
        <w:right w:val="none" w:sz="0" w:space="0" w:color="auto"/>
      </w:divBdr>
    </w:div>
    <w:div w:id="885750878">
      <w:bodyDiv w:val="1"/>
      <w:marLeft w:val="0"/>
      <w:marRight w:val="0"/>
      <w:marTop w:val="0"/>
      <w:marBottom w:val="0"/>
      <w:divBdr>
        <w:top w:val="none" w:sz="0" w:space="0" w:color="auto"/>
        <w:left w:val="none" w:sz="0" w:space="0" w:color="auto"/>
        <w:bottom w:val="none" w:sz="0" w:space="0" w:color="auto"/>
        <w:right w:val="none" w:sz="0" w:space="0" w:color="auto"/>
      </w:divBdr>
    </w:div>
    <w:div w:id="897206843">
      <w:bodyDiv w:val="1"/>
      <w:marLeft w:val="0"/>
      <w:marRight w:val="0"/>
      <w:marTop w:val="0"/>
      <w:marBottom w:val="0"/>
      <w:divBdr>
        <w:top w:val="none" w:sz="0" w:space="0" w:color="auto"/>
        <w:left w:val="none" w:sz="0" w:space="0" w:color="auto"/>
        <w:bottom w:val="none" w:sz="0" w:space="0" w:color="auto"/>
        <w:right w:val="none" w:sz="0" w:space="0" w:color="auto"/>
      </w:divBdr>
    </w:div>
    <w:div w:id="994987400">
      <w:bodyDiv w:val="1"/>
      <w:marLeft w:val="0"/>
      <w:marRight w:val="0"/>
      <w:marTop w:val="0"/>
      <w:marBottom w:val="0"/>
      <w:divBdr>
        <w:top w:val="none" w:sz="0" w:space="0" w:color="auto"/>
        <w:left w:val="none" w:sz="0" w:space="0" w:color="auto"/>
        <w:bottom w:val="none" w:sz="0" w:space="0" w:color="auto"/>
        <w:right w:val="none" w:sz="0" w:space="0" w:color="auto"/>
      </w:divBdr>
    </w:div>
    <w:div w:id="1060206074">
      <w:bodyDiv w:val="1"/>
      <w:marLeft w:val="0"/>
      <w:marRight w:val="0"/>
      <w:marTop w:val="0"/>
      <w:marBottom w:val="0"/>
      <w:divBdr>
        <w:top w:val="none" w:sz="0" w:space="0" w:color="auto"/>
        <w:left w:val="none" w:sz="0" w:space="0" w:color="auto"/>
        <w:bottom w:val="none" w:sz="0" w:space="0" w:color="auto"/>
        <w:right w:val="none" w:sz="0" w:space="0" w:color="auto"/>
      </w:divBdr>
    </w:div>
    <w:div w:id="1375036610">
      <w:bodyDiv w:val="1"/>
      <w:marLeft w:val="0"/>
      <w:marRight w:val="0"/>
      <w:marTop w:val="0"/>
      <w:marBottom w:val="0"/>
      <w:divBdr>
        <w:top w:val="none" w:sz="0" w:space="0" w:color="auto"/>
        <w:left w:val="none" w:sz="0" w:space="0" w:color="auto"/>
        <w:bottom w:val="none" w:sz="0" w:space="0" w:color="auto"/>
        <w:right w:val="none" w:sz="0" w:space="0" w:color="auto"/>
      </w:divBdr>
    </w:div>
    <w:div w:id="1405176896">
      <w:bodyDiv w:val="1"/>
      <w:marLeft w:val="0"/>
      <w:marRight w:val="0"/>
      <w:marTop w:val="0"/>
      <w:marBottom w:val="0"/>
      <w:divBdr>
        <w:top w:val="none" w:sz="0" w:space="0" w:color="auto"/>
        <w:left w:val="none" w:sz="0" w:space="0" w:color="auto"/>
        <w:bottom w:val="none" w:sz="0" w:space="0" w:color="auto"/>
        <w:right w:val="none" w:sz="0" w:space="0" w:color="auto"/>
      </w:divBdr>
    </w:div>
    <w:div w:id="1887066642">
      <w:bodyDiv w:val="1"/>
      <w:marLeft w:val="0"/>
      <w:marRight w:val="0"/>
      <w:marTop w:val="0"/>
      <w:marBottom w:val="0"/>
      <w:divBdr>
        <w:top w:val="none" w:sz="0" w:space="0" w:color="auto"/>
        <w:left w:val="none" w:sz="0" w:space="0" w:color="auto"/>
        <w:bottom w:val="none" w:sz="0" w:space="0" w:color="auto"/>
        <w:right w:val="none" w:sz="0" w:space="0" w:color="auto"/>
      </w:divBdr>
    </w:div>
    <w:div w:id="21079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2023-11-06T08:42:00Z</dcterms:created>
  <dcterms:modified xsi:type="dcterms:W3CDTF">2023-11-15T07:17:00Z</dcterms:modified>
</cp:coreProperties>
</file>