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49" w:rsidRPr="00596949" w:rsidRDefault="00596949" w:rsidP="00596949">
      <w:pPr>
        <w:suppressAutoHyphens/>
        <w:spacing w:after="0"/>
        <w:jc w:val="center"/>
        <w:rPr>
          <w:rFonts w:ascii="Times New Roman" w:eastAsia="Times New Roman" w:hAnsi="Times New Roman" w:cs="Times New Roman"/>
          <w:b/>
          <w:lang w:eastAsia="zh-CN"/>
        </w:rPr>
      </w:pPr>
      <w:bookmarkStart w:id="0" w:name="_Hlk58410538"/>
      <w:r w:rsidRPr="00596949">
        <w:rPr>
          <w:rFonts w:ascii="Times New Roman" w:eastAsia="Times New Roman" w:hAnsi="Times New Roman" w:cs="Times New Roman"/>
          <w:b/>
          <w:sz w:val="28"/>
          <w:lang w:eastAsia="zh-CN"/>
        </w:rPr>
        <w:t>КОМУНАЛЬНЕ ПІДПРИЄМСТВО «ЦЕНТР УПРАВЛІННЯ ІНФОРМАЦІЙНИМИ ТЕХНОЛОГІЯМИ»</w:t>
      </w:r>
    </w:p>
    <w:p w:rsidR="00B722FD" w:rsidRDefault="00B722FD" w:rsidP="00596949">
      <w:pPr>
        <w:suppressAutoHyphens/>
        <w:spacing w:after="0"/>
        <w:ind w:left="4248" w:firstLine="1564"/>
        <w:rPr>
          <w:rFonts w:ascii="Times New Roman" w:eastAsia="Times New Roman" w:hAnsi="Times New Roman" w:cs="Times New Roman"/>
          <w:b/>
          <w:lang w:val="uk-UA" w:eastAsia="zh-CN"/>
        </w:rPr>
      </w:pPr>
    </w:p>
    <w:p w:rsidR="00B722FD" w:rsidRPr="00596949" w:rsidRDefault="00B722FD" w:rsidP="00596949">
      <w:pPr>
        <w:suppressAutoHyphens/>
        <w:spacing w:after="0"/>
        <w:ind w:left="4248" w:firstLine="1564"/>
        <w:rPr>
          <w:rFonts w:ascii="Times New Roman" w:eastAsia="Times New Roman" w:hAnsi="Times New Roman" w:cs="Times New Roman"/>
          <w:b/>
          <w:lang w:val="uk-UA" w:eastAsia="zh-CN"/>
        </w:rPr>
      </w:pPr>
    </w:p>
    <w:p w:rsidR="00596949" w:rsidRPr="00596949" w:rsidRDefault="00596949" w:rsidP="00D76F62">
      <w:pPr>
        <w:suppressAutoHyphens/>
        <w:spacing w:after="0"/>
        <w:ind w:left="5664" w:firstLine="708"/>
        <w:rPr>
          <w:rFonts w:ascii="Times New Roman" w:eastAsia="Times New Roman" w:hAnsi="Times New Roman" w:cs="Times New Roman"/>
          <w:b/>
          <w:sz w:val="24"/>
          <w:szCs w:val="24"/>
          <w:lang w:val="uk-UA" w:eastAsia="zh-CN"/>
        </w:rPr>
      </w:pPr>
      <w:r w:rsidRPr="00596949">
        <w:rPr>
          <w:rFonts w:ascii="Times New Roman" w:eastAsia="Times New Roman" w:hAnsi="Times New Roman" w:cs="Times New Roman"/>
          <w:b/>
          <w:lang w:val="uk-UA" w:eastAsia="zh-CN"/>
        </w:rPr>
        <w:t>«</w:t>
      </w:r>
      <w:r w:rsidRPr="00596949">
        <w:rPr>
          <w:rFonts w:ascii="Times New Roman" w:eastAsia="Times New Roman" w:hAnsi="Times New Roman" w:cs="Times New Roman"/>
          <w:b/>
          <w:sz w:val="24"/>
          <w:szCs w:val="24"/>
          <w:lang w:val="uk-UA" w:eastAsia="zh-CN"/>
        </w:rPr>
        <w:t>ЗАТВЕРДЖЕНО»</w:t>
      </w:r>
    </w:p>
    <w:p w:rsidR="00596949" w:rsidRPr="00596949" w:rsidRDefault="00D76F62" w:rsidP="00D76F62">
      <w:pPr>
        <w:tabs>
          <w:tab w:val="left" w:pos="5245"/>
        </w:tabs>
        <w:suppressAutoHyphens/>
        <w:spacing w:after="0"/>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ab/>
      </w:r>
      <w:r>
        <w:rPr>
          <w:rFonts w:ascii="Times New Roman" w:eastAsia="Times New Roman" w:hAnsi="Times New Roman" w:cs="Times New Roman"/>
          <w:b/>
          <w:sz w:val="24"/>
          <w:szCs w:val="24"/>
          <w:lang w:val="uk-UA" w:eastAsia="zh-CN"/>
        </w:rPr>
        <w:tab/>
      </w:r>
      <w:r>
        <w:rPr>
          <w:rFonts w:ascii="Times New Roman" w:eastAsia="Times New Roman" w:hAnsi="Times New Roman" w:cs="Times New Roman"/>
          <w:b/>
          <w:sz w:val="24"/>
          <w:szCs w:val="24"/>
          <w:lang w:val="uk-UA" w:eastAsia="zh-CN"/>
        </w:rPr>
        <w:tab/>
      </w:r>
      <w:r w:rsidR="00596949" w:rsidRPr="00596949">
        <w:rPr>
          <w:rFonts w:ascii="Times New Roman" w:eastAsia="Times New Roman" w:hAnsi="Times New Roman" w:cs="Times New Roman"/>
          <w:b/>
          <w:sz w:val="24"/>
          <w:szCs w:val="24"/>
          <w:lang w:val="uk-UA" w:eastAsia="zh-CN"/>
        </w:rPr>
        <w:t>рішенням Уповноваженої особи</w:t>
      </w:r>
    </w:p>
    <w:p w:rsidR="00596949" w:rsidRPr="00596949" w:rsidRDefault="00D76F62" w:rsidP="00D76F62">
      <w:pPr>
        <w:tabs>
          <w:tab w:val="left" w:pos="5245"/>
        </w:tabs>
        <w:suppressAutoHyphens/>
        <w:spacing w:after="0"/>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ab/>
      </w:r>
      <w:r>
        <w:rPr>
          <w:rFonts w:ascii="Times New Roman" w:eastAsia="Times New Roman" w:hAnsi="Times New Roman" w:cs="Times New Roman"/>
          <w:b/>
          <w:sz w:val="24"/>
          <w:szCs w:val="24"/>
          <w:lang w:val="uk-UA" w:eastAsia="zh-CN"/>
        </w:rPr>
        <w:tab/>
      </w:r>
      <w:r>
        <w:rPr>
          <w:rFonts w:ascii="Times New Roman" w:eastAsia="Times New Roman" w:hAnsi="Times New Roman" w:cs="Times New Roman"/>
          <w:b/>
          <w:sz w:val="24"/>
          <w:szCs w:val="24"/>
          <w:lang w:val="uk-UA" w:eastAsia="zh-CN"/>
        </w:rPr>
        <w:tab/>
      </w:r>
      <w:r w:rsidR="00C059F2">
        <w:rPr>
          <w:rFonts w:ascii="Times New Roman" w:eastAsia="Times New Roman" w:hAnsi="Times New Roman" w:cs="Times New Roman"/>
          <w:b/>
          <w:sz w:val="24"/>
          <w:szCs w:val="24"/>
          <w:lang w:val="uk-UA" w:eastAsia="zh-CN"/>
        </w:rPr>
        <w:t>протокол від «15» листопада</w:t>
      </w:r>
      <w:r w:rsidR="00596949" w:rsidRPr="00596949">
        <w:rPr>
          <w:rFonts w:ascii="Times New Roman" w:eastAsia="Times New Roman" w:hAnsi="Times New Roman" w:cs="Times New Roman"/>
          <w:b/>
          <w:sz w:val="24"/>
          <w:szCs w:val="24"/>
          <w:lang w:val="uk-UA" w:eastAsia="zh-CN"/>
        </w:rPr>
        <w:t xml:space="preserve"> 2023 року</w:t>
      </w:r>
      <w:r w:rsidR="00596949" w:rsidRPr="00596949">
        <w:rPr>
          <w:rFonts w:ascii="Times New Roman" w:eastAsia="Times New Roman" w:hAnsi="Times New Roman" w:cs="Times New Roman"/>
          <w:b/>
          <w:lang w:val="uk-UA" w:eastAsia="zh-CN"/>
        </w:rPr>
        <w:t xml:space="preserve">                                                                </w:t>
      </w:r>
    </w:p>
    <w:p w:rsidR="00596949" w:rsidRPr="00596949" w:rsidRDefault="00596949" w:rsidP="00596949">
      <w:pPr>
        <w:suppressAutoHyphens/>
        <w:spacing w:after="0" w:line="240" w:lineRule="auto"/>
        <w:ind w:left="4248"/>
        <w:jc w:val="center"/>
        <w:rPr>
          <w:rFonts w:ascii="Times New Roman" w:eastAsia="Times New Roman" w:hAnsi="Times New Roman" w:cs="Times New Roman"/>
          <w:b/>
          <w:lang w:val="uk-UA" w:eastAsia="zh-CN"/>
        </w:rPr>
      </w:pPr>
    </w:p>
    <w:p w:rsidR="00596949" w:rsidRPr="00596949" w:rsidRDefault="00596949" w:rsidP="00D76F62">
      <w:pPr>
        <w:suppressAutoHyphens/>
        <w:spacing w:after="0" w:line="240" w:lineRule="auto"/>
        <w:ind w:left="5664" w:firstLine="708"/>
        <w:rPr>
          <w:rFonts w:ascii="Times New Roman" w:eastAsia="Times New Roman" w:hAnsi="Times New Roman" w:cs="Times New Roman"/>
          <w:b/>
          <w:lang w:eastAsia="zh-CN"/>
        </w:rPr>
      </w:pPr>
      <w:r w:rsidRPr="00596949">
        <w:rPr>
          <w:rFonts w:ascii="Times New Roman" w:eastAsia="Times New Roman" w:hAnsi="Times New Roman" w:cs="Times New Roman"/>
          <w:b/>
          <w:lang w:val="uk-UA" w:eastAsia="zh-CN"/>
        </w:rPr>
        <w:t>________________</w:t>
      </w:r>
      <w:r w:rsidRPr="00596949">
        <w:rPr>
          <w:rFonts w:ascii="Calibri" w:eastAsia="Times New Roman" w:hAnsi="Calibri" w:cs="Times New Roman"/>
        </w:rPr>
        <w:t xml:space="preserve"> </w:t>
      </w:r>
      <w:r w:rsidRPr="00596949">
        <w:rPr>
          <w:rFonts w:ascii="Times New Roman" w:eastAsia="Times New Roman" w:hAnsi="Times New Roman" w:cs="Times New Roman"/>
          <w:b/>
          <w:lang w:val="uk-UA" w:eastAsia="zh-CN"/>
        </w:rPr>
        <w:t>Олександра КУЧЕРУК</w:t>
      </w:r>
    </w:p>
    <w:p w:rsidR="00596949" w:rsidRPr="00596949" w:rsidRDefault="00596949" w:rsidP="00596949">
      <w:pPr>
        <w:spacing w:after="0" w:line="240" w:lineRule="auto"/>
        <w:ind w:left="4248"/>
        <w:rPr>
          <w:rFonts w:ascii="Times New Roman" w:eastAsia="Times New Roman" w:hAnsi="Times New Roman" w:cs="Times New Roman"/>
          <w:b/>
          <w:color w:val="000000"/>
          <w:sz w:val="26"/>
          <w:szCs w:val="26"/>
        </w:rPr>
      </w:pPr>
    </w:p>
    <w:p w:rsidR="00596949" w:rsidRPr="00596949" w:rsidRDefault="00596949" w:rsidP="00596949">
      <w:pPr>
        <w:spacing w:after="0" w:line="240" w:lineRule="auto"/>
        <w:jc w:val="center"/>
        <w:rPr>
          <w:rFonts w:ascii="Times New Roman" w:eastAsia="Times New Roman" w:hAnsi="Times New Roman" w:cs="Times New Roman"/>
          <w:b/>
          <w:u w:val="single"/>
          <w:lang w:val="uk-UA"/>
        </w:rPr>
      </w:pPr>
    </w:p>
    <w:p w:rsidR="00596949" w:rsidRPr="00596949" w:rsidRDefault="00596949" w:rsidP="00596949">
      <w:pPr>
        <w:spacing w:after="0" w:line="240" w:lineRule="auto"/>
        <w:jc w:val="center"/>
        <w:rPr>
          <w:rFonts w:ascii="Times New Roman" w:eastAsia="Times New Roman" w:hAnsi="Times New Roman" w:cs="Times New Roman"/>
          <w:b/>
          <w:color w:val="000000"/>
          <w:u w:val="single"/>
          <w:shd w:val="clear" w:color="auto" w:fill="FFFFFF"/>
          <w:lang w:val="uk-UA"/>
        </w:rPr>
      </w:pPr>
      <w:r w:rsidRPr="00596949">
        <w:rPr>
          <w:rFonts w:ascii="Times New Roman" w:eastAsia="Times New Roman" w:hAnsi="Times New Roman" w:cs="Times New Roman"/>
          <w:b/>
          <w:u w:val="single"/>
          <w:lang w:val="uk-UA"/>
        </w:rPr>
        <w:t xml:space="preserve">ПЕРЕЛІК ЗМІН, ЩО ВНОСЯТЬСЯ </w:t>
      </w:r>
      <w:r w:rsidRPr="00596949">
        <w:rPr>
          <w:rFonts w:ascii="Times New Roman" w:eastAsia="Times New Roman" w:hAnsi="Times New Roman" w:cs="Times New Roman"/>
          <w:b/>
          <w:color w:val="000000"/>
          <w:u w:val="single"/>
          <w:shd w:val="clear" w:color="auto" w:fill="FFFFFF"/>
          <w:lang w:val="uk-UA"/>
        </w:rPr>
        <w:t>ДО ТЕНДЕРНОЇ ДОКУМЕНТАЦІЇ</w:t>
      </w:r>
    </w:p>
    <w:p w:rsidR="00596949" w:rsidRPr="00596949" w:rsidRDefault="00596949" w:rsidP="00596949">
      <w:pPr>
        <w:spacing w:after="0" w:line="240" w:lineRule="auto"/>
        <w:jc w:val="both"/>
        <w:rPr>
          <w:rFonts w:ascii="Times New Roman" w:eastAsia="Times New Roman" w:hAnsi="Times New Roman" w:cs="Times New Roman"/>
          <w:b/>
          <w:bCs/>
          <w:color w:val="000000"/>
          <w:sz w:val="24"/>
          <w:szCs w:val="24"/>
          <w:lang w:val="uk-UA" w:eastAsia="ru-RU"/>
        </w:rPr>
      </w:pPr>
    </w:p>
    <w:tbl>
      <w:tblPr>
        <w:tblStyle w:val="ae"/>
        <w:tblW w:w="10550" w:type="dxa"/>
        <w:tblInd w:w="360" w:type="dxa"/>
        <w:tblLook w:val="04A0" w:firstRow="1" w:lastRow="0" w:firstColumn="1" w:lastColumn="0" w:noHBand="0" w:noVBand="1"/>
      </w:tblPr>
      <w:tblGrid>
        <w:gridCol w:w="5164"/>
        <w:gridCol w:w="283"/>
        <w:gridCol w:w="5103"/>
      </w:tblGrid>
      <w:tr w:rsidR="00596949" w:rsidRPr="00596949" w:rsidTr="00002917">
        <w:tc>
          <w:tcPr>
            <w:tcW w:w="5164" w:type="dxa"/>
            <w:tcBorders>
              <w:bottom w:val="single" w:sz="4" w:space="0" w:color="auto"/>
            </w:tcBorders>
            <w:vAlign w:val="center"/>
          </w:tcPr>
          <w:p w:rsidR="00596949" w:rsidRPr="00596949" w:rsidRDefault="00596949" w:rsidP="00596949">
            <w:pPr>
              <w:spacing w:before="40" w:after="40"/>
              <w:jc w:val="center"/>
              <w:rPr>
                <w:rFonts w:ascii="Times New Roman" w:hAnsi="Times New Roman"/>
                <w:b/>
                <w:bCs/>
                <w:color w:val="000000"/>
                <w:sz w:val="24"/>
                <w:szCs w:val="24"/>
                <w:lang w:val="uk-UA" w:eastAsia="ru-RU"/>
              </w:rPr>
            </w:pPr>
            <w:r w:rsidRPr="00596949">
              <w:rPr>
                <w:rFonts w:ascii="Times New Roman" w:hAnsi="Times New Roman"/>
                <w:b/>
                <w:bCs/>
                <w:color w:val="000000"/>
                <w:sz w:val="24"/>
                <w:szCs w:val="24"/>
                <w:lang w:val="uk-UA" w:eastAsia="ru-RU"/>
              </w:rPr>
              <w:t>Початкова редакція Тендерної документації</w:t>
            </w:r>
          </w:p>
        </w:tc>
        <w:tc>
          <w:tcPr>
            <w:tcW w:w="283" w:type="dxa"/>
            <w:tcBorders>
              <w:bottom w:val="single" w:sz="4" w:space="0" w:color="auto"/>
            </w:tcBorders>
            <w:vAlign w:val="center"/>
          </w:tcPr>
          <w:p w:rsidR="00596949" w:rsidRPr="00596949" w:rsidRDefault="00596949" w:rsidP="00596949">
            <w:pPr>
              <w:spacing w:before="40" w:after="40"/>
              <w:jc w:val="center"/>
              <w:rPr>
                <w:rFonts w:ascii="Times New Roman" w:hAnsi="Times New Roman"/>
                <w:b/>
                <w:bCs/>
                <w:color w:val="000000"/>
                <w:sz w:val="24"/>
                <w:szCs w:val="24"/>
                <w:lang w:val="uk-UA" w:eastAsia="ru-RU"/>
              </w:rPr>
            </w:pPr>
          </w:p>
        </w:tc>
        <w:tc>
          <w:tcPr>
            <w:tcW w:w="5103" w:type="dxa"/>
            <w:tcBorders>
              <w:bottom w:val="single" w:sz="4" w:space="0" w:color="auto"/>
            </w:tcBorders>
            <w:vAlign w:val="center"/>
          </w:tcPr>
          <w:p w:rsidR="00596949" w:rsidRPr="00596949" w:rsidRDefault="00596949" w:rsidP="00596949">
            <w:pPr>
              <w:spacing w:before="40" w:after="40"/>
              <w:jc w:val="center"/>
              <w:rPr>
                <w:rFonts w:ascii="Times New Roman" w:hAnsi="Times New Roman"/>
                <w:b/>
                <w:bCs/>
                <w:color w:val="000000"/>
                <w:sz w:val="24"/>
                <w:szCs w:val="24"/>
                <w:lang w:val="uk-UA" w:eastAsia="ru-RU"/>
              </w:rPr>
            </w:pPr>
            <w:r w:rsidRPr="00596949">
              <w:rPr>
                <w:rFonts w:ascii="Times New Roman" w:hAnsi="Times New Roman"/>
                <w:b/>
                <w:bCs/>
                <w:color w:val="000000"/>
                <w:sz w:val="24"/>
                <w:szCs w:val="24"/>
                <w:lang w:val="uk-UA" w:eastAsia="ru-RU"/>
              </w:rPr>
              <w:t>Нова редакція Тендерної документації</w:t>
            </w:r>
          </w:p>
        </w:tc>
      </w:tr>
      <w:tr w:rsidR="00596949" w:rsidRPr="00002917" w:rsidTr="00002917">
        <w:tc>
          <w:tcPr>
            <w:tcW w:w="10550" w:type="dxa"/>
            <w:gridSpan w:val="3"/>
            <w:tcBorders>
              <w:left w:val="nil"/>
              <w:right w:val="nil"/>
            </w:tcBorders>
            <w:vAlign w:val="center"/>
          </w:tcPr>
          <w:p w:rsidR="00596949" w:rsidRPr="00596949" w:rsidRDefault="00596949" w:rsidP="00596949">
            <w:pPr>
              <w:spacing w:before="40" w:after="40"/>
              <w:jc w:val="center"/>
              <w:rPr>
                <w:rFonts w:ascii="Times New Roman" w:hAnsi="Times New Roman"/>
                <w:b/>
                <w:bCs/>
                <w:color w:val="000000"/>
                <w:sz w:val="24"/>
                <w:szCs w:val="24"/>
                <w:lang w:val="uk-UA" w:eastAsia="ru-RU"/>
              </w:rPr>
            </w:pPr>
          </w:p>
          <w:p w:rsidR="00002917" w:rsidRDefault="00002917" w:rsidP="00596949">
            <w:pPr>
              <w:spacing w:before="40" w:after="40"/>
              <w:jc w:val="center"/>
              <w:rPr>
                <w:rFonts w:ascii="Times New Roman" w:hAnsi="Times New Roman"/>
                <w:b/>
                <w:bCs/>
                <w:color w:val="000000"/>
                <w:sz w:val="24"/>
                <w:szCs w:val="24"/>
                <w:lang w:val="uk-UA" w:eastAsia="ru-RU"/>
              </w:rPr>
            </w:pPr>
            <w:r w:rsidRPr="00002917">
              <w:rPr>
                <w:rFonts w:ascii="Times New Roman" w:hAnsi="Times New Roman"/>
                <w:b/>
                <w:bCs/>
                <w:color w:val="000000"/>
                <w:sz w:val="24"/>
                <w:szCs w:val="24"/>
                <w:lang w:val="uk-UA" w:eastAsia="ru-RU"/>
              </w:rPr>
              <w:t>ТЕНДЕРНА ДОКУМЕНТАЦІЯ</w:t>
            </w:r>
          </w:p>
          <w:p w:rsidR="00596949" w:rsidRPr="00596949" w:rsidRDefault="00002917" w:rsidP="00596949">
            <w:pPr>
              <w:spacing w:before="40" w:after="40"/>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w:t>
            </w:r>
            <w:r w:rsidR="00AB0F1D">
              <w:rPr>
                <w:rFonts w:ascii="Times New Roman" w:hAnsi="Times New Roman"/>
                <w:b/>
                <w:bCs/>
                <w:color w:val="000000"/>
                <w:sz w:val="24"/>
                <w:szCs w:val="24"/>
                <w:lang w:val="uk-UA" w:eastAsia="ru-RU"/>
              </w:rPr>
              <w:t>абзац 1 пункту</w:t>
            </w:r>
            <w:r w:rsidR="00596949" w:rsidRPr="00596949">
              <w:rPr>
                <w:rFonts w:ascii="Times New Roman" w:hAnsi="Times New Roman"/>
                <w:b/>
                <w:bCs/>
                <w:color w:val="000000"/>
                <w:sz w:val="24"/>
                <w:szCs w:val="24"/>
                <w:lang w:val="uk-UA" w:eastAsia="ru-RU"/>
              </w:rPr>
              <w:t xml:space="preserve"> 1 «Кінцевий строк подання тендерної пропозиції» розділу </w:t>
            </w:r>
            <w:r w:rsidR="00AB0F1D" w:rsidRPr="00AB0F1D">
              <w:rPr>
                <w:rFonts w:ascii="Times New Roman" w:hAnsi="Times New Roman"/>
                <w:b/>
                <w:bCs/>
                <w:color w:val="000000"/>
                <w:sz w:val="24"/>
                <w:szCs w:val="24"/>
                <w:lang w:val="en-US" w:eastAsia="ru-RU"/>
              </w:rPr>
              <w:t>IV</w:t>
            </w:r>
            <w:r w:rsidR="00596949" w:rsidRPr="00596949">
              <w:rPr>
                <w:rFonts w:ascii="Times New Roman" w:hAnsi="Times New Roman"/>
                <w:b/>
                <w:bCs/>
                <w:color w:val="000000"/>
                <w:sz w:val="24"/>
                <w:szCs w:val="24"/>
                <w:lang w:val="uk-UA" w:eastAsia="ru-RU"/>
              </w:rPr>
              <w:t xml:space="preserve"> «Подання та розкриття тендерної пр</w:t>
            </w:r>
            <w:r w:rsidR="00AB0F1D">
              <w:rPr>
                <w:rFonts w:ascii="Times New Roman" w:hAnsi="Times New Roman"/>
                <w:b/>
                <w:bCs/>
                <w:color w:val="000000"/>
                <w:sz w:val="24"/>
                <w:szCs w:val="24"/>
                <w:lang w:val="uk-UA" w:eastAsia="ru-RU"/>
              </w:rPr>
              <w:t>опозиції»)</w:t>
            </w:r>
          </w:p>
        </w:tc>
      </w:tr>
      <w:tr w:rsidR="00596949" w:rsidRPr="00596949" w:rsidTr="00002917">
        <w:tc>
          <w:tcPr>
            <w:tcW w:w="5164" w:type="dxa"/>
            <w:tcBorders>
              <w:bottom w:val="single" w:sz="4" w:space="0" w:color="auto"/>
            </w:tcBorders>
            <w:vAlign w:val="center"/>
          </w:tcPr>
          <w:p w:rsidR="00596949" w:rsidRPr="00596949" w:rsidRDefault="00596949" w:rsidP="00596949">
            <w:pPr>
              <w:spacing w:before="40" w:after="40"/>
              <w:jc w:val="both"/>
              <w:rPr>
                <w:rFonts w:ascii="Times New Roman" w:hAnsi="Times New Roman"/>
                <w:bCs/>
                <w:color w:val="000000"/>
                <w:sz w:val="24"/>
                <w:szCs w:val="24"/>
                <w:lang w:val="uk-UA" w:eastAsia="ru-RU"/>
              </w:rPr>
            </w:pPr>
            <w:r w:rsidRPr="00596949">
              <w:rPr>
                <w:rFonts w:ascii="Times New Roman" w:hAnsi="Times New Roman"/>
                <w:bCs/>
                <w:color w:val="000000"/>
                <w:sz w:val="24"/>
                <w:szCs w:val="24"/>
                <w:lang w:val="uk-UA" w:eastAsia="ru-RU"/>
              </w:rPr>
              <w:t>Кінцевий строк</w:t>
            </w:r>
            <w:r w:rsidR="00C059F2">
              <w:rPr>
                <w:rFonts w:ascii="Times New Roman" w:hAnsi="Times New Roman"/>
                <w:bCs/>
                <w:color w:val="000000"/>
                <w:sz w:val="24"/>
                <w:szCs w:val="24"/>
                <w:lang w:val="uk-UA" w:eastAsia="ru-RU"/>
              </w:rPr>
              <w:t xml:space="preserve"> подання тендерних пропозицій 17.11</w:t>
            </w:r>
            <w:r w:rsidRPr="00596949">
              <w:rPr>
                <w:rFonts w:ascii="Times New Roman" w:hAnsi="Times New Roman"/>
                <w:bCs/>
                <w:color w:val="000000"/>
                <w:sz w:val="24"/>
                <w:szCs w:val="24"/>
                <w:lang w:val="uk-UA" w:eastAsia="ru-RU"/>
              </w:rPr>
              <w:t xml:space="preserve">.2023 року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596949">
              <w:rPr>
                <w:rFonts w:ascii="Times New Roman" w:hAnsi="Times New Roman"/>
                <w:bCs/>
                <w:color w:val="000000"/>
                <w:sz w:val="24"/>
                <w:szCs w:val="24"/>
                <w:lang w:val="uk-UA" w:eastAsia="ru-RU"/>
              </w:rPr>
              <w:t>закупівель</w:t>
            </w:r>
            <w:proofErr w:type="spellEnd"/>
            <w:r w:rsidRPr="00596949">
              <w:rPr>
                <w:rFonts w:ascii="Times New Roman" w:hAnsi="Times New Roman"/>
                <w:bCs/>
                <w:color w:val="000000"/>
                <w:sz w:val="24"/>
                <w:szCs w:val="24"/>
                <w:lang w:val="uk-UA" w:eastAsia="ru-RU"/>
              </w:rPr>
              <w:t>).</w:t>
            </w:r>
          </w:p>
        </w:tc>
        <w:tc>
          <w:tcPr>
            <w:tcW w:w="283" w:type="dxa"/>
            <w:tcBorders>
              <w:bottom w:val="single" w:sz="4" w:space="0" w:color="auto"/>
            </w:tcBorders>
            <w:vAlign w:val="center"/>
          </w:tcPr>
          <w:p w:rsidR="00596949" w:rsidRPr="00596949" w:rsidRDefault="00596949" w:rsidP="00596949">
            <w:pPr>
              <w:spacing w:before="40" w:after="40"/>
              <w:jc w:val="both"/>
              <w:rPr>
                <w:rFonts w:ascii="Times New Roman" w:hAnsi="Times New Roman"/>
                <w:bCs/>
                <w:color w:val="000000"/>
                <w:sz w:val="24"/>
                <w:szCs w:val="24"/>
                <w:lang w:val="uk-UA" w:eastAsia="ru-RU"/>
              </w:rPr>
            </w:pPr>
          </w:p>
        </w:tc>
        <w:tc>
          <w:tcPr>
            <w:tcW w:w="5103" w:type="dxa"/>
            <w:tcBorders>
              <w:bottom w:val="single" w:sz="4" w:space="0" w:color="auto"/>
            </w:tcBorders>
            <w:vAlign w:val="center"/>
          </w:tcPr>
          <w:p w:rsidR="00596949" w:rsidRPr="00596949" w:rsidRDefault="00596949" w:rsidP="00596949">
            <w:pPr>
              <w:spacing w:before="40" w:after="40"/>
              <w:jc w:val="both"/>
              <w:rPr>
                <w:rFonts w:ascii="Times New Roman" w:hAnsi="Times New Roman"/>
                <w:bCs/>
                <w:color w:val="000000"/>
                <w:sz w:val="24"/>
                <w:szCs w:val="24"/>
                <w:lang w:val="uk-UA" w:eastAsia="ru-RU"/>
              </w:rPr>
            </w:pPr>
            <w:r w:rsidRPr="00596949">
              <w:rPr>
                <w:rFonts w:ascii="Times New Roman" w:hAnsi="Times New Roman"/>
                <w:bCs/>
                <w:color w:val="000000"/>
                <w:sz w:val="24"/>
                <w:szCs w:val="24"/>
                <w:lang w:val="uk-UA" w:eastAsia="ru-RU"/>
              </w:rPr>
              <w:t xml:space="preserve">Кінцевий строк подання тендерних пропозицій </w:t>
            </w:r>
            <w:r w:rsidR="00C059F2">
              <w:rPr>
                <w:rFonts w:ascii="Times New Roman" w:hAnsi="Times New Roman"/>
                <w:bCs/>
                <w:sz w:val="24"/>
                <w:szCs w:val="24"/>
                <w:lang w:val="uk-UA" w:eastAsia="ru-RU"/>
              </w:rPr>
              <w:t>20.11</w:t>
            </w:r>
            <w:r w:rsidRPr="00596949">
              <w:rPr>
                <w:rFonts w:ascii="Times New Roman" w:hAnsi="Times New Roman"/>
                <w:bCs/>
                <w:color w:val="000000"/>
                <w:sz w:val="24"/>
                <w:szCs w:val="24"/>
                <w:lang w:val="uk-UA" w:eastAsia="ru-RU"/>
              </w:rPr>
              <w:t xml:space="preserve">.2023 року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596949">
              <w:rPr>
                <w:rFonts w:ascii="Times New Roman" w:hAnsi="Times New Roman"/>
                <w:bCs/>
                <w:color w:val="000000"/>
                <w:sz w:val="24"/>
                <w:szCs w:val="24"/>
                <w:lang w:val="uk-UA" w:eastAsia="ru-RU"/>
              </w:rPr>
              <w:t>закупівель</w:t>
            </w:r>
            <w:proofErr w:type="spellEnd"/>
            <w:r w:rsidRPr="00596949">
              <w:rPr>
                <w:rFonts w:ascii="Times New Roman" w:hAnsi="Times New Roman"/>
                <w:bCs/>
                <w:color w:val="000000"/>
                <w:sz w:val="24"/>
                <w:szCs w:val="24"/>
                <w:lang w:val="uk-UA" w:eastAsia="ru-RU"/>
              </w:rPr>
              <w:t>).</w:t>
            </w:r>
          </w:p>
        </w:tc>
      </w:tr>
      <w:tr w:rsidR="00596949" w:rsidRPr="00596949" w:rsidTr="00002917">
        <w:tc>
          <w:tcPr>
            <w:tcW w:w="10550" w:type="dxa"/>
            <w:gridSpan w:val="3"/>
            <w:tcBorders>
              <w:left w:val="nil"/>
              <w:right w:val="nil"/>
            </w:tcBorders>
            <w:vAlign w:val="center"/>
          </w:tcPr>
          <w:p w:rsidR="00596949" w:rsidRPr="00596949" w:rsidRDefault="00596949" w:rsidP="00596949">
            <w:pPr>
              <w:spacing w:before="40" w:after="40"/>
              <w:jc w:val="center"/>
              <w:rPr>
                <w:rFonts w:ascii="Times New Roman" w:hAnsi="Times New Roman"/>
                <w:b/>
                <w:bCs/>
                <w:color w:val="000000"/>
                <w:sz w:val="24"/>
                <w:szCs w:val="24"/>
                <w:lang w:val="uk-UA" w:eastAsia="ru-RU"/>
              </w:rPr>
            </w:pPr>
          </w:p>
          <w:p w:rsidR="00002917" w:rsidRDefault="00002917" w:rsidP="00002917">
            <w:pPr>
              <w:spacing w:before="40" w:after="40"/>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 xml:space="preserve">ОГОЛОШЕННЯ </w:t>
            </w:r>
            <w:r w:rsidRPr="00002917">
              <w:rPr>
                <w:rFonts w:ascii="Times New Roman" w:hAnsi="Times New Roman"/>
                <w:b/>
                <w:bCs/>
                <w:color w:val="000000"/>
                <w:sz w:val="24"/>
                <w:szCs w:val="24"/>
                <w:lang w:val="uk-UA" w:eastAsia="ru-RU"/>
              </w:rPr>
              <w:t>про проведення відкритих торгів з особливостями</w:t>
            </w:r>
          </w:p>
          <w:p w:rsidR="00AB0F1D" w:rsidRPr="00596949" w:rsidRDefault="00AB0F1D" w:rsidP="00002917">
            <w:pPr>
              <w:spacing w:before="40" w:after="40"/>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 xml:space="preserve">(пункт 6 </w:t>
            </w:r>
            <w:r w:rsidRPr="00AB0F1D">
              <w:rPr>
                <w:rFonts w:ascii="Times New Roman" w:hAnsi="Times New Roman"/>
                <w:b/>
                <w:bCs/>
                <w:color w:val="000000"/>
                <w:sz w:val="24"/>
                <w:szCs w:val="24"/>
                <w:lang w:val="uk-UA" w:eastAsia="ru-RU"/>
              </w:rPr>
              <w:t>«Кінцевий строк подання тендерних пропозицій»</w:t>
            </w:r>
            <w:r>
              <w:rPr>
                <w:rFonts w:ascii="Times New Roman" w:hAnsi="Times New Roman"/>
                <w:b/>
                <w:bCs/>
                <w:color w:val="000000"/>
                <w:sz w:val="24"/>
                <w:szCs w:val="24"/>
                <w:lang w:val="uk-UA" w:eastAsia="ru-RU"/>
              </w:rPr>
              <w:t>)</w:t>
            </w:r>
          </w:p>
        </w:tc>
      </w:tr>
      <w:tr w:rsidR="00596949" w:rsidRPr="00596949" w:rsidTr="00002917">
        <w:tc>
          <w:tcPr>
            <w:tcW w:w="5164" w:type="dxa"/>
            <w:tcBorders>
              <w:bottom w:val="single" w:sz="4" w:space="0" w:color="auto"/>
            </w:tcBorders>
            <w:vAlign w:val="center"/>
          </w:tcPr>
          <w:p w:rsidR="00596949" w:rsidRPr="00596949" w:rsidRDefault="00596949" w:rsidP="00596949">
            <w:pPr>
              <w:spacing w:before="40" w:after="40"/>
              <w:rPr>
                <w:rFonts w:ascii="Times New Roman" w:hAnsi="Times New Roman"/>
                <w:bCs/>
                <w:color w:val="000000"/>
                <w:sz w:val="24"/>
                <w:szCs w:val="24"/>
                <w:lang w:val="uk-UA" w:eastAsia="ru-RU"/>
              </w:rPr>
            </w:pPr>
            <w:r w:rsidRPr="00596949">
              <w:rPr>
                <w:rFonts w:ascii="Times New Roman" w:hAnsi="Times New Roman"/>
                <w:bCs/>
                <w:color w:val="000000"/>
                <w:sz w:val="24"/>
                <w:szCs w:val="24"/>
                <w:lang w:val="uk-UA" w:eastAsia="ru-RU"/>
              </w:rPr>
              <w:t xml:space="preserve">6. </w:t>
            </w:r>
            <w:r w:rsidRPr="00596949">
              <w:rPr>
                <w:rFonts w:ascii="Times New Roman" w:hAnsi="Times New Roman"/>
                <w:sz w:val="24"/>
                <w:szCs w:val="24"/>
                <w:lang w:val="uk-UA" w:eastAsia="ru-RU"/>
              </w:rPr>
              <w:t xml:space="preserve">Кінцевий строк </w:t>
            </w:r>
            <w:r w:rsidR="00C059F2">
              <w:rPr>
                <w:rFonts w:ascii="Times New Roman" w:hAnsi="Times New Roman"/>
                <w:sz w:val="24"/>
                <w:szCs w:val="24"/>
                <w:lang w:val="uk-UA" w:eastAsia="ru-RU"/>
              </w:rPr>
              <w:t>подання тендерних пропозицій: 17.11</w:t>
            </w:r>
            <w:r w:rsidRPr="00596949">
              <w:rPr>
                <w:rFonts w:ascii="Times New Roman" w:hAnsi="Times New Roman"/>
                <w:sz w:val="24"/>
                <w:szCs w:val="24"/>
                <w:lang w:val="uk-UA" w:eastAsia="ru-RU"/>
              </w:rPr>
              <w:t>.2023 року</w:t>
            </w:r>
            <w:r w:rsidRPr="00596949">
              <w:rPr>
                <w:rFonts w:ascii="Times New Roman" w:hAnsi="Times New Roman"/>
                <w:color w:val="000000"/>
                <w:sz w:val="24"/>
                <w:szCs w:val="24"/>
                <w:lang w:val="uk-UA" w:eastAsia="ru-RU"/>
              </w:rPr>
              <w:t>.</w:t>
            </w:r>
          </w:p>
        </w:tc>
        <w:tc>
          <w:tcPr>
            <w:tcW w:w="283" w:type="dxa"/>
            <w:tcBorders>
              <w:bottom w:val="single" w:sz="4" w:space="0" w:color="auto"/>
            </w:tcBorders>
            <w:vAlign w:val="center"/>
          </w:tcPr>
          <w:p w:rsidR="00596949" w:rsidRPr="00596949" w:rsidRDefault="00596949" w:rsidP="00596949">
            <w:pPr>
              <w:spacing w:before="40" w:after="40"/>
              <w:jc w:val="both"/>
              <w:rPr>
                <w:rFonts w:ascii="Times New Roman" w:hAnsi="Times New Roman"/>
                <w:bCs/>
                <w:color w:val="000000"/>
                <w:sz w:val="24"/>
                <w:szCs w:val="24"/>
                <w:lang w:val="uk-UA" w:eastAsia="ru-RU"/>
              </w:rPr>
            </w:pPr>
          </w:p>
        </w:tc>
        <w:tc>
          <w:tcPr>
            <w:tcW w:w="5103" w:type="dxa"/>
            <w:tcBorders>
              <w:bottom w:val="single" w:sz="4" w:space="0" w:color="auto"/>
            </w:tcBorders>
            <w:vAlign w:val="center"/>
          </w:tcPr>
          <w:p w:rsidR="00596949" w:rsidRPr="00596949" w:rsidRDefault="00596949" w:rsidP="00596949">
            <w:pPr>
              <w:spacing w:before="40" w:after="40"/>
              <w:rPr>
                <w:rFonts w:ascii="Times New Roman" w:hAnsi="Times New Roman"/>
                <w:bCs/>
                <w:color w:val="000000"/>
                <w:sz w:val="24"/>
                <w:szCs w:val="24"/>
                <w:lang w:val="uk-UA" w:eastAsia="ru-RU"/>
              </w:rPr>
            </w:pPr>
            <w:r w:rsidRPr="00596949">
              <w:rPr>
                <w:rFonts w:ascii="Times New Roman" w:hAnsi="Times New Roman"/>
                <w:bCs/>
                <w:color w:val="000000"/>
                <w:sz w:val="24"/>
                <w:szCs w:val="24"/>
                <w:lang w:val="uk-UA" w:eastAsia="ru-RU"/>
              </w:rPr>
              <w:t xml:space="preserve">6. </w:t>
            </w:r>
            <w:r w:rsidRPr="00596949">
              <w:rPr>
                <w:rFonts w:ascii="Times New Roman" w:hAnsi="Times New Roman"/>
                <w:color w:val="000000"/>
                <w:sz w:val="24"/>
                <w:szCs w:val="24"/>
                <w:lang w:val="uk-UA" w:eastAsia="ru-RU"/>
              </w:rPr>
              <w:t xml:space="preserve">Кінцевий строк подання тендерних пропозицій: </w:t>
            </w:r>
            <w:r w:rsidR="00C059F2">
              <w:rPr>
                <w:rFonts w:ascii="Times New Roman" w:hAnsi="Times New Roman"/>
                <w:sz w:val="24"/>
                <w:szCs w:val="24"/>
                <w:lang w:val="uk-UA" w:eastAsia="ru-RU"/>
              </w:rPr>
              <w:t>20.11</w:t>
            </w:r>
            <w:r w:rsidRPr="00596949">
              <w:rPr>
                <w:rFonts w:ascii="Times New Roman" w:hAnsi="Times New Roman"/>
                <w:sz w:val="24"/>
                <w:szCs w:val="24"/>
                <w:lang w:val="uk-UA" w:eastAsia="ru-RU"/>
              </w:rPr>
              <w:t xml:space="preserve">.2023 </w:t>
            </w:r>
            <w:r w:rsidRPr="00596949">
              <w:rPr>
                <w:rFonts w:ascii="Times New Roman" w:hAnsi="Times New Roman"/>
                <w:color w:val="000000"/>
                <w:sz w:val="24"/>
                <w:szCs w:val="24"/>
                <w:lang w:val="uk-UA" w:eastAsia="ru-RU"/>
              </w:rPr>
              <w:t>року.</w:t>
            </w:r>
          </w:p>
        </w:tc>
      </w:tr>
      <w:tr w:rsidR="00596949" w:rsidRPr="00596949" w:rsidTr="00002917">
        <w:tc>
          <w:tcPr>
            <w:tcW w:w="10550" w:type="dxa"/>
            <w:gridSpan w:val="3"/>
            <w:tcBorders>
              <w:left w:val="nil"/>
              <w:right w:val="nil"/>
            </w:tcBorders>
            <w:vAlign w:val="center"/>
          </w:tcPr>
          <w:p w:rsidR="00596949" w:rsidRPr="00596949" w:rsidRDefault="00596949" w:rsidP="00596949">
            <w:pPr>
              <w:spacing w:before="40" w:after="40"/>
              <w:jc w:val="center"/>
              <w:rPr>
                <w:rFonts w:ascii="Times New Roman" w:hAnsi="Times New Roman"/>
                <w:b/>
                <w:bCs/>
                <w:color w:val="000000"/>
                <w:sz w:val="24"/>
                <w:szCs w:val="24"/>
                <w:lang w:val="uk-UA" w:eastAsia="ru-RU"/>
              </w:rPr>
            </w:pPr>
          </w:p>
          <w:p w:rsidR="00596949" w:rsidRPr="00596949" w:rsidRDefault="00596949" w:rsidP="00CD539D">
            <w:pPr>
              <w:spacing w:before="40" w:after="40"/>
              <w:jc w:val="center"/>
              <w:rPr>
                <w:rFonts w:ascii="Times New Roman" w:hAnsi="Times New Roman"/>
                <w:b/>
                <w:bCs/>
                <w:color w:val="000000"/>
                <w:sz w:val="24"/>
                <w:szCs w:val="24"/>
                <w:lang w:val="uk-UA" w:eastAsia="ru-RU"/>
              </w:rPr>
            </w:pPr>
            <w:r w:rsidRPr="00596949">
              <w:rPr>
                <w:rFonts w:ascii="Times New Roman" w:hAnsi="Times New Roman"/>
                <w:b/>
                <w:bCs/>
                <w:color w:val="000000"/>
                <w:sz w:val="24"/>
                <w:szCs w:val="24"/>
                <w:lang w:val="uk-UA" w:eastAsia="ru-RU"/>
              </w:rPr>
              <w:t>ДОДА</w:t>
            </w:r>
            <w:r w:rsidR="00CD539D">
              <w:rPr>
                <w:rFonts w:ascii="Times New Roman" w:hAnsi="Times New Roman"/>
                <w:b/>
                <w:bCs/>
                <w:color w:val="000000"/>
                <w:sz w:val="24"/>
                <w:szCs w:val="24"/>
                <w:lang w:val="uk-UA" w:eastAsia="ru-RU"/>
              </w:rPr>
              <w:t>ТОК 5 до тендерної документації</w:t>
            </w:r>
            <w:r w:rsidRPr="00596949">
              <w:rPr>
                <w:rFonts w:ascii="Times New Roman" w:hAnsi="Times New Roman"/>
                <w:b/>
                <w:bCs/>
                <w:color w:val="000000"/>
                <w:sz w:val="24"/>
                <w:szCs w:val="24"/>
                <w:lang w:val="uk-UA" w:eastAsia="ru-RU"/>
              </w:rPr>
              <w:t xml:space="preserve"> </w:t>
            </w:r>
            <w:r w:rsidR="00CD539D" w:rsidRPr="00CD539D">
              <w:rPr>
                <w:rFonts w:ascii="Times New Roman" w:hAnsi="Times New Roman"/>
                <w:b/>
                <w:bCs/>
                <w:color w:val="000000"/>
                <w:sz w:val="24"/>
                <w:szCs w:val="24"/>
                <w:lang w:val="uk-UA" w:eastAsia="ru-RU"/>
              </w:rPr>
              <w:t>«Технічні вимоги»</w:t>
            </w:r>
          </w:p>
        </w:tc>
      </w:tr>
      <w:tr w:rsidR="00596949" w:rsidRPr="000A1523" w:rsidTr="00C059F2">
        <w:tc>
          <w:tcPr>
            <w:tcW w:w="5164" w:type="dxa"/>
          </w:tcPr>
          <w:p w:rsidR="00C059F2" w:rsidRPr="00C059F2" w:rsidRDefault="00C059F2" w:rsidP="00C059F2">
            <w:pPr>
              <w:jc w:val="both"/>
              <w:rPr>
                <w:rFonts w:ascii="Times New Roman" w:hAnsi="Times New Roman"/>
                <w:b/>
                <w:color w:val="000000"/>
                <w:sz w:val="24"/>
                <w:szCs w:val="24"/>
                <w:lang w:val="uk-UA"/>
              </w:rPr>
            </w:pPr>
            <w:r w:rsidRPr="00C059F2">
              <w:rPr>
                <w:rFonts w:ascii="Times New Roman" w:eastAsia="Calibri" w:hAnsi="Times New Roman"/>
                <w:b/>
                <w:color w:val="000000"/>
                <w:sz w:val="24"/>
                <w:szCs w:val="24"/>
                <w:lang w:val="uk-UA"/>
              </w:rPr>
              <w:t>Вимоги до Учасника:</w:t>
            </w:r>
          </w:p>
          <w:p w:rsidR="00C059F2" w:rsidRPr="00C059F2" w:rsidRDefault="00C059F2" w:rsidP="00C059F2">
            <w:pPr>
              <w:tabs>
                <w:tab w:val="left" w:pos="0"/>
              </w:tabs>
              <w:jc w:val="both"/>
              <w:rPr>
                <w:rFonts w:ascii="Times New Roman" w:eastAsia="Calibri" w:hAnsi="Times New Roman"/>
                <w:bCs/>
                <w:sz w:val="24"/>
                <w:szCs w:val="24"/>
                <w:lang w:val="uk-UA"/>
              </w:rPr>
            </w:pPr>
            <w:r w:rsidRPr="00C059F2">
              <w:rPr>
                <w:rFonts w:ascii="Times New Roman" w:eastAsia="Calibri" w:hAnsi="Times New Roman"/>
                <w:bCs/>
                <w:sz w:val="24"/>
                <w:szCs w:val="24"/>
                <w:lang w:val="uk-UA"/>
              </w:rPr>
              <w:t>1. Учасник торгів повинен надати копію партнерського сертифікату про підтвердження, що компанія має статус партнера компанії розробника ПЗ і має право розповсюджувати на території України рішення, які є предметом закупівлі. Даний сертифікат повинен бути дійсний до кінця 2023 року. Якщо сертифікат від виробника складено іноземною мовою, то його копія повинна супроводжуватись перекладом на українську мову</w:t>
            </w:r>
            <w:r>
              <w:rPr>
                <w:rFonts w:ascii="Times New Roman" w:eastAsia="Calibri" w:hAnsi="Times New Roman"/>
                <w:bCs/>
                <w:sz w:val="24"/>
                <w:szCs w:val="24"/>
                <w:lang w:val="uk-UA"/>
              </w:rPr>
              <w:t>.</w:t>
            </w:r>
          </w:p>
          <w:p w:rsidR="00596949" w:rsidRPr="00596949" w:rsidRDefault="00C059F2" w:rsidP="00C059F2">
            <w:pPr>
              <w:spacing w:before="40" w:after="40"/>
              <w:jc w:val="both"/>
              <w:rPr>
                <w:rFonts w:ascii="Times New Roman" w:hAnsi="Times New Roman"/>
                <w:bCs/>
                <w:color w:val="000000"/>
                <w:sz w:val="24"/>
                <w:szCs w:val="24"/>
                <w:lang w:val="uk-UA" w:eastAsia="ru-RU"/>
              </w:rPr>
            </w:pPr>
            <w:r w:rsidRPr="00C059F2">
              <w:rPr>
                <w:rFonts w:ascii="Times New Roman" w:eastAsia="Calibri" w:hAnsi="Times New Roman"/>
                <w:bCs/>
                <w:sz w:val="24"/>
                <w:szCs w:val="24"/>
                <w:lang w:val="uk-UA"/>
              </w:rPr>
              <w:t xml:space="preserve">2. </w:t>
            </w:r>
            <w:r w:rsidRPr="00C059F2">
              <w:rPr>
                <w:rFonts w:ascii="Times New Roman" w:eastAsia="Calibri" w:hAnsi="Times New Roman"/>
                <w:sz w:val="24"/>
                <w:szCs w:val="24"/>
                <w:lang w:val="uk-UA"/>
              </w:rPr>
              <w:t xml:space="preserve">Учасник повинен надати копію </w:t>
            </w:r>
            <w:proofErr w:type="spellStart"/>
            <w:r w:rsidRPr="00C059F2">
              <w:rPr>
                <w:rFonts w:ascii="Times New Roman" w:eastAsia="Calibri" w:hAnsi="Times New Roman"/>
                <w:sz w:val="24"/>
                <w:szCs w:val="24"/>
                <w:lang w:val="uk-UA"/>
              </w:rPr>
              <w:t>авторизаційного</w:t>
            </w:r>
            <w:proofErr w:type="spellEnd"/>
            <w:r w:rsidRPr="00C059F2">
              <w:rPr>
                <w:rFonts w:ascii="Times New Roman" w:eastAsia="Calibri" w:hAnsi="Times New Roman"/>
                <w:sz w:val="24"/>
                <w:szCs w:val="24"/>
                <w:lang w:val="uk-UA"/>
              </w:rPr>
              <w:t xml:space="preserve"> листа про повноваження від виробника антивірусного програмного забезпечення, що підтверджує право учасника торгів на прод</w:t>
            </w:r>
            <w:bookmarkStart w:id="1" w:name="_GoBack"/>
            <w:bookmarkEnd w:id="1"/>
            <w:r w:rsidRPr="00C059F2">
              <w:rPr>
                <w:rFonts w:ascii="Times New Roman" w:eastAsia="Calibri" w:hAnsi="Times New Roman"/>
                <w:sz w:val="24"/>
                <w:szCs w:val="24"/>
                <w:lang w:val="uk-UA"/>
              </w:rPr>
              <w:t>аж антивірусного програмного забезпечення у відповідності до позицій предмету закупівлі та постачання антивірусного програмного забезпечення.</w:t>
            </w:r>
          </w:p>
        </w:tc>
        <w:tc>
          <w:tcPr>
            <w:tcW w:w="283" w:type="dxa"/>
            <w:vAlign w:val="center"/>
          </w:tcPr>
          <w:p w:rsidR="00596949" w:rsidRPr="00596949" w:rsidRDefault="00596949" w:rsidP="00596949">
            <w:pPr>
              <w:spacing w:before="40" w:after="40"/>
              <w:jc w:val="both"/>
              <w:rPr>
                <w:rFonts w:ascii="Times New Roman" w:hAnsi="Times New Roman"/>
                <w:bCs/>
                <w:color w:val="000000"/>
                <w:sz w:val="24"/>
                <w:szCs w:val="24"/>
                <w:lang w:val="uk-UA" w:eastAsia="ru-RU"/>
              </w:rPr>
            </w:pPr>
          </w:p>
        </w:tc>
        <w:tc>
          <w:tcPr>
            <w:tcW w:w="5103" w:type="dxa"/>
          </w:tcPr>
          <w:p w:rsidR="00B722FD" w:rsidRPr="00B722FD" w:rsidRDefault="00B722FD" w:rsidP="00B722FD">
            <w:pPr>
              <w:jc w:val="both"/>
              <w:rPr>
                <w:rFonts w:ascii="Times New Roman" w:hAnsi="Times New Roman"/>
                <w:b/>
                <w:color w:val="000000"/>
                <w:sz w:val="24"/>
                <w:szCs w:val="24"/>
                <w:lang w:val="uk-UA"/>
              </w:rPr>
            </w:pPr>
            <w:r w:rsidRPr="00B722FD">
              <w:rPr>
                <w:rFonts w:ascii="Times New Roman" w:eastAsia="Calibri" w:hAnsi="Times New Roman"/>
                <w:b/>
                <w:color w:val="000000"/>
                <w:sz w:val="24"/>
                <w:szCs w:val="24"/>
                <w:lang w:val="uk-UA"/>
              </w:rPr>
              <w:t>Вимоги до Учасника:</w:t>
            </w:r>
          </w:p>
          <w:p w:rsidR="00B722FD" w:rsidRPr="00B722FD" w:rsidRDefault="00B722FD" w:rsidP="00B722FD">
            <w:pPr>
              <w:tabs>
                <w:tab w:val="left" w:pos="0"/>
              </w:tabs>
              <w:jc w:val="both"/>
              <w:rPr>
                <w:rFonts w:ascii="Times New Roman" w:eastAsia="Calibri" w:hAnsi="Times New Roman"/>
                <w:bCs/>
                <w:sz w:val="24"/>
                <w:szCs w:val="24"/>
                <w:lang w:val="uk-UA"/>
              </w:rPr>
            </w:pPr>
            <w:r w:rsidRPr="00B722FD">
              <w:rPr>
                <w:rFonts w:ascii="Times New Roman" w:eastAsia="Calibri" w:hAnsi="Times New Roman"/>
                <w:bCs/>
                <w:sz w:val="24"/>
                <w:szCs w:val="24"/>
                <w:lang w:val="uk-UA"/>
              </w:rPr>
              <w:t>1. Учасник торгів повинен надати копію партнерського сертифікату про підтвердження, що компанія має статус партнера компанії розробника ПЗ і має право розповсюджувати на території України рішення, які є предметом закупівлі. Даний сертифікат повинен бути дійсний до кінця 2023 року. Якщо сертифікат від виробника складено іноземною мовою, то його копія повинна супроводжуватись перекладом на українську мову</w:t>
            </w:r>
          </w:p>
          <w:p w:rsidR="00596949" w:rsidRPr="00596949" w:rsidRDefault="00596949" w:rsidP="00596949">
            <w:pPr>
              <w:spacing w:before="40" w:after="40"/>
              <w:jc w:val="both"/>
              <w:rPr>
                <w:rFonts w:ascii="Times New Roman" w:hAnsi="Times New Roman"/>
                <w:bCs/>
                <w:color w:val="000000"/>
                <w:sz w:val="24"/>
                <w:szCs w:val="24"/>
                <w:lang w:val="uk-UA" w:eastAsia="ru-RU"/>
              </w:rPr>
            </w:pPr>
          </w:p>
        </w:tc>
      </w:tr>
      <w:bookmarkEnd w:id="0"/>
    </w:tbl>
    <w:p w:rsidR="00F81F1C" w:rsidRPr="001E2589" w:rsidRDefault="00F81F1C">
      <w:pPr>
        <w:rPr>
          <w:sz w:val="24"/>
          <w:szCs w:val="24"/>
          <w:lang w:val="uk-UA"/>
        </w:rPr>
      </w:pPr>
    </w:p>
    <w:sectPr w:rsidR="00F81F1C" w:rsidRPr="001E2589" w:rsidSect="00B722FD">
      <w:headerReference w:type="even" r:id="rId8"/>
      <w:headerReference w:type="default" r:id="rId9"/>
      <w:footerReference w:type="even" r:id="rId10"/>
      <w:footerReference w:type="default" r:id="rId11"/>
      <w:headerReference w:type="first" r:id="rId12"/>
      <w:footerReference w:type="first" r:id="rId13"/>
      <w:pgSz w:w="11906" w:h="16838"/>
      <w:pgMar w:top="766" w:right="707" w:bottom="284" w:left="567" w:header="709" w:footer="4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9C" w:rsidRDefault="00CB769C" w:rsidP="00B40DA8">
      <w:pPr>
        <w:spacing w:after="0" w:line="240" w:lineRule="auto"/>
      </w:pPr>
      <w:r>
        <w:separator/>
      </w:r>
    </w:p>
  </w:endnote>
  <w:endnote w:type="continuationSeparator" w:id="0">
    <w:p w:rsidR="00CB769C" w:rsidRDefault="00CB769C"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49" w:rsidRDefault="0059694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CA" w:rsidRDefault="008E32CA">
    <w:pPr>
      <w:pStyle w:val="a3"/>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49" w:rsidRDefault="0059694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9C" w:rsidRDefault="00CB769C" w:rsidP="00B40DA8">
      <w:pPr>
        <w:spacing w:after="0" w:line="240" w:lineRule="auto"/>
      </w:pPr>
      <w:r>
        <w:separator/>
      </w:r>
    </w:p>
  </w:footnote>
  <w:footnote w:type="continuationSeparator" w:id="0">
    <w:p w:rsidR="00CB769C" w:rsidRDefault="00CB769C"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49" w:rsidRDefault="0059694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CA" w:rsidRDefault="008E32CA">
    <w:pPr>
      <w:tabs>
        <w:tab w:val="center" w:pos="7030"/>
        <w:tab w:val="right" w:pos="12624"/>
      </w:tabs>
      <w:rPr>
        <w:sz w:val="16"/>
        <w:szCs w:val="16"/>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49" w:rsidRDefault="0059694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4" w15:restartNumberingAfterBreak="0">
    <w:nsid w:val="4412191E"/>
    <w:multiLevelType w:val="hybridMultilevel"/>
    <w:tmpl w:val="FC7E1156"/>
    <w:lvl w:ilvl="0" w:tplc="CFBE434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132DC4"/>
    <w:multiLevelType w:val="hybridMultilevel"/>
    <w:tmpl w:val="FC7E1156"/>
    <w:lvl w:ilvl="0" w:tplc="CFBE434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403E15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CC01EDB"/>
    <w:multiLevelType w:val="hybridMultilevel"/>
    <w:tmpl w:val="10864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12"/>
  </w:num>
  <w:num w:numId="6">
    <w:abstractNumId w:val="3"/>
  </w:num>
  <w:num w:numId="7">
    <w:abstractNumId w:val="7"/>
  </w:num>
  <w:num w:numId="8">
    <w:abstractNumId w:val="11"/>
  </w:num>
  <w:num w:numId="9">
    <w:abstractNumId w:val="10"/>
  </w:num>
  <w:num w:numId="10">
    <w:abstractNumId w:val="9"/>
  </w:num>
  <w:num w:numId="11">
    <w:abstractNumId w:val="8"/>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02917"/>
    <w:rsid w:val="00002B9F"/>
    <w:rsid w:val="00007895"/>
    <w:rsid w:val="000314A4"/>
    <w:rsid w:val="00034DA8"/>
    <w:rsid w:val="000355F9"/>
    <w:rsid w:val="00047B6F"/>
    <w:rsid w:val="00055F9A"/>
    <w:rsid w:val="0007486F"/>
    <w:rsid w:val="00075D65"/>
    <w:rsid w:val="00086383"/>
    <w:rsid w:val="00090725"/>
    <w:rsid w:val="000935C3"/>
    <w:rsid w:val="00096BDA"/>
    <w:rsid w:val="000A1523"/>
    <w:rsid w:val="000B1469"/>
    <w:rsid w:val="000C218A"/>
    <w:rsid w:val="000E6953"/>
    <w:rsid w:val="0012207B"/>
    <w:rsid w:val="00123C4E"/>
    <w:rsid w:val="00133F1A"/>
    <w:rsid w:val="00142123"/>
    <w:rsid w:val="00151DA7"/>
    <w:rsid w:val="00182581"/>
    <w:rsid w:val="00187AF0"/>
    <w:rsid w:val="00197296"/>
    <w:rsid w:val="001C40F1"/>
    <w:rsid w:val="001D224B"/>
    <w:rsid w:val="001D77EB"/>
    <w:rsid w:val="001E017D"/>
    <w:rsid w:val="001E2589"/>
    <w:rsid w:val="001E7E63"/>
    <w:rsid w:val="00206BFE"/>
    <w:rsid w:val="002112BD"/>
    <w:rsid w:val="00221B92"/>
    <w:rsid w:val="002643DC"/>
    <w:rsid w:val="00271C96"/>
    <w:rsid w:val="002748FB"/>
    <w:rsid w:val="00276AB6"/>
    <w:rsid w:val="002B2638"/>
    <w:rsid w:val="002D0BB0"/>
    <w:rsid w:val="002D5F2B"/>
    <w:rsid w:val="002D7C70"/>
    <w:rsid w:val="002E2B6A"/>
    <w:rsid w:val="002E7B2A"/>
    <w:rsid w:val="002F1E1D"/>
    <w:rsid w:val="00335F26"/>
    <w:rsid w:val="0033762C"/>
    <w:rsid w:val="00345D04"/>
    <w:rsid w:val="00351B65"/>
    <w:rsid w:val="0035490A"/>
    <w:rsid w:val="0036312E"/>
    <w:rsid w:val="003854AA"/>
    <w:rsid w:val="00393819"/>
    <w:rsid w:val="0039535C"/>
    <w:rsid w:val="003D177C"/>
    <w:rsid w:val="003D1C74"/>
    <w:rsid w:val="003E3433"/>
    <w:rsid w:val="003F60A1"/>
    <w:rsid w:val="00410019"/>
    <w:rsid w:val="00417A0F"/>
    <w:rsid w:val="00421A8D"/>
    <w:rsid w:val="0042781B"/>
    <w:rsid w:val="00427A6F"/>
    <w:rsid w:val="00427CA9"/>
    <w:rsid w:val="00431388"/>
    <w:rsid w:val="004326A1"/>
    <w:rsid w:val="004417F3"/>
    <w:rsid w:val="00455719"/>
    <w:rsid w:val="00464540"/>
    <w:rsid w:val="00483748"/>
    <w:rsid w:val="00484162"/>
    <w:rsid w:val="004A7C5A"/>
    <w:rsid w:val="004F06EE"/>
    <w:rsid w:val="00503A50"/>
    <w:rsid w:val="0051018F"/>
    <w:rsid w:val="005147A4"/>
    <w:rsid w:val="00520B56"/>
    <w:rsid w:val="005237BC"/>
    <w:rsid w:val="005623AD"/>
    <w:rsid w:val="005920F1"/>
    <w:rsid w:val="005952DC"/>
    <w:rsid w:val="00596949"/>
    <w:rsid w:val="005A43CA"/>
    <w:rsid w:val="005C4A41"/>
    <w:rsid w:val="005C5218"/>
    <w:rsid w:val="005D3B17"/>
    <w:rsid w:val="005E5538"/>
    <w:rsid w:val="005E58C1"/>
    <w:rsid w:val="005F3952"/>
    <w:rsid w:val="006100E3"/>
    <w:rsid w:val="00632A7C"/>
    <w:rsid w:val="00635F70"/>
    <w:rsid w:val="00641049"/>
    <w:rsid w:val="00645D1D"/>
    <w:rsid w:val="00664053"/>
    <w:rsid w:val="006720B1"/>
    <w:rsid w:val="00672232"/>
    <w:rsid w:val="00690489"/>
    <w:rsid w:val="006D446A"/>
    <w:rsid w:val="006D7AC1"/>
    <w:rsid w:val="006F55E2"/>
    <w:rsid w:val="00702F8D"/>
    <w:rsid w:val="00702FF8"/>
    <w:rsid w:val="007241CC"/>
    <w:rsid w:val="00733AD8"/>
    <w:rsid w:val="00734DFD"/>
    <w:rsid w:val="00735C8F"/>
    <w:rsid w:val="00757B8C"/>
    <w:rsid w:val="00770369"/>
    <w:rsid w:val="007777F8"/>
    <w:rsid w:val="007808DE"/>
    <w:rsid w:val="00794B5B"/>
    <w:rsid w:val="00797000"/>
    <w:rsid w:val="007A0AE6"/>
    <w:rsid w:val="007C5FE8"/>
    <w:rsid w:val="007C6647"/>
    <w:rsid w:val="007E1C9F"/>
    <w:rsid w:val="007E47CE"/>
    <w:rsid w:val="007F3CCD"/>
    <w:rsid w:val="007F639A"/>
    <w:rsid w:val="00817A77"/>
    <w:rsid w:val="00837D7F"/>
    <w:rsid w:val="00852D95"/>
    <w:rsid w:val="008603C9"/>
    <w:rsid w:val="00864F21"/>
    <w:rsid w:val="00874D7F"/>
    <w:rsid w:val="00896E2A"/>
    <w:rsid w:val="008D5D9A"/>
    <w:rsid w:val="008D75BA"/>
    <w:rsid w:val="008E32CA"/>
    <w:rsid w:val="008E7B4A"/>
    <w:rsid w:val="009120C2"/>
    <w:rsid w:val="0091427D"/>
    <w:rsid w:val="00914CAA"/>
    <w:rsid w:val="0092032F"/>
    <w:rsid w:val="00927E96"/>
    <w:rsid w:val="009327BA"/>
    <w:rsid w:val="009337E8"/>
    <w:rsid w:val="009439EF"/>
    <w:rsid w:val="00947B0D"/>
    <w:rsid w:val="009557E3"/>
    <w:rsid w:val="00956361"/>
    <w:rsid w:val="0096618B"/>
    <w:rsid w:val="00970F0F"/>
    <w:rsid w:val="009817D3"/>
    <w:rsid w:val="009E7EDC"/>
    <w:rsid w:val="009F56DA"/>
    <w:rsid w:val="00A022B4"/>
    <w:rsid w:val="00A16D6F"/>
    <w:rsid w:val="00A209C6"/>
    <w:rsid w:val="00A3266C"/>
    <w:rsid w:val="00A443D2"/>
    <w:rsid w:val="00A44C80"/>
    <w:rsid w:val="00A637ED"/>
    <w:rsid w:val="00A66FDE"/>
    <w:rsid w:val="00A73047"/>
    <w:rsid w:val="00A73218"/>
    <w:rsid w:val="00A8040D"/>
    <w:rsid w:val="00A83965"/>
    <w:rsid w:val="00A902F5"/>
    <w:rsid w:val="00AA35B8"/>
    <w:rsid w:val="00AB0F1D"/>
    <w:rsid w:val="00AB66C5"/>
    <w:rsid w:val="00AB6DEB"/>
    <w:rsid w:val="00AC788C"/>
    <w:rsid w:val="00AD62E7"/>
    <w:rsid w:val="00AE1739"/>
    <w:rsid w:val="00AE5A97"/>
    <w:rsid w:val="00B318CE"/>
    <w:rsid w:val="00B40DA8"/>
    <w:rsid w:val="00B66C9B"/>
    <w:rsid w:val="00B702D4"/>
    <w:rsid w:val="00B722FD"/>
    <w:rsid w:val="00B81649"/>
    <w:rsid w:val="00BB0963"/>
    <w:rsid w:val="00BB557C"/>
    <w:rsid w:val="00BD4061"/>
    <w:rsid w:val="00BE37E5"/>
    <w:rsid w:val="00BF15A1"/>
    <w:rsid w:val="00BF4F4C"/>
    <w:rsid w:val="00BF7B0F"/>
    <w:rsid w:val="00C00EEE"/>
    <w:rsid w:val="00C02096"/>
    <w:rsid w:val="00C04B46"/>
    <w:rsid w:val="00C059F2"/>
    <w:rsid w:val="00C1023B"/>
    <w:rsid w:val="00C11478"/>
    <w:rsid w:val="00C20FDB"/>
    <w:rsid w:val="00C25416"/>
    <w:rsid w:val="00C402F1"/>
    <w:rsid w:val="00C45985"/>
    <w:rsid w:val="00C55652"/>
    <w:rsid w:val="00C70B75"/>
    <w:rsid w:val="00CA318B"/>
    <w:rsid w:val="00CB1CE9"/>
    <w:rsid w:val="00CB3432"/>
    <w:rsid w:val="00CB5D83"/>
    <w:rsid w:val="00CB769C"/>
    <w:rsid w:val="00CC27F2"/>
    <w:rsid w:val="00CD24BD"/>
    <w:rsid w:val="00CD539D"/>
    <w:rsid w:val="00CD6978"/>
    <w:rsid w:val="00CE14E4"/>
    <w:rsid w:val="00CE5F4A"/>
    <w:rsid w:val="00CE6BE1"/>
    <w:rsid w:val="00CF0610"/>
    <w:rsid w:val="00CF6085"/>
    <w:rsid w:val="00D04D99"/>
    <w:rsid w:val="00D07CE6"/>
    <w:rsid w:val="00D12AF2"/>
    <w:rsid w:val="00D147AE"/>
    <w:rsid w:val="00D244CD"/>
    <w:rsid w:val="00D323F1"/>
    <w:rsid w:val="00D3419A"/>
    <w:rsid w:val="00D42106"/>
    <w:rsid w:val="00D602F7"/>
    <w:rsid w:val="00D70BAD"/>
    <w:rsid w:val="00D71C9E"/>
    <w:rsid w:val="00D76F62"/>
    <w:rsid w:val="00D917FB"/>
    <w:rsid w:val="00D945B4"/>
    <w:rsid w:val="00D94CFB"/>
    <w:rsid w:val="00D978B0"/>
    <w:rsid w:val="00DA41CA"/>
    <w:rsid w:val="00DA6FE0"/>
    <w:rsid w:val="00DB7079"/>
    <w:rsid w:val="00DD367B"/>
    <w:rsid w:val="00DE02EF"/>
    <w:rsid w:val="00E06A5A"/>
    <w:rsid w:val="00E1606B"/>
    <w:rsid w:val="00E24079"/>
    <w:rsid w:val="00E3668D"/>
    <w:rsid w:val="00E41620"/>
    <w:rsid w:val="00E471C0"/>
    <w:rsid w:val="00E4737A"/>
    <w:rsid w:val="00E54E95"/>
    <w:rsid w:val="00E5530C"/>
    <w:rsid w:val="00E5569F"/>
    <w:rsid w:val="00E60468"/>
    <w:rsid w:val="00E662F0"/>
    <w:rsid w:val="00E67273"/>
    <w:rsid w:val="00E93FC2"/>
    <w:rsid w:val="00EA75A2"/>
    <w:rsid w:val="00EC145C"/>
    <w:rsid w:val="00ED2289"/>
    <w:rsid w:val="00ED27F2"/>
    <w:rsid w:val="00ED281F"/>
    <w:rsid w:val="00ED42D4"/>
    <w:rsid w:val="00EE2F24"/>
    <w:rsid w:val="00EF1170"/>
    <w:rsid w:val="00EF15D5"/>
    <w:rsid w:val="00F04540"/>
    <w:rsid w:val="00F1688E"/>
    <w:rsid w:val="00F37EDC"/>
    <w:rsid w:val="00F5684A"/>
    <w:rsid w:val="00F645D7"/>
    <w:rsid w:val="00F746B4"/>
    <w:rsid w:val="00F81F1C"/>
    <w:rsid w:val="00F921B6"/>
    <w:rsid w:val="00F93DA5"/>
    <w:rsid w:val="00FE2BF3"/>
    <w:rsid w:val="00FE2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6A33"/>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table" w:styleId="ae">
    <w:name w:val="Table Grid"/>
    <w:basedOn w:val="a1"/>
    <w:uiPriority w:val="39"/>
    <w:rsid w:val="0059694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9066C-D08F-4F1E-ADFF-DFBA6440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10</cp:revision>
  <dcterms:created xsi:type="dcterms:W3CDTF">2021-09-07T12:20:00Z</dcterms:created>
  <dcterms:modified xsi:type="dcterms:W3CDTF">2023-11-15T07:13:00Z</dcterms:modified>
</cp:coreProperties>
</file>