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37" w:rsidRPr="003E4F00" w:rsidRDefault="00D10737" w:rsidP="00CC630B">
      <w:pPr>
        <w:tabs>
          <w:tab w:val="left" w:pos="567"/>
        </w:tabs>
        <w:jc w:val="right"/>
        <w:rPr>
          <w:b/>
          <w:bCs/>
          <w:lang w:val="uk-UA"/>
        </w:rPr>
      </w:pPr>
      <w:r>
        <w:rPr>
          <w:b/>
          <w:bCs/>
          <w:lang w:val="uk-UA"/>
        </w:rPr>
        <w:t>Додаток 1</w:t>
      </w:r>
    </w:p>
    <w:p w:rsidR="00D10737" w:rsidRDefault="00D10737" w:rsidP="00A74477">
      <w:pPr>
        <w:ind w:left="5245"/>
        <w:jc w:val="both"/>
        <w:rPr>
          <w:b/>
          <w:bCs/>
          <w:i/>
          <w:iCs/>
          <w:lang w:val="uk-UA"/>
        </w:rPr>
      </w:pPr>
      <w:r w:rsidRPr="001C71CD">
        <w:rPr>
          <w:i/>
          <w:iCs/>
          <w:sz w:val="20"/>
          <w:szCs w:val="20"/>
          <w:lang w:val="uk-UA" w:eastAsia="ar-SA"/>
        </w:rPr>
        <w:t xml:space="preserve">до тендерної документації на закупівлю – </w:t>
      </w:r>
      <w:r w:rsidRPr="001C71CD">
        <w:rPr>
          <w:i/>
          <w:iCs/>
          <w:sz w:val="20"/>
          <w:szCs w:val="20"/>
          <w:lang w:val="uk-UA"/>
        </w:rPr>
        <w:t xml:space="preserve">основний словник національного класифікатора України ДК 021:2015 "Єдиний закупівельний словник" – </w:t>
      </w:r>
      <w:r w:rsidR="00A74477" w:rsidRPr="00A74477">
        <w:rPr>
          <w:b/>
          <w:bCs/>
          <w:i/>
          <w:iCs/>
        </w:rPr>
        <w:t>33600000-6 Фармацевтична продукція</w:t>
      </w:r>
    </w:p>
    <w:p w:rsidR="00A74477" w:rsidRPr="00A74477" w:rsidRDefault="00A74477" w:rsidP="00A74477">
      <w:pPr>
        <w:ind w:left="5245"/>
        <w:jc w:val="both"/>
        <w:rPr>
          <w:b/>
          <w:bCs/>
          <w:i/>
          <w:iCs/>
          <w:lang w:val="uk-UA"/>
        </w:rPr>
      </w:pPr>
    </w:p>
    <w:p w:rsidR="00D10737" w:rsidRPr="003E4F00" w:rsidRDefault="00D10737" w:rsidP="00CC630B">
      <w:pPr>
        <w:pStyle w:val="1"/>
        <w:jc w:val="center"/>
        <w:rPr>
          <w:rFonts w:ascii="Times New Roman" w:hAnsi="Times New Roman"/>
          <w:b/>
          <w:bCs/>
          <w:sz w:val="24"/>
          <w:szCs w:val="24"/>
        </w:rPr>
      </w:pPr>
      <w:r w:rsidRPr="003E4F00">
        <w:rPr>
          <w:rFonts w:ascii="Times New Roman" w:hAnsi="Times New Roman"/>
          <w:b/>
          <w:bCs/>
          <w:sz w:val="24"/>
          <w:szCs w:val="24"/>
        </w:rPr>
        <w:t>Інформація про необхідні технічні та якісні характеристики предмета закупівлі</w:t>
      </w:r>
    </w:p>
    <w:p w:rsidR="00D10737" w:rsidRPr="00A74477" w:rsidRDefault="00D10737" w:rsidP="009D0BCA">
      <w:pPr>
        <w:pStyle w:val="1"/>
        <w:jc w:val="center"/>
        <w:rPr>
          <w:rFonts w:ascii="Times New Roman" w:hAnsi="Times New Roman"/>
          <w:b/>
          <w:bCs/>
          <w:i/>
          <w:iCs/>
        </w:rPr>
      </w:pPr>
      <w:r w:rsidRPr="0029285F">
        <w:rPr>
          <w:rFonts w:ascii="Times New Roman" w:hAnsi="Times New Roman"/>
          <w:i/>
          <w:iCs/>
          <w:sz w:val="24"/>
          <w:szCs w:val="24"/>
        </w:rPr>
        <w:t>(</w:t>
      </w:r>
      <w:r w:rsidRPr="0029285F">
        <w:rPr>
          <w:rFonts w:ascii="Times New Roman" w:hAnsi="Times New Roman"/>
          <w:i/>
          <w:iCs/>
        </w:rPr>
        <w:t xml:space="preserve">основний словник національного класифікатора України ДК 021:2015 "Єдиний закупівельний словник" </w:t>
      </w:r>
      <w:r w:rsidRPr="00B364E0">
        <w:rPr>
          <w:rFonts w:ascii="Times New Roman" w:hAnsi="Times New Roman"/>
          <w:b/>
          <w:bCs/>
          <w:i/>
          <w:iCs/>
          <w:lang w:val="ru-RU"/>
        </w:rPr>
        <w:t xml:space="preserve">– </w:t>
      </w:r>
      <w:r w:rsidR="00A74477" w:rsidRPr="00A74477">
        <w:rPr>
          <w:rFonts w:ascii="Times New Roman" w:hAnsi="Times New Roman"/>
          <w:b/>
          <w:bCs/>
          <w:i/>
          <w:iCs/>
          <w:lang w:val="ru-RU"/>
        </w:rPr>
        <w:t>33600000-6 Фармацевтична продукція</w:t>
      </w:r>
    </w:p>
    <w:p w:rsidR="008B63B8" w:rsidRDefault="008B63B8" w:rsidP="009D0BCA">
      <w:pPr>
        <w:pStyle w:val="1"/>
        <w:jc w:val="center"/>
        <w:rPr>
          <w:rFonts w:ascii="Times New Roman" w:hAnsi="Times New Roman"/>
          <w:b/>
          <w:bCs/>
          <w:i/>
          <w:iCs/>
          <w:lang w:val="ru-RU"/>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1111"/>
        <w:gridCol w:w="3078"/>
        <w:gridCol w:w="931"/>
        <w:gridCol w:w="1072"/>
      </w:tblGrid>
      <w:tr w:rsidR="00DC7633" w:rsidRPr="001D1789" w:rsidTr="004615AC">
        <w:trPr>
          <w:trHeight w:val="285"/>
        </w:trPr>
        <w:tc>
          <w:tcPr>
            <w:tcW w:w="534" w:type="dxa"/>
            <w:noWrap/>
            <w:hideMark/>
          </w:tcPr>
          <w:p w:rsidR="00DC7633" w:rsidRPr="001D1789" w:rsidRDefault="00DC7633" w:rsidP="008B63B8">
            <w:pPr>
              <w:pStyle w:val="1"/>
              <w:rPr>
                <w:b/>
                <w:bCs/>
                <w:i/>
                <w:iCs/>
              </w:rPr>
            </w:pPr>
            <w:r w:rsidRPr="001D1789">
              <w:rPr>
                <w:b/>
                <w:bCs/>
                <w:i/>
                <w:iCs/>
              </w:rPr>
              <w:t>№ п/п</w:t>
            </w:r>
          </w:p>
        </w:tc>
        <w:tc>
          <w:tcPr>
            <w:tcW w:w="3118" w:type="dxa"/>
            <w:vAlign w:val="center"/>
            <w:hideMark/>
          </w:tcPr>
          <w:p w:rsidR="00DC7633" w:rsidRPr="00534E60" w:rsidRDefault="00DC7633" w:rsidP="00DC7633">
            <w:pPr>
              <w:pStyle w:val="1"/>
              <w:jc w:val="center"/>
              <w:rPr>
                <w:rFonts w:asciiTheme="minorHAnsi" w:hAnsiTheme="minorHAnsi" w:cstheme="minorHAnsi"/>
                <w:b/>
                <w:bCs/>
                <w:i/>
                <w:iCs/>
                <w:sz w:val="20"/>
                <w:szCs w:val="20"/>
              </w:rPr>
            </w:pPr>
            <w:r w:rsidRPr="00534E60">
              <w:rPr>
                <w:rFonts w:asciiTheme="minorHAnsi" w:hAnsiTheme="minorHAnsi" w:cstheme="minorHAnsi"/>
                <w:b/>
                <w:bCs/>
                <w:i/>
                <w:iCs/>
                <w:sz w:val="20"/>
                <w:szCs w:val="20"/>
              </w:rPr>
              <w:t>Найменування товару</w:t>
            </w:r>
          </w:p>
        </w:tc>
        <w:tc>
          <w:tcPr>
            <w:tcW w:w="1111" w:type="dxa"/>
            <w:vAlign w:val="center"/>
            <w:hideMark/>
          </w:tcPr>
          <w:p w:rsidR="00DC7633" w:rsidRPr="00534E60" w:rsidRDefault="00DC7633" w:rsidP="00DC7633">
            <w:pPr>
              <w:pStyle w:val="1"/>
              <w:jc w:val="center"/>
              <w:rPr>
                <w:rFonts w:asciiTheme="minorHAnsi" w:hAnsiTheme="minorHAnsi" w:cstheme="minorHAnsi"/>
                <w:b/>
                <w:bCs/>
                <w:i/>
                <w:iCs/>
                <w:color w:val="000000"/>
                <w:sz w:val="20"/>
                <w:szCs w:val="20"/>
              </w:rPr>
            </w:pPr>
            <w:r w:rsidRPr="00534E60">
              <w:rPr>
                <w:rFonts w:asciiTheme="minorHAnsi" w:hAnsiTheme="minorHAnsi" w:cstheme="minorHAnsi"/>
                <w:b/>
                <w:bCs/>
                <w:i/>
                <w:iCs/>
                <w:color w:val="000000"/>
                <w:sz w:val="20"/>
                <w:szCs w:val="20"/>
              </w:rPr>
              <w:t>Код  АТС</w:t>
            </w:r>
          </w:p>
        </w:tc>
        <w:tc>
          <w:tcPr>
            <w:tcW w:w="3078" w:type="dxa"/>
            <w:vAlign w:val="center"/>
            <w:hideMark/>
          </w:tcPr>
          <w:p w:rsidR="00DC7633" w:rsidRPr="00534E60" w:rsidRDefault="00DC7633" w:rsidP="00DC7633">
            <w:pPr>
              <w:pStyle w:val="1"/>
              <w:jc w:val="center"/>
              <w:rPr>
                <w:rFonts w:asciiTheme="minorHAnsi" w:hAnsiTheme="minorHAnsi" w:cstheme="minorHAnsi"/>
                <w:b/>
                <w:bCs/>
                <w:i/>
                <w:iCs/>
                <w:color w:val="000000"/>
                <w:sz w:val="20"/>
                <w:szCs w:val="20"/>
              </w:rPr>
            </w:pPr>
            <w:r w:rsidRPr="00534E60">
              <w:rPr>
                <w:rFonts w:asciiTheme="minorHAnsi" w:hAnsiTheme="minorHAnsi" w:cstheme="minorHAnsi"/>
                <w:b/>
                <w:bCs/>
                <w:i/>
                <w:iCs/>
                <w:color w:val="000000"/>
                <w:sz w:val="20"/>
                <w:szCs w:val="20"/>
              </w:rPr>
              <w:t>Міжнародна непатентована назва</w:t>
            </w:r>
          </w:p>
        </w:tc>
        <w:tc>
          <w:tcPr>
            <w:tcW w:w="931" w:type="dxa"/>
            <w:vAlign w:val="center"/>
            <w:hideMark/>
          </w:tcPr>
          <w:p w:rsidR="00DC7633" w:rsidRPr="00534E60" w:rsidRDefault="00DC7633" w:rsidP="00DC7633">
            <w:pPr>
              <w:pStyle w:val="1"/>
              <w:ind w:right="57"/>
              <w:jc w:val="center"/>
              <w:rPr>
                <w:rFonts w:asciiTheme="minorHAnsi" w:hAnsiTheme="minorHAnsi" w:cstheme="minorHAnsi"/>
                <w:b/>
                <w:bCs/>
                <w:i/>
                <w:iCs/>
                <w:sz w:val="20"/>
                <w:szCs w:val="20"/>
              </w:rPr>
            </w:pPr>
            <w:r w:rsidRPr="00534E60">
              <w:rPr>
                <w:rFonts w:asciiTheme="minorHAnsi" w:hAnsiTheme="minorHAnsi" w:cstheme="minorHAnsi"/>
                <w:b/>
                <w:bCs/>
                <w:i/>
                <w:iCs/>
                <w:sz w:val="20"/>
                <w:szCs w:val="20"/>
              </w:rPr>
              <w:t>Од.</w:t>
            </w:r>
            <w:r w:rsidR="004615AC">
              <w:rPr>
                <w:rFonts w:asciiTheme="minorHAnsi" w:hAnsiTheme="minorHAnsi" w:cstheme="minorHAnsi"/>
                <w:b/>
                <w:bCs/>
                <w:i/>
                <w:iCs/>
                <w:sz w:val="20"/>
                <w:szCs w:val="20"/>
              </w:rPr>
              <w:t xml:space="preserve"> </w:t>
            </w:r>
            <w:r w:rsidRPr="00534E60">
              <w:rPr>
                <w:rFonts w:asciiTheme="minorHAnsi" w:hAnsiTheme="minorHAnsi" w:cstheme="minorHAnsi"/>
                <w:b/>
                <w:bCs/>
                <w:i/>
                <w:iCs/>
                <w:sz w:val="20"/>
                <w:szCs w:val="20"/>
              </w:rPr>
              <w:t>виміру</w:t>
            </w:r>
          </w:p>
        </w:tc>
        <w:tc>
          <w:tcPr>
            <w:tcW w:w="1072" w:type="dxa"/>
            <w:noWrap/>
            <w:vAlign w:val="center"/>
            <w:hideMark/>
          </w:tcPr>
          <w:p w:rsidR="00DC7633" w:rsidRPr="00534E60" w:rsidRDefault="00DC7633" w:rsidP="00DC7633">
            <w:pPr>
              <w:pStyle w:val="1"/>
              <w:jc w:val="center"/>
              <w:rPr>
                <w:rFonts w:asciiTheme="minorHAnsi" w:hAnsiTheme="minorHAnsi" w:cstheme="minorHAnsi"/>
                <w:b/>
                <w:bCs/>
                <w:i/>
                <w:iCs/>
                <w:sz w:val="20"/>
                <w:szCs w:val="20"/>
              </w:rPr>
            </w:pPr>
            <w:r w:rsidRPr="00534E60">
              <w:rPr>
                <w:rFonts w:asciiTheme="minorHAnsi" w:hAnsiTheme="minorHAnsi" w:cstheme="minorHAnsi"/>
                <w:b/>
                <w:bCs/>
                <w:i/>
                <w:iCs/>
                <w:sz w:val="20"/>
                <w:szCs w:val="20"/>
              </w:rPr>
              <w:t>Кількість</w:t>
            </w:r>
          </w:p>
        </w:tc>
      </w:tr>
      <w:tr w:rsidR="00A74477" w:rsidRPr="00F02895" w:rsidTr="00646F27">
        <w:trPr>
          <w:trHeight w:val="285"/>
        </w:trPr>
        <w:tc>
          <w:tcPr>
            <w:tcW w:w="534" w:type="dxa"/>
            <w:noWrap/>
            <w:hideMark/>
          </w:tcPr>
          <w:p w:rsidR="00A74477" w:rsidRPr="009F5695" w:rsidRDefault="00A74477" w:rsidP="008B63B8">
            <w:pPr>
              <w:pStyle w:val="1"/>
              <w:rPr>
                <w:b/>
                <w:bCs/>
                <w:i/>
                <w:iCs/>
                <w:lang w:val="en-US"/>
              </w:rPr>
            </w:pPr>
            <w:r>
              <w:rPr>
                <w:b/>
                <w:bCs/>
                <w:i/>
                <w:iCs/>
              </w:rPr>
              <w:t>1</w:t>
            </w:r>
          </w:p>
        </w:tc>
        <w:tc>
          <w:tcPr>
            <w:tcW w:w="3118" w:type="dxa"/>
            <w:hideMark/>
          </w:tcPr>
          <w:p w:rsidR="00A74477" w:rsidRPr="001D1789" w:rsidRDefault="00A74477" w:rsidP="004615AC">
            <w:pPr>
              <w:pStyle w:val="1"/>
              <w:rPr>
                <w:b/>
                <w:bCs/>
                <w:i/>
                <w:iCs/>
              </w:rPr>
            </w:pPr>
            <w:r w:rsidRPr="00A74477">
              <w:rPr>
                <w:b/>
                <w:bCs/>
                <w:i/>
                <w:iCs/>
              </w:rPr>
              <w:t>Лесфаль 50 мг/мл 5,0 №5</w:t>
            </w:r>
          </w:p>
        </w:tc>
        <w:tc>
          <w:tcPr>
            <w:tcW w:w="1111" w:type="dxa"/>
            <w:noWrap/>
            <w:vAlign w:val="bottom"/>
            <w:hideMark/>
          </w:tcPr>
          <w:p w:rsidR="00A74477" w:rsidRPr="00A74477" w:rsidRDefault="00A74477" w:rsidP="00A74477">
            <w:pPr>
              <w:pStyle w:val="1"/>
              <w:rPr>
                <w:b/>
                <w:bCs/>
                <w:i/>
                <w:iCs/>
              </w:rPr>
            </w:pPr>
            <w:r w:rsidRPr="00A74477">
              <w:rPr>
                <w:b/>
                <w:bCs/>
                <w:i/>
                <w:iCs/>
              </w:rPr>
              <w:t>A05BA</w:t>
            </w:r>
          </w:p>
        </w:tc>
        <w:tc>
          <w:tcPr>
            <w:tcW w:w="3078" w:type="dxa"/>
            <w:hideMark/>
          </w:tcPr>
          <w:p w:rsidR="00A74477" w:rsidRPr="00A74477" w:rsidRDefault="00A74477" w:rsidP="00A74477">
            <w:pPr>
              <w:pStyle w:val="1"/>
              <w:rPr>
                <w:b/>
                <w:bCs/>
                <w:i/>
                <w:iCs/>
                <w:lang w:val="en-US"/>
              </w:rPr>
            </w:pPr>
            <w:r>
              <w:rPr>
                <w:b/>
                <w:bCs/>
                <w:i/>
                <w:iCs/>
                <w:lang w:val="en-US"/>
              </w:rPr>
              <w:t>Mono</w:t>
            </w:r>
          </w:p>
        </w:tc>
        <w:tc>
          <w:tcPr>
            <w:tcW w:w="931" w:type="dxa"/>
            <w:hideMark/>
          </w:tcPr>
          <w:p w:rsidR="00A74477" w:rsidRPr="00A74477" w:rsidRDefault="00A74477" w:rsidP="00A74477">
            <w:pPr>
              <w:pStyle w:val="1"/>
              <w:jc w:val="center"/>
              <w:rPr>
                <w:b/>
                <w:bCs/>
                <w:i/>
                <w:iCs/>
              </w:rPr>
            </w:pPr>
            <w:r w:rsidRPr="00A74477">
              <w:rPr>
                <w:b/>
                <w:bCs/>
                <w:i/>
                <w:iCs/>
              </w:rPr>
              <w:t>уп</w:t>
            </w:r>
          </w:p>
        </w:tc>
        <w:tc>
          <w:tcPr>
            <w:tcW w:w="1072" w:type="dxa"/>
            <w:noWrap/>
            <w:vAlign w:val="bottom"/>
            <w:hideMark/>
          </w:tcPr>
          <w:p w:rsidR="00A74477" w:rsidRPr="00A74477" w:rsidRDefault="005B0DED" w:rsidP="00A74477">
            <w:pPr>
              <w:pStyle w:val="1"/>
              <w:jc w:val="center"/>
              <w:rPr>
                <w:b/>
                <w:bCs/>
                <w:i/>
                <w:iCs/>
              </w:rPr>
            </w:pPr>
            <w:r>
              <w:rPr>
                <w:b/>
                <w:bCs/>
                <w:i/>
                <w:iCs/>
              </w:rPr>
              <w:t>5</w:t>
            </w:r>
            <w:r w:rsidR="00A74477" w:rsidRPr="00A74477">
              <w:rPr>
                <w:b/>
                <w:bCs/>
                <w:i/>
                <w:iCs/>
              </w:rPr>
              <w:t>0</w:t>
            </w:r>
          </w:p>
        </w:tc>
      </w:tr>
      <w:tr w:rsidR="00A74477" w:rsidRPr="00F02895" w:rsidTr="001E7A14">
        <w:trPr>
          <w:trHeight w:val="285"/>
        </w:trPr>
        <w:tc>
          <w:tcPr>
            <w:tcW w:w="534" w:type="dxa"/>
            <w:noWrap/>
            <w:hideMark/>
          </w:tcPr>
          <w:p w:rsidR="00A74477" w:rsidRPr="00F02895" w:rsidRDefault="00A74477" w:rsidP="008B63B8">
            <w:pPr>
              <w:pStyle w:val="1"/>
              <w:rPr>
                <w:b/>
                <w:bCs/>
                <w:i/>
                <w:iCs/>
              </w:rPr>
            </w:pPr>
            <w:r>
              <w:rPr>
                <w:b/>
                <w:bCs/>
                <w:i/>
                <w:iCs/>
              </w:rPr>
              <w:t>2</w:t>
            </w:r>
          </w:p>
        </w:tc>
        <w:tc>
          <w:tcPr>
            <w:tcW w:w="3118" w:type="dxa"/>
            <w:hideMark/>
          </w:tcPr>
          <w:p w:rsidR="00A74477" w:rsidRPr="00A74477" w:rsidRDefault="00A74477" w:rsidP="00A74477">
            <w:pPr>
              <w:pStyle w:val="1"/>
              <w:rPr>
                <w:b/>
                <w:bCs/>
                <w:i/>
                <w:iCs/>
              </w:rPr>
            </w:pPr>
            <w:r w:rsidRPr="00A74477">
              <w:rPr>
                <w:b/>
                <w:bCs/>
                <w:i/>
                <w:iCs/>
              </w:rPr>
              <w:t>Спітомін 10 мг №60</w:t>
            </w:r>
          </w:p>
        </w:tc>
        <w:tc>
          <w:tcPr>
            <w:tcW w:w="1111" w:type="dxa"/>
            <w:noWrap/>
            <w:vAlign w:val="bottom"/>
            <w:hideMark/>
          </w:tcPr>
          <w:p w:rsidR="00A74477" w:rsidRPr="00A74477" w:rsidRDefault="00A74477" w:rsidP="00A74477">
            <w:pPr>
              <w:pStyle w:val="1"/>
              <w:rPr>
                <w:b/>
                <w:bCs/>
                <w:i/>
                <w:iCs/>
              </w:rPr>
            </w:pPr>
            <w:r w:rsidRPr="00A74477">
              <w:rPr>
                <w:b/>
                <w:bCs/>
                <w:i/>
                <w:iCs/>
              </w:rPr>
              <w:t>N05BE01</w:t>
            </w:r>
          </w:p>
        </w:tc>
        <w:tc>
          <w:tcPr>
            <w:tcW w:w="3078" w:type="dxa"/>
            <w:vAlign w:val="bottom"/>
            <w:hideMark/>
          </w:tcPr>
          <w:p w:rsidR="00A74477" w:rsidRPr="00A74477" w:rsidRDefault="00A74477" w:rsidP="00A74477">
            <w:pPr>
              <w:pStyle w:val="1"/>
              <w:rPr>
                <w:b/>
                <w:bCs/>
                <w:i/>
                <w:iCs/>
              </w:rPr>
            </w:pPr>
            <w:r w:rsidRPr="00A74477">
              <w:rPr>
                <w:b/>
                <w:bCs/>
                <w:i/>
                <w:iCs/>
              </w:rPr>
              <w:t>Buspirone</w:t>
            </w:r>
          </w:p>
        </w:tc>
        <w:tc>
          <w:tcPr>
            <w:tcW w:w="931" w:type="dxa"/>
            <w:hideMark/>
          </w:tcPr>
          <w:p w:rsidR="00A74477" w:rsidRPr="00A74477" w:rsidRDefault="00A74477" w:rsidP="00A74477">
            <w:pPr>
              <w:pStyle w:val="1"/>
              <w:jc w:val="center"/>
              <w:rPr>
                <w:b/>
                <w:bCs/>
                <w:i/>
                <w:iCs/>
              </w:rPr>
            </w:pPr>
            <w:r w:rsidRPr="00A74477">
              <w:rPr>
                <w:b/>
                <w:bCs/>
                <w:i/>
                <w:iCs/>
              </w:rPr>
              <w:t>уп</w:t>
            </w:r>
          </w:p>
        </w:tc>
        <w:tc>
          <w:tcPr>
            <w:tcW w:w="1072" w:type="dxa"/>
            <w:noWrap/>
            <w:vAlign w:val="bottom"/>
            <w:hideMark/>
          </w:tcPr>
          <w:p w:rsidR="00A74477" w:rsidRPr="00A74477" w:rsidRDefault="005B0DED" w:rsidP="00A74477">
            <w:pPr>
              <w:pStyle w:val="1"/>
              <w:jc w:val="center"/>
              <w:rPr>
                <w:b/>
                <w:bCs/>
                <w:i/>
                <w:iCs/>
              </w:rPr>
            </w:pPr>
            <w:r>
              <w:rPr>
                <w:b/>
                <w:bCs/>
                <w:i/>
                <w:iCs/>
              </w:rPr>
              <w:t>150</w:t>
            </w:r>
          </w:p>
        </w:tc>
      </w:tr>
      <w:tr w:rsidR="00A74477" w:rsidRPr="00F02895" w:rsidTr="004615AC">
        <w:trPr>
          <w:trHeight w:val="285"/>
        </w:trPr>
        <w:tc>
          <w:tcPr>
            <w:tcW w:w="534" w:type="dxa"/>
            <w:noWrap/>
            <w:hideMark/>
          </w:tcPr>
          <w:p w:rsidR="00A74477" w:rsidRPr="00F02895" w:rsidRDefault="00A74477" w:rsidP="008B63B8">
            <w:pPr>
              <w:pStyle w:val="1"/>
              <w:rPr>
                <w:b/>
                <w:bCs/>
                <w:i/>
                <w:iCs/>
              </w:rPr>
            </w:pPr>
            <w:r>
              <w:rPr>
                <w:b/>
                <w:bCs/>
                <w:i/>
                <w:iCs/>
              </w:rPr>
              <w:t>3</w:t>
            </w:r>
          </w:p>
        </w:tc>
        <w:tc>
          <w:tcPr>
            <w:tcW w:w="3118" w:type="dxa"/>
            <w:hideMark/>
          </w:tcPr>
          <w:p w:rsidR="00A74477" w:rsidRPr="001D1789" w:rsidRDefault="00A74477" w:rsidP="00B97479">
            <w:pPr>
              <w:pStyle w:val="1"/>
              <w:rPr>
                <w:b/>
                <w:bCs/>
                <w:i/>
                <w:iCs/>
              </w:rPr>
            </w:pPr>
            <w:r w:rsidRPr="001D1789">
              <w:rPr>
                <w:b/>
                <w:bCs/>
                <w:i/>
                <w:iCs/>
              </w:rPr>
              <w:t>Тізалуд</w:t>
            </w:r>
            <w:r>
              <w:rPr>
                <w:b/>
                <w:bCs/>
                <w:i/>
                <w:iCs/>
              </w:rPr>
              <w:t xml:space="preserve"> табл.</w:t>
            </w:r>
            <w:r w:rsidRPr="001D1789">
              <w:rPr>
                <w:b/>
                <w:bCs/>
                <w:i/>
                <w:iCs/>
              </w:rPr>
              <w:t xml:space="preserve"> 2 мг №30</w:t>
            </w:r>
          </w:p>
        </w:tc>
        <w:tc>
          <w:tcPr>
            <w:tcW w:w="1111" w:type="dxa"/>
            <w:noWrap/>
            <w:hideMark/>
          </w:tcPr>
          <w:p w:rsidR="00A74477" w:rsidRPr="001D1789" w:rsidRDefault="00A74477" w:rsidP="00B97479">
            <w:pPr>
              <w:pStyle w:val="1"/>
              <w:jc w:val="center"/>
              <w:rPr>
                <w:b/>
                <w:bCs/>
                <w:i/>
                <w:iCs/>
              </w:rPr>
            </w:pPr>
            <w:r w:rsidRPr="001D1789">
              <w:rPr>
                <w:b/>
                <w:bCs/>
                <w:i/>
                <w:iCs/>
              </w:rPr>
              <w:t>M03BX02</w:t>
            </w:r>
          </w:p>
        </w:tc>
        <w:tc>
          <w:tcPr>
            <w:tcW w:w="3078" w:type="dxa"/>
            <w:hideMark/>
          </w:tcPr>
          <w:p w:rsidR="00A74477" w:rsidRPr="001D1789" w:rsidRDefault="00A74477" w:rsidP="00B97479">
            <w:pPr>
              <w:pStyle w:val="1"/>
              <w:rPr>
                <w:b/>
                <w:bCs/>
                <w:i/>
                <w:iCs/>
              </w:rPr>
            </w:pPr>
            <w:r w:rsidRPr="001D1789">
              <w:rPr>
                <w:b/>
                <w:bCs/>
                <w:i/>
                <w:iCs/>
              </w:rPr>
              <w:t>Tizanidine</w:t>
            </w:r>
          </w:p>
        </w:tc>
        <w:tc>
          <w:tcPr>
            <w:tcW w:w="931" w:type="dxa"/>
            <w:hideMark/>
          </w:tcPr>
          <w:p w:rsidR="00A74477" w:rsidRPr="001D1789" w:rsidRDefault="00A74477" w:rsidP="00B97479">
            <w:pPr>
              <w:pStyle w:val="1"/>
              <w:jc w:val="center"/>
              <w:rPr>
                <w:b/>
                <w:bCs/>
                <w:i/>
                <w:iCs/>
              </w:rPr>
            </w:pPr>
            <w:r w:rsidRPr="001D1789">
              <w:rPr>
                <w:b/>
                <w:bCs/>
                <w:i/>
                <w:iCs/>
              </w:rPr>
              <w:t>уп</w:t>
            </w:r>
          </w:p>
        </w:tc>
        <w:tc>
          <w:tcPr>
            <w:tcW w:w="1072" w:type="dxa"/>
            <w:noWrap/>
            <w:hideMark/>
          </w:tcPr>
          <w:p w:rsidR="00A74477" w:rsidRPr="001D1789" w:rsidRDefault="00A74477" w:rsidP="00B97479">
            <w:pPr>
              <w:pStyle w:val="1"/>
              <w:jc w:val="center"/>
              <w:rPr>
                <w:b/>
                <w:bCs/>
                <w:i/>
                <w:iCs/>
              </w:rPr>
            </w:pPr>
            <w:r w:rsidRPr="001D1789">
              <w:rPr>
                <w:b/>
                <w:bCs/>
                <w:i/>
                <w:iCs/>
              </w:rPr>
              <w:t>50</w:t>
            </w:r>
          </w:p>
        </w:tc>
      </w:tr>
      <w:tr w:rsidR="00A74477" w:rsidRPr="00F02895" w:rsidTr="00A2346F">
        <w:trPr>
          <w:trHeight w:val="324"/>
        </w:trPr>
        <w:tc>
          <w:tcPr>
            <w:tcW w:w="534" w:type="dxa"/>
            <w:noWrap/>
            <w:hideMark/>
          </w:tcPr>
          <w:p w:rsidR="00A74477" w:rsidRPr="00F02895" w:rsidRDefault="00A74477" w:rsidP="008B63B8">
            <w:pPr>
              <w:pStyle w:val="1"/>
              <w:rPr>
                <w:b/>
                <w:bCs/>
                <w:i/>
                <w:iCs/>
              </w:rPr>
            </w:pPr>
            <w:r w:rsidRPr="00F02895">
              <w:rPr>
                <w:b/>
                <w:bCs/>
                <w:i/>
                <w:iCs/>
              </w:rPr>
              <w:t>4</w:t>
            </w:r>
          </w:p>
        </w:tc>
        <w:tc>
          <w:tcPr>
            <w:tcW w:w="3118" w:type="dxa"/>
            <w:vAlign w:val="bottom"/>
            <w:hideMark/>
          </w:tcPr>
          <w:p w:rsidR="00A74477" w:rsidRPr="00A74477" w:rsidRDefault="00A74477" w:rsidP="00A74477">
            <w:pPr>
              <w:pStyle w:val="1"/>
              <w:rPr>
                <w:b/>
                <w:bCs/>
                <w:i/>
                <w:iCs/>
              </w:rPr>
            </w:pPr>
            <w:r w:rsidRPr="00A74477">
              <w:rPr>
                <w:b/>
                <w:bCs/>
                <w:i/>
                <w:iCs/>
              </w:rPr>
              <w:t>Мебікар 500 мг №20</w:t>
            </w:r>
          </w:p>
        </w:tc>
        <w:tc>
          <w:tcPr>
            <w:tcW w:w="1111" w:type="dxa"/>
            <w:noWrap/>
            <w:vAlign w:val="bottom"/>
            <w:hideMark/>
          </w:tcPr>
          <w:p w:rsidR="00A74477" w:rsidRPr="00A74477" w:rsidRDefault="00A74477" w:rsidP="00A74477">
            <w:pPr>
              <w:pStyle w:val="1"/>
              <w:rPr>
                <w:b/>
                <w:bCs/>
                <w:i/>
                <w:iCs/>
              </w:rPr>
            </w:pPr>
            <w:r w:rsidRPr="00A74477">
              <w:rPr>
                <w:b/>
                <w:bCs/>
                <w:i/>
                <w:iCs/>
              </w:rPr>
              <w:t>N06BX21</w:t>
            </w:r>
          </w:p>
        </w:tc>
        <w:tc>
          <w:tcPr>
            <w:tcW w:w="3078" w:type="dxa"/>
            <w:vAlign w:val="bottom"/>
            <w:hideMark/>
          </w:tcPr>
          <w:p w:rsidR="00A74477" w:rsidRPr="00A74477" w:rsidRDefault="00A74477" w:rsidP="00A74477">
            <w:pPr>
              <w:pStyle w:val="1"/>
              <w:rPr>
                <w:b/>
                <w:bCs/>
                <w:i/>
                <w:iCs/>
              </w:rPr>
            </w:pPr>
            <w:r w:rsidRPr="00A74477">
              <w:rPr>
                <w:b/>
                <w:bCs/>
                <w:i/>
                <w:iCs/>
              </w:rPr>
              <w:t>Mebicar</w:t>
            </w:r>
          </w:p>
        </w:tc>
        <w:tc>
          <w:tcPr>
            <w:tcW w:w="931" w:type="dxa"/>
            <w:vAlign w:val="bottom"/>
            <w:hideMark/>
          </w:tcPr>
          <w:p w:rsidR="00A74477" w:rsidRPr="00A74477" w:rsidRDefault="00A74477" w:rsidP="00A74477">
            <w:pPr>
              <w:pStyle w:val="1"/>
              <w:jc w:val="center"/>
              <w:rPr>
                <w:b/>
                <w:bCs/>
                <w:i/>
                <w:iCs/>
              </w:rPr>
            </w:pPr>
            <w:r w:rsidRPr="00A74477">
              <w:rPr>
                <w:b/>
                <w:bCs/>
                <w:i/>
                <w:iCs/>
              </w:rPr>
              <w:t>уп</w:t>
            </w:r>
          </w:p>
        </w:tc>
        <w:tc>
          <w:tcPr>
            <w:tcW w:w="1072" w:type="dxa"/>
            <w:noWrap/>
            <w:vAlign w:val="bottom"/>
            <w:hideMark/>
          </w:tcPr>
          <w:p w:rsidR="00A74477" w:rsidRPr="00A74477" w:rsidRDefault="00A74477" w:rsidP="00A74477">
            <w:pPr>
              <w:pStyle w:val="1"/>
              <w:jc w:val="center"/>
              <w:rPr>
                <w:b/>
                <w:bCs/>
                <w:i/>
                <w:iCs/>
              </w:rPr>
            </w:pPr>
            <w:r w:rsidRPr="00A74477">
              <w:rPr>
                <w:b/>
                <w:bCs/>
                <w:i/>
                <w:iCs/>
              </w:rPr>
              <w:t>600</w:t>
            </w:r>
          </w:p>
        </w:tc>
      </w:tr>
      <w:tr w:rsidR="00A74477" w:rsidRPr="00F02895" w:rsidTr="00A2346F">
        <w:trPr>
          <w:trHeight w:val="348"/>
        </w:trPr>
        <w:tc>
          <w:tcPr>
            <w:tcW w:w="534" w:type="dxa"/>
            <w:noWrap/>
            <w:hideMark/>
          </w:tcPr>
          <w:p w:rsidR="00A74477" w:rsidRPr="00F6116C" w:rsidRDefault="00F6116C" w:rsidP="008B63B8">
            <w:pPr>
              <w:pStyle w:val="1"/>
              <w:rPr>
                <w:b/>
                <w:bCs/>
                <w:i/>
                <w:iCs/>
                <w:lang w:val="en-US"/>
              </w:rPr>
            </w:pPr>
            <w:r>
              <w:rPr>
                <w:b/>
                <w:bCs/>
                <w:i/>
                <w:iCs/>
                <w:lang w:val="en-US"/>
              </w:rPr>
              <w:t>5</w:t>
            </w:r>
          </w:p>
        </w:tc>
        <w:tc>
          <w:tcPr>
            <w:tcW w:w="3118" w:type="dxa"/>
            <w:vAlign w:val="bottom"/>
            <w:hideMark/>
          </w:tcPr>
          <w:p w:rsidR="00A74477" w:rsidRPr="00A74477" w:rsidRDefault="00A74477" w:rsidP="00A74477">
            <w:pPr>
              <w:pStyle w:val="1"/>
              <w:rPr>
                <w:b/>
                <w:bCs/>
                <w:i/>
                <w:iCs/>
              </w:rPr>
            </w:pPr>
            <w:r w:rsidRPr="00A74477">
              <w:rPr>
                <w:b/>
                <w:bCs/>
                <w:i/>
                <w:iCs/>
              </w:rPr>
              <w:t>Мебікар 300 мг №20</w:t>
            </w:r>
          </w:p>
        </w:tc>
        <w:tc>
          <w:tcPr>
            <w:tcW w:w="1111" w:type="dxa"/>
            <w:noWrap/>
            <w:vAlign w:val="bottom"/>
            <w:hideMark/>
          </w:tcPr>
          <w:p w:rsidR="00A74477" w:rsidRPr="00A74477" w:rsidRDefault="00A74477" w:rsidP="00A74477">
            <w:pPr>
              <w:pStyle w:val="1"/>
              <w:rPr>
                <w:b/>
                <w:bCs/>
                <w:i/>
                <w:iCs/>
              </w:rPr>
            </w:pPr>
            <w:r w:rsidRPr="00A74477">
              <w:rPr>
                <w:b/>
                <w:bCs/>
                <w:i/>
                <w:iCs/>
              </w:rPr>
              <w:t>N06BX21</w:t>
            </w:r>
          </w:p>
        </w:tc>
        <w:tc>
          <w:tcPr>
            <w:tcW w:w="3078" w:type="dxa"/>
            <w:vAlign w:val="bottom"/>
            <w:hideMark/>
          </w:tcPr>
          <w:p w:rsidR="00A74477" w:rsidRPr="00A74477" w:rsidRDefault="00A74477" w:rsidP="00A74477">
            <w:pPr>
              <w:pStyle w:val="1"/>
              <w:rPr>
                <w:b/>
                <w:bCs/>
                <w:i/>
                <w:iCs/>
              </w:rPr>
            </w:pPr>
            <w:r w:rsidRPr="00A74477">
              <w:rPr>
                <w:b/>
                <w:bCs/>
                <w:i/>
                <w:iCs/>
              </w:rPr>
              <w:t>Mebicar</w:t>
            </w:r>
          </w:p>
        </w:tc>
        <w:tc>
          <w:tcPr>
            <w:tcW w:w="931" w:type="dxa"/>
            <w:vAlign w:val="bottom"/>
            <w:hideMark/>
          </w:tcPr>
          <w:p w:rsidR="00A74477" w:rsidRPr="00A74477" w:rsidRDefault="00A74477" w:rsidP="00A74477">
            <w:pPr>
              <w:pStyle w:val="1"/>
              <w:jc w:val="center"/>
              <w:rPr>
                <w:b/>
                <w:bCs/>
                <w:i/>
                <w:iCs/>
              </w:rPr>
            </w:pPr>
            <w:r w:rsidRPr="00A74477">
              <w:rPr>
                <w:b/>
                <w:bCs/>
                <w:i/>
                <w:iCs/>
              </w:rPr>
              <w:t>уп</w:t>
            </w:r>
          </w:p>
        </w:tc>
        <w:tc>
          <w:tcPr>
            <w:tcW w:w="1072" w:type="dxa"/>
            <w:noWrap/>
            <w:vAlign w:val="bottom"/>
            <w:hideMark/>
          </w:tcPr>
          <w:p w:rsidR="00A74477" w:rsidRPr="00A74477" w:rsidRDefault="00A74477" w:rsidP="00A74477">
            <w:pPr>
              <w:pStyle w:val="1"/>
              <w:jc w:val="center"/>
              <w:rPr>
                <w:b/>
                <w:bCs/>
                <w:i/>
                <w:iCs/>
              </w:rPr>
            </w:pPr>
            <w:r w:rsidRPr="00A74477">
              <w:rPr>
                <w:b/>
                <w:bCs/>
                <w:i/>
                <w:iCs/>
              </w:rPr>
              <w:t>500</w:t>
            </w:r>
          </w:p>
        </w:tc>
      </w:tr>
      <w:tr w:rsidR="00A74477" w:rsidRPr="00F02895" w:rsidTr="00747319">
        <w:trPr>
          <w:trHeight w:val="279"/>
        </w:trPr>
        <w:tc>
          <w:tcPr>
            <w:tcW w:w="534" w:type="dxa"/>
            <w:noWrap/>
            <w:hideMark/>
          </w:tcPr>
          <w:p w:rsidR="00A74477" w:rsidRPr="00F6116C" w:rsidRDefault="00F6116C" w:rsidP="008B63B8">
            <w:pPr>
              <w:pStyle w:val="1"/>
              <w:rPr>
                <w:b/>
                <w:bCs/>
                <w:i/>
                <w:iCs/>
                <w:lang w:val="en-US"/>
              </w:rPr>
            </w:pPr>
            <w:r>
              <w:rPr>
                <w:b/>
                <w:bCs/>
                <w:i/>
                <w:iCs/>
                <w:lang w:val="en-US"/>
              </w:rPr>
              <w:t>6</w:t>
            </w:r>
          </w:p>
        </w:tc>
        <w:tc>
          <w:tcPr>
            <w:tcW w:w="3118" w:type="dxa"/>
            <w:vAlign w:val="bottom"/>
            <w:hideMark/>
          </w:tcPr>
          <w:p w:rsidR="00A74477" w:rsidRPr="00F6116C" w:rsidRDefault="00A74477" w:rsidP="00F6116C">
            <w:pPr>
              <w:pStyle w:val="1"/>
              <w:rPr>
                <w:b/>
                <w:bCs/>
                <w:i/>
                <w:iCs/>
              </w:rPr>
            </w:pPr>
            <w:r w:rsidRPr="00F6116C">
              <w:rPr>
                <w:b/>
                <w:bCs/>
                <w:i/>
                <w:iCs/>
              </w:rPr>
              <w:t>Віта-мелатонін 3 мг №30</w:t>
            </w:r>
          </w:p>
        </w:tc>
        <w:tc>
          <w:tcPr>
            <w:tcW w:w="1111" w:type="dxa"/>
            <w:noWrap/>
            <w:vAlign w:val="bottom"/>
            <w:hideMark/>
          </w:tcPr>
          <w:p w:rsidR="00A74477" w:rsidRPr="00F6116C" w:rsidRDefault="00A74477" w:rsidP="00F6116C">
            <w:pPr>
              <w:pStyle w:val="1"/>
              <w:rPr>
                <w:b/>
                <w:bCs/>
                <w:i/>
                <w:iCs/>
              </w:rPr>
            </w:pPr>
            <w:r w:rsidRPr="00F6116C">
              <w:rPr>
                <w:b/>
                <w:bCs/>
                <w:i/>
                <w:iCs/>
              </w:rPr>
              <w:t>N05CH01</w:t>
            </w:r>
          </w:p>
        </w:tc>
        <w:tc>
          <w:tcPr>
            <w:tcW w:w="3078" w:type="dxa"/>
            <w:vAlign w:val="bottom"/>
            <w:hideMark/>
          </w:tcPr>
          <w:p w:rsidR="00A74477" w:rsidRPr="00F6116C" w:rsidRDefault="00A74477" w:rsidP="00F6116C">
            <w:pPr>
              <w:pStyle w:val="1"/>
              <w:rPr>
                <w:b/>
                <w:bCs/>
                <w:i/>
                <w:iCs/>
              </w:rPr>
            </w:pPr>
            <w:r w:rsidRPr="00F6116C">
              <w:rPr>
                <w:b/>
                <w:bCs/>
                <w:i/>
                <w:iCs/>
              </w:rPr>
              <w:t>Melatonin</w:t>
            </w:r>
          </w:p>
        </w:tc>
        <w:tc>
          <w:tcPr>
            <w:tcW w:w="931" w:type="dxa"/>
            <w:vAlign w:val="bottom"/>
            <w:hideMark/>
          </w:tcPr>
          <w:p w:rsidR="00A74477" w:rsidRPr="00F6116C" w:rsidRDefault="00A74477" w:rsidP="00F6116C">
            <w:pPr>
              <w:pStyle w:val="1"/>
              <w:jc w:val="center"/>
              <w:rPr>
                <w:b/>
                <w:bCs/>
                <w:i/>
                <w:iCs/>
              </w:rPr>
            </w:pPr>
            <w:r w:rsidRPr="00F6116C">
              <w:rPr>
                <w:b/>
                <w:bCs/>
                <w:i/>
                <w:iCs/>
              </w:rPr>
              <w:t>уп</w:t>
            </w:r>
          </w:p>
        </w:tc>
        <w:tc>
          <w:tcPr>
            <w:tcW w:w="1072" w:type="dxa"/>
            <w:noWrap/>
            <w:vAlign w:val="bottom"/>
            <w:hideMark/>
          </w:tcPr>
          <w:p w:rsidR="00A74477" w:rsidRPr="00F6116C" w:rsidRDefault="005B0DED" w:rsidP="00F6116C">
            <w:pPr>
              <w:pStyle w:val="1"/>
              <w:jc w:val="center"/>
              <w:rPr>
                <w:b/>
                <w:bCs/>
                <w:i/>
                <w:iCs/>
              </w:rPr>
            </w:pPr>
            <w:r>
              <w:rPr>
                <w:b/>
                <w:bCs/>
                <w:i/>
                <w:iCs/>
              </w:rPr>
              <w:t>4</w:t>
            </w:r>
            <w:r w:rsidR="00A74477" w:rsidRPr="00F6116C">
              <w:rPr>
                <w:b/>
                <w:bCs/>
                <w:i/>
                <w:iCs/>
              </w:rPr>
              <w:t>00</w:t>
            </w:r>
          </w:p>
        </w:tc>
      </w:tr>
      <w:tr w:rsidR="00F6116C" w:rsidRPr="00F02895" w:rsidTr="004B03AD">
        <w:trPr>
          <w:trHeight w:val="269"/>
        </w:trPr>
        <w:tc>
          <w:tcPr>
            <w:tcW w:w="534" w:type="dxa"/>
            <w:noWrap/>
            <w:hideMark/>
          </w:tcPr>
          <w:p w:rsidR="00F6116C" w:rsidRPr="00F6116C" w:rsidRDefault="00F6116C" w:rsidP="008B63B8">
            <w:pPr>
              <w:pStyle w:val="1"/>
              <w:rPr>
                <w:b/>
                <w:bCs/>
                <w:i/>
                <w:iCs/>
                <w:lang w:val="en-US"/>
              </w:rPr>
            </w:pPr>
            <w:r>
              <w:rPr>
                <w:b/>
                <w:bCs/>
                <w:i/>
                <w:iCs/>
                <w:lang w:val="en-US"/>
              </w:rPr>
              <w:t>7</w:t>
            </w:r>
          </w:p>
        </w:tc>
        <w:tc>
          <w:tcPr>
            <w:tcW w:w="3118" w:type="dxa"/>
            <w:vAlign w:val="bottom"/>
            <w:hideMark/>
          </w:tcPr>
          <w:p w:rsidR="00F6116C" w:rsidRPr="00F6116C" w:rsidRDefault="00F6116C" w:rsidP="00F6116C">
            <w:pPr>
              <w:pStyle w:val="1"/>
              <w:rPr>
                <w:b/>
                <w:bCs/>
                <w:i/>
                <w:iCs/>
              </w:rPr>
            </w:pPr>
            <w:r w:rsidRPr="00F6116C">
              <w:rPr>
                <w:b/>
                <w:bCs/>
                <w:i/>
                <w:iCs/>
              </w:rPr>
              <w:t>Міасер 10 мг №20</w:t>
            </w:r>
          </w:p>
        </w:tc>
        <w:tc>
          <w:tcPr>
            <w:tcW w:w="1111" w:type="dxa"/>
            <w:noWrap/>
            <w:vAlign w:val="bottom"/>
            <w:hideMark/>
          </w:tcPr>
          <w:p w:rsidR="00F6116C" w:rsidRPr="00F6116C" w:rsidRDefault="00F6116C" w:rsidP="00F6116C">
            <w:pPr>
              <w:pStyle w:val="1"/>
              <w:rPr>
                <w:b/>
                <w:bCs/>
                <w:i/>
                <w:iCs/>
              </w:rPr>
            </w:pPr>
            <w:r w:rsidRPr="00F6116C">
              <w:rPr>
                <w:b/>
                <w:bCs/>
                <w:i/>
                <w:iCs/>
              </w:rPr>
              <w:t>N06AX03</w:t>
            </w:r>
          </w:p>
        </w:tc>
        <w:tc>
          <w:tcPr>
            <w:tcW w:w="3078" w:type="dxa"/>
            <w:vAlign w:val="bottom"/>
            <w:hideMark/>
          </w:tcPr>
          <w:p w:rsidR="00F6116C" w:rsidRPr="00F6116C" w:rsidRDefault="00F6116C" w:rsidP="00F6116C">
            <w:pPr>
              <w:pStyle w:val="1"/>
              <w:rPr>
                <w:b/>
                <w:bCs/>
                <w:i/>
                <w:iCs/>
              </w:rPr>
            </w:pPr>
            <w:r w:rsidRPr="00F6116C">
              <w:rPr>
                <w:b/>
                <w:bCs/>
                <w:i/>
                <w:iCs/>
              </w:rPr>
              <w:t>mianserin</w:t>
            </w:r>
          </w:p>
        </w:tc>
        <w:tc>
          <w:tcPr>
            <w:tcW w:w="931" w:type="dxa"/>
            <w:vAlign w:val="bottom"/>
            <w:hideMark/>
          </w:tcPr>
          <w:p w:rsidR="00F6116C" w:rsidRPr="00F6116C" w:rsidRDefault="00F6116C" w:rsidP="00F6116C">
            <w:pPr>
              <w:pStyle w:val="1"/>
              <w:jc w:val="center"/>
              <w:rPr>
                <w:b/>
                <w:bCs/>
                <w:i/>
                <w:iCs/>
              </w:rPr>
            </w:pPr>
            <w:r w:rsidRPr="00F6116C">
              <w:rPr>
                <w:b/>
                <w:bCs/>
                <w:i/>
                <w:iCs/>
              </w:rPr>
              <w:t>уп</w:t>
            </w:r>
          </w:p>
        </w:tc>
        <w:tc>
          <w:tcPr>
            <w:tcW w:w="1072" w:type="dxa"/>
            <w:noWrap/>
            <w:vAlign w:val="bottom"/>
            <w:hideMark/>
          </w:tcPr>
          <w:p w:rsidR="00F6116C" w:rsidRPr="00F6116C" w:rsidRDefault="00F6116C" w:rsidP="00F6116C">
            <w:pPr>
              <w:pStyle w:val="1"/>
              <w:jc w:val="center"/>
              <w:rPr>
                <w:b/>
                <w:bCs/>
                <w:i/>
                <w:iCs/>
              </w:rPr>
            </w:pPr>
            <w:r w:rsidRPr="00F6116C">
              <w:rPr>
                <w:b/>
                <w:bCs/>
                <w:i/>
                <w:iCs/>
              </w:rPr>
              <w:t>40</w:t>
            </w:r>
          </w:p>
        </w:tc>
      </w:tr>
      <w:tr w:rsidR="00F6116C" w:rsidRPr="00F02895" w:rsidTr="00F6116C">
        <w:trPr>
          <w:trHeight w:val="288"/>
        </w:trPr>
        <w:tc>
          <w:tcPr>
            <w:tcW w:w="534" w:type="dxa"/>
            <w:noWrap/>
            <w:vAlign w:val="center"/>
            <w:hideMark/>
          </w:tcPr>
          <w:p w:rsidR="00F6116C" w:rsidRPr="00F6116C" w:rsidRDefault="00F6116C" w:rsidP="00F6116C">
            <w:pPr>
              <w:pStyle w:val="1"/>
              <w:rPr>
                <w:b/>
                <w:bCs/>
                <w:i/>
                <w:iCs/>
                <w:lang w:val="en-US"/>
              </w:rPr>
            </w:pPr>
            <w:r>
              <w:rPr>
                <w:b/>
                <w:bCs/>
                <w:i/>
                <w:iCs/>
                <w:lang w:val="en-US"/>
              </w:rPr>
              <w:t>8</w:t>
            </w:r>
          </w:p>
        </w:tc>
        <w:tc>
          <w:tcPr>
            <w:tcW w:w="3118" w:type="dxa"/>
            <w:vAlign w:val="center"/>
            <w:hideMark/>
          </w:tcPr>
          <w:p w:rsidR="00F6116C" w:rsidRPr="00F6116C" w:rsidRDefault="00F6116C" w:rsidP="00F6116C">
            <w:pPr>
              <w:pStyle w:val="1"/>
              <w:jc w:val="center"/>
              <w:rPr>
                <w:b/>
                <w:bCs/>
                <w:i/>
                <w:iCs/>
              </w:rPr>
            </w:pPr>
            <w:r w:rsidRPr="00F6116C">
              <w:rPr>
                <w:b/>
                <w:bCs/>
                <w:i/>
                <w:iCs/>
              </w:rPr>
              <w:t>Невралон 2,0 №5</w:t>
            </w:r>
          </w:p>
        </w:tc>
        <w:tc>
          <w:tcPr>
            <w:tcW w:w="1111" w:type="dxa"/>
            <w:noWrap/>
            <w:vAlign w:val="center"/>
            <w:hideMark/>
          </w:tcPr>
          <w:p w:rsidR="00F6116C" w:rsidRPr="00F6116C" w:rsidRDefault="00F6116C" w:rsidP="00F6116C">
            <w:pPr>
              <w:pStyle w:val="1"/>
              <w:jc w:val="center"/>
              <w:rPr>
                <w:b/>
                <w:bCs/>
                <w:i/>
                <w:iCs/>
              </w:rPr>
            </w:pPr>
            <w:r w:rsidRPr="00F6116C">
              <w:rPr>
                <w:b/>
                <w:bCs/>
                <w:i/>
                <w:iCs/>
              </w:rPr>
              <w:t>A11DB</w:t>
            </w:r>
          </w:p>
        </w:tc>
        <w:tc>
          <w:tcPr>
            <w:tcW w:w="3078" w:type="dxa"/>
            <w:vAlign w:val="bottom"/>
            <w:hideMark/>
          </w:tcPr>
          <w:p w:rsidR="00F6116C" w:rsidRPr="00F6116C" w:rsidRDefault="00F6116C" w:rsidP="00F6116C">
            <w:pPr>
              <w:pStyle w:val="1"/>
              <w:rPr>
                <w:b/>
                <w:bCs/>
                <w:i/>
                <w:iCs/>
              </w:rPr>
            </w:pPr>
            <w:r w:rsidRPr="00F6116C">
              <w:rPr>
                <w:b/>
                <w:bCs/>
                <w:i/>
                <w:iCs/>
              </w:rPr>
              <w:t>Vitamin B1 in combination with vitamin B6 and/or vitamin B12</w:t>
            </w:r>
          </w:p>
        </w:tc>
        <w:tc>
          <w:tcPr>
            <w:tcW w:w="931" w:type="dxa"/>
            <w:vAlign w:val="bottom"/>
            <w:hideMark/>
          </w:tcPr>
          <w:p w:rsidR="00F6116C" w:rsidRPr="00F6116C" w:rsidRDefault="00F6116C" w:rsidP="00F6116C">
            <w:pPr>
              <w:pStyle w:val="1"/>
              <w:jc w:val="center"/>
              <w:rPr>
                <w:b/>
                <w:bCs/>
                <w:i/>
                <w:iCs/>
              </w:rPr>
            </w:pPr>
            <w:r w:rsidRPr="00F6116C">
              <w:rPr>
                <w:b/>
                <w:bCs/>
                <w:i/>
                <w:iCs/>
              </w:rPr>
              <w:t>уп</w:t>
            </w:r>
          </w:p>
        </w:tc>
        <w:tc>
          <w:tcPr>
            <w:tcW w:w="1072" w:type="dxa"/>
            <w:noWrap/>
            <w:vAlign w:val="bottom"/>
            <w:hideMark/>
          </w:tcPr>
          <w:p w:rsidR="00F6116C" w:rsidRPr="00F6116C" w:rsidRDefault="00F6116C" w:rsidP="00F6116C">
            <w:pPr>
              <w:pStyle w:val="1"/>
              <w:jc w:val="center"/>
              <w:rPr>
                <w:b/>
                <w:bCs/>
                <w:i/>
                <w:iCs/>
              </w:rPr>
            </w:pPr>
            <w:r w:rsidRPr="00F6116C">
              <w:rPr>
                <w:b/>
                <w:bCs/>
                <w:i/>
                <w:iCs/>
              </w:rPr>
              <w:t>500</w:t>
            </w:r>
          </w:p>
        </w:tc>
      </w:tr>
      <w:tr w:rsidR="00F6116C" w:rsidRPr="00F02895" w:rsidTr="00620D7F">
        <w:trPr>
          <w:trHeight w:val="348"/>
        </w:trPr>
        <w:tc>
          <w:tcPr>
            <w:tcW w:w="534" w:type="dxa"/>
            <w:noWrap/>
            <w:hideMark/>
          </w:tcPr>
          <w:p w:rsidR="00F6116C" w:rsidRPr="00F6116C" w:rsidRDefault="00F6116C" w:rsidP="008B63B8">
            <w:pPr>
              <w:pStyle w:val="1"/>
              <w:rPr>
                <w:b/>
                <w:bCs/>
                <w:i/>
                <w:iCs/>
                <w:lang w:val="en-US"/>
              </w:rPr>
            </w:pPr>
            <w:r>
              <w:rPr>
                <w:b/>
                <w:bCs/>
                <w:i/>
                <w:iCs/>
                <w:lang w:val="en-US"/>
              </w:rPr>
              <w:t>9</w:t>
            </w:r>
          </w:p>
        </w:tc>
        <w:tc>
          <w:tcPr>
            <w:tcW w:w="3118" w:type="dxa"/>
            <w:vAlign w:val="bottom"/>
            <w:hideMark/>
          </w:tcPr>
          <w:p w:rsidR="00F6116C" w:rsidRPr="00F6116C" w:rsidRDefault="00F6116C" w:rsidP="00F6116C">
            <w:pPr>
              <w:pStyle w:val="1"/>
              <w:rPr>
                <w:b/>
                <w:bCs/>
                <w:i/>
                <w:iCs/>
              </w:rPr>
            </w:pPr>
            <w:r w:rsidRPr="00F6116C">
              <w:rPr>
                <w:b/>
                <w:bCs/>
                <w:i/>
                <w:iCs/>
              </w:rPr>
              <w:t>Уролесан капс №40</w:t>
            </w:r>
          </w:p>
        </w:tc>
        <w:tc>
          <w:tcPr>
            <w:tcW w:w="1111" w:type="dxa"/>
            <w:noWrap/>
            <w:vAlign w:val="bottom"/>
            <w:hideMark/>
          </w:tcPr>
          <w:p w:rsidR="00F6116C" w:rsidRPr="00F6116C" w:rsidRDefault="00F6116C" w:rsidP="00F6116C">
            <w:pPr>
              <w:pStyle w:val="1"/>
              <w:rPr>
                <w:b/>
                <w:bCs/>
                <w:i/>
                <w:iCs/>
              </w:rPr>
            </w:pPr>
            <w:r w:rsidRPr="00F6116C">
              <w:rPr>
                <w:b/>
                <w:bCs/>
                <w:i/>
                <w:iCs/>
              </w:rPr>
              <w:t>G04BX</w:t>
            </w:r>
          </w:p>
        </w:tc>
        <w:tc>
          <w:tcPr>
            <w:tcW w:w="3078" w:type="dxa"/>
            <w:vAlign w:val="bottom"/>
            <w:hideMark/>
          </w:tcPr>
          <w:p w:rsidR="00F6116C" w:rsidRPr="00F6116C" w:rsidRDefault="00F6116C" w:rsidP="00F6116C">
            <w:pPr>
              <w:pStyle w:val="1"/>
              <w:rPr>
                <w:b/>
                <w:bCs/>
                <w:i/>
                <w:iCs/>
              </w:rPr>
            </w:pPr>
            <w:r w:rsidRPr="00F6116C">
              <w:rPr>
                <w:b/>
                <w:bCs/>
                <w:i/>
                <w:iCs/>
              </w:rPr>
              <w:t>comb drug</w:t>
            </w:r>
          </w:p>
        </w:tc>
        <w:tc>
          <w:tcPr>
            <w:tcW w:w="931" w:type="dxa"/>
            <w:vAlign w:val="bottom"/>
            <w:hideMark/>
          </w:tcPr>
          <w:p w:rsidR="00F6116C" w:rsidRPr="00F6116C" w:rsidRDefault="00F6116C" w:rsidP="00F6116C">
            <w:pPr>
              <w:pStyle w:val="1"/>
              <w:jc w:val="center"/>
              <w:rPr>
                <w:b/>
                <w:bCs/>
                <w:i/>
                <w:iCs/>
              </w:rPr>
            </w:pPr>
            <w:r w:rsidRPr="00F6116C">
              <w:rPr>
                <w:b/>
                <w:bCs/>
                <w:i/>
                <w:iCs/>
              </w:rPr>
              <w:t>уп</w:t>
            </w:r>
          </w:p>
        </w:tc>
        <w:tc>
          <w:tcPr>
            <w:tcW w:w="1072" w:type="dxa"/>
            <w:noWrap/>
            <w:vAlign w:val="bottom"/>
            <w:hideMark/>
          </w:tcPr>
          <w:p w:rsidR="00F6116C" w:rsidRPr="00F6116C" w:rsidRDefault="00F6116C" w:rsidP="00F6116C">
            <w:pPr>
              <w:pStyle w:val="1"/>
              <w:jc w:val="center"/>
              <w:rPr>
                <w:b/>
                <w:bCs/>
                <w:i/>
                <w:iCs/>
              </w:rPr>
            </w:pPr>
            <w:r w:rsidRPr="00F6116C">
              <w:rPr>
                <w:b/>
                <w:bCs/>
                <w:i/>
                <w:iCs/>
              </w:rPr>
              <w:t>20</w:t>
            </w:r>
          </w:p>
        </w:tc>
      </w:tr>
      <w:tr w:rsidR="00F6116C" w:rsidRPr="00F02895" w:rsidTr="007C5B56">
        <w:trPr>
          <w:trHeight w:val="348"/>
        </w:trPr>
        <w:tc>
          <w:tcPr>
            <w:tcW w:w="534" w:type="dxa"/>
            <w:noWrap/>
            <w:hideMark/>
          </w:tcPr>
          <w:p w:rsidR="00F6116C" w:rsidRPr="00F6116C" w:rsidRDefault="00F6116C" w:rsidP="008B63B8">
            <w:pPr>
              <w:pStyle w:val="1"/>
              <w:rPr>
                <w:b/>
                <w:bCs/>
                <w:i/>
                <w:iCs/>
                <w:lang w:val="en-US"/>
              </w:rPr>
            </w:pPr>
            <w:r>
              <w:rPr>
                <w:b/>
                <w:bCs/>
                <w:i/>
                <w:iCs/>
                <w:lang w:val="en-US"/>
              </w:rPr>
              <w:t>10</w:t>
            </w:r>
          </w:p>
        </w:tc>
        <w:tc>
          <w:tcPr>
            <w:tcW w:w="3118" w:type="dxa"/>
            <w:hideMark/>
          </w:tcPr>
          <w:p w:rsidR="00F6116C" w:rsidRPr="00F6116C" w:rsidRDefault="00F6116C" w:rsidP="00F6116C">
            <w:pPr>
              <w:pStyle w:val="1"/>
              <w:rPr>
                <w:b/>
                <w:bCs/>
                <w:i/>
                <w:iCs/>
              </w:rPr>
            </w:pPr>
            <w:r w:rsidRPr="00F6116C">
              <w:rPr>
                <w:b/>
                <w:bCs/>
                <w:i/>
                <w:iCs/>
              </w:rPr>
              <w:t>Рабелок 20 мг  фл №1</w:t>
            </w:r>
          </w:p>
        </w:tc>
        <w:tc>
          <w:tcPr>
            <w:tcW w:w="1111" w:type="dxa"/>
            <w:noWrap/>
            <w:vAlign w:val="bottom"/>
            <w:hideMark/>
          </w:tcPr>
          <w:p w:rsidR="00F6116C" w:rsidRPr="00F6116C" w:rsidRDefault="00F6116C" w:rsidP="00F6116C">
            <w:pPr>
              <w:pStyle w:val="1"/>
              <w:rPr>
                <w:b/>
                <w:bCs/>
                <w:i/>
                <w:iCs/>
              </w:rPr>
            </w:pPr>
            <w:r w:rsidRPr="00F6116C">
              <w:rPr>
                <w:b/>
                <w:bCs/>
                <w:i/>
                <w:iCs/>
              </w:rPr>
              <w:t>A02BC04</w:t>
            </w:r>
          </w:p>
        </w:tc>
        <w:tc>
          <w:tcPr>
            <w:tcW w:w="3078" w:type="dxa"/>
            <w:vAlign w:val="bottom"/>
            <w:hideMark/>
          </w:tcPr>
          <w:p w:rsidR="00F6116C" w:rsidRPr="00F6116C" w:rsidRDefault="00F6116C" w:rsidP="00F6116C">
            <w:pPr>
              <w:pStyle w:val="1"/>
              <w:rPr>
                <w:b/>
                <w:bCs/>
                <w:i/>
                <w:iCs/>
              </w:rPr>
            </w:pPr>
            <w:r w:rsidRPr="00F6116C">
              <w:rPr>
                <w:b/>
                <w:bCs/>
                <w:i/>
                <w:iCs/>
              </w:rPr>
              <w:t>Rabeprazole</w:t>
            </w:r>
          </w:p>
        </w:tc>
        <w:tc>
          <w:tcPr>
            <w:tcW w:w="931" w:type="dxa"/>
            <w:hideMark/>
          </w:tcPr>
          <w:p w:rsidR="00F6116C" w:rsidRPr="00F6116C" w:rsidRDefault="00F6116C" w:rsidP="00F6116C">
            <w:pPr>
              <w:pStyle w:val="1"/>
              <w:jc w:val="center"/>
              <w:rPr>
                <w:b/>
                <w:bCs/>
                <w:i/>
                <w:iCs/>
              </w:rPr>
            </w:pPr>
            <w:r w:rsidRPr="00F6116C">
              <w:rPr>
                <w:b/>
                <w:bCs/>
                <w:i/>
                <w:iCs/>
              </w:rPr>
              <w:t>фл</w:t>
            </w:r>
          </w:p>
        </w:tc>
        <w:tc>
          <w:tcPr>
            <w:tcW w:w="1072" w:type="dxa"/>
            <w:noWrap/>
            <w:vAlign w:val="bottom"/>
            <w:hideMark/>
          </w:tcPr>
          <w:p w:rsidR="00F6116C" w:rsidRPr="00F6116C" w:rsidRDefault="00F6116C" w:rsidP="00F6116C">
            <w:pPr>
              <w:pStyle w:val="1"/>
              <w:jc w:val="center"/>
              <w:rPr>
                <w:b/>
                <w:bCs/>
                <w:i/>
                <w:iCs/>
              </w:rPr>
            </w:pPr>
            <w:r w:rsidRPr="00F6116C">
              <w:rPr>
                <w:b/>
                <w:bCs/>
                <w:i/>
                <w:iCs/>
              </w:rPr>
              <w:t>20</w:t>
            </w:r>
          </w:p>
        </w:tc>
      </w:tr>
      <w:tr w:rsidR="00F6116C" w:rsidRPr="00F02895" w:rsidTr="00A65E6C">
        <w:trPr>
          <w:trHeight w:val="348"/>
        </w:trPr>
        <w:tc>
          <w:tcPr>
            <w:tcW w:w="534" w:type="dxa"/>
            <w:noWrap/>
            <w:hideMark/>
          </w:tcPr>
          <w:p w:rsidR="00F6116C" w:rsidRPr="00F6116C" w:rsidRDefault="00F6116C" w:rsidP="008B63B8">
            <w:pPr>
              <w:pStyle w:val="1"/>
              <w:rPr>
                <w:b/>
                <w:bCs/>
                <w:i/>
                <w:iCs/>
                <w:lang w:val="en-US"/>
              </w:rPr>
            </w:pPr>
            <w:r>
              <w:rPr>
                <w:b/>
                <w:bCs/>
                <w:i/>
                <w:iCs/>
                <w:lang w:val="en-US"/>
              </w:rPr>
              <w:t>11</w:t>
            </w:r>
          </w:p>
        </w:tc>
        <w:tc>
          <w:tcPr>
            <w:tcW w:w="3118" w:type="dxa"/>
            <w:vAlign w:val="bottom"/>
            <w:hideMark/>
          </w:tcPr>
          <w:p w:rsidR="00F6116C" w:rsidRPr="00F6116C" w:rsidRDefault="00F6116C" w:rsidP="00F6116C">
            <w:pPr>
              <w:pStyle w:val="1"/>
              <w:rPr>
                <w:b/>
                <w:bCs/>
                <w:i/>
                <w:iCs/>
              </w:rPr>
            </w:pPr>
            <w:r w:rsidRPr="00F6116C">
              <w:rPr>
                <w:b/>
                <w:bCs/>
                <w:i/>
                <w:iCs/>
              </w:rPr>
              <w:t>Триттіко 75 мг</w:t>
            </w:r>
            <w:r w:rsidR="008F3CAD">
              <w:rPr>
                <w:b/>
                <w:bCs/>
                <w:i/>
                <w:iCs/>
              </w:rPr>
              <w:t xml:space="preserve"> </w:t>
            </w:r>
            <w:r w:rsidRPr="00F6116C">
              <w:rPr>
                <w:b/>
                <w:bCs/>
                <w:i/>
                <w:iCs/>
              </w:rPr>
              <w:t>№ 30</w:t>
            </w:r>
          </w:p>
        </w:tc>
        <w:tc>
          <w:tcPr>
            <w:tcW w:w="1111" w:type="dxa"/>
            <w:noWrap/>
            <w:vAlign w:val="bottom"/>
            <w:hideMark/>
          </w:tcPr>
          <w:p w:rsidR="00F6116C" w:rsidRPr="00F6116C" w:rsidRDefault="00F6116C" w:rsidP="00F6116C">
            <w:pPr>
              <w:pStyle w:val="1"/>
              <w:rPr>
                <w:b/>
                <w:bCs/>
                <w:i/>
                <w:iCs/>
              </w:rPr>
            </w:pPr>
            <w:r w:rsidRPr="00F6116C">
              <w:rPr>
                <w:b/>
                <w:bCs/>
                <w:i/>
                <w:iCs/>
              </w:rPr>
              <w:t>N06AX05</w:t>
            </w:r>
          </w:p>
        </w:tc>
        <w:tc>
          <w:tcPr>
            <w:tcW w:w="3078" w:type="dxa"/>
            <w:vAlign w:val="bottom"/>
            <w:hideMark/>
          </w:tcPr>
          <w:p w:rsidR="00F6116C" w:rsidRPr="00F6116C" w:rsidRDefault="00F6116C" w:rsidP="00F6116C">
            <w:pPr>
              <w:pStyle w:val="1"/>
              <w:rPr>
                <w:b/>
                <w:bCs/>
                <w:i/>
                <w:iCs/>
              </w:rPr>
            </w:pPr>
            <w:r w:rsidRPr="00F6116C">
              <w:rPr>
                <w:b/>
                <w:bCs/>
                <w:i/>
                <w:iCs/>
              </w:rPr>
              <w:t>Trazodone</w:t>
            </w:r>
          </w:p>
        </w:tc>
        <w:tc>
          <w:tcPr>
            <w:tcW w:w="931" w:type="dxa"/>
            <w:hideMark/>
          </w:tcPr>
          <w:p w:rsidR="00F6116C" w:rsidRPr="00F6116C" w:rsidRDefault="00F6116C" w:rsidP="00F6116C">
            <w:pPr>
              <w:pStyle w:val="1"/>
              <w:jc w:val="center"/>
              <w:rPr>
                <w:b/>
                <w:bCs/>
                <w:i/>
                <w:iCs/>
              </w:rPr>
            </w:pPr>
            <w:r w:rsidRPr="00F6116C">
              <w:rPr>
                <w:b/>
                <w:bCs/>
                <w:i/>
                <w:iCs/>
              </w:rPr>
              <w:t>уп</w:t>
            </w:r>
          </w:p>
        </w:tc>
        <w:tc>
          <w:tcPr>
            <w:tcW w:w="1072" w:type="dxa"/>
            <w:noWrap/>
            <w:vAlign w:val="bottom"/>
            <w:hideMark/>
          </w:tcPr>
          <w:p w:rsidR="00F6116C" w:rsidRPr="00F6116C" w:rsidRDefault="005B0DED" w:rsidP="00F6116C">
            <w:pPr>
              <w:pStyle w:val="1"/>
              <w:jc w:val="center"/>
              <w:rPr>
                <w:b/>
                <w:bCs/>
                <w:i/>
                <w:iCs/>
              </w:rPr>
            </w:pPr>
            <w:r>
              <w:rPr>
                <w:b/>
                <w:bCs/>
                <w:i/>
                <w:iCs/>
              </w:rPr>
              <w:t>10</w:t>
            </w:r>
            <w:r w:rsidR="00F6116C" w:rsidRPr="00F6116C">
              <w:rPr>
                <w:b/>
                <w:bCs/>
                <w:i/>
                <w:iCs/>
              </w:rPr>
              <w:t>0</w:t>
            </w:r>
          </w:p>
        </w:tc>
      </w:tr>
      <w:tr w:rsidR="00F6116C" w:rsidRPr="00F02895" w:rsidTr="00A65E6C">
        <w:trPr>
          <w:trHeight w:val="408"/>
        </w:trPr>
        <w:tc>
          <w:tcPr>
            <w:tcW w:w="534" w:type="dxa"/>
            <w:noWrap/>
            <w:hideMark/>
          </w:tcPr>
          <w:p w:rsidR="00F6116C" w:rsidRPr="00F6116C" w:rsidRDefault="00F6116C" w:rsidP="008B63B8">
            <w:pPr>
              <w:pStyle w:val="1"/>
              <w:rPr>
                <w:b/>
                <w:bCs/>
                <w:i/>
                <w:iCs/>
                <w:lang w:val="en-US"/>
              </w:rPr>
            </w:pPr>
            <w:r>
              <w:rPr>
                <w:b/>
                <w:bCs/>
                <w:i/>
                <w:iCs/>
                <w:lang w:val="en-US"/>
              </w:rPr>
              <w:t>12</w:t>
            </w:r>
          </w:p>
        </w:tc>
        <w:tc>
          <w:tcPr>
            <w:tcW w:w="3118" w:type="dxa"/>
            <w:vAlign w:val="bottom"/>
            <w:hideMark/>
          </w:tcPr>
          <w:p w:rsidR="00F6116C" w:rsidRPr="00F6116C" w:rsidRDefault="00F6116C" w:rsidP="00F6116C">
            <w:pPr>
              <w:pStyle w:val="1"/>
              <w:rPr>
                <w:b/>
                <w:bCs/>
                <w:i/>
                <w:iCs/>
              </w:rPr>
            </w:pPr>
            <w:r w:rsidRPr="00F6116C">
              <w:rPr>
                <w:b/>
                <w:bCs/>
                <w:i/>
                <w:iCs/>
              </w:rPr>
              <w:t>Міртазапін 15 мг № 20</w:t>
            </w:r>
          </w:p>
        </w:tc>
        <w:tc>
          <w:tcPr>
            <w:tcW w:w="1111" w:type="dxa"/>
            <w:noWrap/>
            <w:vAlign w:val="bottom"/>
            <w:hideMark/>
          </w:tcPr>
          <w:p w:rsidR="00F6116C" w:rsidRPr="00F6116C" w:rsidRDefault="00F6116C" w:rsidP="00F6116C">
            <w:pPr>
              <w:pStyle w:val="1"/>
              <w:rPr>
                <w:b/>
                <w:bCs/>
                <w:i/>
                <w:iCs/>
              </w:rPr>
            </w:pPr>
            <w:r w:rsidRPr="00F6116C">
              <w:rPr>
                <w:b/>
                <w:bCs/>
                <w:i/>
                <w:iCs/>
              </w:rPr>
              <w:t>N06AX11</w:t>
            </w:r>
          </w:p>
        </w:tc>
        <w:tc>
          <w:tcPr>
            <w:tcW w:w="3078" w:type="dxa"/>
            <w:vAlign w:val="bottom"/>
            <w:hideMark/>
          </w:tcPr>
          <w:p w:rsidR="00F6116C" w:rsidRPr="00F6116C" w:rsidRDefault="00F6116C" w:rsidP="00F6116C">
            <w:pPr>
              <w:pStyle w:val="1"/>
              <w:rPr>
                <w:b/>
                <w:bCs/>
                <w:i/>
                <w:iCs/>
              </w:rPr>
            </w:pPr>
            <w:r w:rsidRPr="00F6116C">
              <w:rPr>
                <w:b/>
                <w:bCs/>
                <w:i/>
                <w:iCs/>
              </w:rPr>
              <w:t>Mirtazapine</w:t>
            </w:r>
          </w:p>
        </w:tc>
        <w:tc>
          <w:tcPr>
            <w:tcW w:w="931" w:type="dxa"/>
            <w:hideMark/>
          </w:tcPr>
          <w:p w:rsidR="00F6116C" w:rsidRPr="00F6116C" w:rsidRDefault="00F6116C" w:rsidP="00F6116C">
            <w:pPr>
              <w:pStyle w:val="1"/>
              <w:jc w:val="center"/>
              <w:rPr>
                <w:b/>
                <w:bCs/>
                <w:i/>
                <w:iCs/>
              </w:rPr>
            </w:pPr>
            <w:r w:rsidRPr="00F6116C">
              <w:rPr>
                <w:b/>
                <w:bCs/>
                <w:i/>
                <w:iCs/>
              </w:rPr>
              <w:t>уп</w:t>
            </w:r>
          </w:p>
        </w:tc>
        <w:tc>
          <w:tcPr>
            <w:tcW w:w="1072" w:type="dxa"/>
            <w:noWrap/>
            <w:vAlign w:val="bottom"/>
            <w:hideMark/>
          </w:tcPr>
          <w:p w:rsidR="00F6116C" w:rsidRPr="00F6116C" w:rsidRDefault="00F6116C" w:rsidP="00F6116C">
            <w:pPr>
              <w:pStyle w:val="1"/>
              <w:jc w:val="center"/>
              <w:rPr>
                <w:b/>
                <w:bCs/>
                <w:i/>
                <w:iCs/>
              </w:rPr>
            </w:pPr>
            <w:r w:rsidRPr="00F6116C">
              <w:rPr>
                <w:b/>
                <w:bCs/>
                <w:i/>
                <w:iCs/>
              </w:rPr>
              <w:t>150</w:t>
            </w:r>
          </w:p>
        </w:tc>
      </w:tr>
      <w:tr w:rsidR="00F6116C" w:rsidRPr="00F02895" w:rsidTr="00A65E6C">
        <w:trPr>
          <w:trHeight w:val="384"/>
        </w:trPr>
        <w:tc>
          <w:tcPr>
            <w:tcW w:w="534" w:type="dxa"/>
            <w:noWrap/>
            <w:hideMark/>
          </w:tcPr>
          <w:p w:rsidR="00F6116C" w:rsidRPr="00F6116C" w:rsidRDefault="00F6116C" w:rsidP="008B63B8">
            <w:pPr>
              <w:pStyle w:val="1"/>
              <w:rPr>
                <w:b/>
                <w:bCs/>
                <w:i/>
                <w:iCs/>
                <w:lang w:val="en-US"/>
              </w:rPr>
            </w:pPr>
            <w:r>
              <w:rPr>
                <w:b/>
                <w:bCs/>
                <w:i/>
                <w:iCs/>
                <w:lang w:val="en-US"/>
              </w:rPr>
              <w:t>13</w:t>
            </w:r>
          </w:p>
        </w:tc>
        <w:tc>
          <w:tcPr>
            <w:tcW w:w="3118" w:type="dxa"/>
            <w:vAlign w:val="bottom"/>
            <w:hideMark/>
          </w:tcPr>
          <w:p w:rsidR="00F6116C" w:rsidRPr="00F6116C" w:rsidRDefault="00F6116C" w:rsidP="00F6116C">
            <w:pPr>
              <w:pStyle w:val="1"/>
              <w:rPr>
                <w:b/>
                <w:bCs/>
                <w:i/>
                <w:iCs/>
              </w:rPr>
            </w:pPr>
            <w:r w:rsidRPr="00F6116C">
              <w:rPr>
                <w:b/>
                <w:bCs/>
                <w:i/>
                <w:iCs/>
              </w:rPr>
              <w:t>Сонован 7,5 мг №20</w:t>
            </w:r>
          </w:p>
        </w:tc>
        <w:tc>
          <w:tcPr>
            <w:tcW w:w="1111" w:type="dxa"/>
            <w:noWrap/>
            <w:vAlign w:val="bottom"/>
            <w:hideMark/>
          </w:tcPr>
          <w:p w:rsidR="00F6116C" w:rsidRPr="00F6116C" w:rsidRDefault="00F6116C" w:rsidP="00F6116C">
            <w:pPr>
              <w:pStyle w:val="1"/>
              <w:rPr>
                <w:b/>
                <w:bCs/>
                <w:i/>
                <w:iCs/>
              </w:rPr>
            </w:pPr>
            <w:r w:rsidRPr="00F6116C">
              <w:rPr>
                <w:b/>
                <w:bCs/>
                <w:i/>
                <w:iCs/>
              </w:rPr>
              <w:t>N05C F01</w:t>
            </w:r>
          </w:p>
        </w:tc>
        <w:tc>
          <w:tcPr>
            <w:tcW w:w="3078" w:type="dxa"/>
            <w:vAlign w:val="bottom"/>
            <w:hideMark/>
          </w:tcPr>
          <w:p w:rsidR="00F6116C" w:rsidRPr="00F6116C" w:rsidRDefault="00F6116C" w:rsidP="00F6116C">
            <w:pPr>
              <w:pStyle w:val="1"/>
              <w:rPr>
                <w:b/>
                <w:bCs/>
                <w:i/>
                <w:iCs/>
              </w:rPr>
            </w:pPr>
            <w:r w:rsidRPr="00F6116C">
              <w:rPr>
                <w:b/>
                <w:bCs/>
                <w:i/>
                <w:iCs/>
              </w:rPr>
              <w:t>Zopiclone</w:t>
            </w:r>
          </w:p>
        </w:tc>
        <w:tc>
          <w:tcPr>
            <w:tcW w:w="931" w:type="dxa"/>
            <w:hideMark/>
          </w:tcPr>
          <w:p w:rsidR="00F6116C" w:rsidRPr="00F6116C" w:rsidRDefault="00F6116C" w:rsidP="00F6116C">
            <w:pPr>
              <w:pStyle w:val="1"/>
              <w:jc w:val="center"/>
              <w:rPr>
                <w:b/>
                <w:bCs/>
                <w:i/>
                <w:iCs/>
              </w:rPr>
            </w:pPr>
            <w:r w:rsidRPr="00F6116C">
              <w:rPr>
                <w:b/>
                <w:bCs/>
                <w:i/>
                <w:iCs/>
              </w:rPr>
              <w:t>уп</w:t>
            </w:r>
          </w:p>
        </w:tc>
        <w:tc>
          <w:tcPr>
            <w:tcW w:w="1072" w:type="dxa"/>
            <w:noWrap/>
            <w:vAlign w:val="bottom"/>
            <w:hideMark/>
          </w:tcPr>
          <w:p w:rsidR="00F6116C" w:rsidRPr="00F6116C" w:rsidRDefault="00F6116C" w:rsidP="00F6116C">
            <w:pPr>
              <w:pStyle w:val="1"/>
              <w:jc w:val="center"/>
              <w:rPr>
                <w:b/>
                <w:bCs/>
                <w:i/>
                <w:iCs/>
              </w:rPr>
            </w:pPr>
            <w:r w:rsidRPr="00F6116C">
              <w:rPr>
                <w:b/>
                <w:bCs/>
                <w:i/>
                <w:iCs/>
              </w:rPr>
              <w:t>300</w:t>
            </w:r>
          </w:p>
        </w:tc>
      </w:tr>
    </w:tbl>
    <w:p w:rsidR="00CF1741" w:rsidRPr="00983E7D" w:rsidRDefault="00D10737" w:rsidP="00CF1741">
      <w:pPr>
        <w:widowControl w:val="0"/>
        <w:ind w:firstLine="720"/>
        <w:jc w:val="both"/>
        <w:rPr>
          <w:b/>
          <w:bCs/>
          <w:i/>
          <w:iCs/>
          <w:lang w:val="uk-UA"/>
        </w:rPr>
      </w:pPr>
      <w:r w:rsidRPr="003C55A9">
        <w:rPr>
          <w:b/>
          <w:bCs/>
          <w:i/>
          <w:iCs/>
          <w:u w:val="single"/>
        </w:rPr>
        <w:t>Примітка:</w:t>
      </w:r>
      <w:r w:rsidRPr="003C55A9">
        <w:rPr>
          <w:b/>
          <w:bCs/>
          <w:i/>
          <w:iCs/>
        </w:rPr>
        <w:t xml:space="preserve"> </w:t>
      </w:r>
      <w:r w:rsidR="00CF1741" w:rsidRPr="003C55A9">
        <w:rPr>
          <w:b/>
          <w:bCs/>
          <w:i/>
          <w:iCs/>
        </w:rPr>
        <w:t>у разі, якщо у даних медико-технічних вимогах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r w:rsidR="00CF1741">
        <w:rPr>
          <w:b/>
          <w:bCs/>
          <w:i/>
          <w:iCs/>
          <w:lang w:val="uk-UA"/>
        </w:rPr>
        <w:t xml:space="preserve"> </w:t>
      </w:r>
    </w:p>
    <w:p w:rsidR="00B23DFA" w:rsidRPr="00B23DFA" w:rsidRDefault="00B23DFA" w:rsidP="00CF1741">
      <w:pPr>
        <w:jc w:val="both"/>
        <w:rPr>
          <w:rStyle w:val="Arial3"/>
          <w:rFonts w:ascii="Times New Roman" w:hAnsi="Times New Roman" w:cs="Times New Roman"/>
          <w:b w:val="0"/>
          <w:bCs w:val="0"/>
          <w:i/>
          <w:iCs/>
          <w:color w:val="auto"/>
          <w:sz w:val="24"/>
          <w:szCs w:val="24"/>
          <w:shd w:val="clear" w:color="auto" w:fill="auto"/>
          <w:lang w:eastAsia="ru-RU"/>
        </w:rPr>
      </w:pPr>
    </w:p>
    <w:p w:rsidR="00E114C2" w:rsidRPr="003E4F00" w:rsidRDefault="00D10737" w:rsidP="00B23DFA">
      <w:pPr>
        <w:rPr>
          <w:lang w:val="uk-UA"/>
        </w:rPr>
      </w:pPr>
      <w:r w:rsidRPr="003E4F00">
        <w:rPr>
          <w:rStyle w:val="Arial3"/>
          <w:rFonts w:ascii="Times New Roman" w:hAnsi="Times New Roman" w:cs="Times New Roman"/>
          <w:color w:val="auto"/>
          <w:sz w:val="28"/>
          <w:szCs w:val="28"/>
        </w:rPr>
        <w:t>Запропонований учасником товар повинен відповідати таким вимогам:</w:t>
      </w:r>
      <w:r w:rsidR="00E114C2" w:rsidRPr="003330F2">
        <w:rPr>
          <w:b/>
          <w:bCs/>
          <w:lang w:val="uk-UA"/>
        </w:rPr>
        <w:t xml:space="preserve">         1.</w:t>
      </w:r>
      <w:r w:rsidR="00E114C2" w:rsidRPr="003E4F00">
        <w:rPr>
          <w:lang w:val="uk-UA"/>
        </w:rPr>
        <w:t xml:space="preserve"> Товар повинен бути зареєстрованим в МОЗ України та дозволеним до застосування в Україні та зареєстровані в країні виробника (завірені належним чином копії реєстраційних посвідчень, інструкції із застосування українською мовою затверджені належним чином та сертифікати надаються на кожну окрему партію товару при доставці).</w:t>
      </w:r>
    </w:p>
    <w:p w:rsidR="00E114C2" w:rsidRPr="00C1464B" w:rsidRDefault="00E114C2" w:rsidP="00E114C2">
      <w:pPr>
        <w:ind w:right="-24" w:firstLine="540"/>
        <w:jc w:val="both"/>
        <w:rPr>
          <w:lang w:val="uk-UA"/>
        </w:rPr>
      </w:pPr>
      <w:r w:rsidRPr="003330F2">
        <w:rPr>
          <w:b/>
          <w:bCs/>
          <w:lang w:val="uk-UA"/>
        </w:rPr>
        <w:t>2.</w:t>
      </w:r>
      <w:r w:rsidRPr="003E4F00">
        <w:rPr>
          <w:lang w:val="uk-UA"/>
        </w:rPr>
        <w:t xml:space="preserve"> З метою запобігання закупівлі фальсифікатів та підтвердження можливості своєчасного постачання товару у кількості, якості та зі строками придатності, учасник надає</w:t>
      </w:r>
      <w:r>
        <w:rPr>
          <w:lang w:val="uk-UA"/>
        </w:rPr>
        <w:t xml:space="preserve"> </w:t>
      </w:r>
      <w:r w:rsidRPr="003C55A9">
        <w:rPr>
          <w:lang w:val="uk-UA"/>
        </w:rPr>
        <w:t>на лікарські засоби наступні документи</w:t>
      </w:r>
      <w:r>
        <w:rPr>
          <w:lang w:val="uk-UA"/>
        </w:rPr>
        <w:t>:</w:t>
      </w:r>
    </w:p>
    <w:p w:rsidR="00E114C2" w:rsidRPr="003E4F00" w:rsidRDefault="00E114C2" w:rsidP="00E114C2">
      <w:pPr>
        <w:ind w:firstLine="540"/>
        <w:jc w:val="both"/>
        <w:rPr>
          <w:lang w:val="uk-UA"/>
        </w:rPr>
      </w:pPr>
      <w:r w:rsidRPr="003330F2">
        <w:rPr>
          <w:b/>
          <w:bCs/>
          <w:lang w:val="uk-UA"/>
        </w:rPr>
        <w:t>2.1.</w:t>
      </w:r>
      <w:r>
        <w:rPr>
          <w:lang w:val="uk-UA"/>
        </w:rPr>
        <w:t xml:space="preserve"> Копію договору з виробником</w:t>
      </w:r>
      <w:r w:rsidRPr="003E4F00">
        <w:rPr>
          <w:lang w:val="uk-UA"/>
        </w:rPr>
        <w:t xml:space="preserve"> або його офіційним представником/філією виробника (якщо їх відповідні повноваження поширюються на територію України) з відповідними додатками (специфікаціями до зазначених договорів),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 </w:t>
      </w:r>
    </w:p>
    <w:p w:rsidR="00E114C2" w:rsidRPr="003E4F00" w:rsidRDefault="00E114C2" w:rsidP="00E114C2">
      <w:pPr>
        <w:jc w:val="both"/>
        <w:rPr>
          <w:lang w:val="uk-UA"/>
        </w:rPr>
      </w:pPr>
      <w:r w:rsidRPr="003E4F00">
        <w:rPr>
          <w:lang w:val="uk-UA"/>
        </w:rPr>
        <w:t xml:space="preserve">- </w:t>
      </w:r>
      <w:r>
        <w:rPr>
          <w:lang w:val="uk-UA"/>
        </w:rPr>
        <w:t xml:space="preserve">  </w:t>
      </w:r>
      <w:r w:rsidRPr="003E4F00">
        <w:rPr>
          <w:lang w:val="uk-UA"/>
        </w:rPr>
        <w:t>Довідку у формі таблиці, в якій має бути відображена наступна інформація:</w:t>
      </w:r>
    </w:p>
    <w:p w:rsidR="00E114C2" w:rsidRPr="003E4F00" w:rsidRDefault="00E114C2" w:rsidP="00E114C2">
      <w:pPr>
        <w:jc w:val="both"/>
        <w:rPr>
          <w:lang w:val="uk-UA"/>
        </w:rPr>
      </w:pPr>
      <w:r w:rsidRPr="003E4F00">
        <w:rPr>
          <w:lang w:val="uk-UA"/>
        </w:rPr>
        <w:t>найменування товару, загальний термін придатності, найменування виробника, країна походження товару, адреса виробника, №, дата, та термін дії Договору, контактна особа, що уповноважена підтвердити зазначену інформацію (ПІБ,  посада, № телефону)</w:t>
      </w:r>
    </w:p>
    <w:p w:rsidR="00E114C2" w:rsidRDefault="00E114C2" w:rsidP="00E114C2">
      <w:pPr>
        <w:jc w:val="both"/>
        <w:rPr>
          <w:i/>
          <w:iCs/>
          <w:lang w:val="uk-UA"/>
        </w:rPr>
      </w:pPr>
      <w:r w:rsidRPr="003E4F00">
        <w:rPr>
          <w:i/>
          <w:iCs/>
          <w:lang w:val="uk-UA"/>
        </w:rPr>
        <w:lastRenderedPageBreak/>
        <w:t>Дані зазначені в таблиці повинні відповідати вимогам тендерної документації та інформації, що міститься в вказаних вище документах.</w:t>
      </w:r>
    </w:p>
    <w:p w:rsidR="00E114C2" w:rsidRPr="00D973C0" w:rsidRDefault="00E114C2" w:rsidP="00E114C2">
      <w:pPr>
        <w:jc w:val="both"/>
        <w:rPr>
          <w:b/>
          <w:bCs/>
          <w:i/>
          <w:iCs/>
          <w:lang w:val="uk-UA"/>
        </w:rPr>
      </w:pPr>
      <w:r w:rsidRPr="00D973C0">
        <w:rPr>
          <w:b/>
          <w:bCs/>
          <w:i/>
          <w:iCs/>
          <w:lang w:val="uk-UA"/>
        </w:rPr>
        <w:t>Або</w:t>
      </w:r>
    </w:p>
    <w:p w:rsidR="00E114C2" w:rsidRDefault="00E114C2" w:rsidP="00E114C2">
      <w:pPr>
        <w:shd w:val="clear" w:color="auto" w:fill="FFFFFF"/>
        <w:tabs>
          <w:tab w:val="left" w:pos="187"/>
        </w:tabs>
        <w:jc w:val="both"/>
        <w:rPr>
          <w:i/>
          <w:iCs/>
          <w:lang w:val="uk-UA"/>
        </w:rPr>
      </w:pPr>
      <w:r w:rsidRPr="003C55A9">
        <w:rPr>
          <w:lang w:val="uk-UA"/>
        </w:rPr>
        <w:t>-</w:t>
      </w:r>
      <w:r>
        <w:rPr>
          <w:lang w:val="uk-UA"/>
        </w:rPr>
        <w:t xml:space="preserve">   </w:t>
      </w:r>
      <w:r w:rsidRPr="003C55A9">
        <w:rPr>
          <w:lang w:val="uk-UA"/>
        </w:rPr>
        <w:t xml:space="preserve"> </w:t>
      </w:r>
      <w:r w:rsidR="00B23DFA" w:rsidRPr="00B23DFA">
        <w:rPr>
          <w:lang w:val="uk-UA"/>
        </w:rPr>
        <w:t xml:space="preserve">Авторизаційний/гарантійний лист виробника або його офіційного представництва/філії виробника (якщо їх відповідні повноваження поширюються на територію України) або дилера/дистриб’ютора (повноваження дилера/дистриб’ютора   повинні бути підтверджені відповідними документами виробника (доручення (нь) або договору (ів) про співпрацю, тощо) щодо підтвердження можливості постачання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w:t>
      </w:r>
      <w:r w:rsidRPr="003C55A9">
        <w:rPr>
          <w:i/>
          <w:iCs/>
          <w:lang w:val="uk-UA"/>
        </w:rPr>
        <w:t>Обов’язково зазначаються ідентифікатор закупівлі назва замовника, назва учасника, кількість та терміни, які учасник зобов’язується гарантувати.</w:t>
      </w:r>
    </w:p>
    <w:p w:rsidR="00CE058A" w:rsidRPr="000A10B2" w:rsidRDefault="00CE058A" w:rsidP="00E114C2">
      <w:pPr>
        <w:shd w:val="clear" w:color="auto" w:fill="FFFFFF"/>
        <w:tabs>
          <w:tab w:val="left" w:pos="187"/>
        </w:tabs>
        <w:jc w:val="both"/>
        <w:rPr>
          <w:i/>
          <w:iCs/>
          <w:lang w:val="uk-UA"/>
        </w:rPr>
      </w:pPr>
      <w:r>
        <w:rPr>
          <w:lang w:val="uk-UA"/>
        </w:rPr>
        <w:tab/>
      </w:r>
    </w:p>
    <w:p w:rsidR="00E114C2" w:rsidRPr="003E4F00" w:rsidRDefault="00E114C2" w:rsidP="00E114C2">
      <w:pPr>
        <w:jc w:val="both"/>
        <w:rPr>
          <w:lang w:val="uk-UA"/>
        </w:rPr>
      </w:pPr>
      <w:r>
        <w:rPr>
          <w:i/>
          <w:iCs/>
          <w:lang w:val="uk-UA"/>
        </w:rPr>
        <w:t xml:space="preserve"> </w:t>
      </w:r>
      <w:r w:rsidRPr="00EE629A">
        <w:rPr>
          <w:i/>
          <w:iCs/>
          <w:lang w:val="uk-UA"/>
        </w:rPr>
        <w:t xml:space="preserve">-    </w:t>
      </w:r>
      <w:r w:rsidRPr="00EE629A">
        <w:rPr>
          <w:lang w:val="uk-UA"/>
        </w:rPr>
        <w:t>Гарантійний лист (</w:t>
      </w:r>
      <w:r w:rsidRPr="00EE629A">
        <w:rPr>
          <w:i/>
          <w:iCs/>
          <w:lang w:val="uk-UA"/>
        </w:rPr>
        <w:t>в довільній формі</w:t>
      </w:r>
      <w:r w:rsidRPr="00EE629A">
        <w:rPr>
          <w:lang w:val="uk-UA"/>
        </w:rPr>
        <w:t>) від учасника щодо підтвердження можливості</w:t>
      </w:r>
      <w:r w:rsidRPr="003E4F00">
        <w:rPr>
          <w:lang w:val="uk-UA"/>
        </w:rPr>
        <w:t xml:space="preserve"> постачання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p>
    <w:p w:rsidR="00E114C2" w:rsidRDefault="00E114C2" w:rsidP="00E114C2">
      <w:pPr>
        <w:jc w:val="both"/>
        <w:rPr>
          <w:i/>
          <w:iCs/>
          <w:lang w:val="uk-UA"/>
        </w:rPr>
      </w:pPr>
      <w:r w:rsidRPr="003E4F00">
        <w:rPr>
          <w:i/>
          <w:iCs/>
          <w:lang w:val="uk-UA"/>
        </w:rPr>
        <w:t>Обов’язково зазначаються ідентифікатор закупівлі.</w:t>
      </w:r>
    </w:p>
    <w:p w:rsidR="00E114C2" w:rsidRPr="00B364E0" w:rsidRDefault="00E114C2" w:rsidP="00E114C2">
      <w:pPr>
        <w:tabs>
          <w:tab w:val="left" w:pos="900"/>
        </w:tabs>
        <w:suppressAutoHyphens/>
        <w:ind w:right="-24"/>
        <w:jc w:val="both"/>
      </w:pPr>
      <w:r>
        <w:rPr>
          <w:lang w:val="uk-UA"/>
        </w:rPr>
        <w:t xml:space="preserve">        </w:t>
      </w:r>
      <w:r w:rsidRPr="00EE629A">
        <w:rPr>
          <w:b/>
          <w:bCs/>
          <w:lang w:val="uk-UA"/>
        </w:rPr>
        <w:t>3.</w:t>
      </w:r>
      <w:r w:rsidRPr="00EE629A">
        <w:rPr>
          <w:lang w:val="uk-UA"/>
        </w:rPr>
        <w:t xml:space="preserve"> </w:t>
      </w:r>
      <w:r w:rsidRPr="00BD0EF7">
        <w:t>Якщо учасник пропонує еквівалент товару по відношенню до товару, що передбачений цією Тендерною документацією, то учасник повинен надати:</w:t>
      </w:r>
    </w:p>
    <w:p w:rsidR="00E114C2" w:rsidRPr="00B364E0" w:rsidRDefault="00E114C2" w:rsidP="00E114C2">
      <w:pPr>
        <w:jc w:val="both"/>
      </w:pPr>
      <w:r w:rsidRPr="00BD0EF7">
        <w:t>- Інформаційний лист про те, що учасник пропонує еквіваленти товару по відношенню до товару, що передбачений технічним завданням Тендерної документації;</w:t>
      </w:r>
    </w:p>
    <w:p w:rsidR="00E114C2" w:rsidRPr="00B364E0" w:rsidRDefault="00E114C2" w:rsidP="00E114C2">
      <w:pPr>
        <w:jc w:val="both"/>
        <w:rPr>
          <w:lang w:val="en-US"/>
        </w:rPr>
      </w:pPr>
      <w:r w:rsidRPr="00BD0EF7">
        <w:t>- Таблицю відповідності, що підтверджує відповідність запропонованого товару, що пропонується учас</w:t>
      </w:r>
      <w:r>
        <w:t>ником. Таблиця повинна містити:</w:t>
      </w:r>
    </w:p>
    <w:p w:rsidR="00E114C2" w:rsidRPr="00BD0EF7" w:rsidRDefault="00E114C2" w:rsidP="00E114C2">
      <w:pPr>
        <w:numPr>
          <w:ilvl w:val="0"/>
          <w:numId w:val="6"/>
        </w:numPr>
        <w:jc w:val="both"/>
      </w:pPr>
      <w:r w:rsidRPr="00BD0EF7">
        <w:t>Торгівельне найменування товару, що закупляється Замовником та торгівельне найменування товару, що пропонується учасником;</w:t>
      </w:r>
    </w:p>
    <w:p w:rsidR="00E114C2" w:rsidRPr="00B364E0" w:rsidRDefault="00E114C2" w:rsidP="00E114C2">
      <w:pPr>
        <w:numPr>
          <w:ilvl w:val="0"/>
          <w:numId w:val="6"/>
        </w:numPr>
        <w:jc w:val="both"/>
      </w:pPr>
      <w:r w:rsidRPr="00BD0EF7">
        <w:t>діюча речовина та їх кількість;</w:t>
      </w:r>
    </w:p>
    <w:p w:rsidR="00E114C2" w:rsidRPr="00B364E0" w:rsidRDefault="00E114C2" w:rsidP="00E114C2">
      <w:pPr>
        <w:numPr>
          <w:ilvl w:val="0"/>
          <w:numId w:val="6"/>
        </w:numPr>
        <w:jc w:val="both"/>
      </w:pPr>
      <w:r w:rsidRPr="00BD0EF7">
        <w:t>лікарська форма препарату;</w:t>
      </w:r>
    </w:p>
    <w:p w:rsidR="00E114C2" w:rsidRPr="00B364E0" w:rsidRDefault="00E114C2" w:rsidP="00E114C2">
      <w:pPr>
        <w:numPr>
          <w:ilvl w:val="0"/>
          <w:numId w:val="6"/>
        </w:numPr>
        <w:jc w:val="both"/>
      </w:pPr>
      <w:r w:rsidRPr="00BD0EF7">
        <w:t>дозування;</w:t>
      </w:r>
    </w:p>
    <w:p w:rsidR="00E114C2" w:rsidRPr="00B364E0" w:rsidRDefault="00E114C2" w:rsidP="00E114C2">
      <w:pPr>
        <w:numPr>
          <w:ilvl w:val="0"/>
          <w:numId w:val="6"/>
        </w:numPr>
        <w:jc w:val="both"/>
      </w:pPr>
      <w:r w:rsidRPr="00BD0EF7">
        <w:t>фасування;</w:t>
      </w:r>
    </w:p>
    <w:p w:rsidR="00E114C2" w:rsidRPr="00B364E0" w:rsidRDefault="00E114C2" w:rsidP="00E114C2">
      <w:pPr>
        <w:numPr>
          <w:ilvl w:val="0"/>
          <w:numId w:val="6"/>
        </w:numPr>
        <w:jc w:val="both"/>
      </w:pPr>
      <w:r w:rsidRPr="00BD0EF7">
        <w:t>номер реєстраційного посвідчення та термін його дії.</w:t>
      </w:r>
    </w:p>
    <w:p w:rsidR="00E114C2" w:rsidRPr="00B364E0" w:rsidRDefault="00E114C2" w:rsidP="00E114C2">
      <w:pPr>
        <w:numPr>
          <w:ilvl w:val="0"/>
          <w:numId w:val="6"/>
        </w:numPr>
        <w:jc w:val="both"/>
      </w:pPr>
      <w:r w:rsidRPr="00BD0EF7">
        <w:t>Реєстраційні посвідчення на пропонований товар;</w:t>
      </w:r>
    </w:p>
    <w:p w:rsidR="00E114C2" w:rsidRPr="00B364E0" w:rsidRDefault="00E114C2" w:rsidP="00E114C2">
      <w:pPr>
        <w:numPr>
          <w:ilvl w:val="0"/>
          <w:numId w:val="6"/>
        </w:numPr>
        <w:jc w:val="both"/>
      </w:pPr>
      <w:r w:rsidRPr="00BD0EF7">
        <w:t>Сертифікат якості на пропонований товар;</w:t>
      </w:r>
    </w:p>
    <w:p w:rsidR="00E114C2" w:rsidRPr="00BD0EF7" w:rsidRDefault="00E114C2" w:rsidP="00E114C2">
      <w:pPr>
        <w:jc w:val="both"/>
      </w:pPr>
      <w:r w:rsidRPr="00BD0EF7">
        <w:t>- Висновок державної санітарно-епідеміологічної експертизи на пропонований товар, за умови якщо такий документ є обов’язковим для даного виду товару згідно вимог чинного законодавства України, у випадку не подання такого документу, учасник надає лист-пояснення з посиланням</w:t>
      </w:r>
      <w:r>
        <w:t xml:space="preserve"> на норми чинного законодавства</w:t>
      </w:r>
      <w:r w:rsidRPr="00BD0EF7">
        <w:t>, про причини відсутності висновку в складі тендерної пропозиції.</w:t>
      </w:r>
    </w:p>
    <w:p w:rsidR="00E114C2" w:rsidRPr="003E4F00" w:rsidRDefault="00E114C2" w:rsidP="00E114C2">
      <w:pPr>
        <w:jc w:val="both"/>
        <w:rPr>
          <w:lang w:val="uk-UA"/>
        </w:rPr>
      </w:pPr>
      <w:r w:rsidRPr="003330F2">
        <w:rPr>
          <w:b/>
          <w:bCs/>
          <w:i/>
          <w:iCs/>
          <w:lang w:val="uk-UA"/>
        </w:rPr>
        <w:t xml:space="preserve">      </w:t>
      </w:r>
      <w:r w:rsidRPr="003330F2">
        <w:rPr>
          <w:b/>
          <w:bCs/>
          <w:lang w:val="uk-UA"/>
        </w:rPr>
        <w:t xml:space="preserve">   </w:t>
      </w:r>
      <w:r>
        <w:rPr>
          <w:b/>
          <w:bCs/>
          <w:lang w:val="uk-UA"/>
        </w:rPr>
        <w:t xml:space="preserve">  </w:t>
      </w:r>
      <w:r w:rsidRPr="003330F2">
        <w:rPr>
          <w:b/>
          <w:bCs/>
          <w:lang w:val="uk-UA"/>
        </w:rPr>
        <w:t xml:space="preserve"> 4.</w:t>
      </w:r>
      <w:r w:rsidRPr="003E4F00">
        <w:rPr>
          <w:lang w:val="uk-UA"/>
        </w:rPr>
        <w:t xml:space="preserve">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rsidR="00E114C2" w:rsidRPr="003E4F00" w:rsidRDefault="00E114C2" w:rsidP="00E114C2">
      <w:pPr>
        <w:ind w:firstLine="709"/>
        <w:jc w:val="both"/>
        <w:rPr>
          <w:lang w:val="uk-UA"/>
        </w:rPr>
      </w:pPr>
      <w:r w:rsidRPr="003330F2">
        <w:rPr>
          <w:b/>
          <w:bCs/>
          <w:lang w:val="uk-UA"/>
        </w:rPr>
        <w:t>5.</w:t>
      </w:r>
      <w:r w:rsidRPr="003E4F00">
        <w:rPr>
          <w:lang w:val="uk-UA"/>
        </w:rPr>
        <w:t xml:space="preserve"> </w:t>
      </w:r>
      <w:r>
        <w:rPr>
          <w:lang w:val="uk-UA"/>
        </w:rPr>
        <w:t xml:space="preserve">  </w:t>
      </w:r>
      <w:r w:rsidRPr="003E4F00">
        <w:rPr>
          <w:lang w:val="uk-UA"/>
        </w:rPr>
        <w:t>На всіх препаратах лікарських повинні бути зазначені дата виробництва та дата закінчення встановленого терміну придатності;</w:t>
      </w:r>
    </w:p>
    <w:p w:rsidR="00E114C2" w:rsidRPr="003E4F00" w:rsidRDefault="00E114C2" w:rsidP="00E114C2">
      <w:pPr>
        <w:ind w:firstLine="709"/>
        <w:jc w:val="both"/>
        <w:rPr>
          <w:rStyle w:val="Arial2"/>
          <w:rFonts w:ascii="Times New Roman" w:hAnsi="Times New Roman" w:cs="Times New Roman"/>
          <w:b w:val="0"/>
          <w:bCs w:val="0"/>
          <w:i w:val="0"/>
          <w:iCs w:val="0"/>
          <w:color w:val="auto"/>
          <w:sz w:val="24"/>
          <w:szCs w:val="24"/>
        </w:rPr>
      </w:pPr>
      <w:r w:rsidRPr="003330F2">
        <w:rPr>
          <w:rStyle w:val="Arial2"/>
          <w:rFonts w:ascii="Times New Roman" w:hAnsi="Times New Roman" w:cs="Times New Roman"/>
          <w:i w:val="0"/>
          <w:iCs w:val="0"/>
          <w:color w:val="auto"/>
          <w:sz w:val="24"/>
          <w:szCs w:val="24"/>
        </w:rPr>
        <w:t>6</w:t>
      </w:r>
      <w:r>
        <w:rPr>
          <w:rStyle w:val="Arial2"/>
          <w:rFonts w:ascii="Times New Roman" w:hAnsi="Times New Roman" w:cs="Times New Roman"/>
          <w:i w:val="0"/>
          <w:iCs w:val="0"/>
          <w:color w:val="auto"/>
          <w:sz w:val="24"/>
          <w:szCs w:val="24"/>
        </w:rPr>
        <w:t>.</w:t>
      </w:r>
      <w:r w:rsidRPr="003330F2">
        <w:rPr>
          <w:rStyle w:val="Arial2"/>
          <w:rFonts w:ascii="Times New Roman" w:hAnsi="Times New Roman" w:cs="Times New Roman"/>
          <w:i w:val="0"/>
          <w:iCs w:val="0"/>
          <w:color w:val="auto"/>
          <w:sz w:val="24"/>
          <w:szCs w:val="24"/>
        </w:rPr>
        <w:t xml:space="preserve"> </w:t>
      </w:r>
      <w:r w:rsidRPr="003E4F00">
        <w:rPr>
          <w:rStyle w:val="Arial2"/>
          <w:rFonts w:ascii="Times New Roman" w:hAnsi="Times New Roman" w:cs="Times New Roman"/>
          <w:b w:val="0"/>
          <w:bCs w:val="0"/>
          <w:i w:val="0"/>
          <w:iCs w:val="0"/>
          <w:color w:val="auto"/>
          <w:sz w:val="24"/>
          <w:szCs w:val="24"/>
        </w:rPr>
        <w:t>Строк придатності товару на момент поставки на склад замовника повинен становити</w:t>
      </w:r>
      <w:r>
        <w:rPr>
          <w:rStyle w:val="Arial2"/>
          <w:rFonts w:ascii="Times New Roman" w:hAnsi="Times New Roman" w:cs="Times New Roman"/>
          <w:b w:val="0"/>
          <w:bCs w:val="0"/>
          <w:i w:val="0"/>
          <w:iCs w:val="0"/>
          <w:color w:val="auto"/>
          <w:sz w:val="24"/>
          <w:szCs w:val="24"/>
        </w:rPr>
        <w:t xml:space="preserve"> не менше </w:t>
      </w:r>
      <w:r w:rsidRPr="00B364E0">
        <w:rPr>
          <w:rStyle w:val="Arial2"/>
          <w:rFonts w:ascii="Times New Roman" w:hAnsi="Times New Roman" w:cs="Times New Roman"/>
          <w:b w:val="0"/>
          <w:bCs w:val="0"/>
          <w:i w:val="0"/>
          <w:iCs w:val="0"/>
          <w:color w:val="auto"/>
          <w:sz w:val="24"/>
          <w:szCs w:val="24"/>
          <w:lang w:val="ru-RU"/>
        </w:rPr>
        <w:t>8</w:t>
      </w:r>
      <w:r>
        <w:rPr>
          <w:rStyle w:val="Arial2"/>
          <w:rFonts w:ascii="Times New Roman" w:hAnsi="Times New Roman" w:cs="Times New Roman"/>
          <w:b w:val="0"/>
          <w:bCs w:val="0"/>
          <w:i w:val="0"/>
          <w:iCs w:val="0"/>
          <w:color w:val="auto"/>
          <w:sz w:val="24"/>
          <w:szCs w:val="24"/>
        </w:rPr>
        <w:t xml:space="preserve">0% від передбаченого </w:t>
      </w:r>
      <w:r w:rsidRPr="00527F4B">
        <w:rPr>
          <w:rStyle w:val="Arial2"/>
          <w:rFonts w:ascii="Times New Roman" w:hAnsi="Times New Roman" w:cs="Times New Roman"/>
          <w:b w:val="0"/>
          <w:bCs w:val="0"/>
          <w:i w:val="0"/>
          <w:iCs w:val="0"/>
          <w:color w:val="auto"/>
          <w:sz w:val="24"/>
          <w:szCs w:val="24"/>
        </w:rPr>
        <w:t>інструкцією загального терміну зберігання</w:t>
      </w:r>
      <w:r>
        <w:rPr>
          <w:rStyle w:val="Arial2"/>
          <w:rFonts w:ascii="Times New Roman" w:hAnsi="Times New Roman" w:cs="Times New Roman"/>
          <w:b w:val="0"/>
          <w:bCs w:val="0"/>
          <w:i w:val="0"/>
          <w:iCs w:val="0"/>
          <w:color w:val="auto"/>
          <w:sz w:val="24"/>
          <w:szCs w:val="24"/>
        </w:rPr>
        <w:t>.</w:t>
      </w:r>
    </w:p>
    <w:p w:rsidR="00E114C2" w:rsidRDefault="00E114C2" w:rsidP="00E114C2">
      <w:pPr>
        <w:pStyle w:val="a3"/>
        <w:tabs>
          <w:tab w:val="left" w:pos="298"/>
        </w:tabs>
        <w:spacing w:after="0"/>
        <w:ind w:firstLine="709"/>
        <w:jc w:val="both"/>
        <w:rPr>
          <w:lang w:val="uk-UA"/>
        </w:rPr>
      </w:pPr>
      <w:r w:rsidRPr="003330F2">
        <w:rPr>
          <w:b/>
          <w:bCs/>
          <w:lang w:val="uk-UA"/>
        </w:rPr>
        <w:t>7.</w:t>
      </w:r>
      <w:r w:rsidRPr="003E4F00">
        <w:rPr>
          <w:lang w:val="uk-UA"/>
        </w:rPr>
        <w:t xml:space="preserve">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 для забезпечення умов зберігання «холодовий ланцюг».</w:t>
      </w:r>
    </w:p>
    <w:p w:rsidR="00E114C2" w:rsidRPr="00EE629A" w:rsidRDefault="00E114C2" w:rsidP="00E114C2">
      <w:pPr>
        <w:pStyle w:val="a3"/>
        <w:tabs>
          <w:tab w:val="left" w:pos="298"/>
        </w:tabs>
        <w:spacing w:after="0"/>
        <w:ind w:firstLine="709"/>
        <w:jc w:val="both"/>
        <w:rPr>
          <w:lang w:val="uk-UA"/>
        </w:rPr>
      </w:pPr>
      <w:r w:rsidRPr="00EE629A">
        <w:rPr>
          <w:b/>
          <w:bCs/>
          <w:lang w:val="uk-UA"/>
        </w:rPr>
        <w:lastRenderedPageBreak/>
        <w:t>8.</w:t>
      </w:r>
      <w:r w:rsidRPr="00EE629A">
        <w:rPr>
          <w:lang w:val="uk-UA"/>
        </w:rPr>
        <w:tab/>
        <w:t>Технічні, якісні характеристики предмета закупівлі повинні передбачати необхідність застосування заходів із захисту довкілля.</w:t>
      </w:r>
    </w:p>
    <w:p w:rsidR="00E114C2" w:rsidRPr="003330F2" w:rsidRDefault="00E114C2" w:rsidP="00E1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E629A">
        <w:rPr>
          <w:b/>
          <w:bCs/>
          <w:lang w:val="uk-UA"/>
        </w:rPr>
        <w:t xml:space="preserve">            9.</w:t>
      </w:r>
      <w:r w:rsidRPr="00EE629A">
        <w:rPr>
          <w:lang w:val="uk-UA"/>
        </w:rPr>
        <w:t xml:space="preserve">   Місце поставки: 04075, м. Київ, </w:t>
      </w:r>
      <w:r w:rsidR="00F02895">
        <w:rPr>
          <w:lang w:val="uk-UA"/>
        </w:rPr>
        <w:t>вул.</w:t>
      </w:r>
      <w:r w:rsidRPr="00EE629A">
        <w:rPr>
          <w:lang w:val="uk-UA"/>
        </w:rPr>
        <w:t xml:space="preserve"> </w:t>
      </w:r>
      <w:r w:rsidR="00F02895">
        <w:rPr>
          <w:lang w:val="uk-UA"/>
        </w:rPr>
        <w:t>Л</w:t>
      </w:r>
      <w:r w:rsidRPr="00EE629A">
        <w:rPr>
          <w:lang w:val="uk-UA"/>
        </w:rPr>
        <w:t>інія</w:t>
      </w:r>
      <w:r w:rsidR="00A74477">
        <w:rPr>
          <w:lang w:val="uk-UA"/>
        </w:rPr>
        <w:t xml:space="preserve"> 7, буд</w:t>
      </w:r>
      <w:r w:rsidR="00F02895">
        <w:rPr>
          <w:lang w:val="uk-UA"/>
        </w:rPr>
        <w:t xml:space="preserve"> 25</w:t>
      </w:r>
      <w:r w:rsidRPr="00EE629A">
        <w:rPr>
          <w:lang w:val="uk-UA" w:eastAsia="uk-UA"/>
        </w:rPr>
        <w:t>.</w:t>
      </w:r>
    </w:p>
    <w:p w:rsidR="00E114C2" w:rsidRPr="003E4F00" w:rsidRDefault="00E114C2" w:rsidP="00E1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Pr="003330F2">
        <w:rPr>
          <w:b/>
          <w:bCs/>
          <w:lang w:val="uk-UA"/>
        </w:rPr>
        <w:t>10.</w:t>
      </w:r>
      <w:r>
        <w:rPr>
          <w:lang w:val="uk-UA"/>
        </w:rPr>
        <w:t xml:space="preserve"> </w:t>
      </w:r>
      <w:r w:rsidRPr="003E4F00">
        <w:rPr>
          <w:lang w:val="uk-UA"/>
        </w:rPr>
        <w:t xml:space="preserve"> Розвантаження товару по місцю призначення проводиться постачальником.</w:t>
      </w:r>
    </w:p>
    <w:p w:rsidR="00E114C2" w:rsidRPr="003E4F00" w:rsidRDefault="00E114C2" w:rsidP="00E114C2">
      <w:pPr>
        <w:shd w:val="clear" w:color="auto" w:fill="FFFFFF"/>
        <w:tabs>
          <w:tab w:val="left" w:pos="984"/>
        </w:tabs>
        <w:jc w:val="both"/>
        <w:rPr>
          <w:lang w:val="uk-UA"/>
        </w:rPr>
      </w:pPr>
      <w:r>
        <w:rPr>
          <w:b/>
          <w:bCs/>
          <w:lang w:val="uk-UA"/>
        </w:rPr>
        <w:t xml:space="preserve">           </w:t>
      </w:r>
      <w:r w:rsidRPr="003330F2">
        <w:rPr>
          <w:b/>
          <w:bCs/>
          <w:lang w:val="uk-UA"/>
        </w:rPr>
        <w:t>11.</w:t>
      </w:r>
      <w:r w:rsidRPr="003E4F00">
        <w:rPr>
          <w:lang w:val="uk-UA"/>
        </w:rPr>
        <w:t xml:space="preserve">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rsidR="00E114C2" w:rsidRDefault="00E114C2" w:rsidP="00E114C2">
      <w:pPr>
        <w:jc w:val="both"/>
        <w:rPr>
          <w:lang w:val="uk-UA"/>
        </w:rPr>
      </w:pPr>
      <w:r>
        <w:rPr>
          <w:b/>
          <w:bCs/>
          <w:lang w:val="uk-UA"/>
        </w:rPr>
        <w:t xml:space="preserve">           </w:t>
      </w:r>
      <w:r w:rsidRPr="003330F2">
        <w:rPr>
          <w:b/>
          <w:bCs/>
          <w:lang w:val="uk-UA"/>
        </w:rPr>
        <w:t>12.</w:t>
      </w:r>
      <w:r>
        <w:rPr>
          <w:b/>
          <w:bCs/>
          <w:lang w:val="uk-UA"/>
        </w:rPr>
        <w:t xml:space="preserve">  </w:t>
      </w:r>
      <w:r w:rsidRPr="005D5FAD">
        <w:rPr>
          <w:lang w:val="uk-UA"/>
        </w:rPr>
        <w:t>Товар повинен передаватися Замовнику в упаковці підприємства виробника, яка не повинна бути деформованою або пошкодженою.</w:t>
      </w:r>
    </w:p>
    <w:p w:rsidR="00E114C2" w:rsidRDefault="00E114C2" w:rsidP="00E114C2">
      <w:pPr>
        <w:jc w:val="both"/>
        <w:rPr>
          <w:lang w:val="uk-UA"/>
        </w:rPr>
      </w:pPr>
      <w:r>
        <w:rPr>
          <w:lang w:val="uk-UA"/>
        </w:rPr>
        <w:t xml:space="preserve">           </w:t>
      </w:r>
      <w:r w:rsidRPr="003330F2">
        <w:rPr>
          <w:b/>
          <w:bCs/>
          <w:lang w:val="uk-UA"/>
        </w:rPr>
        <w:t>13.</w:t>
      </w:r>
      <w:r w:rsidRPr="005D5FAD">
        <w:rPr>
          <w:lang w:val="uk-UA"/>
        </w:rPr>
        <w:t xml:space="preserve"> Обов’язкова заміна товару, що не відповідає вищенаведеним вимогам щодо якості</w:t>
      </w:r>
      <w:r>
        <w:rPr>
          <w:lang w:val="uk-UA"/>
        </w:rPr>
        <w:t>.</w:t>
      </w:r>
    </w:p>
    <w:p w:rsidR="00E114C2" w:rsidRPr="00CC630B" w:rsidRDefault="00E114C2" w:rsidP="00E114C2">
      <w:pPr>
        <w:jc w:val="both"/>
        <w:rPr>
          <w:lang w:val="uk-UA"/>
        </w:rPr>
      </w:pPr>
      <w:r>
        <w:rPr>
          <w:lang w:val="uk-UA"/>
        </w:rPr>
        <w:t xml:space="preserve">           </w:t>
      </w:r>
      <w:r w:rsidRPr="003330F2">
        <w:rPr>
          <w:b/>
          <w:bCs/>
          <w:lang w:val="uk-UA"/>
        </w:rPr>
        <w:t>14.</w:t>
      </w:r>
      <w:r w:rsidRPr="005D5FAD">
        <w:rPr>
          <w:lang w:val="uk-UA"/>
        </w:rPr>
        <w:t xml:space="preserve"> Термін та порядок </w:t>
      </w:r>
      <w:r>
        <w:rPr>
          <w:lang w:val="uk-UA"/>
        </w:rPr>
        <w:t xml:space="preserve"> </w:t>
      </w:r>
      <w:r w:rsidRPr="005D5FAD">
        <w:rPr>
          <w:lang w:val="uk-UA"/>
        </w:rPr>
        <w:t>поставки товару вказані в проекті договору</w:t>
      </w:r>
      <w:r>
        <w:rPr>
          <w:lang w:val="uk-UA"/>
        </w:rPr>
        <w:t xml:space="preserve"> (</w:t>
      </w:r>
      <w:r w:rsidRPr="005D5FAD">
        <w:rPr>
          <w:i/>
          <w:iCs/>
          <w:lang w:val="uk-UA"/>
        </w:rPr>
        <w:t>Додаток  2</w:t>
      </w:r>
      <w:r>
        <w:rPr>
          <w:lang w:val="uk-UA"/>
        </w:rPr>
        <w:t>)</w:t>
      </w:r>
    </w:p>
    <w:p w:rsidR="00E114C2" w:rsidRPr="003E4F00" w:rsidRDefault="00E114C2" w:rsidP="00E114C2">
      <w:pPr>
        <w:jc w:val="both"/>
        <w:rPr>
          <w:sz w:val="28"/>
          <w:szCs w:val="28"/>
          <w:lang w:val="uk-UA"/>
        </w:rPr>
      </w:pPr>
    </w:p>
    <w:p w:rsidR="00D10737" w:rsidRPr="00A56FC9" w:rsidRDefault="00D10737" w:rsidP="00A56FFD">
      <w:pPr>
        <w:spacing w:after="200"/>
        <w:contextualSpacing/>
        <w:jc w:val="both"/>
        <w:rPr>
          <w:rFonts w:eastAsia="Arial"/>
        </w:rPr>
      </w:pPr>
      <w:r w:rsidRPr="0030204B">
        <w:rPr>
          <w:rFonts w:eastAsia="Arial"/>
          <w:lang w:val="uk-UA"/>
        </w:rPr>
        <w:t xml:space="preserve">         </w:t>
      </w:r>
    </w:p>
    <w:sectPr w:rsidR="00D10737" w:rsidRPr="00A56FC9" w:rsidSect="009F5695">
      <w:footerReference w:type="default" r:id="rId8"/>
      <w:pgSz w:w="11906" w:h="16838" w:code="9"/>
      <w:pgMar w:top="851" w:right="851" w:bottom="1134" w:left="1701"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4E3" w:rsidRDefault="001304E3" w:rsidP="00741355">
      <w:r>
        <w:separator/>
      </w:r>
    </w:p>
  </w:endnote>
  <w:endnote w:type="continuationSeparator" w:id="0">
    <w:p w:rsidR="001304E3" w:rsidRDefault="001304E3" w:rsidP="00741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C9" w:rsidRDefault="00A56FC9" w:rsidP="00253FDF">
    <w:pPr>
      <w:pStyle w:val="aa"/>
      <w:tabs>
        <w:tab w:val="left" w:pos="8056"/>
      </w:tabs>
    </w:pPr>
    <w:r>
      <w:tab/>
    </w:r>
    <w:r>
      <w:tab/>
    </w:r>
    <w:r>
      <w:tab/>
    </w:r>
    <w:fldSimple w:instr=" PAGE   \* MERGEFORMAT ">
      <w:r w:rsidR="008F3CAD">
        <w:rPr>
          <w:noProof/>
        </w:rPr>
        <w:t>1</w:t>
      </w:r>
    </w:fldSimple>
  </w:p>
  <w:p w:rsidR="00A56FC9" w:rsidRDefault="00A56FC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4E3" w:rsidRDefault="001304E3" w:rsidP="00741355">
      <w:r>
        <w:separator/>
      </w:r>
    </w:p>
  </w:footnote>
  <w:footnote w:type="continuationSeparator" w:id="0">
    <w:p w:rsidR="001304E3" w:rsidRDefault="001304E3" w:rsidP="00741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A1F6E"/>
    <w:multiLevelType w:val="multilevel"/>
    <w:tmpl w:val="FEF0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C01931"/>
    <w:multiLevelType w:val="hybridMultilevel"/>
    <w:tmpl w:val="114C17E4"/>
    <w:lvl w:ilvl="0" w:tplc="2AA2E5E6">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5FC83D61"/>
    <w:multiLevelType w:val="hybridMultilevel"/>
    <w:tmpl w:val="C6C401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2104DE9"/>
    <w:multiLevelType w:val="hybridMultilevel"/>
    <w:tmpl w:val="FB0213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68EF5671"/>
    <w:multiLevelType w:val="multilevel"/>
    <w:tmpl w:val="34249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3280D98"/>
    <w:multiLevelType w:val="hybridMultilevel"/>
    <w:tmpl w:val="549AF7AE"/>
    <w:lvl w:ilvl="0" w:tplc="93464BF2">
      <w:start w:val="1"/>
      <w:numFmt w:val="decimal"/>
      <w:lvlText w:val="%1."/>
      <w:lvlJc w:val="center"/>
      <w:pPr>
        <w:ind w:left="720" w:hanging="360"/>
      </w:pPr>
      <w:rPr>
        <w:rFonts w:hint="default"/>
        <w:b w:val="0"/>
        <w:bCs w:val="0"/>
        <w:i/>
        <w:iCs/>
        <w:strike w:val="0"/>
        <w:dstrike w:val="0"/>
        <w:sz w:val="18"/>
        <w:szCs w:val="1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77A3080B"/>
    <w:multiLevelType w:val="hybridMultilevel"/>
    <w:tmpl w:val="8E1C4F82"/>
    <w:lvl w:ilvl="0" w:tplc="5A3AF12C">
      <w:start w:val="1"/>
      <w:numFmt w:val="decimal"/>
      <w:lvlText w:val="%1."/>
      <w:lvlJc w:val="center"/>
      <w:pPr>
        <w:ind w:left="720" w:hanging="360"/>
      </w:pPr>
      <w:rPr>
        <w:rFonts w:hint="default"/>
        <w:b w:val="0"/>
        <w:bCs w:val="0"/>
        <w:i/>
        <w:iCs/>
        <w:strike w:val="0"/>
        <w:dstrike w:val="0"/>
        <w:sz w:val="18"/>
        <w:szCs w:val="1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D41E9"/>
    <w:rsid w:val="00000691"/>
    <w:rsid w:val="00013C65"/>
    <w:rsid w:val="00016DED"/>
    <w:rsid w:val="000172E7"/>
    <w:rsid w:val="000316E2"/>
    <w:rsid w:val="00054F45"/>
    <w:rsid w:val="00065721"/>
    <w:rsid w:val="00065A27"/>
    <w:rsid w:val="00076D85"/>
    <w:rsid w:val="000770CC"/>
    <w:rsid w:val="00083DD0"/>
    <w:rsid w:val="0008464D"/>
    <w:rsid w:val="000A10B2"/>
    <w:rsid w:val="000A30AF"/>
    <w:rsid w:val="000A3F70"/>
    <w:rsid w:val="000A72FC"/>
    <w:rsid w:val="000B1946"/>
    <w:rsid w:val="000B22E4"/>
    <w:rsid w:val="000B69CD"/>
    <w:rsid w:val="000D403E"/>
    <w:rsid w:val="000D5D5F"/>
    <w:rsid w:val="000E16BD"/>
    <w:rsid w:val="000E320E"/>
    <w:rsid w:val="000E35CB"/>
    <w:rsid w:val="000E7DEB"/>
    <w:rsid w:val="000F6799"/>
    <w:rsid w:val="00102C70"/>
    <w:rsid w:val="00112D14"/>
    <w:rsid w:val="00114B50"/>
    <w:rsid w:val="001174E1"/>
    <w:rsid w:val="001304E3"/>
    <w:rsid w:val="0013169A"/>
    <w:rsid w:val="00132FC7"/>
    <w:rsid w:val="00162B17"/>
    <w:rsid w:val="00165E26"/>
    <w:rsid w:val="00191E1B"/>
    <w:rsid w:val="00195C68"/>
    <w:rsid w:val="001A208F"/>
    <w:rsid w:val="001A63B7"/>
    <w:rsid w:val="001A71B2"/>
    <w:rsid w:val="001B016F"/>
    <w:rsid w:val="001B0E80"/>
    <w:rsid w:val="001B1876"/>
    <w:rsid w:val="001C13C9"/>
    <w:rsid w:val="001C398F"/>
    <w:rsid w:val="001C474D"/>
    <w:rsid w:val="001C678E"/>
    <w:rsid w:val="001C71CD"/>
    <w:rsid w:val="001D1789"/>
    <w:rsid w:val="001D1C16"/>
    <w:rsid w:val="001D22D1"/>
    <w:rsid w:val="00207F1C"/>
    <w:rsid w:val="00210F89"/>
    <w:rsid w:val="0021715D"/>
    <w:rsid w:val="002259D3"/>
    <w:rsid w:val="00237AF2"/>
    <w:rsid w:val="00241BC2"/>
    <w:rsid w:val="00241BC3"/>
    <w:rsid w:val="00253FDF"/>
    <w:rsid w:val="00254AF1"/>
    <w:rsid w:val="002623FD"/>
    <w:rsid w:val="0027251B"/>
    <w:rsid w:val="00275848"/>
    <w:rsid w:val="00283E56"/>
    <w:rsid w:val="00284CFF"/>
    <w:rsid w:val="00286B4A"/>
    <w:rsid w:val="0029285F"/>
    <w:rsid w:val="0029487F"/>
    <w:rsid w:val="002A313A"/>
    <w:rsid w:val="002A44DE"/>
    <w:rsid w:val="002F14D3"/>
    <w:rsid w:val="002F1EFB"/>
    <w:rsid w:val="002F307A"/>
    <w:rsid w:val="0030062A"/>
    <w:rsid w:val="0030204B"/>
    <w:rsid w:val="00313283"/>
    <w:rsid w:val="0031466F"/>
    <w:rsid w:val="00316A05"/>
    <w:rsid w:val="003330F2"/>
    <w:rsid w:val="00337EB7"/>
    <w:rsid w:val="00352ABD"/>
    <w:rsid w:val="0036093F"/>
    <w:rsid w:val="003622BF"/>
    <w:rsid w:val="00367759"/>
    <w:rsid w:val="0038511B"/>
    <w:rsid w:val="003A01A4"/>
    <w:rsid w:val="003A6A2F"/>
    <w:rsid w:val="003A6B1A"/>
    <w:rsid w:val="003B061E"/>
    <w:rsid w:val="003B77B2"/>
    <w:rsid w:val="003C55A9"/>
    <w:rsid w:val="003C5D2A"/>
    <w:rsid w:val="003C69C0"/>
    <w:rsid w:val="003D1923"/>
    <w:rsid w:val="003D41B3"/>
    <w:rsid w:val="003E4F00"/>
    <w:rsid w:val="003E6D9F"/>
    <w:rsid w:val="003F0F0D"/>
    <w:rsid w:val="003F4DA9"/>
    <w:rsid w:val="003F5FB2"/>
    <w:rsid w:val="003F6F54"/>
    <w:rsid w:val="00406F56"/>
    <w:rsid w:val="00406F8D"/>
    <w:rsid w:val="00420C70"/>
    <w:rsid w:val="00425AFF"/>
    <w:rsid w:val="00427922"/>
    <w:rsid w:val="00431E62"/>
    <w:rsid w:val="00436FE1"/>
    <w:rsid w:val="004412D1"/>
    <w:rsid w:val="00441880"/>
    <w:rsid w:val="00441AAB"/>
    <w:rsid w:val="004500FB"/>
    <w:rsid w:val="00453473"/>
    <w:rsid w:val="004615AC"/>
    <w:rsid w:val="004625AF"/>
    <w:rsid w:val="0046531B"/>
    <w:rsid w:val="00466F89"/>
    <w:rsid w:val="00471CC3"/>
    <w:rsid w:val="00482F6F"/>
    <w:rsid w:val="00483B2A"/>
    <w:rsid w:val="0048713A"/>
    <w:rsid w:val="004875B2"/>
    <w:rsid w:val="00493488"/>
    <w:rsid w:val="004970DA"/>
    <w:rsid w:val="004A3DC2"/>
    <w:rsid w:val="004B3E86"/>
    <w:rsid w:val="004B79D2"/>
    <w:rsid w:val="004E648D"/>
    <w:rsid w:val="004E7E76"/>
    <w:rsid w:val="004F02D0"/>
    <w:rsid w:val="004F3A51"/>
    <w:rsid w:val="005012C3"/>
    <w:rsid w:val="005017BA"/>
    <w:rsid w:val="00512133"/>
    <w:rsid w:val="005145E1"/>
    <w:rsid w:val="0052361D"/>
    <w:rsid w:val="00527F4B"/>
    <w:rsid w:val="00530E29"/>
    <w:rsid w:val="0053475D"/>
    <w:rsid w:val="00534E60"/>
    <w:rsid w:val="00542541"/>
    <w:rsid w:val="00545046"/>
    <w:rsid w:val="005562A4"/>
    <w:rsid w:val="00556E1C"/>
    <w:rsid w:val="00570F7F"/>
    <w:rsid w:val="00571ABE"/>
    <w:rsid w:val="0057285E"/>
    <w:rsid w:val="00573750"/>
    <w:rsid w:val="00574818"/>
    <w:rsid w:val="00576865"/>
    <w:rsid w:val="00577774"/>
    <w:rsid w:val="00580802"/>
    <w:rsid w:val="00582FAA"/>
    <w:rsid w:val="0058410C"/>
    <w:rsid w:val="00590C8E"/>
    <w:rsid w:val="005A2803"/>
    <w:rsid w:val="005B0DED"/>
    <w:rsid w:val="005B2243"/>
    <w:rsid w:val="005B2BA8"/>
    <w:rsid w:val="005C1585"/>
    <w:rsid w:val="005C4B10"/>
    <w:rsid w:val="005D31A3"/>
    <w:rsid w:val="005D4245"/>
    <w:rsid w:val="005D5FAD"/>
    <w:rsid w:val="005E3566"/>
    <w:rsid w:val="005E5341"/>
    <w:rsid w:val="00602B77"/>
    <w:rsid w:val="00603035"/>
    <w:rsid w:val="00620BE3"/>
    <w:rsid w:val="00626E13"/>
    <w:rsid w:val="00631F5B"/>
    <w:rsid w:val="00635193"/>
    <w:rsid w:val="00643420"/>
    <w:rsid w:val="00645660"/>
    <w:rsid w:val="0065277C"/>
    <w:rsid w:val="00662E69"/>
    <w:rsid w:val="00664A63"/>
    <w:rsid w:val="0067412D"/>
    <w:rsid w:val="00676D31"/>
    <w:rsid w:val="0067790E"/>
    <w:rsid w:val="00682385"/>
    <w:rsid w:val="00686FF3"/>
    <w:rsid w:val="006908E1"/>
    <w:rsid w:val="006939CD"/>
    <w:rsid w:val="006B63EC"/>
    <w:rsid w:val="006B7C53"/>
    <w:rsid w:val="006C0C6B"/>
    <w:rsid w:val="006C1C18"/>
    <w:rsid w:val="006C2C5E"/>
    <w:rsid w:val="006D192E"/>
    <w:rsid w:val="006D24BF"/>
    <w:rsid w:val="006E24A5"/>
    <w:rsid w:val="006E3475"/>
    <w:rsid w:val="006F7677"/>
    <w:rsid w:val="00710022"/>
    <w:rsid w:val="00712DDF"/>
    <w:rsid w:val="00713C1D"/>
    <w:rsid w:val="00720F2E"/>
    <w:rsid w:val="007210B5"/>
    <w:rsid w:val="00735D02"/>
    <w:rsid w:val="00741355"/>
    <w:rsid w:val="00746DC1"/>
    <w:rsid w:val="00750EA5"/>
    <w:rsid w:val="007573FA"/>
    <w:rsid w:val="007631AC"/>
    <w:rsid w:val="00782C20"/>
    <w:rsid w:val="00790813"/>
    <w:rsid w:val="007B3F21"/>
    <w:rsid w:val="007B6760"/>
    <w:rsid w:val="007C0907"/>
    <w:rsid w:val="007E09ED"/>
    <w:rsid w:val="00800232"/>
    <w:rsid w:val="00801BBA"/>
    <w:rsid w:val="00807C73"/>
    <w:rsid w:val="00812D84"/>
    <w:rsid w:val="00817052"/>
    <w:rsid w:val="00834F3E"/>
    <w:rsid w:val="00836273"/>
    <w:rsid w:val="00851DCC"/>
    <w:rsid w:val="00864128"/>
    <w:rsid w:val="0088214B"/>
    <w:rsid w:val="00886850"/>
    <w:rsid w:val="008918F7"/>
    <w:rsid w:val="008923CA"/>
    <w:rsid w:val="008A5DEA"/>
    <w:rsid w:val="008B63B8"/>
    <w:rsid w:val="008C25AB"/>
    <w:rsid w:val="008C2BD2"/>
    <w:rsid w:val="008C7689"/>
    <w:rsid w:val="008E1A60"/>
    <w:rsid w:val="008F3CAD"/>
    <w:rsid w:val="008F3F6E"/>
    <w:rsid w:val="00901922"/>
    <w:rsid w:val="009028C4"/>
    <w:rsid w:val="00907811"/>
    <w:rsid w:val="00922194"/>
    <w:rsid w:val="0094013C"/>
    <w:rsid w:val="009418ED"/>
    <w:rsid w:val="00944174"/>
    <w:rsid w:val="00947A8A"/>
    <w:rsid w:val="00947FBD"/>
    <w:rsid w:val="009529B6"/>
    <w:rsid w:val="00956527"/>
    <w:rsid w:val="0096566A"/>
    <w:rsid w:val="0097070A"/>
    <w:rsid w:val="00974F12"/>
    <w:rsid w:val="00981A03"/>
    <w:rsid w:val="009825A0"/>
    <w:rsid w:val="00983E7D"/>
    <w:rsid w:val="00994834"/>
    <w:rsid w:val="00995335"/>
    <w:rsid w:val="009A0294"/>
    <w:rsid w:val="009A730D"/>
    <w:rsid w:val="009B1C2D"/>
    <w:rsid w:val="009B2372"/>
    <w:rsid w:val="009B2A71"/>
    <w:rsid w:val="009C00E9"/>
    <w:rsid w:val="009C4690"/>
    <w:rsid w:val="009D0BCA"/>
    <w:rsid w:val="009D285C"/>
    <w:rsid w:val="009D5453"/>
    <w:rsid w:val="009D594C"/>
    <w:rsid w:val="009E14BC"/>
    <w:rsid w:val="009E54F3"/>
    <w:rsid w:val="009F5695"/>
    <w:rsid w:val="00A01A19"/>
    <w:rsid w:val="00A03317"/>
    <w:rsid w:val="00A14A0F"/>
    <w:rsid w:val="00A14B8F"/>
    <w:rsid w:val="00A21829"/>
    <w:rsid w:val="00A22C41"/>
    <w:rsid w:val="00A24BF9"/>
    <w:rsid w:val="00A36990"/>
    <w:rsid w:val="00A414A5"/>
    <w:rsid w:val="00A556F0"/>
    <w:rsid w:val="00A56FC9"/>
    <w:rsid w:val="00A56FFD"/>
    <w:rsid w:val="00A5786A"/>
    <w:rsid w:val="00A74477"/>
    <w:rsid w:val="00A77A39"/>
    <w:rsid w:val="00A8191C"/>
    <w:rsid w:val="00A83646"/>
    <w:rsid w:val="00A90B9B"/>
    <w:rsid w:val="00A91875"/>
    <w:rsid w:val="00AB25BC"/>
    <w:rsid w:val="00AB708E"/>
    <w:rsid w:val="00AD4D91"/>
    <w:rsid w:val="00AD6604"/>
    <w:rsid w:val="00AE12CE"/>
    <w:rsid w:val="00AF3198"/>
    <w:rsid w:val="00AF47A1"/>
    <w:rsid w:val="00AF5A97"/>
    <w:rsid w:val="00B059A6"/>
    <w:rsid w:val="00B05C47"/>
    <w:rsid w:val="00B2113B"/>
    <w:rsid w:val="00B23DFA"/>
    <w:rsid w:val="00B31A1C"/>
    <w:rsid w:val="00B364E0"/>
    <w:rsid w:val="00B36DBF"/>
    <w:rsid w:val="00B41B76"/>
    <w:rsid w:val="00B54A4F"/>
    <w:rsid w:val="00B6331C"/>
    <w:rsid w:val="00B76B30"/>
    <w:rsid w:val="00B8113A"/>
    <w:rsid w:val="00B83C0A"/>
    <w:rsid w:val="00B91077"/>
    <w:rsid w:val="00B96BF9"/>
    <w:rsid w:val="00BB2D15"/>
    <w:rsid w:val="00BB60AB"/>
    <w:rsid w:val="00BB7CE0"/>
    <w:rsid w:val="00BC195A"/>
    <w:rsid w:val="00BC77B0"/>
    <w:rsid w:val="00BD0EF7"/>
    <w:rsid w:val="00BD3C0B"/>
    <w:rsid w:val="00BD41E9"/>
    <w:rsid w:val="00BE039D"/>
    <w:rsid w:val="00BF0266"/>
    <w:rsid w:val="00BF0DCF"/>
    <w:rsid w:val="00BF3A62"/>
    <w:rsid w:val="00BF5625"/>
    <w:rsid w:val="00C1464B"/>
    <w:rsid w:val="00C17075"/>
    <w:rsid w:val="00C34BAD"/>
    <w:rsid w:val="00C42CB5"/>
    <w:rsid w:val="00C44537"/>
    <w:rsid w:val="00C45509"/>
    <w:rsid w:val="00C45E1A"/>
    <w:rsid w:val="00C52BA2"/>
    <w:rsid w:val="00C56A62"/>
    <w:rsid w:val="00C72895"/>
    <w:rsid w:val="00C74067"/>
    <w:rsid w:val="00C75C17"/>
    <w:rsid w:val="00C76C4D"/>
    <w:rsid w:val="00C77926"/>
    <w:rsid w:val="00C83EB5"/>
    <w:rsid w:val="00C8586E"/>
    <w:rsid w:val="00C85B21"/>
    <w:rsid w:val="00C87B10"/>
    <w:rsid w:val="00C93E6A"/>
    <w:rsid w:val="00C97EA4"/>
    <w:rsid w:val="00CA224A"/>
    <w:rsid w:val="00CB2A58"/>
    <w:rsid w:val="00CB6FD7"/>
    <w:rsid w:val="00CC12D1"/>
    <w:rsid w:val="00CC2A05"/>
    <w:rsid w:val="00CC2D83"/>
    <w:rsid w:val="00CC4CEC"/>
    <w:rsid w:val="00CC630B"/>
    <w:rsid w:val="00CC653A"/>
    <w:rsid w:val="00CC6A96"/>
    <w:rsid w:val="00CD6891"/>
    <w:rsid w:val="00CD7481"/>
    <w:rsid w:val="00CE058A"/>
    <w:rsid w:val="00CE0CEF"/>
    <w:rsid w:val="00CE6173"/>
    <w:rsid w:val="00CE7C33"/>
    <w:rsid w:val="00CF1741"/>
    <w:rsid w:val="00CF736E"/>
    <w:rsid w:val="00D0242F"/>
    <w:rsid w:val="00D03018"/>
    <w:rsid w:val="00D03274"/>
    <w:rsid w:val="00D06807"/>
    <w:rsid w:val="00D10737"/>
    <w:rsid w:val="00D11D57"/>
    <w:rsid w:val="00D174B6"/>
    <w:rsid w:val="00D17759"/>
    <w:rsid w:val="00D2221A"/>
    <w:rsid w:val="00D24ABC"/>
    <w:rsid w:val="00D3313E"/>
    <w:rsid w:val="00D37125"/>
    <w:rsid w:val="00D4466F"/>
    <w:rsid w:val="00D55406"/>
    <w:rsid w:val="00D72524"/>
    <w:rsid w:val="00D74378"/>
    <w:rsid w:val="00D92BD7"/>
    <w:rsid w:val="00D973C0"/>
    <w:rsid w:val="00DB01D3"/>
    <w:rsid w:val="00DB3D43"/>
    <w:rsid w:val="00DB6C29"/>
    <w:rsid w:val="00DC7633"/>
    <w:rsid w:val="00DE51A9"/>
    <w:rsid w:val="00E106E6"/>
    <w:rsid w:val="00E114C2"/>
    <w:rsid w:val="00E15AA0"/>
    <w:rsid w:val="00E25DD4"/>
    <w:rsid w:val="00E275F2"/>
    <w:rsid w:val="00E40A86"/>
    <w:rsid w:val="00E40F00"/>
    <w:rsid w:val="00E43646"/>
    <w:rsid w:val="00E465B1"/>
    <w:rsid w:val="00E51B40"/>
    <w:rsid w:val="00E54105"/>
    <w:rsid w:val="00E54328"/>
    <w:rsid w:val="00E6509B"/>
    <w:rsid w:val="00E65B80"/>
    <w:rsid w:val="00E715DE"/>
    <w:rsid w:val="00E84049"/>
    <w:rsid w:val="00E874C8"/>
    <w:rsid w:val="00E969BB"/>
    <w:rsid w:val="00E971B4"/>
    <w:rsid w:val="00EA0B15"/>
    <w:rsid w:val="00EA2A91"/>
    <w:rsid w:val="00EC3A6A"/>
    <w:rsid w:val="00EE0EB1"/>
    <w:rsid w:val="00EE629A"/>
    <w:rsid w:val="00EF12DD"/>
    <w:rsid w:val="00F01010"/>
    <w:rsid w:val="00F010BE"/>
    <w:rsid w:val="00F02887"/>
    <w:rsid w:val="00F02895"/>
    <w:rsid w:val="00F04CDD"/>
    <w:rsid w:val="00F12269"/>
    <w:rsid w:val="00F30C70"/>
    <w:rsid w:val="00F35F63"/>
    <w:rsid w:val="00F40BD5"/>
    <w:rsid w:val="00F44B49"/>
    <w:rsid w:val="00F44ECB"/>
    <w:rsid w:val="00F503F2"/>
    <w:rsid w:val="00F525BD"/>
    <w:rsid w:val="00F545D9"/>
    <w:rsid w:val="00F6116C"/>
    <w:rsid w:val="00F648D9"/>
    <w:rsid w:val="00F72525"/>
    <w:rsid w:val="00F90363"/>
    <w:rsid w:val="00F93A24"/>
    <w:rsid w:val="00F9433E"/>
    <w:rsid w:val="00F968F2"/>
    <w:rsid w:val="00F97F26"/>
    <w:rsid w:val="00FA32C2"/>
    <w:rsid w:val="00FA58FD"/>
    <w:rsid w:val="00FA7D02"/>
    <w:rsid w:val="00FB034B"/>
    <w:rsid w:val="00FB7CE8"/>
    <w:rsid w:val="00FD214D"/>
    <w:rsid w:val="00FD7184"/>
    <w:rsid w:val="00FE7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41E9"/>
    <w:pPr>
      <w:spacing w:after="120"/>
    </w:pPr>
  </w:style>
  <w:style w:type="character" w:customStyle="1" w:styleId="a4">
    <w:name w:val="Основной текст Знак"/>
    <w:basedOn w:val="a0"/>
    <w:link w:val="a3"/>
    <w:uiPriority w:val="99"/>
    <w:locked/>
    <w:rsid w:val="00BD41E9"/>
    <w:rPr>
      <w:sz w:val="24"/>
      <w:szCs w:val="24"/>
    </w:rPr>
  </w:style>
  <w:style w:type="character" w:customStyle="1" w:styleId="Arial3">
    <w:name w:val="Основной текст + Arial3"/>
    <w:aliases w:val="7,5 pt3"/>
    <w:uiPriority w:val="99"/>
    <w:rsid w:val="00BD41E9"/>
    <w:rPr>
      <w:rFonts w:ascii="Arial" w:hAnsi="Arial" w:cs="Arial"/>
      <w:b/>
      <w:bCs/>
      <w:color w:val="000000"/>
      <w:sz w:val="15"/>
      <w:szCs w:val="15"/>
      <w:shd w:val="clear" w:color="auto" w:fill="FFFFFF"/>
      <w:lang w:val="uk-UA" w:eastAsia="uk-UA"/>
    </w:rPr>
  </w:style>
  <w:style w:type="character" w:customStyle="1" w:styleId="Arial2">
    <w:name w:val="Основной текст + Arial2"/>
    <w:aliases w:val="82,5 pt2,Не полужирный2,Курсив"/>
    <w:uiPriority w:val="99"/>
    <w:rsid w:val="00BD41E9"/>
    <w:rPr>
      <w:rFonts w:ascii="Arial" w:hAnsi="Arial" w:cs="Arial"/>
      <w:b/>
      <w:bCs/>
      <w:i/>
      <w:iCs/>
      <w:color w:val="000000"/>
      <w:sz w:val="17"/>
      <w:szCs w:val="17"/>
      <w:shd w:val="clear" w:color="auto" w:fill="FFFFFF"/>
      <w:lang w:val="uk-UA" w:eastAsia="uk-UA"/>
    </w:rPr>
  </w:style>
  <w:style w:type="paragraph" w:customStyle="1" w:styleId="1">
    <w:name w:val="Без интервала1"/>
    <w:link w:val="NoSpacingChar1"/>
    <w:uiPriority w:val="99"/>
    <w:rsid w:val="00BD41E9"/>
    <w:rPr>
      <w:rFonts w:ascii="Calibri" w:hAnsi="Calibri"/>
      <w:sz w:val="22"/>
      <w:szCs w:val="22"/>
      <w:lang w:val="uk-UA" w:eastAsia="en-US"/>
    </w:rPr>
  </w:style>
  <w:style w:type="character" w:customStyle="1" w:styleId="NoSpacingChar1">
    <w:name w:val="No Spacing Char1"/>
    <w:link w:val="1"/>
    <w:uiPriority w:val="99"/>
    <w:locked/>
    <w:rsid w:val="00BD41E9"/>
    <w:rPr>
      <w:rFonts w:ascii="Calibri" w:hAnsi="Calibri"/>
      <w:sz w:val="22"/>
      <w:szCs w:val="22"/>
      <w:lang w:val="uk-UA" w:eastAsia="en-US" w:bidi="ar-SA"/>
    </w:rPr>
  </w:style>
  <w:style w:type="character" w:customStyle="1" w:styleId="ng-binding">
    <w:name w:val="ng-binding"/>
    <w:uiPriority w:val="99"/>
    <w:rsid w:val="00BD41E9"/>
  </w:style>
  <w:style w:type="table" w:styleId="a5">
    <w:name w:val="Table Grid"/>
    <w:basedOn w:val="a1"/>
    <w:uiPriority w:val="99"/>
    <w:rsid w:val="00CC6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CC630B"/>
    <w:pPr>
      <w:spacing w:before="100" w:beforeAutospacing="1" w:after="100" w:afterAutospacing="1"/>
    </w:pPr>
    <w:rPr>
      <w:lang w:val="uk-UA" w:eastAsia="uk-UA"/>
    </w:rPr>
  </w:style>
  <w:style w:type="character" w:styleId="a6">
    <w:name w:val="Hyperlink"/>
    <w:basedOn w:val="a0"/>
    <w:uiPriority w:val="99"/>
    <w:rsid w:val="00CC630B"/>
    <w:rPr>
      <w:color w:val="0000FF"/>
      <w:u w:val="single"/>
    </w:rPr>
  </w:style>
  <w:style w:type="paragraph" w:styleId="a7">
    <w:name w:val="Normal (Web)"/>
    <w:basedOn w:val="a"/>
    <w:uiPriority w:val="99"/>
    <w:rsid w:val="00CC6A96"/>
    <w:pPr>
      <w:spacing w:before="100" w:beforeAutospacing="1" w:after="100" w:afterAutospacing="1"/>
    </w:pPr>
  </w:style>
  <w:style w:type="paragraph" w:styleId="a8">
    <w:name w:val="header"/>
    <w:basedOn w:val="a"/>
    <w:link w:val="a9"/>
    <w:uiPriority w:val="99"/>
    <w:rsid w:val="00741355"/>
    <w:pPr>
      <w:tabs>
        <w:tab w:val="center" w:pos="4677"/>
        <w:tab w:val="right" w:pos="9355"/>
      </w:tabs>
    </w:pPr>
  </w:style>
  <w:style w:type="character" w:customStyle="1" w:styleId="a9">
    <w:name w:val="Верхний колонтитул Знак"/>
    <w:basedOn w:val="a0"/>
    <w:link w:val="a8"/>
    <w:uiPriority w:val="99"/>
    <w:locked/>
    <w:rsid w:val="00741355"/>
    <w:rPr>
      <w:sz w:val="24"/>
      <w:szCs w:val="24"/>
    </w:rPr>
  </w:style>
  <w:style w:type="paragraph" w:styleId="aa">
    <w:name w:val="footer"/>
    <w:basedOn w:val="a"/>
    <w:link w:val="ab"/>
    <w:uiPriority w:val="99"/>
    <w:rsid w:val="00741355"/>
    <w:pPr>
      <w:tabs>
        <w:tab w:val="center" w:pos="4677"/>
        <w:tab w:val="right" w:pos="9355"/>
      </w:tabs>
    </w:pPr>
  </w:style>
  <w:style w:type="character" w:customStyle="1" w:styleId="ab">
    <w:name w:val="Нижний колонтитул Знак"/>
    <w:basedOn w:val="a0"/>
    <w:link w:val="aa"/>
    <w:uiPriority w:val="99"/>
    <w:locked/>
    <w:rsid w:val="00741355"/>
    <w:rPr>
      <w:sz w:val="24"/>
      <w:szCs w:val="24"/>
    </w:rPr>
  </w:style>
  <w:style w:type="character" w:styleId="ac">
    <w:name w:val="Emphasis"/>
    <w:basedOn w:val="a0"/>
    <w:uiPriority w:val="99"/>
    <w:qFormat/>
    <w:locked/>
    <w:rsid w:val="004412D1"/>
    <w:rPr>
      <w:i/>
      <w:iCs/>
    </w:rPr>
  </w:style>
</w:styles>
</file>

<file path=word/webSettings.xml><?xml version="1.0" encoding="utf-8"?>
<w:webSettings xmlns:r="http://schemas.openxmlformats.org/officeDocument/2006/relationships" xmlns:w="http://schemas.openxmlformats.org/wordprocessingml/2006/main">
  <w:divs>
    <w:div w:id="58480614">
      <w:bodyDiv w:val="1"/>
      <w:marLeft w:val="0"/>
      <w:marRight w:val="0"/>
      <w:marTop w:val="0"/>
      <w:marBottom w:val="0"/>
      <w:divBdr>
        <w:top w:val="none" w:sz="0" w:space="0" w:color="auto"/>
        <w:left w:val="none" w:sz="0" w:space="0" w:color="auto"/>
        <w:bottom w:val="none" w:sz="0" w:space="0" w:color="auto"/>
        <w:right w:val="none" w:sz="0" w:space="0" w:color="auto"/>
      </w:divBdr>
    </w:div>
    <w:div w:id="95566671">
      <w:bodyDiv w:val="1"/>
      <w:marLeft w:val="0"/>
      <w:marRight w:val="0"/>
      <w:marTop w:val="0"/>
      <w:marBottom w:val="0"/>
      <w:divBdr>
        <w:top w:val="none" w:sz="0" w:space="0" w:color="auto"/>
        <w:left w:val="none" w:sz="0" w:space="0" w:color="auto"/>
        <w:bottom w:val="none" w:sz="0" w:space="0" w:color="auto"/>
        <w:right w:val="none" w:sz="0" w:space="0" w:color="auto"/>
      </w:divBdr>
    </w:div>
    <w:div w:id="136531228">
      <w:bodyDiv w:val="1"/>
      <w:marLeft w:val="0"/>
      <w:marRight w:val="0"/>
      <w:marTop w:val="0"/>
      <w:marBottom w:val="0"/>
      <w:divBdr>
        <w:top w:val="none" w:sz="0" w:space="0" w:color="auto"/>
        <w:left w:val="none" w:sz="0" w:space="0" w:color="auto"/>
        <w:bottom w:val="none" w:sz="0" w:space="0" w:color="auto"/>
        <w:right w:val="none" w:sz="0" w:space="0" w:color="auto"/>
      </w:divBdr>
    </w:div>
    <w:div w:id="223029075">
      <w:bodyDiv w:val="1"/>
      <w:marLeft w:val="0"/>
      <w:marRight w:val="0"/>
      <w:marTop w:val="0"/>
      <w:marBottom w:val="0"/>
      <w:divBdr>
        <w:top w:val="none" w:sz="0" w:space="0" w:color="auto"/>
        <w:left w:val="none" w:sz="0" w:space="0" w:color="auto"/>
        <w:bottom w:val="none" w:sz="0" w:space="0" w:color="auto"/>
        <w:right w:val="none" w:sz="0" w:space="0" w:color="auto"/>
      </w:divBdr>
    </w:div>
    <w:div w:id="226842742">
      <w:bodyDiv w:val="1"/>
      <w:marLeft w:val="0"/>
      <w:marRight w:val="0"/>
      <w:marTop w:val="0"/>
      <w:marBottom w:val="0"/>
      <w:divBdr>
        <w:top w:val="none" w:sz="0" w:space="0" w:color="auto"/>
        <w:left w:val="none" w:sz="0" w:space="0" w:color="auto"/>
        <w:bottom w:val="none" w:sz="0" w:space="0" w:color="auto"/>
        <w:right w:val="none" w:sz="0" w:space="0" w:color="auto"/>
      </w:divBdr>
    </w:div>
    <w:div w:id="303318945">
      <w:bodyDiv w:val="1"/>
      <w:marLeft w:val="0"/>
      <w:marRight w:val="0"/>
      <w:marTop w:val="0"/>
      <w:marBottom w:val="0"/>
      <w:divBdr>
        <w:top w:val="none" w:sz="0" w:space="0" w:color="auto"/>
        <w:left w:val="none" w:sz="0" w:space="0" w:color="auto"/>
        <w:bottom w:val="none" w:sz="0" w:space="0" w:color="auto"/>
        <w:right w:val="none" w:sz="0" w:space="0" w:color="auto"/>
      </w:divBdr>
      <w:divsChild>
        <w:div w:id="1364861548">
          <w:marLeft w:val="0"/>
          <w:marRight w:val="0"/>
          <w:marTop w:val="0"/>
          <w:marBottom w:val="0"/>
          <w:divBdr>
            <w:top w:val="none" w:sz="0" w:space="0" w:color="auto"/>
            <w:left w:val="none" w:sz="0" w:space="0" w:color="auto"/>
            <w:bottom w:val="none" w:sz="0" w:space="0" w:color="auto"/>
            <w:right w:val="none" w:sz="0" w:space="0" w:color="auto"/>
          </w:divBdr>
        </w:div>
      </w:divsChild>
    </w:div>
    <w:div w:id="308367204">
      <w:bodyDiv w:val="1"/>
      <w:marLeft w:val="0"/>
      <w:marRight w:val="0"/>
      <w:marTop w:val="0"/>
      <w:marBottom w:val="0"/>
      <w:divBdr>
        <w:top w:val="none" w:sz="0" w:space="0" w:color="auto"/>
        <w:left w:val="none" w:sz="0" w:space="0" w:color="auto"/>
        <w:bottom w:val="none" w:sz="0" w:space="0" w:color="auto"/>
        <w:right w:val="none" w:sz="0" w:space="0" w:color="auto"/>
      </w:divBdr>
    </w:div>
    <w:div w:id="386300450">
      <w:bodyDiv w:val="1"/>
      <w:marLeft w:val="0"/>
      <w:marRight w:val="0"/>
      <w:marTop w:val="0"/>
      <w:marBottom w:val="0"/>
      <w:divBdr>
        <w:top w:val="none" w:sz="0" w:space="0" w:color="auto"/>
        <w:left w:val="none" w:sz="0" w:space="0" w:color="auto"/>
        <w:bottom w:val="none" w:sz="0" w:space="0" w:color="auto"/>
        <w:right w:val="none" w:sz="0" w:space="0" w:color="auto"/>
      </w:divBdr>
    </w:div>
    <w:div w:id="438599367">
      <w:bodyDiv w:val="1"/>
      <w:marLeft w:val="0"/>
      <w:marRight w:val="0"/>
      <w:marTop w:val="0"/>
      <w:marBottom w:val="0"/>
      <w:divBdr>
        <w:top w:val="none" w:sz="0" w:space="0" w:color="auto"/>
        <w:left w:val="none" w:sz="0" w:space="0" w:color="auto"/>
        <w:bottom w:val="none" w:sz="0" w:space="0" w:color="auto"/>
        <w:right w:val="none" w:sz="0" w:space="0" w:color="auto"/>
      </w:divBdr>
    </w:div>
    <w:div w:id="524095768">
      <w:bodyDiv w:val="1"/>
      <w:marLeft w:val="0"/>
      <w:marRight w:val="0"/>
      <w:marTop w:val="0"/>
      <w:marBottom w:val="0"/>
      <w:divBdr>
        <w:top w:val="none" w:sz="0" w:space="0" w:color="auto"/>
        <w:left w:val="none" w:sz="0" w:space="0" w:color="auto"/>
        <w:bottom w:val="none" w:sz="0" w:space="0" w:color="auto"/>
        <w:right w:val="none" w:sz="0" w:space="0" w:color="auto"/>
      </w:divBdr>
    </w:div>
    <w:div w:id="810288194">
      <w:bodyDiv w:val="1"/>
      <w:marLeft w:val="0"/>
      <w:marRight w:val="0"/>
      <w:marTop w:val="0"/>
      <w:marBottom w:val="0"/>
      <w:divBdr>
        <w:top w:val="none" w:sz="0" w:space="0" w:color="auto"/>
        <w:left w:val="none" w:sz="0" w:space="0" w:color="auto"/>
        <w:bottom w:val="none" w:sz="0" w:space="0" w:color="auto"/>
        <w:right w:val="none" w:sz="0" w:space="0" w:color="auto"/>
      </w:divBdr>
    </w:div>
    <w:div w:id="959144494">
      <w:bodyDiv w:val="1"/>
      <w:marLeft w:val="0"/>
      <w:marRight w:val="0"/>
      <w:marTop w:val="0"/>
      <w:marBottom w:val="0"/>
      <w:divBdr>
        <w:top w:val="none" w:sz="0" w:space="0" w:color="auto"/>
        <w:left w:val="none" w:sz="0" w:space="0" w:color="auto"/>
        <w:bottom w:val="none" w:sz="0" w:space="0" w:color="auto"/>
        <w:right w:val="none" w:sz="0" w:space="0" w:color="auto"/>
      </w:divBdr>
      <w:divsChild>
        <w:div w:id="963117518">
          <w:marLeft w:val="0"/>
          <w:marRight w:val="0"/>
          <w:marTop w:val="0"/>
          <w:marBottom w:val="0"/>
          <w:divBdr>
            <w:top w:val="none" w:sz="0" w:space="0" w:color="auto"/>
            <w:left w:val="none" w:sz="0" w:space="0" w:color="auto"/>
            <w:bottom w:val="none" w:sz="0" w:space="0" w:color="auto"/>
            <w:right w:val="none" w:sz="0" w:space="0" w:color="auto"/>
          </w:divBdr>
          <w:divsChild>
            <w:div w:id="267665534">
              <w:marLeft w:val="0"/>
              <w:marRight w:val="0"/>
              <w:marTop w:val="0"/>
              <w:marBottom w:val="0"/>
              <w:divBdr>
                <w:top w:val="none" w:sz="0" w:space="0" w:color="auto"/>
                <w:left w:val="none" w:sz="0" w:space="0" w:color="auto"/>
                <w:bottom w:val="none" w:sz="0" w:space="0" w:color="auto"/>
                <w:right w:val="none" w:sz="0" w:space="0" w:color="auto"/>
              </w:divBdr>
              <w:divsChild>
                <w:div w:id="5249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32789">
      <w:bodyDiv w:val="1"/>
      <w:marLeft w:val="0"/>
      <w:marRight w:val="0"/>
      <w:marTop w:val="0"/>
      <w:marBottom w:val="0"/>
      <w:divBdr>
        <w:top w:val="none" w:sz="0" w:space="0" w:color="auto"/>
        <w:left w:val="none" w:sz="0" w:space="0" w:color="auto"/>
        <w:bottom w:val="none" w:sz="0" w:space="0" w:color="auto"/>
        <w:right w:val="none" w:sz="0" w:space="0" w:color="auto"/>
      </w:divBdr>
    </w:div>
    <w:div w:id="1155756264">
      <w:bodyDiv w:val="1"/>
      <w:marLeft w:val="0"/>
      <w:marRight w:val="0"/>
      <w:marTop w:val="0"/>
      <w:marBottom w:val="0"/>
      <w:divBdr>
        <w:top w:val="none" w:sz="0" w:space="0" w:color="auto"/>
        <w:left w:val="none" w:sz="0" w:space="0" w:color="auto"/>
        <w:bottom w:val="none" w:sz="0" w:space="0" w:color="auto"/>
        <w:right w:val="none" w:sz="0" w:space="0" w:color="auto"/>
      </w:divBdr>
    </w:div>
    <w:div w:id="1196385936">
      <w:bodyDiv w:val="1"/>
      <w:marLeft w:val="0"/>
      <w:marRight w:val="0"/>
      <w:marTop w:val="0"/>
      <w:marBottom w:val="0"/>
      <w:divBdr>
        <w:top w:val="none" w:sz="0" w:space="0" w:color="auto"/>
        <w:left w:val="none" w:sz="0" w:space="0" w:color="auto"/>
        <w:bottom w:val="none" w:sz="0" w:space="0" w:color="auto"/>
        <w:right w:val="none" w:sz="0" w:space="0" w:color="auto"/>
      </w:divBdr>
    </w:div>
    <w:div w:id="1217085995">
      <w:bodyDiv w:val="1"/>
      <w:marLeft w:val="0"/>
      <w:marRight w:val="0"/>
      <w:marTop w:val="0"/>
      <w:marBottom w:val="0"/>
      <w:divBdr>
        <w:top w:val="none" w:sz="0" w:space="0" w:color="auto"/>
        <w:left w:val="none" w:sz="0" w:space="0" w:color="auto"/>
        <w:bottom w:val="none" w:sz="0" w:space="0" w:color="auto"/>
        <w:right w:val="none" w:sz="0" w:space="0" w:color="auto"/>
      </w:divBdr>
    </w:div>
    <w:div w:id="1244729683">
      <w:bodyDiv w:val="1"/>
      <w:marLeft w:val="0"/>
      <w:marRight w:val="0"/>
      <w:marTop w:val="0"/>
      <w:marBottom w:val="0"/>
      <w:divBdr>
        <w:top w:val="none" w:sz="0" w:space="0" w:color="auto"/>
        <w:left w:val="none" w:sz="0" w:space="0" w:color="auto"/>
        <w:bottom w:val="none" w:sz="0" w:space="0" w:color="auto"/>
        <w:right w:val="none" w:sz="0" w:space="0" w:color="auto"/>
      </w:divBdr>
    </w:div>
    <w:div w:id="1358891950">
      <w:bodyDiv w:val="1"/>
      <w:marLeft w:val="0"/>
      <w:marRight w:val="0"/>
      <w:marTop w:val="0"/>
      <w:marBottom w:val="0"/>
      <w:divBdr>
        <w:top w:val="none" w:sz="0" w:space="0" w:color="auto"/>
        <w:left w:val="none" w:sz="0" w:space="0" w:color="auto"/>
        <w:bottom w:val="none" w:sz="0" w:space="0" w:color="auto"/>
        <w:right w:val="none" w:sz="0" w:space="0" w:color="auto"/>
      </w:divBdr>
      <w:divsChild>
        <w:div w:id="1177379908">
          <w:marLeft w:val="0"/>
          <w:marRight w:val="0"/>
          <w:marTop w:val="0"/>
          <w:marBottom w:val="0"/>
          <w:divBdr>
            <w:top w:val="none" w:sz="0" w:space="0" w:color="auto"/>
            <w:left w:val="none" w:sz="0" w:space="0" w:color="auto"/>
            <w:bottom w:val="none" w:sz="0" w:space="0" w:color="auto"/>
            <w:right w:val="none" w:sz="0" w:space="0" w:color="auto"/>
          </w:divBdr>
          <w:divsChild>
            <w:div w:id="1796487803">
              <w:marLeft w:val="0"/>
              <w:marRight w:val="0"/>
              <w:marTop w:val="0"/>
              <w:marBottom w:val="0"/>
              <w:divBdr>
                <w:top w:val="none" w:sz="0" w:space="0" w:color="auto"/>
                <w:left w:val="none" w:sz="0" w:space="0" w:color="auto"/>
                <w:bottom w:val="none" w:sz="0" w:space="0" w:color="auto"/>
                <w:right w:val="none" w:sz="0" w:space="0" w:color="auto"/>
              </w:divBdr>
              <w:divsChild>
                <w:div w:id="1636525146">
                  <w:marLeft w:val="0"/>
                  <w:marRight w:val="0"/>
                  <w:marTop w:val="0"/>
                  <w:marBottom w:val="0"/>
                  <w:divBdr>
                    <w:top w:val="none" w:sz="0" w:space="0" w:color="auto"/>
                    <w:left w:val="none" w:sz="0" w:space="0" w:color="auto"/>
                    <w:bottom w:val="none" w:sz="0" w:space="0" w:color="auto"/>
                    <w:right w:val="none" w:sz="0" w:space="0" w:color="auto"/>
                  </w:divBdr>
                </w:div>
              </w:divsChild>
            </w:div>
            <w:div w:id="169101602">
              <w:marLeft w:val="0"/>
              <w:marRight w:val="0"/>
              <w:marTop w:val="0"/>
              <w:marBottom w:val="0"/>
              <w:divBdr>
                <w:top w:val="none" w:sz="0" w:space="0" w:color="auto"/>
                <w:left w:val="none" w:sz="0" w:space="0" w:color="auto"/>
                <w:bottom w:val="none" w:sz="0" w:space="0" w:color="auto"/>
                <w:right w:val="none" w:sz="0" w:space="0" w:color="auto"/>
              </w:divBdr>
              <w:divsChild>
                <w:div w:id="741372608">
                  <w:marLeft w:val="120"/>
                  <w:marRight w:val="0"/>
                  <w:marTop w:val="0"/>
                  <w:marBottom w:val="0"/>
                  <w:divBdr>
                    <w:top w:val="none" w:sz="0" w:space="0" w:color="auto"/>
                    <w:left w:val="none" w:sz="0" w:space="0" w:color="auto"/>
                    <w:bottom w:val="none" w:sz="0" w:space="0" w:color="auto"/>
                    <w:right w:val="none" w:sz="0" w:space="0" w:color="auto"/>
                  </w:divBdr>
                  <w:divsChild>
                    <w:div w:id="192619073">
                      <w:marLeft w:val="0"/>
                      <w:marRight w:val="0"/>
                      <w:marTop w:val="0"/>
                      <w:marBottom w:val="0"/>
                      <w:divBdr>
                        <w:top w:val="none" w:sz="0" w:space="0" w:color="auto"/>
                        <w:left w:val="none" w:sz="0" w:space="0" w:color="auto"/>
                        <w:bottom w:val="none" w:sz="0" w:space="0" w:color="auto"/>
                        <w:right w:val="none" w:sz="0" w:space="0" w:color="auto"/>
                      </w:divBdr>
                    </w:div>
                  </w:divsChild>
                </w:div>
                <w:div w:id="922880928">
                  <w:marLeft w:val="0"/>
                  <w:marRight w:val="0"/>
                  <w:marTop w:val="0"/>
                  <w:marBottom w:val="0"/>
                  <w:divBdr>
                    <w:top w:val="none" w:sz="0" w:space="0" w:color="auto"/>
                    <w:left w:val="none" w:sz="0" w:space="0" w:color="auto"/>
                    <w:bottom w:val="none" w:sz="0" w:space="0" w:color="auto"/>
                    <w:right w:val="none" w:sz="0" w:space="0" w:color="auto"/>
                  </w:divBdr>
                  <w:divsChild>
                    <w:div w:id="16807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5388">
          <w:marLeft w:val="0"/>
          <w:marRight w:val="0"/>
          <w:marTop w:val="0"/>
          <w:marBottom w:val="0"/>
          <w:divBdr>
            <w:top w:val="none" w:sz="0" w:space="0" w:color="auto"/>
            <w:left w:val="none" w:sz="0" w:space="0" w:color="auto"/>
            <w:bottom w:val="none" w:sz="0" w:space="0" w:color="auto"/>
            <w:right w:val="none" w:sz="0" w:space="0" w:color="auto"/>
          </w:divBdr>
          <w:divsChild>
            <w:div w:id="4231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3657">
      <w:bodyDiv w:val="1"/>
      <w:marLeft w:val="0"/>
      <w:marRight w:val="0"/>
      <w:marTop w:val="0"/>
      <w:marBottom w:val="0"/>
      <w:divBdr>
        <w:top w:val="none" w:sz="0" w:space="0" w:color="auto"/>
        <w:left w:val="none" w:sz="0" w:space="0" w:color="auto"/>
        <w:bottom w:val="none" w:sz="0" w:space="0" w:color="auto"/>
        <w:right w:val="none" w:sz="0" w:space="0" w:color="auto"/>
      </w:divBdr>
    </w:div>
    <w:div w:id="1723945388">
      <w:marLeft w:val="0"/>
      <w:marRight w:val="0"/>
      <w:marTop w:val="0"/>
      <w:marBottom w:val="0"/>
      <w:divBdr>
        <w:top w:val="none" w:sz="0" w:space="0" w:color="auto"/>
        <w:left w:val="none" w:sz="0" w:space="0" w:color="auto"/>
        <w:bottom w:val="none" w:sz="0" w:space="0" w:color="auto"/>
        <w:right w:val="none" w:sz="0" w:space="0" w:color="auto"/>
      </w:divBdr>
    </w:div>
    <w:div w:id="1723945389">
      <w:marLeft w:val="0"/>
      <w:marRight w:val="0"/>
      <w:marTop w:val="0"/>
      <w:marBottom w:val="0"/>
      <w:divBdr>
        <w:top w:val="none" w:sz="0" w:space="0" w:color="auto"/>
        <w:left w:val="none" w:sz="0" w:space="0" w:color="auto"/>
        <w:bottom w:val="none" w:sz="0" w:space="0" w:color="auto"/>
        <w:right w:val="none" w:sz="0" w:space="0" w:color="auto"/>
      </w:divBdr>
    </w:div>
    <w:div w:id="1723945390">
      <w:marLeft w:val="0"/>
      <w:marRight w:val="0"/>
      <w:marTop w:val="0"/>
      <w:marBottom w:val="0"/>
      <w:divBdr>
        <w:top w:val="none" w:sz="0" w:space="0" w:color="auto"/>
        <w:left w:val="none" w:sz="0" w:space="0" w:color="auto"/>
        <w:bottom w:val="none" w:sz="0" w:space="0" w:color="auto"/>
        <w:right w:val="none" w:sz="0" w:space="0" w:color="auto"/>
      </w:divBdr>
    </w:div>
    <w:div w:id="1723945391">
      <w:marLeft w:val="0"/>
      <w:marRight w:val="0"/>
      <w:marTop w:val="0"/>
      <w:marBottom w:val="0"/>
      <w:divBdr>
        <w:top w:val="none" w:sz="0" w:space="0" w:color="auto"/>
        <w:left w:val="none" w:sz="0" w:space="0" w:color="auto"/>
        <w:bottom w:val="none" w:sz="0" w:space="0" w:color="auto"/>
        <w:right w:val="none" w:sz="0" w:space="0" w:color="auto"/>
      </w:divBdr>
    </w:div>
    <w:div w:id="1723945392">
      <w:marLeft w:val="0"/>
      <w:marRight w:val="0"/>
      <w:marTop w:val="0"/>
      <w:marBottom w:val="0"/>
      <w:divBdr>
        <w:top w:val="none" w:sz="0" w:space="0" w:color="auto"/>
        <w:left w:val="none" w:sz="0" w:space="0" w:color="auto"/>
        <w:bottom w:val="none" w:sz="0" w:space="0" w:color="auto"/>
        <w:right w:val="none" w:sz="0" w:space="0" w:color="auto"/>
      </w:divBdr>
      <w:divsChild>
        <w:div w:id="1723945463">
          <w:marLeft w:val="0"/>
          <w:marRight w:val="0"/>
          <w:marTop w:val="0"/>
          <w:marBottom w:val="0"/>
          <w:divBdr>
            <w:top w:val="none" w:sz="0" w:space="0" w:color="auto"/>
            <w:left w:val="none" w:sz="0" w:space="0" w:color="auto"/>
            <w:bottom w:val="none" w:sz="0" w:space="0" w:color="auto"/>
            <w:right w:val="none" w:sz="0" w:space="0" w:color="auto"/>
          </w:divBdr>
        </w:div>
      </w:divsChild>
    </w:div>
    <w:div w:id="1723945393">
      <w:marLeft w:val="0"/>
      <w:marRight w:val="0"/>
      <w:marTop w:val="0"/>
      <w:marBottom w:val="0"/>
      <w:divBdr>
        <w:top w:val="none" w:sz="0" w:space="0" w:color="auto"/>
        <w:left w:val="none" w:sz="0" w:space="0" w:color="auto"/>
        <w:bottom w:val="none" w:sz="0" w:space="0" w:color="auto"/>
        <w:right w:val="none" w:sz="0" w:space="0" w:color="auto"/>
      </w:divBdr>
    </w:div>
    <w:div w:id="1723945394">
      <w:marLeft w:val="0"/>
      <w:marRight w:val="0"/>
      <w:marTop w:val="0"/>
      <w:marBottom w:val="0"/>
      <w:divBdr>
        <w:top w:val="none" w:sz="0" w:space="0" w:color="auto"/>
        <w:left w:val="none" w:sz="0" w:space="0" w:color="auto"/>
        <w:bottom w:val="none" w:sz="0" w:space="0" w:color="auto"/>
        <w:right w:val="none" w:sz="0" w:space="0" w:color="auto"/>
      </w:divBdr>
      <w:divsChild>
        <w:div w:id="1723945539">
          <w:marLeft w:val="0"/>
          <w:marRight w:val="0"/>
          <w:marTop w:val="0"/>
          <w:marBottom w:val="0"/>
          <w:divBdr>
            <w:top w:val="none" w:sz="0" w:space="0" w:color="auto"/>
            <w:left w:val="none" w:sz="0" w:space="0" w:color="auto"/>
            <w:bottom w:val="none" w:sz="0" w:space="0" w:color="auto"/>
            <w:right w:val="none" w:sz="0" w:space="0" w:color="auto"/>
          </w:divBdr>
        </w:div>
      </w:divsChild>
    </w:div>
    <w:div w:id="1723945396">
      <w:marLeft w:val="0"/>
      <w:marRight w:val="0"/>
      <w:marTop w:val="0"/>
      <w:marBottom w:val="0"/>
      <w:divBdr>
        <w:top w:val="none" w:sz="0" w:space="0" w:color="auto"/>
        <w:left w:val="none" w:sz="0" w:space="0" w:color="auto"/>
        <w:bottom w:val="none" w:sz="0" w:space="0" w:color="auto"/>
        <w:right w:val="none" w:sz="0" w:space="0" w:color="auto"/>
      </w:divBdr>
    </w:div>
    <w:div w:id="1723945397">
      <w:marLeft w:val="0"/>
      <w:marRight w:val="0"/>
      <w:marTop w:val="0"/>
      <w:marBottom w:val="0"/>
      <w:divBdr>
        <w:top w:val="none" w:sz="0" w:space="0" w:color="auto"/>
        <w:left w:val="none" w:sz="0" w:space="0" w:color="auto"/>
        <w:bottom w:val="none" w:sz="0" w:space="0" w:color="auto"/>
        <w:right w:val="none" w:sz="0" w:space="0" w:color="auto"/>
      </w:divBdr>
      <w:divsChild>
        <w:div w:id="1723945558">
          <w:marLeft w:val="0"/>
          <w:marRight w:val="0"/>
          <w:marTop w:val="0"/>
          <w:marBottom w:val="0"/>
          <w:divBdr>
            <w:top w:val="none" w:sz="0" w:space="0" w:color="auto"/>
            <w:left w:val="none" w:sz="0" w:space="0" w:color="auto"/>
            <w:bottom w:val="none" w:sz="0" w:space="0" w:color="auto"/>
            <w:right w:val="none" w:sz="0" w:space="0" w:color="auto"/>
          </w:divBdr>
        </w:div>
      </w:divsChild>
    </w:div>
    <w:div w:id="1723945399">
      <w:marLeft w:val="0"/>
      <w:marRight w:val="0"/>
      <w:marTop w:val="0"/>
      <w:marBottom w:val="0"/>
      <w:divBdr>
        <w:top w:val="none" w:sz="0" w:space="0" w:color="auto"/>
        <w:left w:val="none" w:sz="0" w:space="0" w:color="auto"/>
        <w:bottom w:val="none" w:sz="0" w:space="0" w:color="auto"/>
        <w:right w:val="none" w:sz="0" w:space="0" w:color="auto"/>
      </w:divBdr>
    </w:div>
    <w:div w:id="1723945404">
      <w:marLeft w:val="0"/>
      <w:marRight w:val="0"/>
      <w:marTop w:val="0"/>
      <w:marBottom w:val="0"/>
      <w:divBdr>
        <w:top w:val="none" w:sz="0" w:space="0" w:color="auto"/>
        <w:left w:val="none" w:sz="0" w:space="0" w:color="auto"/>
        <w:bottom w:val="none" w:sz="0" w:space="0" w:color="auto"/>
        <w:right w:val="none" w:sz="0" w:space="0" w:color="auto"/>
      </w:divBdr>
      <w:divsChild>
        <w:div w:id="1723945451">
          <w:marLeft w:val="0"/>
          <w:marRight w:val="0"/>
          <w:marTop w:val="0"/>
          <w:marBottom w:val="0"/>
          <w:divBdr>
            <w:top w:val="none" w:sz="0" w:space="0" w:color="auto"/>
            <w:left w:val="none" w:sz="0" w:space="0" w:color="auto"/>
            <w:bottom w:val="none" w:sz="0" w:space="0" w:color="auto"/>
            <w:right w:val="none" w:sz="0" w:space="0" w:color="auto"/>
          </w:divBdr>
        </w:div>
      </w:divsChild>
    </w:div>
    <w:div w:id="1723945405">
      <w:marLeft w:val="0"/>
      <w:marRight w:val="0"/>
      <w:marTop w:val="0"/>
      <w:marBottom w:val="0"/>
      <w:divBdr>
        <w:top w:val="none" w:sz="0" w:space="0" w:color="auto"/>
        <w:left w:val="none" w:sz="0" w:space="0" w:color="auto"/>
        <w:bottom w:val="none" w:sz="0" w:space="0" w:color="auto"/>
        <w:right w:val="none" w:sz="0" w:space="0" w:color="auto"/>
      </w:divBdr>
      <w:divsChild>
        <w:div w:id="1723945402">
          <w:marLeft w:val="0"/>
          <w:marRight w:val="0"/>
          <w:marTop w:val="0"/>
          <w:marBottom w:val="0"/>
          <w:divBdr>
            <w:top w:val="none" w:sz="0" w:space="0" w:color="auto"/>
            <w:left w:val="none" w:sz="0" w:space="0" w:color="auto"/>
            <w:bottom w:val="none" w:sz="0" w:space="0" w:color="auto"/>
            <w:right w:val="none" w:sz="0" w:space="0" w:color="auto"/>
          </w:divBdr>
          <w:divsChild>
            <w:div w:id="1723945419">
              <w:marLeft w:val="0"/>
              <w:marRight w:val="0"/>
              <w:marTop w:val="0"/>
              <w:marBottom w:val="0"/>
              <w:divBdr>
                <w:top w:val="none" w:sz="0" w:space="0" w:color="auto"/>
                <w:left w:val="none" w:sz="0" w:space="0" w:color="auto"/>
                <w:bottom w:val="none" w:sz="0" w:space="0" w:color="auto"/>
                <w:right w:val="none" w:sz="0" w:space="0" w:color="auto"/>
              </w:divBdr>
              <w:divsChild>
                <w:div w:id="17239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5480">
          <w:marLeft w:val="0"/>
          <w:marRight w:val="0"/>
          <w:marTop w:val="0"/>
          <w:marBottom w:val="0"/>
          <w:divBdr>
            <w:top w:val="none" w:sz="0" w:space="0" w:color="auto"/>
            <w:left w:val="none" w:sz="0" w:space="0" w:color="auto"/>
            <w:bottom w:val="none" w:sz="0" w:space="0" w:color="auto"/>
            <w:right w:val="none" w:sz="0" w:space="0" w:color="auto"/>
          </w:divBdr>
        </w:div>
      </w:divsChild>
    </w:div>
    <w:div w:id="1723945406">
      <w:marLeft w:val="0"/>
      <w:marRight w:val="0"/>
      <w:marTop w:val="0"/>
      <w:marBottom w:val="0"/>
      <w:divBdr>
        <w:top w:val="none" w:sz="0" w:space="0" w:color="auto"/>
        <w:left w:val="none" w:sz="0" w:space="0" w:color="auto"/>
        <w:bottom w:val="none" w:sz="0" w:space="0" w:color="auto"/>
        <w:right w:val="none" w:sz="0" w:space="0" w:color="auto"/>
      </w:divBdr>
    </w:div>
    <w:div w:id="1723945407">
      <w:marLeft w:val="0"/>
      <w:marRight w:val="0"/>
      <w:marTop w:val="0"/>
      <w:marBottom w:val="0"/>
      <w:divBdr>
        <w:top w:val="none" w:sz="0" w:space="0" w:color="auto"/>
        <w:left w:val="none" w:sz="0" w:space="0" w:color="auto"/>
        <w:bottom w:val="none" w:sz="0" w:space="0" w:color="auto"/>
        <w:right w:val="none" w:sz="0" w:space="0" w:color="auto"/>
      </w:divBdr>
      <w:divsChild>
        <w:div w:id="1723945474">
          <w:marLeft w:val="0"/>
          <w:marRight w:val="0"/>
          <w:marTop w:val="0"/>
          <w:marBottom w:val="0"/>
          <w:divBdr>
            <w:top w:val="none" w:sz="0" w:space="0" w:color="auto"/>
            <w:left w:val="none" w:sz="0" w:space="0" w:color="auto"/>
            <w:bottom w:val="none" w:sz="0" w:space="0" w:color="auto"/>
            <w:right w:val="none" w:sz="0" w:space="0" w:color="auto"/>
          </w:divBdr>
        </w:div>
      </w:divsChild>
    </w:div>
    <w:div w:id="1723945408">
      <w:marLeft w:val="0"/>
      <w:marRight w:val="0"/>
      <w:marTop w:val="0"/>
      <w:marBottom w:val="0"/>
      <w:divBdr>
        <w:top w:val="none" w:sz="0" w:space="0" w:color="auto"/>
        <w:left w:val="none" w:sz="0" w:space="0" w:color="auto"/>
        <w:bottom w:val="none" w:sz="0" w:space="0" w:color="auto"/>
        <w:right w:val="none" w:sz="0" w:space="0" w:color="auto"/>
      </w:divBdr>
    </w:div>
    <w:div w:id="1723945409">
      <w:marLeft w:val="0"/>
      <w:marRight w:val="0"/>
      <w:marTop w:val="0"/>
      <w:marBottom w:val="0"/>
      <w:divBdr>
        <w:top w:val="none" w:sz="0" w:space="0" w:color="auto"/>
        <w:left w:val="none" w:sz="0" w:space="0" w:color="auto"/>
        <w:bottom w:val="none" w:sz="0" w:space="0" w:color="auto"/>
        <w:right w:val="none" w:sz="0" w:space="0" w:color="auto"/>
      </w:divBdr>
      <w:divsChild>
        <w:div w:id="1723945468">
          <w:marLeft w:val="0"/>
          <w:marRight w:val="0"/>
          <w:marTop w:val="0"/>
          <w:marBottom w:val="0"/>
          <w:divBdr>
            <w:top w:val="none" w:sz="0" w:space="0" w:color="auto"/>
            <w:left w:val="none" w:sz="0" w:space="0" w:color="auto"/>
            <w:bottom w:val="none" w:sz="0" w:space="0" w:color="auto"/>
            <w:right w:val="none" w:sz="0" w:space="0" w:color="auto"/>
          </w:divBdr>
        </w:div>
      </w:divsChild>
    </w:div>
    <w:div w:id="1723945410">
      <w:marLeft w:val="0"/>
      <w:marRight w:val="0"/>
      <w:marTop w:val="0"/>
      <w:marBottom w:val="0"/>
      <w:divBdr>
        <w:top w:val="none" w:sz="0" w:space="0" w:color="auto"/>
        <w:left w:val="none" w:sz="0" w:space="0" w:color="auto"/>
        <w:bottom w:val="none" w:sz="0" w:space="0" w:color="auto"/>
        <w:right w:val="none" w:sz="0" w:space="0" w:color="auto"/>
      </w:divBdr>
    </w:div>
    <w:div w:id="1723945411">
      <w:marLeft w:val="0"/>
      <w:marRight w:val="0"/>
      <w:marTop w:val="0"/>
      <w:marBottom w:val="0"/>
      <w:divBdr>
        <w:top w:val="none" w:sz="0" w:space="0" w:color="auto"/>
        <w:left w:val="none" w:sz="0" w:space="0" w:color="auto"/>
        <w:bottom w:val="none" w:sz="0" w:space="0" w:color="auto"/>
        <w:right w:val="none" w:sz="0" w:space="0" w:color="auto"/>
      </w:divBdr>
      <w:divsChild>
        <w:div w:id="1723945469">
          <w:marLeft w:val="0"/>
          <w:marRight w:val="0"/>
          <w:marTop w:val="0"/>
          <w:marBottom w:val="0"/>
          <w:divBdr>
            <w:top w:val="none" w:sz="0" w:space="0" w:color="auto"/>
            <w:left w:val="none" w:sz="0" w:space="0" w:color="auto"/>
            <w:bottom w:val="none" w:sz="0" w:space="0" w:color="auto"/>
            <w:right w:val="none" w:sz="0" w:space="0" w:color="auto"/>
          </w:divBdr>
        </w:div>
      </w:divsChild>
    </w:div>
    <w:div w:id="1723945412">
      <w:marLeft w:val="0"/>
      <w:marRight w:val="0"/>
      <w:marTop w:val="0"/>
      <w:marBottom w:val="0"/>
      <w:divBdr>
        <w:top w:val="none" w:sz="0" w:space="0" w:color="auto"/>
        <w:left w:val="none" w:sz="0" w:space="0" w:color="auto"/>
        <w:bottom w:val="none" w:sz="0" w:space="0" w:color="auto"/>
        <w:right w:val="none" w:sz="0" w:space="0" w:color="auto"/>
      </w:divBdr>
      <w:divsChild>
        <w:div w:id="1723945426">
          <w:marLeft w:val="0"/>
          <w:marRight w:val="0"/>
          <w:marTop w:val="0"/>
          <w:marBottom w:val="0"/>
          <w:divBdr>
            <w:top w:val="none" w:sz="0" w:space="0" w:color="auto"/>
            <w:left w:val="none" w:sz="0" w:space="0" w:color="auto"/>
            <w:bottom w:val="none" w:sz="0" w:space="0" w:color="auto"/>
            <w:right w:val="none" w:sz="0" w:space="0" w:color="auto"/>
          </w:divBdr>
        </w:div>
      </w:divsChild>
    </w:div>
    <w:div w:id="1723945413">
      <w:marLeft w:val="0"/>
      <w:marRight w:val="0"/>
      <w:marTop w:val="0"/>
      <w:marBottom w:val="0"/>
      <w:divBdr>
        <w:top w:val="none" w:sz="0" w:space="0" w:color="auto"/>
        <w:left w:val="none" w:sz="0" w:space="0" w:color="auto"/>
        <w:bottom w:val="none" w:sz="0" w:space="0" w:color="auto"/>
        <w:right w:val="none" w:sz="0" w:space="0" w:color="auto"/>
      </w:divBdr>
    </w:div>
    <w:div w:id="1723945414">
      <w:marLeft w:val="0"/>
      <w:marRight w:val="0"/>
      <w:marTop w:val="0"/>
      <w:marBottom w:val="0"/>
      <w:divBdr>
        <w:top w:val="none" w:sz="0" w:space="0" w:color="auto"/>
        <w:left w:val="none" w:sz="0" w:space="0" w:color="auto"/>
        <w:bottom w:val="none" w:sz="0" w:space="0" w:color="auto"/>
        <w:right w:val="none" w:sz="0" w:space="0" w:color="auto"/>
      </w:divBdr>
      <w:divsChild>
        <w:div w:id="1723945428">
          <w:marLeft w:val="0"/>
          <w:marRight w:val="0"/>
          <w:marTop w:val="0"/>
          <w:marBottom w:val="0"/>
          <w:divBdr>
            <w:top w:val="none" w:sz="0" w:space="0" w:color="auto"/>
            <w:left w:val="none" w:sz="0" w:space="0" w:color="auto"/>
            <w:bottom w:val="none" w:sz="0" w:space="0" w:color="auto"/>
            <w:right w:val="none" w:sz="0" w:space="0" w:color="auto"/>
          </w:divBdr>
        </w:div>
      </w:divsChild>
    </w:div>
    <w:div w:id="1723945416">
      <w:marLeft w:val="0"/>
      <w:marRight w:val="0"/>
      <w:marTop w:val="0"/>
      <w:marBottom w:val="0"/>
      <w:divBdr>
        <w:top w:val="none" w:sz="0" w:space="0" w:color="auto"/>
        <w:left w:val="none" w:sz="0" w:space="0" w:color="auto"/>
        <w:bottom w:val="none" w:sz="0" w:space="0" w:color="auto"/>
        <w:right w:val="none" w:sz="0" w:space="0" w:color="auto"/>
      </w:divBdr>
      <w:divsChild>
        <w:div w:id="1723945432">
          <w:marLeft w:val="0"/>
          <w:marRight w:val="0"/>
          <w:marTop w:val="0"/>
          <w:marBottom w:val="0"/>
          <w:divBdr>
            <w:top w:val="none" w:sz="0" w:space="0" w:color="auto"/>
            <w:left w:val="none" w:sz="0" w:space="0" w:color="auto"/>
            <w:bottom w:val="none" w:sz="0" w:space="0" w:color="auto"/>
            <w:right w:val="none" w:sz="0" w:space="0" w:color="auto"/>
          </w:divBdr>
        </w:div>
      </w:divsChild>
    </w:div>
    <w:div w:id="1723945418">
      <w:marLeft w:val="0"/>
      <w:marRight w:val="0"/>
      <w:marTop w:val="0"/>
      <w:marBottom w:val="0"/>
      <w:divBdr>
        <w:top w:val="none" w:sz="0" w:space="0" w:color="auto"/>
        <w:left w:val="none" w:sz="0" w:space="0" w:color="auto"/>
        <w:bottom w:val="none" w:sz="0" w:space="0" w:color="auto"/>
        <w:right w:val="none" w:sz="0" w:space="0" w:color="auto"/>
      </w:divBdr>
    </w:div>
    <w:div w:id="1723945420">
      <w:marLeft w:val="0"/>
      <w:marRight w:val="0"/>
      <w:marTop w:val="0"/>
      <w:marBottom w:val="0"/>
      <w:divBdr>
        <w:top w:val="none" w:sz="0" w:space="0" w:color="auto"/>
        <w:left w:val="none" w:sz="0" w:space="0" w:color="auto"/>
        <w:bottom w:val="none" w:sz="0" w:space="0" w:color="auto"/>
        <w:right w:val="none" w:sz="0" w:space="0" w:color="auto"/>
      </w:divBdr>
      <w:divsChild>
        <w:div w:id="1723945534">
          <w:marLeft w:val="0"/>
          <w:marRight w:val="0"/>
          <w:marTop w:val="0"/>
          <w:marBottom w:val="0"/>
          <w:divBdr>
            <w:top w:val="none" w:sz="0" w:space="0" w:color="auto"/>
            <w:left w:val="none" w:sz="0" w:space="0" w:color="auto"/>
            <w:bottom w:val="none" w:sz="0" w:space="0" w:color="auto"/>
            <w:right w:val="none" w:sz="0" w:space="0" w:color="auto"/>
          </w:divBdr>
        </w:div>
      </w:divsChild>
    </w:div>
    <w:div w:id="1723945422">
      <w:marLeft w:val="0"/>
      <w:marRight w:val="0"/>
      <w:marTop w:val="0"/>
      <w:marBottom w:val="0"/>
      <w:divBdr>
        <w:top w:val="none" w:sz="0" w:space="0" w:color="auto"/>
        <w:left w:val="none" w:sz="0" w:space="0" w:color="auto"/>
        <w:bottom w:val="none" w:sz="0" w:space="0" w:color="auto"/>
        <w:right w:val="none" w:sz="0" w:space="0" w:color="auto"/>
      </w:divBdr>
      <w:divsChild>
        <w:div w:id="1723945556">
          <w:marLeft w:val="0"/>
          <w:marRight w:val="0"/>
          <w:marTop w:val="0"/>
          <w:marBottom w:val="0"/>
          <w:divBdr>
            <w:top w:val="none" w:sz="0" w:space="0" w:color="auto"/>
            <w:left w:val="none" w:sz="0" w:space="0" w:color="auto"/>
            <w:bottom w:val="none" w:sz="0" w:space="0" w:color="auto"/>
            <w:right w:val="none" w:sz="0" w:space="0" w:color="auto"/>
          </w:divBdr>
        </w:div>
      </w:divsChild>
    </w:div>
    <w:div w:id="1723945423">
      <w:marLeft w:val="0"/>
      <w:marRight w:val="0"/>
      <w:marTop w:val="0"/>
      <w:marBottom w:val="0"/>
      <w:divBdr>
        <w:top w:val="none" w:sz="0" w:space="0" w:color="auto"/>
        <w:left w:val="none" w:sz="0" w:space="0" w:color="auto"/>
        <w:bottom w:val="none" w:sz="0" w:space="0" w:color="auto"/>
        <w:right w:val="none" w:sz="0" w:space="0" w:color="auto"/>
      </w:divBdr>
      <w:divsChild>
        <w:div w:id="1723945403">
          <w:marLeft w:val="0"/>
          <w:marRight w:val="0"/>
          <w:marTop w:val="0"/>
          <w:marBottom w:val="0"/>
          <w:divBdr>
            <w:top w:val="none" w:sz="0" w:space="0" w:color="auto"/>
            <w:left w:val="none" w:sz="0" w:space="0" w:color="auto"/>
            <w:bottom w:val="none" w:sz="0" w:space="0" w:color="auto"/>
            <w:right w:val="none" w:sz="0" w:space="0" w:color="auto"/>
          </w:divBdr>
        </w:div>
        <w:div w:id="1723945533">
          <w:marLeft w:val="0"/>
          <w:marRight w:val="0"/>
          <w:marTop w:val="0"/>
          <w:marBottom w:val="0"/>
          <w:divBdr>
            <w:top w:val="none" w:sz="0" w:space="0" w:color="auto"/>
            <w:left w:val="none" w:sz="0" w:space="0" w:color="auto"/>
            <w:bottom w:val="none" w:sz="0" w:space="0" w:color="auto"/>
            <w:right w:val="none" w:sz="0" w:space="0" w:color="auto"/>
          </w:divBdr>
          <w:divsChild>
            <w:div w:id="1723945530">
              <w:marLeft w:val="0"/>
              <w:marRight w:val="0"/>
              <w:marTop w:val="0"/>
              <w:marBottom w:val="0"/>
              <w:divBdr>
                <w:top w:val="none" w:sz="0" w:space="0" w:color="auto"/>
                <w:left w:val="none" w:sz="0" w:space="0" w:color="auto"/>
                <w:bottom w:val="none" w:sz="0" w:space="0" w:color="auto"/>
                <w:right w:val="none" w:sz="0" w:space="0" w:color="auto"/>
              </w:divBdr>
              <w:divsChild>
                <w:div w:id="17239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5424">
      <w:marLeft w:val="0"/>
      <w:marRight w:val="0"/>
      <w:marTop w:val="0"/>
      <w:marBottom w:val="0"/>
      <w:divBdr>
        <w:top w:val="none" w:sz="0" w:space="0" w:color="auto"/>
        <w:left w:val="none" w:sz="0" w:space="0" w:color="auto"/>
        <w:bottom w:val="none" w:sz="0" w:space="0" w:color="auto"/>
        <w:right w:val="none" w:sz="0" w:space="0" w:color="auto"/>
      </w:divBdr>
      <w:divsChild>
        <w:div w:id="1723945527">
          <w:marLeft w:val="0"/>
          <w:marRight w:val="0"/>
          <w:marTop w:val="0"/>
          <w:marBottom w:val="0"/>
          <w:divBdr>
            <w:top w:val="none" w:sz="0" w:space="0" w:color="auto"/>
            <w:left w:val="none" w:sz="0" w:space="0" w:color="auto"/>
            <w:bottom w:val="none" w:sz="0" w:space="0" w:color="auto"/>
            <w:right w:val="none" w:sz="0" w:space="0" w:color="auto"/>
          </w:divBdr>
        </w:div>
      </w:divsChild>
    </w:div>
    <w:div w:id="1723945425">
      <w:marLeft w:val="0"/>
      <w:marRight w:val="0"/>
      <w:marTop w:val="0"/>
      <w:marBottom w:val="0"/>
      <w:divBdr>
        <w:top w:val="none" w:sz="0" w:space="0" w:color="auto"/>
        <w:left w:val="none" w:sz="0" w:space="0" w:color="auto"/>
        <w:bottom w:val="none" w:sz="0" w:space="0" w:color="auto"/>
        <w:right w:val="none" w:sz="0" w:space="0" w:color="auto"/>
      </w:divBdr>
    </w:div>
    <w:div w:id="1723945427">
      <w:marLeft w:val="0"/>
      <w:marRight w:val="0"/>
      <w:marTop w:val="0"/>
      <w:marBottom w:val="0"/>
      <w:divBdr>
        <w:top w:val="none" w:sz="0" w:space="0" w:color="auto"/>
        <w:left w:val="none" w:sz="0" w:space="0" w:color="auto"/>
        <w:bottom w:val="none" w:sz="0" w:space="0" w:color="auto"/>
        <w:right w:val="none" w:sz="0" w:space="0" w:color="auto"/>
      </w:divBdr>
    </w:div>
    <w:div w:id="1723945430">
      <w:marLeft w:val="0"/>
      <w:marRight w:val="0"/>
      <w:marTop w:val="0"/>
      <w:marBottom w:val="0"/>
      <w:divBdr>
        <w:top w:val="none" w:sz="0" w:space="0" w:color="auto"/>
        <w:left w:val="none" w:sz="0" w:space="0" w:color="auto"/>
        <w:bottom w:val="none" w:sz="0" w:space="0" w:color="auto"/>
        <w:right w:val="none" w:sz="0" w:space="0" w:color="auto"/>
      </w:divBdr>
      <w:divsChild>
        <w:div w:id="1723945531">
          <w:marLeft w:val="0"/>
          <w:marRight w:val="0"/>
          <w:marTop w:val="0"/>
          <w:marBottom w:val="0"/>
          <w:divBdr>
            <w:top w:val="none" w:sz="0" w:space="0" w:color="auto"/>
            <w:left w:val="none" w:sz="0" w:space="0" w:color="auto"/>
            <w:bottom w:val="none" w:sz="0" w:space="0" w:color="auto"/>
            <w:right w:val="none" w:sz="0" w:space="0" w:color="auto"/>
          </w:divBdr>
        </w:div>
      </w:divsChild>
    </w:div>
    <w:div w:id="1723945434">
      <w:marLeft w:val="0"/>
      <w:marRight w:val="0"/>
      <w:marTop w:val="0"/>
      <w:marBottom w:val="0"/>
      <w:divBdr>
        <w:top w:val="none" w:sz="0" w:space="0" w:color="auto"/>
        <w:left w:val="none" w:sz="0" w:space="0" w:color="auto"/>
        <w:bottom w:val="none" w:sz="0" w:space="0" w:color="auto"/>
        <w:right w:val="none" w:sz="0" w:space="0" w:color="auto"/>
      </w:divBdr>
    </w:div>
    <w:div w:id="1723945435">
      <w:marLeft w:val="0"/>
      <w:marRight w:val="0"/>
      <w:marTop w:val="0"/>
      <w:marBottom w:val="0"/>
      <w:divBdr>
        <w:top w:val="none" w:sz="0" w:space="0" w:color="auto"/>
        <w:left w:val="none" w:sz="0" w:space="0" w:color="auto"/>
        <w:bottom w:val="none" w:sz="0" w:space="0" w:color="auto"/>
        <w:right w:val="none" w:sz="0" w:space="0" w:color="auto"/>
      </w:divBdr>
    </w:div>
    <w:div w:id="1723945438">
      <w:marLeft w:val="0"/>
      <w:marRight w:val="0"/>
      <w:marTop w:val="0"/>
      <w:marBottom w:val="0"/>
      <w:divBdr>
        <w:top w:val="none" w:sz="0" w:space="0" w:color="auto"/>
        <w:left w:val="none" w:sz="0" w:space="0" w:color="auto"/>
        <w:bottom w:val="none" w:sz="0" w:space="0" w:color="auto"/>
        <w:right w:val="none" w:sz="0" w:space="0" w:color="auto"/>
      </w:divBdr>
      <w:divsChild>
        <w:div w:id="1723945555">
          <w:marLeft w:val="0"/>
          <w:marRight w:val="0"/>
          <w:marTop w:val="0"/>
          <w:marBottom w:val="0"/>
          <w:divBdr>
            <w:top w:val="none" w:sz="0" w:space="0" w:color="auto"/>
            <w:left w:val="none" w:sz="0" w:space="0" w:color="auto"/>
            <w:bottom w:val="none" w:sz="0" w:space="0" w:color="auto"/>
            <w:right w:val="none" w:sz="0" w:space="0" w:color="auto"/>
          </w:divBdr>
        </w:div>
      </w:divsChild>
    </w:div>
    <w:div w:id="1723945439">
      <w:marLeft w:val="0"/>
      <w:marRight w:val="0"/>
      <w:marTop w:val="0"/>
      <w:marBottom w:val="0"/>
      <w:divBdr>
        <w:top w:val="none" w:sz="0" w:space="0" w:color="auto"/>
        <w:left w:val="none" w:sz="0" w:space="0" w:color="auto"/>
        <w:bottom w:val="none" w:sz="0" w:space="0" w:color="auto"/>
        <w:right w:val="none" w:sz="0" w:space="0" w:color="auto"/>
      </w:divBdr>
    </w:div>
    <w:div w:id="1723945440">
      <w:marLeft w:val="0"/>
      <w:marRight w:val="0"/>
      <w:marTop w:val="0"/>
      <w:marBottom w:val="0"/>
      <w:divBdr>
        <w:top w:val="none" w:sz="0" w:space="0" w:color="auto"/>
        <w:left w:val="none" w:sz="0" w:space="0" w:color="auto"/>
        <w:bottom w:val="none" w:sz="0" w:space="0" w:color="auto"/>
        <w:right w:val="none" w:sz="0" w:space="0" w:color="auto"/>
      </w:divBdr>
      <w:divsChild>
        <w:div w:id="1723945472">
          <w:marLeft w:val="0"/>
          <w:marRight w:val="0"/>
          <w:marTop w:val="0"/>
          <w:marBottom w:val="0"/>
          <w:divBdr>
            <w:top w:val="none" w:sz="0" w:space="0" w:color="auto"/>
            <w:left w:val="none" w:sz="0" w:space="0" w:color="auto"/>
            <w:bottom w:val="none" w:sz="0" w:space="0" w:color="auto"/>
            <w:right w:val="none" w:sz="0" w:space="0" w:color="auto"/>
          </w:divBdr>
        </w:div>
      </w:divsChild>
    </w:div>
    <w:div w:id="1723945441">
      <w:marLeft w:val="0"/>
      <w:marRight w:val="0"/>
      <w:marTop w:val="0"/>
      <w:marBottom w:val="0"/>
      <w:divBdr>
        <w:top w:val="none" w:sz="0" w:space="0" w:color="auto"/>
        <w:left w:val="none" w:sz="0" w:space="0" w:color="auto"/>
        <w:bottom w:val="none" w:sz="0" w:space="0" w:color="auto"/>
        <w:right w:val="none" w:sz="0" w:space="0" w:color="auto"/>
      </w:divBdr>
    </w:div>
    <w:div w:id="1723945442">
      <w:marLeft w:val="0"/>
      <w:marRight w:val="0"/>
      <w:marTop w:val="0"/>
      <w:marBottom w:val="0"/>
      <w:divBdr>
        <w:top w:val="none" w:sz="0" w:space="0" w:color="auto"/>
        <w:left w:val="none" w:sz="0" w:space="0" w:color="auto"/>
        <w:bottom w:val="none" w:sz="0" w:space="0" w:color="auto"/>
        <w:right w:val="none" w:sz="0" w:space="0" w:color="auto"/>
      </w:divBdr>
    </w:div>
    <w:div w:id="1723945443">
      <w:marLeft w:val="0"/>
      <w:marRight w:val="0"/>
      <w:marTop w:val="0"/>
      <w:marBottom w:val="0"/>
      <w:divBdr>
        <w:top w:val="none" w:sz="0" w:space="0" w:color="auto"/>
        <w:left w:val="none" w:sz="0" w:space="0" w:color="auto"/>
        <w:bottom w:val="none" w:sz="0" w:space="0" w:color="auto"/>
        <w:right w:val="none" w:sz="0" w:space="0" w:color="auto"/>
      </w:divBdr>
    </w:div>
    <w:div w:id="1723945446">
      <w:marLeft w:val="0"/>
      <w:marRight w:val="0"/>
      <w:marTop w:val="0"/>
      <w:marBottom w:val="0"/>
      <w:divBdr>
        <w:top w:val="none" w:sz="0" w:space="0" w:color="auto"/>
        <w:left w:val="none" w:sz="0" w:space="0" w:color="auto"/>
        <w:bottom w:val="none" w:sz="0" w:space="0" w:color="auto"/>
        <w:right w:val="none" w:sz="0" w:space="0" w:color="auto"/>
      </w:divBdr>
      <w:divsChild>
        <w:div w:id="1723945486">
          <w:marLeft w:val="0"/>
          <w:marRight w:val="0"/>
          <w:marTop w:val="0"/>
          <w:marBottom w:val="0"/>
          <w:divBdr>
            <w:top w:val="none" w:sz="0" w:space="0" w:color="auto"/>
            <w:left w:val="none" w:sz="0" w:space="0" w:color="auto"/>
            <w:bottom w:val="none" w:sz="0" w:space="0" w:color="auto"/>
            <w:right w:val="none" w:sz="0" w:space="0" w:color="auto"/>
          </w:divBdr>
        </w:div>
      </w:divsChild>
    </w:div>
    <w:div w:id="1723945447">
      <w:marLeft w:val="0"/>
      <w:marRight w:val="0"/>
      <w:marTop w:val="0"/>
      <w:marBottom w:val="0"/>
      <w:divBdr>
        <w:top w:val="none" w:sz="0" w:space="0" w:color="auto"/>
        <w:left w:val="none" w:sz="0" w:space="0" w:color="auto"/>
        <w:bottom w:val="none" w:sz="0" w:space="0" w:color="auto"/>
        <w:right w:val="none" w:sz="0" w:space="0" w:color="auto"/>
      </w:divBdr>
    </w:div>
    <w:div w:id="1723945449">
      <w:marLeft w:val="0"/>
      <w:marRight w:val="0"/>
      <w:marTop w:val="0"/>
      <w:marBottom w:val="0"/>
      <w:divBdr>
        <w:top w:val="none" w:sz="0" w:space="0" w:color="auto"/>
        <w:left w:val="none" w:sz="0" w:space="0" w:color="auto"/>
        <w:bottom w:val="none" w:sz="0" w:space="0" w:color="auto"/>
        <w:right w:val="none" w:sz="0" w:space="0" w:color="auto"/>
      </w:divBdr>
      <w:divsChild>
        <w:div w:id="1723945395">
          <w:marLeft w:val="0"/>
          <w:marRight w:val="0"/>
          <w:marTop w:val="0"/>
          <w:marBottom w:val="0"/>
          <w:divBdr>
            <w:top w:val="none" w:sz="0" w:space="0" w:color="auto"/>
            <w:left w:val="none" w:sz="0" w:space="0" w:color="auto"/>
            <w:bottom w:val="none" w:sz="0" w:space="0" w:color="auto"/>
            <w:right w:val="none" w:sz="0" w:space="0" w:color="auto"/>
          </w:divBdr>
        </w:div>
        <w:div w:id="1723945470">
          <w:marLeft w:val="0"/>
          <w:marRight w:val="0"/>
          <w:marTop w:val="0"/>
          <w:marBottom w:val="0"/>
          <w:divBdr>
            <w:top w:val="none" w:sz="0" w:space="0" w:color="auto"/>
            <w:left w:val="none" w:sz="0" w:space="0" w:color="auto"/>
            <w:bottom w:val="none" w:sz="0" w:space="0" w:color="auto"/>
            <w:right w:val="none" w:sz="0" w:space="0" w:color="auto"/>
          </w:divBdr>
          <w:divsChild>
            <w:div w:id="1723945448">
              <w:marLeft w:val="0"/>
              <w:marRight w:val="0"/>
              <w:marTop w:val="0"/>
              <w:marBottom w:val="0"/>
              <w:divBdr>
                <w:top w:val="none" w:sz="0" w:space="0" w:color="auto"/>
                <w:left w:val="none" w:sz="0" w:space="0" w:color="auto"/>
                <w:bottom w:val="none" w:sz="0" w:space="0" w:color="auto"/>
                <w:right w:val="none" w:sz="0" w:space="0" w:color="auto"/>
              </w:divBdr>
              <w:divsChild>
                <w:div w:id="17239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5450">
      <w:marLeft w:val="0"/>
      <w:marRight w:val="0"/>
      <w:marTop w:val="0"/>
      <w:marBottom w:val="0"/>
      <w:divBdr>
        <w:top w:val="none" w:sz="0" w:space="0" w:color="auto"/>
        <w:left w:val="none" w:sz="0" w:space="0" w:color="auto"/>
        <w:bottom w:val="none" w:sz="0" w:space="0" w:color="auto"/>
        <w:right w:val="none" w:sz="0" w:space="0" w:color="auto"/>
      </w:divBdr>
      <w:divsChild>
        <w:div w:id="1723945542">
          <w:marLeft w:val="0"/>
          <w:marRight w:val="0"/>
          <w:marTop w:val="0"/>
          <w:marBottom w:val="0"/>
          <w:divBdr>
            <w:top w:val="none" w:sz="0" w:space="0" w:color="auto"/>
            <w:left w:val="none" w:sz="0" w:space="0" w:color="auto"/>
            <w:bottom w:val="none" w:sz="0" w:space="0" w:color="auto"/>
            <w:right w:val="none" w:sz="0" w:space="0" w:color="auto"/>
          </w:divBdr>
        </w:div>
      </w:divsChild>
    </w:div>
    <w:div w:id="1723945452">
      <w:marLeft w:val="0"/>
      <w:marRight w:val="0"/>
      <w:marTop w:val="0"/>
      <w:marBottom w:val="0"/>
      <w:divBdr>
        <w:top w:val="none" w:sz="0" w:space="0" w:color="auto"/>
        <w:left w:val="none" w:sz="0" w:space="0" w:color="auto"/>
        <w:bottom w:val="none" w:sz="0" w:space="0" w:color="auto"/>
        <w:right w:val="none" w:sz="0" w:space="0" w:color="auto"/>
      </w:divBdr>
      <w:divsChild>
        <w:div w:id="1723945511">
          <w:marLeft w:val="0"/>
          <w:marRight w:val="0"/>
          <w:marTop w:val="0"/>
          <w:marBottom w:val="0"/>
          <w:divBdr>
            <w:top w:val="none" w:sz="0" w:space="0" w:color="auto"/>
            <w:left w:val="none" w:sz="0" w:space="0" w:color="auto"/>
            <w:bottom w:val="none" w:sz="0" w:space="0" w:color="auto"/>
            <w:right w:val="none" w:sz="0" w:space="0" w:color="auto"/>
          </w:divBdr>
        </w:div>
      </w:divsChild>
    </w:div>
    <w:div w:id="1723945453">
      <w:marLeft w:val="0"/>
      <w:marRight w:val="0"/>
      <w:marTop w:val="0"/>
      <w:marBottom w:val="0"/>
      <w:divBdr>
        <w:top w:val="none" w:sz="0" w:space="0" w:color="auto"/>
        <w:left w:val="none" w:sz="0" w:space="0" w:color="auto"/>
        <w:bottom w:val="none" w:sz="0" w:space="0" w:color="auto"/>
        <w:right w:val="none" w:sz="0" w:space="0" w:color="auto"/>
      </w:divBdr>
    </w:div>
    <w:div w:id="1723945455">
      <w:marLeft w:val="0"/>
      <w:marRight w:val="0"/>
      <w:marTop w:val="0"/>
      <w:marBottom w:val="0"/>
      <w:divBdr>
        <w:top w:val="none" w:sz="0" w:space="0" w:color="auto"/>
        <w:left w:val="none" w:sz="0" w:space="0" w:color="auto"/>
        <w:bottom w:val="none" w:sz="0" w:space="0" w:color="auto"/>
        <w:right w:val="none" w:sz="0" w:space="0" w:color="auto"/>
      </w:divBdr>
    </w:div>
    <w:div w:id="1723945456">
      <w:marLeft w:val="0"/>
      <w:marRight w:val="0"/>
      <w:marTop w:val="0"/>
      <w:marBottom w:val="0"/>
      <w:divBdr>
        <w:top w:val="none" w:sz="0" w:space="0" w:color="auto"/>
        <w:left w:val="none" w:sz="0" w:space="0" w:color="auto"/>
        <w:bottom w:val="none" w:sz="0" w:space="0" w:color="auto"/>
        <w:right w:val="none" w:sz="0" w:space="0" w:color="auto"/>
      </w:divBdr>
    </w:div>
    <w:div w:id="1723945457">
      <w:marLeft w:val="0"/>
      <w:marRight w:val="0"/>
      <w:marTop w:val="0"/>
      <w:marBottom w:val="0"/>
      <w:divBdr>
        <w:top w:val="none" w:sz="0" w:space="0" w:color="auto"/>
        <w:left w:val="none" w:sz="0" w:space="0" w:color="auto"/>
        <w:bottom w:val="none" w:sz="0" w:space="0" w:color="auto"/>
        <w:right w:val="none" w:sz="0" w:space="0" w:color="auto"/>
      </w:divBdr>
      <w:divsChild>
        <w:div w:id="1723945421">
          <w:marLeft w:val="0"/>
          <w:marRight w:val="0"/>
          <w:marTop w:val="0"/>
          <w:marBottom w:val="0"/>
          <w:divBdr>
            <w:top w:val="none" w:sz="0" w:space="0" w:color="auto"/>
            <w:left w:val="none" w:sz="0" w:space="0" w:color="auto"/>
            <w:bottom w:val="none" w:sz="0" w:space="0" w:color="auto"/>
            <w:right w:val="none" w:sz="0" w:space="0" w:color="auto"/>
          </w:divBdr>
        </w:div>
      </w:divsChild>
    </w:div>
    <w:div w:id="1723945458">
      <w:marLeft w:val="0"/>
      <w:marRight w:val="0"/>
      <w:marTop w:val="0"/>
      <w:marBottom w:val="0"/>
      <w:divBdr>
        <w:top w:val="none" w:sz="0" w:space="0" w:color="auto"/>
        <w:left w:val="none" w:sz="0" w:space="0" w:color="auto"/>
        <w:bottom w:val="none" w:sz="0" w:space="0" w:color="auto"/>
        <w:right w:val="none" w:sz="0" w:space="0" w:color="auto"/>
      </w:divBdr>
      <w:divsChild>
        <w:div w:id="1723945510">
          <w:marLeft w:val="0"/>
          <w:marRight w:val="0"/>
          <w:marTop w:val="0"/>
          <w:marBottom w:val="0"/>
          <w:divBdr>
            <w:top w:val="none" w:sz="0" w:space="0" w:color="auto"/>
            <w:left w:val="none" w:sz="0" w:space="0" w:color="auto"/>
            <w:bottom w:val="none" w:sz="0" w:space="0" w:color="auto"/>
            <w:right w:val="none" w:sz="0" w:space="0" w:color="auto"/>
          </w:divBdr>
        </w:div>
      </w:divsChild>
    </w:div>
    <w:div w:id="1723945461">
      <w:marLeft w:val="0"/>
      <w:marRight w:val="0"/>
      <w:marTop w:val="0"/>
      <w:marBottom w:val="0"/>
      <w:divBdr>
        <w:top w:val="none" w:sz="0" w:space="0" w:color="auto"/>
        <w:left w:val="none" w:sz="0" w:space="0" w:color="auto"/>
        <w:bottom w:val="none" w:sz="0" w:space="0" w:color="auto"/>
        <w:right w:val="none" w:sz="0" w:space="0" w:color="auto"/>
      </w:divBdr>
    </w:div>
    <w:div w:id="1723945464">
      <w:marLeft w:val="0"/>
      <w:marRight w:val="0"/>
      <w:marTop w:val="0"/>
      <w:marBottom w:val="0"/>
      <w:divBdr>
        <w:top w:val="none" w:sz="0" w:space="0" w:color="auto"/>
        <w:left w:val="none" w:sz="0" w:space="0" w:color="auto"/>
        <w:bottom w:val="none" w:sz="0" w:space="0" w:color="auto"/>
        <w:right w:val="none" w:sz="0" w:space="0" w:color="auto"/>
      </w:divBdr>
    </w:div>
    <w:div w:id="1723945465">
      <w:marLeft w:val="0"/>
      <w:marRight w:val="0"/>
      <w:marTop w:val="0"/>
      <w:marBottom w:val="0"/>
      <w:divBdr>
        <w:top w:val="none" w:sz="0" w:space="0" w:color="auto"/>
        <w:left w:val="none" w:sz="0" w:space="0" w:color="auto"/>
        <w:bottom w:val="none" w:sz="0" w:space="0" w:color="auto"/>
        <w:right w:val="none" w:sz="0" w:space="0" w:color="auto"/>
      </w:divBdr>
      <w:divsChild>
        <w:div w:id="1723945431">
          <w:marLeft w:val="0"/>
          <w:marRight w:val="0"/>
          <w:marTop w:val="0"/>
          <w:marBottom w:val="0"/>
          <w:divBdr>
            <w:top w:val="none" w:sz="0" w:space="0" w:color="auto"/>
            <w:left w:val="none" w:sz="0" w:space="0" w:color="auto"/>
            <w:bottom w:val="none" w:sz="0" w:space="0" w:color="auto"/>
            <w:right w:val="none" w:sz="0" w:space="0" w:color="auto"/>
          </w:divBdr>
        </w:div>
      </w:divsChild>
    </w:div>
    <w:div w:id="1723945466">
      <w:marLeft w:val="0"/>
      <w:marRight w:val="0"/>
      <w:marTop w:val="0"/>
      <w:marBottom w:val="0"/>
      <w:divBdr>
        <w:top w:val="none" w:sz="0" w:space="0" w:color="auto"/>
        <w:left w:val="none" w:sz="0" w:space="0" w:color="auto"/>
        <w:bottom w:val="none" w:sz="0" w:space="0" w:color="auto"/>
        <w:right w:val="none" w:sz="0" w:space="0" w:color="auto"/>
      </w:divBdr>
      <w:divsChild>
        <w:div w:id="1723945437">
          <w:marLeft w:val="0"/>
          <w:marRight w:val="0"/>
          <w:marTop w:val="0"/>
          <w:marBottom w:val="0"/>
          <w:divBdr>
            <w:top w:val="none" w:sz="0" w:space="0" w:color="auto"/>
            <w:left w:val="none" w:sz="0" w:space="0" w:color="auto"/>
            <w:bottom w:val="none" w:sz="0" w:space="0" w:color="auto"/>
            <w:right w:val="none" w:sz="0" w:space="0" w:color="auto"/>
          </w:divBdr>
        </w:div>
      </w:divsChild>
    </w:div>
    <w:div w:id="1723945467">
      <w:marLeft w:val="0"/>
      <w:marRight w:val="0"/>
      <w:marTop w:val="0"/>
      <w:marBottom w:val="0"/>
      <w:divBdr>
        <w:top w:val="none" w:sz="0" w:space="0" w:color="auto"/>
        <w:left w:val="none" w:sz="0" w:space="0" w:color="auto"/>
        <w:bottom w:val="none" w:sz="0" w:space="0" w:color="auto"/>
        <w:right w:val="none" w:sz="0" w:space="0" w:color="auto"/>
      </w:divBdr>
    </w:div>
    <w:div w:id="1723945473">
      <w:marLeft w:val="0"/>
      <w:marRight w:val="0"/>
      <w:marTop w:val="0"/>
      <w:marBottom w:val="0"/>
      <w:divBdr>
        <w:top w:val="none" w:sz="0" w:space="0" w:color="auto"/>
        <w:left w:val="none" w:sz="0" w:space="0" w:color="auto"/>
        <w:bottom w:val="none" w:sz="0" w:space="0" w:color="auto"/>
        <w:right w:val="none" w:sz="0" w:space="0" w:color="auto"/>
      </w:divBdr>
      <w:divsChild>
        <w:div w:id="1723945537">
          <w:marLeft w:val="0"/>
          <w:marRight w:val="0"/>
          <w:marTop w:val="0"/>
          <w:marBottom w:val="0"/>
          <w:divBdr>
            <w:top w:val="none" w:sz="0" w:space="0" w:color="auto"/>
            <w:left w:val="none" w:sz="0" w:space="0" w:color="auto"/>
            <w:bottom w:val="none" w:sz="0" w:space="0" w:color="auto"/>
            <w:right w:val="none" w:sz="0" w:space="0" w:color="auto"/>
          </w:divBdr>
        </w:div>
      </w:divsChild>
    </w:div>
    <w:div w:id="1723945475">
      <w:marLeft w:val="0"/>
      <w:marRight w:val="0"/>
      <w:marTop w:val="0"/>
      <w:marBottom w:val="0"/>
      <w:divBdr>
        <w:top w:val="none" w:sz="0" w:space="0" w:color="auto"/>
        <w:left w:val="none" w:sz="0" w:space="0" w:color="auto"/>
        <w:bottom w:val="none" w:sz="0" w:space="0" w:color="auto"/>
        <w:right w:val="none" w:sz="0" w:space="0" w:color="auto"/>
      </w:divBdr>
      <w:divsChild>
        <w:div w:id="1723945417">
          <w:marLeft w:val="0"/>
          <w:marRight w:val="0"/>
          <w:marTop w:val="0"/>
          <w:marBottom w:val="0"/>
          <w:divBdr>
            <w:top w:val="none" w:sz="0" w:space="0" w:color="auto"/>
            <w:left w:val="none" w:sz="0" w:space="0" w:color="auto"/>
            <w:bottom w:val="none" w:sz="0" w:space="0" w:color="auto"/>
            <w:right w:val="none" w:sz="0" w:space="0" w:color="auto"/>
          </w:divBdr>
        </w:div>
      </w:divsChild>
    </w:div>
    <w:div w:id="1723945476">
      <w:marLeft w:val="0"/>
      <w:marRight w:val="0"/>
      <w:marTop w:val="0"/>
      <w:marBottom w:val="0"/>
      <w:divBdr>
        <w:top w:val="none" w:sz="0" w:space="0" w:color="auto"/>
        <w:left w:val="none" w:sz="0" w:space="0" w:color="auto"/>
        <w:bottom w:val="none" w:sz="0" w:space="0" w:color="auto"/>
        <w:right w:val="none" w:sz="0" w:space="0" w:color="auto"/>
      </w:divBdr>
      <w:divsChild>
        <w:div w:id="1723945557">
          <w:marLeft w:val="0"/>
          <w:marRight w:val="0"/>
          <w:marTop w:val="0"/>
          <w:marBottom w:val="0"/>
          <w:divBdr>
            <w:top w:val="none" w:sz="0" w:space="0" w:color="auto"/>
            <w:left w:val="none" w:sz="0" w:space="0" w:color="auto"/>
            <w:bottom w:val="none" w:sz="0" w:space="0" w:color="auto"/>
            <w:right w:val="none" w:sz="0" w:space="0" w:color="auto"/>
          </w:divBdr>
        </w:div>
      </w:divsChild>
    </w:div>
    <w:div w:id="1723945477">
      <w:marLeft w:val="0"/>
      <w:marRight w:val="0"/>
      <w:marTop w:val="0"/>
      <w:marBottom w:val="0"/>
      <w:divBdr>
        <w:top w:val="none" w:sz="0" w:space="0" w:color="auto"/>
        <w:left w:val="none" w:sz="0" w:space="0" w:color="auto"/>
        <w:bottom w:val="none" w:sz="0" w:space="0" w:color="auto"/>
        <w:right w:val="none" w:sz="0" w:space="0" w:color="auto"/>
      </w:divBdr>
    </w:div>
    <w:div w:id="1723945478">
      <w:marLeft w:val="0"/>
      <w:marRight w:val="0"/>
      <w:marTop w:val="0"/>
      <w:marBottom w:val="0"/>
      <w:divBdr>
        <w:top w:val="none" w:sz="0" w:space="0" w:color="auto"/>
        <w:left w:val="none" w:sz="0" w:space="0" w:color="auto"/>
        <w:bottom w:val="none" w:sz="0" w:space="0" w:color="auto"/>
        <w:right w:val="none" w:sz="0" w:space="0" w:color="auto"/>
      </w:divBdr>
    </w:div>
    <w:div w:id="1723945481">
      <w:marLeft w:val="0"/>
      <w:marRight w:val="0"/>
      <w:marTop w:val="0"/>
      <w:marBottom w:val="0"/>
      <w:divBdr>
        <w:top w:val="none" w:sz="0" w:space="0" w:color="auto"/>
        <w:left w:val="none" w:sz="0" w:space="0" w:color="auto"/>
        <w:bottom w:val="none" w:sz="0" w:space="0" w:color="auto"/>
        <w:right w:val="none" w:sz="0" w:space="0" w:color="auto"/>
      </w:divBdr>
      <w:divsChild>
        <w:div w:id="1723945436">
          <w:marLeft w:val="0"/>
          <w:marRight w:val="0"/>
          <w:marTop w:val="0"/>
          <w:marBottom w:val="0"/>
          <w:divBdr>
            <w:top w:val="none" w:sz="0" w:space="0" w:color="auto"/>
            <w:left w:val="none" w:sz="0" w:space="0" w:color="auto"/>
            <w:bottom w:val="none" w:sz="0" w:space="0" w:color="auto"/>
            <w:right w:val="none" w:sz="0" w:space="0" w:color="auto"/>
          </w:divBdr>
        </w:div>
      </w:divsChild>
    </w:div>
    <w:div w:id="1723945482">
      <w:marLeft w:val="0"/>
      <w:marRight w:val="0"/>
      <w:marTop w:val="0"/>
      <w:marBottom w:val="0"/>
      <w:divBdr>
        <w:top w:val="none" w:sz="0" w:space="0" w:color="auto"/>
        <w:left w:val="none" w:sz="0" w:space="0" w:color="auto"/>
        <w:bottom w:val="none" w:sz="0" w:space="0" w:color="auto"/>
        <w:right w:val="none" w:sz="0" w:space="0" w:color="auto"/>
      </w:divBdr>
    </w:div>
    <w:div w:id="1723945484">
      <w:marLeft w:val="0"/>
      <w:marRight w:val="0"/>
      <w:marTop w:val="0"/>
      <w:marBottom w:val="0"/>
      <w:divBdr>
        <w:top w:val="none" w:sz="0" w:space="0" w:color="auto"/>
        <w:left w:val="none" w:sz="0" w:space="0" w:color="auto"/>
        <w:bottom w:val="none" w:sz="0" w:space="0" w:color="auto"/>
        <w:right w:val="none" w:sz="0" w:space="0" w:color="auto"/>
      </w:divBdr>
      <w:divsChild>
        <w:div w:id="1723945400">
          <w:marLeft w:val="0"/>
          <w:marRight w:val="0"/>
          <w:marTop w:val="0"/>
          <w:marBottom w:val="0"/>
          <w:divBdr>
            <w:top w:val="none" w:sz="0" w:space="0" w:color="auto"/>
            <w:left w:val="none" w:sz="0" w:space="0" w:color="auto"/>
            <w:bottom w:val="none" w:sz="0" w:space="0" w:color="auto"/>
            <w:right w:val="none" w:sz="0" w:space="0" w:color="auto"/>
          </w:divBdr>
        </w:div>
      </w:divsChild>
    </w:div>
    <w:div w:id="1723945485">
      <w:marLeft w:val="0"/>
      <w:marRight w:val="0"/>
      <w:marTop w:val="0"/>
      <w:marBottom w:val="0"/>
      <w:divBdr>
        <w:top w:val="none" w:sz="0" w:space="0" w:color="auto"/>
        <w:left w:val="none" w:sz="0" w:space="0" w:color="auto"/>
        <w:bottom w:val="none" w:sz="0" w:space="0" w:color="auto"/>
        <w:right w:val="none" w:sz="0" w:space="0" w:color="auto"/>
      </w:divBdr>
    </w:div>
    <w:div w:id="1723945488">
      <w:marLeft w:val="0"/>
      <w:marRight w:val="0"/>
      <w:marTop w:val="0"/>
      <w:marBottom w:val="0"/>
      <w:divBdr>
        <w:top w:val="none" w:sz="0" w:space="0" w:color="auto"/>
        <w:left w:val="none" w:sz="0" w:space="0" w:color="auto"/>
        <w:bottom w:val="none" w:sz="0" w:space="0" w:color="auto"/>
        <w:right w:val="none" w:sz="0" w:space="0" w:color="auto"/>
      </w:divBdr>
    </w:div>
    <w:div w:id="1723945489">
      <w:marLeft w:val="0"/>
      <w:marRight w:val="0"/>
      <w:marTop w:val="0"/>
      <w:marBottom w:val="0"/>
      <w:divBdr>
        <w:top w:val="none" w:sz="0" w:space="0" w:color="auto"/>
        <w:left w:val="none" w:sz="0" w:space="0" w:color="auto"/>
        <w:bottom w:val="none" w:sz="0" w:space="0" w:color="auto"/>
        <w:right w:val="none" w:sz="0" w:space="0" w:color="auto"/>
      </w:divBdr>
      <w:divsChild>
        <w:div w:id="1723945479">
          <w:marLeft w:val="0"/>
          <w:marRight w:val="0"/>
          <w:marTop w:val="0"/>
          <w:marBottom w:val="0"/>
          <w:divBdr>
            <w:top w:val="none" w:sz="0" w:space="0" w:color="auto"/>
            <w:left w:val="none" w:sz="0" w:space="0" w:color="auto"/>
            <w:bottom w:val="none" w:sz="0" w:space="0" w:color="auto"/>
            <w:right w:val="none" w:sz="0" w:space="0" w:color="auto"/>
          </w:divBdr>
        </w:div>
      </w:divsChild>
    </w:div>
    <w:div w:id="1723945490">
      <w:marLeft w:val="0"/>
      <w:marRight w:val="0"/>
      <w:marTop w:val="0"/>
      <w:marBottom w:val="0"/>
      <w:divBdr>
        <w:top w:val="none" w:sz="0" w:space="0" w:color="auto"/>
        <w:left w:val="none" w:sz="0" w:space="0" w:color="auto"/>
        <w:bottom w:val="none" w:sz="0" w:space="0" w:color="auto"/>
        <w:right w:val="none" w:sz="0" w:space="0" w:color="auto"/>
      </w:divBdr>
    </w:div>
    <w:div w:id="1723945491">
      <w:marLeft w:val="0"/>
      <w:marRight w:val="0"/>
      <w:marTop w:val="0"/>
      <w:marBottom w:val="0"/>
      <w:divBdr>
        <w:top w:val="none" w:sz="0" w:space="0" w:color="auto"/>
        <w:left w:val="none" w:sz="0" w:space="0" w:color="auto"/>
        <w:bottom w:val="none" w:sz="0" w:space="0" w:color="auto"/>
        <w:right w:val="none" w:sz="0" w:space="0" w:color="auto"/>
      </w:divBdr>
      <w:divsChild>
        <w:div w:id="1723945401">
          <w:marLeft w:val="0"/>
          <w:marRight w:val="0"/>
          <w:marTop w:val="0"/>
          <w:marBottom w:val="0"/>
          <w:divBdr>
            <w:top w:val="none" w:sz="0" w:space="0" w:color="auto"/>
            <w:left w:val="none" w:sz="0" w:space="0" w:color="auto"/>
            <w:bottom w:val="none" w:sz="0" w:space="0" w:color="auto"/>
            <w:right w:val="none" w:sz="0" w:space="0" w:color="auto"/>
          </w:divBdr>
        </w:div>
      </w:divsChild>
    </w:div>
    <w:div w:id="1723945492">
      <w:marLeft w:val="0"/>
      <w:marRight w:val="0"/>
      <w:marTop w:val="0"/>
      <w:marBottom w:val="0"/>
      <w:divBdr>
        <w:top w:val="none" w:sz="0" w:space="0" w:color="auto"/>
        <w:left w:val="none" w:sz="0" w:space="0" w:color="auto"/>
        <w:bottom w:val="none" w:sz="0" w:space="0" w:color="auto"/>
        <w:right w:val="none" w:sz="0" w:space="0" w:color="auto"/>
      </w:divBdr>
      <w:divsChild>
        <w:div w:id="1723945398">
          <w:marLeft w:val="0"/>
          <w:marRight w:val="0"/>
          <w:marTop w:val="0"/>
          <w:marBottom w:val="0"/>
          <w:divBdr>
            <w:top w:val="none" w:sz="0" w:space="0" w:color="auto"/>
            <w:left w:val="none" w:sz="0" w:space="0" w:color="auto"/>
            <w:bottom w:val="none" w:sz="0" w:space="0" w:color="auto"/>
            <w:right w:val="none" w:sz="0" w:space="0" w:color="auto"/>
          </w:divBdr>
          <w:divsChild>
            <w:div w:id="1723945415">
              <w:marLeft w:val="0"/>
              <w:marRight w:val="0"/>
              <w:marTop w:val="0"/>
              <w:marBottom w:val="0"/>
              <w:divBdr>
                <w:top w:val="none" w:sz="0" w:space="0" w:color="auto"/>
                <w:left w:val="none" w:sz="0" w:space="0" w:color="auto"/>
                <w:bottom w:val="none" w:sz="0" w:space="0" w:color="auto"/>
                <w:right w:val="none" w:sz="0" w:space="0" w:color="auto"/>
              </w:divBdr>
              <w:divsChild>
                <w:div w:id="17239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5459">
          <w:marLeft w:val="0"/>
          <w:marRight w:val="0"/>
          <w:marTop w:val="0"/>
          <w:marBottom w:val="0"/>
          <w:divBdr>
            <w:top w:val="none" w:sz="0" w:space="0" w:color="auto"/>
            <w:left w:val="none" w:sz="0" w:space="0" w:color="auto"/>
            <w:bottom w:val="none" w:sz="0" w:space="0" w:color="auto"/>
            <w:right w:val="none" w:sz="0" w:space="0" w:color="auto"/>
          </w:divBdr>
        </w:div>
      </w:divsChild>
    </w:div>
    <w:div w:id="1723945493">
      <w:marLeft w:val="0"/>
      <w:marRight w:val="0"/>
      <w:marTop w:val="0"/>
      <w:marBottom w:val="0"/>
      <w:divBdr>
        <w:top w:val="none" w:sz="0" w:space="0" w:color="auto"/>
        <w:left w:val="none" w:sz="0" w:space="0" w:color="auto"/>
        <w:bottom w:val="none" w:sz="0" w:space="0" w:color="auto"/>
        <w:right w:val="none" w:sz="0" w:space="0" w:color="auto"/>
      </w:divBdr>
    </w:div>
    <w:div w:id="1723945496">
      <w:marLeft w:val="0"/>
      <w:marRight w:val="0"/>
      <w:marTop w:val="0"/>
      <w:marBottom w:val="0"/>
      <w:divBdr>
        <w:top w:val="none" w:sz="0" w:space="0" w:color="auto"/>
        <w:left w:val="none" w:sz="0" w:space="0" w:color="auto"/>
        <w:bottom w:val="none" w:sz="0" w:space="0" w:color="auto"/>
        <w:right w:val="none" w:sz="0" w:space="0" w:color="auto"/>
      </w:divBdr>
    </w:div>
    <w:div w:id="1723945497">
      <w:marLeft w:val="0"/>
      <w:marRight w:val="0"/>
      <w:marTop w:val="0"/>
      <w:marBottom w:val="0"/>
      <w:divBdr>
        <w:top w:val="none" w:sz="0" w:space="0" w:color="auto"/>
        <w:left w:val="none" w:sz="0" w:space="0" w:color="auto"/>
        <w:bottom w:val="none" w:sz="0" w:space="0" w:color="auto"/>
        <w:right w:val="none" w:sz="0" w:space="0" w:color="auto"/>
      </w:divBdr>
      <w:divsChild>
        <w:div w:id="1723945552">
          <w:marLeft w:val="0"/>
          <w:marRight w:val="0"/>
          <w:marTop w:val="0"/>
          <w:marBottom w:val="0"/>
          <w:divBdr>
            <w:top w:val="none" w:sz="0" w:space="0" w:color="auto"/>
            <w:left w:val="none" w:sz="0" w:space="0" w:color="auto"/>
            <w:bottom w:val="none" w:sz="0" w:space="0" w:color="auto"/>
            <w:right w:val="none" w:sz="0" w:space="0" w:color="auto"/>
          </w:divBdr>
        </w:div>
      </w:divsChild>
    </w:div>
    <w:div w:id="1723945498">
      <w:marLeft w:val="0"/>
      <w:marRight w:val="0"/>
      <w:marTop w:val="0"/>
      <w:marBottom w:val="0"/>
      <w:divBdr>
        <w:top w:val="none" w:sz="0" w:space="0" w:color="auto"/>
        <w:left w:val="none" w:sz="0" w:space="0" w:color="auto"/>
        <w:bottom w:val="none" w:sz="0" w:space="0" w:color="auto"/>
        <w:right w:val="none" w:sz="0" w:space="0" w:color="auto"/>
      </w:divBdr>
      <w:divsChild>
        <w:div w:id="1723945494">
          <w:marLeft w:val="0"/>
          <w:marRight w:val="0"/>
          <w:marTop w:val="0"/>
          <w:marBottom w:val="0"/>
          <w:divBdr>
            <w:top w:val="none" w:sz="0" w:space="0" w:color="auto"/>
            <w:left w:val="none" w:sz="0" w:space="0" w:color="auto"/>
            <w:bottom w:val="none" w:sz="0" w:space="0" w:color="auto"/>
            <w:right w:val="none" w:sz="0" w:space="0" w:color="auto"/>
          </w:divBdr>
        </w:div>
      </w:divsChild>
    </w:div>
    <w:div w:id="1723945499">
      <w:marLeft w:val="0"/>
      <w:marRight w:val="0"/>
      <w:marTop w:val="0"/>
      <w:marBottom w:val="0"/>
      <w:divBdr>
        <w:top w:val="none" w:sz="0" w:space="0" w:color="auto"/>
        <w:left w:val="none" w:sz="0" w:space="0" w:color="auto"/>
        <w:bottom w:val="none" w:sz="0" w:space="0" w:color="auto"/>
        <w:right w:val="none" w:sz="0" w:space="0" w:color="auto"/>
      </w:divBdr>
      <w:divsChild>
        <w:div w:id="1723945553">
          <w:marLeft w:val="0"/>
          <w:marRight w:val="0"/>
          <w:marTop w:val="0"/>
          <w:marBottom w:val="0"/>
          <w:divBdr>
            <w:top w:val="none" w:sz="0" w:space="0" w:color="auto"/>
            <w:left w:val="none" w:sz="0" w:space="0" w:color="auto"/>
            <w:bottom w:val="none" w:sz="0" w:space="0" w:color="auto"/>
            <w:right w:val="none" w:sz="0" w:space="0" w:color="auto"/>
          </w:divBdr>
        </w:div>
      </w:divsChild>
    </w:div>
    <w:div w:id="1723945500">
      <w:marLeft w:val="0"/>
      <w:marRight w:val="0"/>
      <w:marTop w:val="0"/>
      <w:marBottom w:val="0"/>
      <w:divBdr>
        <w:top w:val="none" w:sz="0" w:space="0" w:color="auto"/>
        <w:left w:val="none" w:sz="0" w:space="0" w:color="auto"/>
        <w:bottom w:val="none" w:sz="0" w:space="0" w:color="auto"/>
        <w:right w:val="none" w:sz="0" w:space="0" w:color="auto"/>
      </w:divBdr>
    </w:div>
    <w:div w:id="1723945501">
      <w:marLeft w:val="0"/>
      <w:marRight w:val="0"/>
      <w:marTop w:val="0"/>
      <w:marBottom w:val="0"/>
      <w:divBdr>
        <w:top w:val="none" w:sz="0" w:space="0" w:color="auto"/>
        <w:left w:val="none" w:sz="0" w:space="0" w:color="auto"/>
        <w:bottom w:val="none" w:sz="0" w:space="0" w:color="auto"/>
        <w:right w:val="none" w:sz="0" w:space="0" w:color="auto"/>
      </w:divBdr>
      <w:divsChild>
        <w:div w:id="1723945551">
          <w:marLeft w:val="0"/>
          <w:marRight w:val="0"/>
          <w:marTop w:val="0"/>
          <w:marBottom w:val="0"/>
          <w:divBdr>
            <w:top w:val="none" w:sz="0" w:space="0" w:color="auto"/>
            <w:left w:val="none" w:sz="0" w:space="0" w:color="auto"/>
            <w:bottom w:val="none" w:sz="0" w:space="0" w:color="auto"/>
            <w:right w:val="none" w:sz="0" w:space="0" w:color="auto"/>
          </w:divBdr>
        </w:div>
      </w:divsChild>
    </w:div>
    <w:div w:id="1723945502">
      <w:marLeft w:val="0"/>
      <w:marRight w:val="0"/>
      <w:marTop w:val="0"/>
      <w:marBottom w:val="0"/>
      <w:divBdr>
        <w:top w:val="none" w:sz="0" w:space="0" w:color="auto"/>
        <w:left w:val="none" w:sz="0" w:space="0" w:color="auto"/>
        <w:bottom w:val="none" w:sz="0" w:space="0" w:color="auto"/>
        <w:right w:val="none" w:sz="0" w:space="0" w:color="auto"/>
      </w:divBdr>
      <w:divsChild>
        <w:div w:id="1723945454">
          <w:marLeft w:val="0"/>
          <w:marRight w:val="0"/>
          <w:marTop w:val="0"/>
          <w:marBottom w:val="0"/>
          <w:divBdr>
            <w:top w:val="none" w:sz="0" w:space="0" w:color="auto"/>
            <w:left w:val="none" w:sz="0" w:space="0" w:color="auto"/>
            <w:bottom w:val="none" w:sz="0" w:space="0" w:color="auto"/>
            <w:right w:val="none" w:sz="0" w:space="0" w:color="auto"/>
          </w:divBdr>
        </w:div>
      </w:divsChild>
    </w:div>
    <w:div w:id="1723945505">
      <w:marLeft w:val="0"/>
      <w:marRight w:val="0"/>
      <w:marTop w:val="0"/>
      <w:marBottom w:val="0"/>
      <w:divBdr>
        <w:top w:val="none" w:sz="0" w:space="0" w:color="auto"/>
        <w:left w:val="none" w:sz="0" w:space="0" w:color="auto"/>
        <w:bottom w:val="none" w:sz="0" w:space="0" w:color="auto"/>
        <w:right w:val="none" w:sz="0" w:space="0" w:color="auto"/>
      </w:divBdr>
      <w:divsChild>
        <w:div w:id="1723945433">
          <w:marLeft w:val="0"/>
          <w:marRight w:val="0"/>
          <w:marTop w:val="0"/>
          <w:marBottom w:val="0"/>
          <w:divBdr>
            <w:top w:val="none" w:sz="0" w:space="0" w:color="auto"/>
            <w:left w:val="none" w:sz="0" w:space="0" w:color="auto"/>
            <w:bottom w:val="none" w:sz="0" w:space="0" w:color="auto"/>
            <w:right w:val="none" w:sz="0" w:space="0" w:color="auto"/>
          </w:divBdr>
        </w:div>
      </w:divsChild>
    </w:div>
    <w:div w:id="1723945506">
      <w:marLeft w:val="0"/>
      <w:marRight w:val="0"/>
      <w:marTop w:val="0"/>
      <w:marBottom w:val="0"/>
      <w:divBdr>
        <w:top w:val="none" w:sz="0" w:space="0" w:color="auto"/>
        <w:left w:val="none" w:sz="0" w:space="0" w:color="auto"/>
        <w:bottom w:val="none" w:sz="0" w:space="0" w:color="auto"/>
        <w:right w:val="none" w:sz="0" w:space="0" w:color="auto"/>
      </w:divBdr>
      <w:divsChild>
        <w:div w:id="1723945429">
          <w:marLeft w:val="0"/>
          <w:marRight w:val="0"/>
          <w:marTop w:val="0"/>
          <w:marBottom w:val="0"/>
          <w:divBdr>
            <w:top w:val="none" w:sz="0" w:space="0" w:color="auto"/>
            <w:left w:val="none" w:sz="0" w:space="0" w:color="auto"/>
            <w:bottom w:val="none" w:sz="0" w:space="0" w:color="auto"/>
            <w:right w:val="none" w:sz="0" w:space="0" w:color="auto"/>
          </w:divBdr>
        </w:div>
      </w:divsChild>
    </w:div>
    <w:div w:id="1723945507">
      <w:marLeft w:val="0"/>
      <w:marRight w:val="0"/>
      <w:marTop w:val="0"/>
      <w:marBottom w:val="0"/>
      <w:divBdr>
        <w:top w:val="none" w:sz="0" w:space="0" w:color="auto"/>
        <w:left w:val="none" w:sz="0" w:space="0" w:color="auto"/>
        <w:bottom w:val="none" w:sz="0" w:space="0" w:color="auto"/>
        <w:right w:val="none" w:sz="0" w:space="0" w:color="auto"/>
      </w:divBdr>
      <w:divsChild>
        <w:div w:id="1723945514">
          <w:marLeft w:val="0"/>
          <w:marRight w:val="0"/>
          <w:marTop w:val="0"/>
          <w:marBottom w:val="0"/>
          <w:divBdr>
            <w:top w:val="none" w:sz="0" w:space="0" w:color="auto"/>
            <w:left w:val="none" w:sz="0" w:space="0" w:color="auto"/>
            <w:bottom w:val="none" w:sz="0" w:space="0" w:color="auto"/>
            <w:right w:val="none" w:sz="0" w:space="0" w:color="auto"/>
          </w:divBdr>
        </w:div>
      </w:divsChild>
    </w:div>
    <w:div w:id="1723945508">
      <w:marLeft w:val="0"/>
      <w:marRight w:val="0"/>
      <w:marTop w:val="0"/>
      <w:marBottom w:val="0"/>
      <w:divBdr>
        <w:top w:val="none" w:sz="0" w:space="0" w:color="auto"/>
        <w:left w:val="none" w:sz="0" w:space="0" w:color="auto"/>
        <w:bottom w:val="none" w:sz="0" w:space="0" w:color="auto"/>
        <w:right w:val="none" w:sz="0" w:space="0" w:color="auto"/>
      </w:divBdr>
      <w:divsChild>
        <w:div w:id="1723945483">
          <w:marLeft w:val="0"/>
          <w:marRight w:val="0"/>
          <w:marTop w:val="0"/>
          <w:marBottom w:val="0"/>
          <w:divBdr>
            <w:top w:val="none" w:sz="0" w:space="0" w:color="auto"/>
            <w:left w:val="none" w:sz="0" w:space="0" w:color="auto"/>
            <w:bottom w:val="none" w:sz="0" w:space="0" w:color="auto"/>
            <w:right w:val="none" w:sz="0" w:space="0" w:color="auto"/>
          </w:divBdr>
        </w:div>
      </w:divsChild>
    </w:div>
    <w:div w:id="1723945509">
      <w:marLeft w:val="0"/>
      <w:marRight w:val="0"/>
      <w:marTop w:val="0"/>
      <w:marBottom w:val="0"/>
      <w:divBdr>
        <w:top w:val="none" w:sz="0" w:space="0" w:color="auto"/>
        <w:left w:val="none" w:sz="0" w:space="0" w:color="auto"/>
        <w:bottom w:val="none" w:sz="0" w:space="0" w:color="auto"/>
        <w:right w:val="none" w:sz="0" w:space="0" w:color="auto"/>
      </w:divBdr>
      <w:divsChild>
        <w:div w:id="1723945515">
          <w:marLeft w:val="0"/>
          <w:marRight w:val="0"/>
          <w:marTop w:val="0"/>
          <w:marBottom w:val="0"/>
          <w:divBdr>
            <w:top w:val="none" w:sz="0" w:space="0" w:color="auto"/>
            <w:left w:val="none" w:sz="0" w:space="0" w:color="auto"/>
            <w:bottom w:val="none" w:sz="0" w:space="0" w:color="auto"/>
            <w:right w:val="none" w:sz="0" w:space="0" w:color="auto"/>
          </w:divBdr>
        </w:div>
      </w:divsChild>
    </w:div>
    <w:div w:id="1723945512">
      <w:marLeft w:val="0"/>
      <w:marRight w:val="0"/>
      <w:marTop w:val="0"/>
      <w:marBottom w:val="0"/>
      <w:divBdr>
        <w:top w:val="none" w:sz="0" w:space="0" w:color="auto"/>
        <w:left w:val="none" w:sz="0" w:space="0" w:color="auto"/>
        <w:bottom w:val="none" w:sz="0" w:space="0" w:color="auto"/>
        <w:right w:val="none" w:sz="0" w:space="0" w:color="auto"/>
      </w:divBdr>
    </w:div>
    <w:div w:id="1723945513">
      <w:marLeft w:val="0"/>
      <w:marRight w:val="0"/>
      <w:marTop w:val="0"/>
      <w:marBottom w:val="0"/>
      <w:divBdr>
        <w:top w:val="none" w:sz="0" w:space="0" w:color="auto"/>
        <w:left w:val="none" w:sz="0" w:space="0" w:color="auto"/>
        <w:bottom w:val="none" w:sz="0" w:space="0" w:color="auto"/>
        <w:right w:val="none" w:sz="0" w:space="0" w:color="auto"/>
      </w:divBdr>
      <w:divsChild>
        <w:div w:id="1723945444">
          <w:marLeft w:val="0"/>
          <w:marRight w:val="0"/>
          <w:marTop w:val="0"/>
          <w:marBottom w:val="0"/>
          <w:divBdr>
            <w:top w:val="none" w:sz="0" w:space="0" w:color="auto"/>
            <w:left w:val="none" w:sz="0" w:space="0" w:color="auto"/>
            <w:bottom w:val="none" w:sz="0" w:space="0" w:color="auto"/>
            <w:right w:val="none" w:sz="0" w:space="0" w:color="auto"/>
          </w:divBdr>
        </w:div>
      </w:divsChild>
    </w:div>
    <w:div w:id="1723945516">
      <w:marLeft w:val="0"/>
      <w:marRight w:val="0"/>
      <w:marTop w:val="0"/>
      <w:marBottom w:val="0"/>
      <w:divBdr>
        <w:top w:val="none" w:sz="0" w:space="0" w:color="auto"/>
        <w:left w:val="none" w:sz="0" w:space="0" w:color="auto"/>
        <w:bottom w:val="none" w:sz="0" w:space="0" w:color="auto"/>
        <w:right w:val="none" w:sz="0" w:space="0" w:color="auto"/>
      </w:divBdr>
    </w:div>
    <w:div w:id="1723945517">
      <w:marLeft w:val="0"/>
      <w:marRight w:val="0"/>
      <w:marTop w:val="0"/>
      <w:marBottom w:val="0"/>
      <w:divBdr>
        <w:top w:val="none" w:sz="0" w:space="0" w:color="auto"/>
        <w:left w:val="none" w:sz="0" w:space="0" w:color="auto"/>
        <w:bottom w:val="none" w:sz="0" w:space="0" w:color="auto"/>
        <w:right w:val="none" w:sz="0" w:space="0" w:color="auto"/>
      </w:divBdr>
    </w:div>
    <w:div w:id="1723945518">
      <w:marLeft w:val="0"/>
      <w:marRight w:val="0"/>
      <w:marTop w:val="0"/>
      <w:marBottom w:val="0"/>
      <w:divBdr>
        <w:top w:val="none" w:sz="0" w:space="0" w:color="auto"/>
        <w:left w:val="none" w:sz="0" w:space="0" w:color="auto"/>
        <w:bottom w:val="none" w:sz="0" w:space="0" w:color="auto"/>
        <w:right w:val="none" w:sz="0" w:space="0" w:color="auto"/>
      </w:divBdr>
    </w:div>
    <w:div w:id="1723945519">
      <w:marLeft w:val="0"/>
      <w:marRight w:val="0"/>
      <w:marTop w:val="0"/>
      <w:marBottom w:val="0"/>
      <w:divBdr>
        <w:top w:val="none" w:sz="0" w:space="0" w:color="auto"/>
        <w:left w:val="none" w:sz="0" w:space="0" w:color="auto"/>
        <w:bottom w:val="none" w:sz="0" w:space="0" w:color="auto"/>
        <w:right w:val="none" w:sz="0" w:space="0" w:color="auto"/>
      </w:divBdr>
    </w:div>
    <w:div w:id="1723945520">
      <w:marLeft w:val="0"/>
      <w:marRight w:val="0"/>
      <w:marTop w:val="0"/>
      <w:marBottom w:val="0"/>
      <w:divBdr>
        <w:top w:val="none" w:sz="0" w:space="0" w:color="auto"/>
        <w:left w:val="none" w:sz="0" w:space="0" w:color="auto"/>
        <w:bottom w:val="none" w:sz="0" w:space="0" w:color="auto"/>
        <w:right w:val="none" w:sz="0" w:space="0" w:color="auto"/>
      </w:divBdr>
    </w:div>
    <w:div w:id="1723945521">
      <w:marLeft w:val="0"/>
      <w:marRight w:val="0"/>
      <w:marTop w:val="0"/>
      <w:marBottom w:val="0"/>
      <w:divBdr>
        <w:top w:val="none" w:sz="0" w:space="0" w:color="auto"/>
        <w:left w:val="none" w:sz="0" w:space="0" w:color="auto"/>
        <w:bottom w:val="none" w:sz="0" w:space="0" w:color="auto"/>
        <w:right w:val="none" w:sz="0" w:space="0" w:color="auto"/>
      </w:divBdr>
    </w:div>
    <w:div w:id="1723945522">
      <w:marLeft w:val="0"/>
      <w:marRight w:val="0"/>
      <w:marTop w:val="0"/>
      <w:marBottom w:val="0"/>
      <w:divBdr>
        <w:top w:val="none" w:sz="0" w:space="0" w:color="auto"/>
        <w:left w:val="none" w:sz="0" w:space="0" w:color="auto"/>
        <w:bottom w:val="none" w:sz="0" w:space="0" w:color="auto"/>
        <w:right w:val="none" w:sz="0" w:space="0" w:color="auto"/>
      </w:divBdr>
    </w:div>
    <w:div w:id="1723945523">
      <w:marLeft w:val="0"/>
      <w:marRight w:val="0"/>
      <w:marTop w:val="0"/>
      <w:marBottom w:val="0"/>
      <w:divBdr>
        <w:top w:val="none" w:sz="0" w:space="0" w:color="auto"/>
        <w:left w:val="none" w:sz="0" w:space="0" w:color="auto"/>
        <w:bottom w:val="none" w:sz="0" w:space="0" w:color="auto"/>
        <w:right w:val="none" w:sz="0" w:space="0" w:color="auto"/>
      </w:divBdr>
      <w:divsChild>
        <w:div w:id="1723945504">
          <w:marLeft w:val="0"/>
          <w:marRight w:val="0"/>
          <w:marTop w:val="0"/>
          <w:marBottom w:val="0"/>
          <w:divBdr>
            <w:top w:val="none" w:sz="0" w:space="0" w:color="auto"/>
            <w:left w:val="none" w:sz="0" w:space="0" w:color="auto"/>
            <w:bottom w:val="none" w:sz="0" w:space="0" w:color="auto"/>
            <w:right w:val="none" w:sz="0" w:space="0" w:color="auto"/>
          </w:divBdr>
        </w:div>
      </w:divsChild>
    </w:div>
    <w:div w:id="1723945524">
      <w:marLeft w:val="0"/>
      <w:marRight w:val="0"/>
      <w:marTop w:val="0"/>
      <w:marBottom w:val="0"/>
      <w:divBdr>
        <w:top w:val="none" w:sz="0" w:space="0" w:color="auto"/>
        <w:left w:val="none" w:sz="0" w:space="0" w:color="auto"/>
        <w:bottom w:val="none" w:sz="0" w:space="0" w:color="auto"/>
        <w:right w:val="none" w:sz="0" w:space="0" w:color="auto"/>
      </w:divBdr>
    </w:div>
    <w:div w:id="1723945525">
      <w:marLeft w:val="0"/>
      <w:marRight w:val="0"/>
      <w:marTop w:val="0"/>
      <w:marBottom w:val="0"/>
      <w:divBdr>
        <w:top w:val="none" w:sz="0" w:space="0" w:color="auto"/>
        <w:left w:val="none" w:sz="0" w:space="0" w:color="auto"/>
        <w:bottom w:val="none" w:sz="0" w:space="0" w:color="auto"/>
        <w:right w:val="none" w:sz="0" w:space="0" w:color="auto"/>
      </w:divBdr>
      <w:divsChild>
        <w:div w:id="1723945445">
          <w:marLeft w:val="0"/>
          <w:marRight w:val="0"/>
          <w:marTop w:val="0"/>
          <w:marBottom w:val="0"/>
          <w:divBdr>
            <w:top w:val="none" w:sz="0" w:space="0" w:color="auto"/>
            <w:left w:val="none" w:sz="0" w:space="0" w:color="auto"/>
            <w:bottom w:val="none" w:sz="0" w:space="0" w:color="auto"/>
            <w:right w:val="none" w:sz="0" w:space="0" w:color="auto"/>
          </w:divBdr>
        </w:div>
      </w:divsChild>
    </w:div>
    <w:div w:id="1723945526">
      <w:marLeft w:val="0"/>
      <w:marRight w:val="0"/>
      <w:marTop w:val="0"/>
      <w:marBottom w:val="0"/>
      <w:divBdr>
        <w:top w:val="none" w:sz="0" w:space="0" w:color="auto"/>
        <w:left w:val="none" w:sz="0" w:space="0" w:color="auto"/>
        <w:bottom w:val="none" w:sz="0" w:space="0" w:color="auto"/>
        <w:right w:val="none" w:sz="0" w:space="0" w:color="auto"/>
      </w:divBdr>
      <w:divsChild>
        <w:div w:id="1723945487">
          <w:marLeft w:val="0"/>
          <w:marRight w:val="0"/>
          <w:marTop w:val="0"/>
          <w:marBottom w:val="0"/>
          <w:divBdr>
            <w:top w:val="none" w:sz="0" w:space="0" w:color="auto"/>
            <w:left w:val="none" w:sz="0" w:space="0" w:color="auto"/>
            <w:bottom w:val="none" w:sz="0" w:space="0" w:color="auto"/>
            <w:right w:val="none" w:sz="0" w:space="0" w:color="auto"/>
          </w:divBdr>
        </w:div>
      </w:divsChild>
    </w:div>
    <w:div w:id="1723945528">
      <w:marLeft w:val="0"/>
      <w:marRight w:val="0"/>
      <w:marTop w:val="0"/>
      <w:marBottom w:val="0"/>
      <w:divBdr>
        <w:top w:val="none" w:sz="0" w:space="0" w:color="auto"/>
        <w:left w:val="none" w:sz="0" w:space="0" w:color="auto"/>
        <w:bottom w:val="none" w:sz="0" w:space="0" w:color="auto"/>
        <w:right w:val="none" w:sz="0" w:space="0" w:color="auto"/>
      </w:divBdr>
    </w:div>
    <w:div w:id="1723945532">
      <w:marLeft w:val="0"/>
      <w:marRight w:val="0"/>
      <w:marTop w:val="0"/>
      <w:marBottom w:val="0"/>
      <w:divBdr>
        <w:top w:val="none" w:sz="0" w:space="0" w:color="auto"/>
        <w:left w:val="none" w:sz="0" w:space="0" w:color="auto"/>
        <w:bottom w:val="none" w:sz="0" w:space="0" w:color="auto"/>
        <w:right w:val="none" w:sz="0" w:space="0" w:color="auto"/>
      </w:divBdr>
      <w:divsChild>
        <w:div w:id="1723945535">
          <w:marLeft w:val="0"/>
          <w:marRight w:val="0"/>
          <w:marTop w:val="0"/>
          <w:marBottom w:val="0"/>
          <w:divBdr>
            <w:top w:val="none" w:sz="0" w:space="0" w:color="auto"/>
            <w:left w:val="none" w:sz="0" w:space="0" w:color="auto"/>
            <w:bottom w:val="none" w:sz="0" w:space="0" w:color="auto"/>
            <w:right w:val="none" w:sz="0" w:space="0" w:color="auto"/>
          </w:divBdr>
        </w:div>
      </w:divsChild>
    </w:div>
    <w:div w:id="1723945536">
      <w:marLeft w:val="0"/>
      <w:marRight w:val="0"/>
      <w:marTop w:val="0"/>
      <w:marBottom w:val="0"/>
      <w:divBdr>
        <w:top w:val="none" w:sz="0" w:space="0" w:color="auto"/>
        <w:left w:val="none" w:sz="0" w:space="0" w:color="auto"/>
        <w:bottom w:val="none" w:sz="0" w:space="0" w:color="auto"/>
        <w:right w:val="none" w:sz="0" w:space="0" w:color="auto"/>
      </w:divBdr>
    </w:div>
    <w:div w:id="1723945538">
      <w:marLeft w:val="0"/>
      <w:marRight w:val="0"/>
      <w:marTop w:val="0"/>
      <w:marBottom w:val="0"/>
      <w:divBdr>
        <w:top w:val="none" w:sz="0" w:space="0" w:color="auto"/>
        <w:left w:val="none" w:sz="0" w:space="0" w:color="auto"/>
        <w:bottom w:val="none" w:sz="0" w:space="0" w:color="auto"/>
        <w:right w:val="none" w:sz="0" w:space="0" w:color="auto"/>
      </w:divBdr>
    </w:div>
    <w:div w:id="1723945540">
      <w:marLeft w:val="0"/>
      <w:marRight w:val="0"/>
      <w:marTop w:val="0"/>
      <w:marBottom w:val="0"/>
      <w:divBdr>
        <w:top w:val="none" w:sz="0" w:space="0" w:color="auto"/>
        <w:left w:val="none" w:sz="0" w:space="0" w:color="auto"/>
        <w:bottom w:val="none" w:sz="0" w:space="0" w:color="auto"/>
        <w:right w:val="none" w:sz="0" w:space="0" w:color="auto"/>
      </w:divBdr>
      <w:divsChild>
        <w:div w:id="1723945503">
          <w:marLeft w:val="0"/>
          <w:marRight w:val="0"/>
          <w:marTop w:val="0"/>
          <w:marBottom w:val="0"/>
          <w:divBdr>
            <w:top w:val="none" w:sz="0" w:space="0" w:color="auto"/>
            <w:left w:val="none" w:sz="0" w:space="0" w:color="auto"/>
            <w:bottom w:val="none" w:sz="0" w:space="0" w:color="auto"/>
            <w:right w:val="none" w:sz="0" w:space="0" w:color="auto"/>
          </w:divBdr>
        </w:div>
      </w:divsChild>
    </w:div>
    <w:div w:id="1723945541">
      <w:marLeft w:val="0"/>
      <w:marRight w:val="0"/>
      <w:marTop w:val="0"/>
      <w:marBottom w:val="0"/>
      <w:divBdr>
        <w:top w:val="none" w:sz="0" w:space="0" w:color="auto"/>
        <w:left w:val="none" w:sz="0" w:space="0" w:color="auto"/>
        <w:bottom w:val="none" w:sz="0" w:space="0" w:color="auto"/>
        <w:right w:val="none" w:sz="0" w:space="0" w:color="auto"/>
      </w:divBdr>
    </w:div>
    <w:div w:id="1723945543">
      <w:marLeft w:val="0"/>
      <w:marRight w:val="0"/>
      <w:marTop w:val="0"/>
      <w:marBottom w:val="0"/>
      <w:divBdr>
        <w:top w:val="none" w:sz="0" w:space="0" w:color="auto"/>
        <w:left w:val="none" w:sz="0" w:space="0" w:color="auto"/>
        <w:bottom w:val="none" w:sz="0" w:space="0" w:color="auto"/>
        <w:right w:val="none" w:sz="0" w:space="0" w:color="auto"/>
      </w:divBdr>
    </w:div>
    <w:div w:id="1723945544">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
      </w:divsChild>
    </w:div>
    <w:div w:id="1723945546">
      <w:marLeft w:val="0"/>
      <w:marRight w:val="0"/>
      <w:marTop w:val="0"/>
      <w:marBottom w:val="0"/>
      <w:divBdr>
        <w:top w:val="none" w:sz="0" w:space="0" w:color="auto"/>
        <w:left w:val="none" w:sz="0" w:space="0" w:color="auto"/>
        <w:bottom w:val="none" w:sz="0" w:space="0" w:color="auto"/>
        <w:right w:val="none" w:sz="0" w:space="0" w:color="auto"/>
      </w:divBdr>
    </w:div>
    <w:div w:id="1723945547">
      <w:marLeft w:val="0"/>
      <w:marRight w:val="0"/>
      <w:marTop w:val="0"/>
      <w:marBottom w:val="0"/>
      <w:divBdr>
        <w:top w:val="none" w:sz="0" w:space="0" w:color="auto"/>
        <w:left w:val="none" w:sz="0" w:space="0" w:color="auto"/>
        <w:bottom w:val="none" w:sz="0" w:space="0" w:color="auto"/>
        <w:right w:val="none" w:sz="0" w:space="0" w:color="auto"/>
      </w:divBdr>
    </w:div>
    <w:div w:id="1723945548">
      <w:marLeft w:val="0"/>
      <w:marRight w:val="0"/>
      <w:marTop w:val="0"/>
      <w:marBottom w:val="0"/>
      <w:divBdr>
        <w:top w:val="none" w:sz="0" w:space="0" w:color="auto"/>
        <w:left w:val="none" w:sz="0" w:space="0" w:color="auto"/>
        <w:bottom w:val="none" w:sz="0" w:space="0" w:color="auto"/>
        <w:right w:val="none" w:sz="0" w:space="0" w:color="auto"/>
      </w:divBdr>
    </w:div>
    <w:div w:id="1723945549">
      <w:marLeft w:val="0"/>
      <w:marRight w:val="0"/>
      <w:marTop w:val="0"/>
      <w:marBottom w:val="0"/>
      <w:divBdr>
        <w:top w:val="none" w:sz="0" w:space="0" w:color="auto"/>
        <w:left w:val="none" w:sz="0" w:space="0" w:color="auto"/>
        <w:bottom w:val="none" w:sz="0" w:space="0" w:color="auto"/>
        <w:right w:val="none" w:sz="0" w:space="0" w:color="auto"/>
      </w:divBdr>
    </w:div>
    <w:div w:id="1723945550">
      <w:marLeft w:val="0"/>
      <w:marRight w:val="0"/>
      <w:marTop w:val="0"/>
      <w:marBottom w:val="0"/>
      <w:divBdr>
        <w:top w:val="none" w:sz="0" w:space="0" w:color="auto"/>
        <w:left w:val="none" w:sz="0" w:space="0" w:color="auto"/>
        <w:bottom w:val="none" w:sz="0" w:space="0" w:color="auto"/>
        <w:right w:val="none" w:sz="0" w:space="0" w:color="auto"/>
      </w:divBdr>
      <w:divsChild>
        <w:div w:id="1723945545">
          <w:marLeft w:val="0"/>
          <w:marRight w:val="0"/>
          <w:marTop w:val="0"/>
          <w:marBottom w:val="0"/>
          <w:divBdr>
            <w:top w:val="none" w:sz="0" w:space="0" w:color="auto"/>
            <w:left w:val="none" w:sz="0" w:space="0" w:color="auto"/>
            <w:bottom w:val="none" w:sz="0" w:space="0" w:color="auto"/>
            <w:right w:val="none" w:sz="0" w:space="0" w:color="auto"/>
          </w:divBdr>
        </w:div>
      </w:divsChild>
    </w:div>
    <w:div w:id="1723945554">
      <w:marLeft w:val="0"/>
      <w:marRight w:val="0"/>
      <w:marTop w:val="0"/>
      <w:marBottom w:val="0"/>
      <w:divBdr>
        <w:top w:val="none" w:sz="0" w:space="0" w:color="auto"/>
        <w:left w:val="none" w:sz="0" w:space="0" w:color="auto"/>
        <w:bottom w:val="none" w:sz="0" w:space="0" w:color="auto"/>
        <w:right w:val="none" w:sz="0" w:space="0" w:color="auto"/>
      </w:divBdr>
    </w:div>
    <w:div w:id="1723945559">
      <w:marLeft w:val="0"/>
      <w:marRight w:val="0"/>
      <w:marTop w:val="0"/>
      <w:marBottom w:val="0"/>
      <w:divBdr>
        <w:top w:val="none" w:sz="0" w:space="0" w:color="auto"/>
        <w:left w:val="none" w:sz="0" w:space="0" w:color="auto"/>
        <w:bottom w:val="none" w:sz="0" w:space="0" w:color="auto"/>
        <w:right w:val="none" w:sz="0" w:space="0" w:color="auto"/>
      </w:divBdr>
    </w:div>
    <w:div w:id="1723945560">
      <w:marLeft w:val="0"/>
      <w:marRight w:val="0"/>
      <w:marTop w:val="0"/>
      <w:marBottom w:val="0"/>
      <w:divBdr>
        <w:top w:val="none" w:sz="0" w:space="0" w:color="auto"/>
        <w:left w:val="none" w:sz="0" w:space="0" w:color="auto"/>
        <w:bottom w:val="none" w:sz="0" w:space="0" w:color="auto"/>
        <w:right w:val="none" w:sz="0" w:space="0" w:color="auto"/>
      </w:divBdr>
    </w:div>
    <w:div w:id="1724256543">
      <w:bodyDiv w:val="1"/>
      <w:marLeft w:val="0"/>
      <w:marRight w:val="0"/>
      <w:marTop w:val="0"/>
      <w:marBottom w:val="0"/>
      <w:divBdr>
        <w:top w:val="none" w:sz="0" w:space="0" w:color="auto"/>
        <w:left w:val="none" w:sz="0" w:space="0" w:color="auto"/>
        <w:bottom w:val="none" w:sz="0" w:space="0" w:color="auto"/>
        <w:right w:val="none" w:sz="0" w:space="0" w:color="auto"/>
      </w:divBdr>
    </w:div>
    <w:div w:id="1927690400">
      <w:bodyDiv w:val="1"/>
      <w:marLeft w:val="0"/>
      <w:marRight w:val="0"/>
      <w:marTop w:val="0"/>
      <w:marBottom w:val="0"/>
      <w:divBdr>
        <w:top w:val="none" w:sz="0" w:space="0" w:color="auto"/>
        <w:left w:val="none" w:sz="0" w:space="0" w:color="auto"/>
        <w:bottom w:val="none" w:sz="0" w:space="0" w:color="auto"/>
        <w:right w:val="none" w:sz="0" w:space="0" w:color="auto"/>
      </w:divBdr>
    </w:div>
    <w:div w:id="1931083894">
      <w:bodyDiv w:val="1"/>
      <w:marLeft w:val="0"/>
      <w:marRight w:val="0"/>
      <w:marTop w:val="0"/>
      <w:marBottom w:val="0"/>
      <w:divBdr>
        <w:top w:val="none" w:sz="0" w:space="0" w:color="auto"/>
        <w:left w:val="none" w:sz="0" w:space="0" w:color="auto"/>
        <w:bottom w:val="none" w:sz="0" w:space="0" w:color="auto"/>
        <w:right w:val="none" w:sz="0" w:space="0" w:color="auto"/>
      </w:divBdr>
    </w:div>
    <w:div w:id="1977566178">
      <w:bodyDiv w:val="1"/>
      <w:marLeft w:val="0"/>
      <w:marRight w:val="0"/>
      <w:marTop w:val="0"/>
      <w:marBottom w:val="0"/>
      <w:divBdr>
        <w:top w:val="none" w:sz="0" w:space="0" w:color="auto"/>
        <w:left w:val="none" w:sz="0" w:space="0" w:color="auto"/>
        <w:bottom w:val="none" w:sz="0" w:space="0" w:color="auto"/>
        <w:right w:val="none" w:sz="0" w:space="0" w:color="auto"/>
      </w:divBdr>
    </w:div>
    <w:div w:id="2005205254">
      <w:bodyDiv w:val="1"/>
      <w:marLeft w:val="0"/>
      <w:marRight w:val="0"/>
      <w:marTop w:val="0"/>
      <w:marBottom w:val="0"/>
      <w:divBdr>
        <w:top w:val="none" w:sz="0" w:space="0" w:color="auto"/>
        <w:left w:val="none" w:sz="0" w:space="0" w:color="auto"/>
        <w:bottom w:val="none" w:sz="0" w:space="0" w:color="auto"/>
        <w:right w:val="none" w:sz="0" w:space="0" w:color="auto"/>
      </w:divBdr>
    </w:div>
    <w:div w:id="2086220951">
      <w:bodyDiv w:val="1"/>
      <w:marLeft w:val="0"/>
      <w:marRight w:val="0"/>
      <w:marTop w:val="0"/>
      <w:marBottom w:val="0"/>
      <w:divBdr>
        <w:top w:val="none" w:sz="0" w:space="0" w:color="auto"/>
        <w:left w:val="none" w:sz="0" w:space="0" w:color="auto"/>
        <w:bottom w:val="none" w:sz="0" w:space="0" w:color="auto"/>
        <w:right w:val="none" w:sz="0" w:space="0" w:color="auto"/>
      </w:divBdr>
    </w:div>
    <w:div w:id="2132434575">
      <w:bodyDiv w:val="1"/>
      <w:marLeft w:val="0"/>
      <w:marRight w:val="0"/>
      <w:marTop w:val="0"/>
      <w:marBottom w:val="0"/>
      <w:divBdr>
        <w:top w:val="none" w:sz="0" w:space="0" w:color="auto"/>
        <w:left w:val="none" w:sz="0" w:space="0" w:color="auto"/>
        <w:bottom w:val="none" w:sz="0" w:space="0" w:color="auto"/>
        <w:right w:val="none" w:sz="0" w:space="0" w:color="auto"/>
      </w:divBdr>
    </w:div>
    <w:div w:id="2147116041">
      <w:bodyDiv w:val="1"/>
      <w:marLeft w:val="0"/>
      <w:marRight w:val="0"/>
      <w:marTop w:val="0"/>
      <w:marBottom w:val="0"/>
      <w:divBdr>
        <w:top w:val="none" w:sz="0" w:space="0" w:color="auto"/>
        <w:left w:val="none" w:sz="0" w:space="0" w:color="auto"/>
        <w:bottom w:val="none" w:sz="0" w:space="0" w:color="auto"/>
        <w:right w:val="none" w:sz="0" w:space="0" w:color="auto"/>
      </w:divBdr>
      <w:divsChild>
        <w:div w:id="1784956226">
          <w:marLeft w:val="0"/>
          <w:marRight w:val="0"/>
          <w:marTop w:val="0"/>
          <w:marBottom w:val="0"/>
          <w:divBdr>
            <w:top w:val="none" w:sz="0" w:space="0" w:color="auto"/>
            <w:left w:val="none" w:sz="0" w:space="0" w:color="auto"/>
            <w:bottom w:val="none" w:sz="0" w:space="0" w:color="auto"/>
            <w:right w:val="none" w:sz="0" w:space="0" w:color="auto"/>
          </w:divBdr>
          <w:divsChild>
            <w:div w:id="1468426053">
              <w:marLeft w:val="0"/>
              <w:marRight w:val="0"/>
              <w:marTop w:val="0"/>
              <w:marBottom w:val="0"/>
              <w:divBdr>
                <w:top w:val="none" w:sz="0" w:space="0" w:color="auto"/>
                <w:left w:val="none" w:sz="0" w:space="0" w:color="auto"/>
                <w:bottom w:val="none" w:sz="0" w:space="0" w:color="auto"/>
                <w:right w:val="none" w:sz="0" w:space="0" w:color="auto"/>
              </w:divBdr>
              <w:divsChild>
                <w:div w:id="8334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F355-FC6D-4C01-A6E0-C4105406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Igor</dc:creator>
  <cp:lastModifiedBy>Ира</cp:lastModifiedBy>
  <cp:revision>10</cp:revision>
  <cp:lastPrinted>2021-06-23T11:06:00Z</cp:lastPrinted>
  <dcterms:created xsi:type="dcterms:W3CDTF">2023-07-05T10:21:00Z</dcterms:created>
  <dcterms:modified xsi:type="dcterms:W3CDTF">2024-02-09T09:50:00Z</dcterms:modified>
</cp:coreProperties>
</file>