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AF" w:rsidRPr="00E425AF" w:rsidRDefault="00E425AF" w:rsidP="00E425AF">
      <w:pPr>
        <w:tabs>
          <w:tab w:val="left" w:pos="8910"/>
        </w:tabs>
        <w:spacing w:after="40" w:line="240" w:lineRule="auto"/>
        <w:ind w:hanging="426"/>
        <w:jc w:val="right"/>
        <w:rPr>
          <w:sz w:val="22"/>
          <w:lang w:val="uk-UA" w:eastAsia="uk-UA"/>
        </w:rPr>
      </w:pPr>
      <w:bookmarkStart w:id="0" w:name="_GoBack"/>
      <w:bookmarkEnd w:id="0"/>
      <w:r w:rsidRPr="00E425AF">
        <w:rPr>
          <w:sz w:val="22"/>
          <w:lang w:val="uk-UA" w:eastAsia="uk-UA"/>
        </w:rPr>
        <w:t>Додаток 1 до ТД</w:t>
      </w:r>
    </w:p>
    <w:p w:rsidR="00E425AF" w:rsidRDefault="00E425AF" w:rsidP="00E425AF">
      <w:pPr>
        <w:spacing w:after="0" w:line="240" w:lineRule="auto"/>
        <w:jc w:val="right"/>
        <w:rPr>
          <w:szCs w:val="24"/>
          <w:lang w:val="uk-UA"/>
        </w:rPr>
      </w:pPr>
    </w:p>
    <w:p w:rsidR="007423B5" w:rsidRPr="00F6625C" w:rsidRDefault="007423B5" w:rsidP="007423B5">
      <w:pPr>
        <w:spacing w:after="0" w:line="240" w:lineRule="auto"/>
        <w:jc w:val="center"/>
        <w:rPr>
          <w:szCs w:val="24"/>
          <w:lang w:val="uk-UA"/>
        </w:rPr>
      </w:pPr>
      <w:r w:rsidRPr="00F6625C">
        <w:rPr>
          <w:szCs w:val="24"/>
          <w:lang w:val="uk-UA"/>
        </w:rPr>
        <w:t xml:space="preserve">Державне підприємство </w:t>
      </w:r>
      <w:r w:rsidRPr="00F6625C">
        <w:rPr>
          <w:szCs w:val="24"/>
          <w:lang w:val="uk-UA"/>
        </w:rPr>
        <w:br/>
        <w:t>«Національна атомна енергогенеруюча компанія «Енергоатом»</w:t>
      </w:r>
    </w:p>
    <w:p w:rsidR="007423B5" w:rsidRPr="00F6625C" w:rsidRDefault="007423B5" w:rsidP="007423B5">
      <w:pPr>
        <w:spacing w:after="0" w:line="240" w:lineRule="auto"/>
        <w:jc w:val="center"/>
        <w:rPr>
          <w:szCs w:val="24"/>
          <w:lang w:val="uk-UA"/>
        </w:rPr>
      </w:pPr>
      <w:r w:rsidRPr="00F6625C">
        <w:rPr>
          <w:szCs w:val="24"/>
          <w:lang w:val="uk-UA"/>
        </w:rPr>
        <w:t>ВП «</w:t>
      </w:r>
      <w:r w:rsidR="00E425AF" w:rsidRPr="00E425AF">
        <w:rPr>
          <w:szCs w:val="24"/>
          <w:lang w:val="uk-UA"/>
        </w:rPr>
        <w:t>Південноукраїнська АЕС</w:t>
      </w:r>
      <w:r w:rsidRPr="00F6625C">
        <w:rPr>
          <w:szCs w:val="24"/>
          <w:lang w:val="uk-UA"/>
        </w:rPr>
        <w:t>»</w:t>
      </w: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B53F70" w:rsidRPr="00F6625C" w:rsidRDefault="00B53F70"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ind w:left="5529"/>
        <w:rPr>
          <w:b/>
          <w:szCs w:val="24"/>
          <w:lang w:val="uk-UA"/>
        </w:rPr>
      </w:pPr>
      <w:r w:rsidRPr="00F6625C">
        <w:rPr>
          <w:b/>
          <w:szCs w:val="24"/>
          <w:lang w:val="uk-UA"/>
        </w:rPr>
        <w:t>ЗАТВЕРДЖУЮ</w:t>
      </w:r>
    </w:p>
    <w:p w:rsidR="007423B5" w:rsidRPr="00F6625C" w:rsidRDefault="002D2A59" w:rsidP="007423B5">
      <w:pPr>
        <w:spacing w:after="0" w:line="240" w:lineRule="auto"/>
        <w:ind w:left="5529"/>
        <w:rPr>
          <w:szCs w:val="24"/>
          <w:lang w:val="uk-UA" w:eastAsia="ru-RU"/>
        </w:rPr>
      </w:pPr>
      <w:r>
        <w:rPr>
          <w:szCs w:val="24"/>
          <w:lang w:val="uk-UA" w:eastAsia="ru-RU"/>
        </w:rPr>
        <w:t>З</w:t>
      </w:r>
      <w:r w:rsidR="007423B5" w:rsidRPr="00F6625C">
        <w:rPr>
          <w:szCs w:val="24"/>
          <w:lang w:val="uk-UA" w:eastAsia="ru-RU"/>
        </w:rPr>
        <w:t>аступник головного інженера</w:t>
      </w:r>
    </w:p>
    <w:p w:rsidR="007423B5" w:rsidRPr="00F6625C" w:rsidRDefault="007423B5" w:rsidP="007423B5">
      <w:pPr>
        <w:spacing w:after="0" w:line="240" w:lineRule="auto"/>
        <w:ind w:left="5529"/>
        <w:rPr>
          <w:szCs w:val="24"/>
          <w:lang w:val="uk-UA" w:eastAsia="ru-RU"/>
        </w:rPr>
      </w:pPr>
      <w:r w:rsidRPr="00F6625C">
        <w:rPr>
          <w:szCs w:val="24"/>
          <w:lang w:val="uk-UA" w:eastAsia="ru-RU"/>
        </w:rPr>
        <w:t>з ремонту</w:t>
      </w:r>
    </w:p>
    <w:p w:rsidR="007423B5" w:rsidRPr="00F6625C" w:rsidRDefault="007423B5" w:rsidP="007423B5">
      <w:pPr>
        <w:spacing w:after="0" w:line="240" w:lineRule="auto"/>
        <w:ind w:left="5529"/>
        <w:rPr>
          <w:szCs w:val="24"/>
          <w:lang w:val="uk-UA"/>
        </w:rPr>
      </w:pPr>
    </w:p>
    <w:p w:rsidR="007423B5" w:rsidRPr="00F6625C" w:rsidRDefault="007423B5" w:rsidP="007423B5">
      <w:pPr>
        <w:spacing w:after="0" w:line="240" w:lineRule="auto"/>
        <w:ind w:left="5529"/>
        <w:rPr>
          <w:szCs w:val="24"/>
          <w:lang w:val="uk-UA"/>
        </w:rPr>
      </w:pPr>
      <w:r w:rsidRPr="00F6625C">
        <w:rPr>
          <w:szCs w:val="24"/>
          <w:lang w:val="uk-UA"/>
        </w:rPr>
        <w:t>___________</w:t>
      </w:r>
      <w:r w:rsidR="00E425AF" w:rsidRPr="00E425AF">
        <w:rPr>
          <w:szCs w:val="24"/>
          <w:lang w:val="uk-UA"/>
        </w:rPr>
        <w:t xml:space="preserve"> В. ЯНКУЛ</w:t>
      </w:r>
    </w:p>
    <w:p w:rsidR="007423B5" w:rsidRPr="0093002F" w:rsidRDefault="00E425AF" w:rsidP="007423B5">
      <w:pPr>
        <w:spacing w:after="0" w:line="240" w:lineRule="auto"/>
        <w:ind w:left="5529"/>
        <w:rPr>
          <w:szCs w:val="24"/>
        </w:rPr>
      </w:pPr>
      <w:r>
        <w:rPr>
          <w:szCs w:val="24"/>
          <w:lang w:val="uk-UA"/>
        </w:rPr>
        <w:t>«____»__________ 2023</w:t>
      </w:r>
      <w:r w:rsidR="00315D54">
        <w:rPr>
          <w:szCs w:val="24"/>
          <w:lang w:val="uk-UA"/>
        </w:rPr>
        <w:t xml:space="preserve"> р.</w:t>
      </w: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B53F70" w:rsidRDefault="00B53F70" w:rsidP="007423B5">
      <w:pPr>
        <w:spacing w:after="0" w:line="240" w:lineRule="auto"/>
        <w:rPr>
          <w:szCs w:val="24"/>
          <w:lang w:val="uk-UA"/>
        </w:rPr>
      </w:pPr>
    </w:p>
    <w:p w:rsidR="008E5606" w:rsidRPr="00F6625C" w:rsidRDefault="008E5606"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rPr>
          <w:szCs w:val="24"/>
          <w:lang w:val="uk-UA"/>
        </w:rPr>
      </w:pPr>
    </w:p>
    <w:p w:rsidR="007423B5" w:rsidRPr="00F6625C" w:rsidRDefault="007423B5" w:rsidP="007423B5">
      <w:pPr>
        <w:spacing w:after="0" w:line="240" w:lineRule="auto"/>
        <w:jc w:val="center"/>
        <w:rPr>
          <w:b/>
          <w:szCs w:val="24"/>
          <w:lang w:val="uk-UA"/>
        </w:rPr>
      </w:pPr>
      <w:r w:rsidRPr="00F6625C">
        <w:rPr>
          <w:b/>
          <w:szCs w:val="24"/>
          <w:lang w:val="uk-UA"/>
        </w:rPr>
        <w:t>Технічна специфікація до предмета закупівлі</w:t>
      </w:r>
    </w:p>
    <w:p w:rsidR="00447846" w:rsidRDefault="00447846" w:rsidP="00931E4F">
      <w:pPr>
        <w:jc w:val="center"/>
        <w:rPr>
          <w:b/>
          <w:szCs w:val="24"/>
          <w:lang w:val="uk-UA"/>
        </w:rPr>
      </w:pPr>
      <w:r w:rsidRPr="00447846">
        <w:rPr>
          <w:b/>
          <w:szCs w:val="24"/>
          <w:lang w:val="uk-UA"/>
        </w:rPr>
        <w:t>Капітальний ремонт ПВТ 6А, 7А енергоблоку №1</w:t>
      </w:r>
    </w:p>
    <w:p w:rsidR="00931E4F" w:rsidRPr="00F6625C" w:rsidRDefault="00931E4F" w:rsidP="00931E4F">
      <w:pPr>
        <w:jc w:val="center"/>
        <w:rPr>
          <w:szCs w:val="24"/>
          <w:lang w:val="uk-UA"/>
        </w:rPr>
      </w:pPr>
      <w:r w:rsidRPr="00F6625C">
        <w:rPr>
          <w:szCs w:val="24"/>
        </w:rPr>
        <w:t>ТС</w:t>
      </w:r>
      <w:proofErr w:type="spellStart"/>
      <w:r w:rsidRPr="00F6625C">
        <w:rPr>
          <w:szCs w:val="24"/>
          <w:lang w:val="uk-UA"/>
        </w:rPr>
        <w:t>доП</w:t>
      </w:r>
      <w:proofErr w:type="gramStart"/>
      <w:r w:rsidRPr="00F6625C">
        <w:rPr>
          <w:szCs w:val="24"/>
          <w:lang w:val="uk-UA"/>
        </w:rPr>
        <w:t>З</w:t>
      </w:r>
      <w:proofErr w:type="spellEnd"/>
      <w:r w:rsidRPr="00F6625C">
        <w:rPr>
          <w:szCs w:val="24"/>
          <w:lang w:val="uk-UA"/>
        </w:rPr>
        <w:t>(</w:t>
      </w:r>
      <w:proofErr w:type="gramEnd"/>
      <w:r w:rsidRPr="00F6625C">
        <w:rPr>
          <w:szCs w:val="24"/>
          <w:lang w:val="uk-UA"/>
        </w:rPr>
        <w:t xml:space="preserve">п). </w:t>
      </w:r>
      <w:r w:rsidRPr="00C34665">
        <w:rPr>
          <w:szCs w:val="24"/>
          <w:lang w:val="uk-UA"/>
        </w:rPr>
        <w:t>23.0937.</w:t>
      </w:r>
      <w:r w:rsidR="00E425AF">
        <w:rPr>
          <w:szCs w:val="24"/>
          <w:lang w:val="uk-UA"/>
        </w:rPr>
        <w:t>0086-2023</w:t>
      </w:r>
    </w:p>
    <w:p w:rsidR="00A75A66" w:rsidRDefault="00A75A66" w:rsidP="007423B5">
      <w:pPr>
        <w:spacing w:after="0" w:line="240" w:lineRule="auto"/>
        <w:jc w:val="center"/>
        <w:rPr>
          <w:b/>
          <w:color w:val="000000"/>
          <w:szCs w:val="24"/>
          <w:lang w:val="uk-UA"/>
        </w:rPr>
      </w:pPr>
    </w:p>
    <w:p w:rsidR="008E5606" w:rsidRDefault="008E5606" w:rsidP="007423B5">
      <w:pPr>
        <w:spacing w:after="0" w:line="240" w:lineRule="auto"/>
        <w:jc w:val="center"/>
        <w:rPr>
          <w:b/>
          <w:color w:val="000000"/>
          <w:szCs w:val="24"/>
          <w:lang w:val="uk-UA"/>
        </w:rPr>
      </w:pPr>
    </w:p>
    <w:p w:rsidR="008E5606" w:rsidRDefault="008E5606" w:rsidP="007423B5">
      <w:pPr>
        <w:spacing w:after="0" w:line="240" w:lineRule="auto"/>
        <w:jc w:val="center"/>
        <w:rPr>
          <w:b/>
          <w:color w:val="000000"/>
          <w:szCs w:val="24"/>
          <w:lang w:val="uk-UA"/>
        </w:rPr>
      </w:pPr>
    </w:p>
    <w:p w:rsidR="00783D56" w:rsidRPr="00F6625C" w:rsidRDefault="00783D56" w:rsidP="007423B5">
      <w:pPr>
        <w:spacing w:after="0" w:line="240" w:lineRule="auto"/>
        <w:jc w:val="center"/>
        <w:rPr>
          <w:b/>
          <w:color w:val="000000"/>
          <w:szCs w:val="24"/>
          <w:lang w:val="uk-UA"/>
        </w:rPr>
      </w:pPr>
    </w:p>
    <w:p w:rsidR="007444AD" w:rsidRPr="00F6625C" w:rsidRDefault="007444AD" w:rsidP="007444AD">
      <w:pPr>
        <w:spacing w:after="0" w:line="240" w:lineRule="auto"/>
        <w:rPr>
          <w:szCs w:val="24"/>
          <w:lang w:val="uk-UA"/>
        </w:rPr>
      </w:pPr>
      <w:r w:rsidRPr="00F6625C">
        <w:rPr>
          <w:szCs w:val="24"/>
          <w:lang w:val="uk-UA"/>
        </w:rPr>
        <w:t>ПОГОДЖЕНО:</w:t>
      </w:r>
      <w:r w:rsidRPr="00F6625C">
        <w:rPr>
          <w:szCs w:val="24"/>
          <w:lang w:val="uk-UA"/>
        </w:rPr>
        <w:tab/>
      </w:r>
      <w:r w:rsidRPr="00F6625C">
        <w:rPr>
          <w:szCs w:val="24"/>
          <w:lang w:val="uk-UA"/>
        </w:rPr>
        <w:tab/>
      </w:r>
      <w:r w:rsidRPr="00F6625C">
        <w:rPr>
          <w:szCs w:val="24"/>
          <w:lang w:val="uk-UA"/>
        </w:rPr>
        <w:tab/>
      </w:r>
      <w:r w:rsidRPr="00F6625C">
        <w:rPr>
          <w:szCs w:val="24"/>
          <w:lang w:val="uk-UA"/>
        </w:rPr>
        <w:tab/>
      </w:r>
      <w:r w:rsidRPr="00F6625C">
        <w:rPr>
          <w:szCs w:val="24"/>
          <w:lang w:val="uk-UA"/>
        </w:rPr>
        <w:tab/>
      </w:r>
      <w:r w:rsidRPr="00F6625C">
        <w:rPr>
          <w:szCs w:val="24"/>
          <w:lang w:val="uk-UA"/>
        </w:rPr>
        <w:tab/>
        <w:t>РОЗРОБЛЕНО:</w:t>
      </w:r>
    </w:p>
    <w:p w:rsidR="007444AD" w:rsidRPr="00F6625C" w:rsidRDefault="002D2A59" w:rsidP="007444AD">
      <w:pPr>
        <w:spacing w:after="0" w:line="240" w:lineRule="auto"/>
        <w:rPr>
          <w:szCs w:val="24"/>
        </w:rPr>
      </w:pPr>
      <w:r>
        <w:rPr>
          <w:szCs w:val="24"/>
          <w:lang w:val="uk-UA"/>
        </w:rPr>
        <w:t>Н</w:t>
      </w:r>
      <w:r w:rsidR="007444AD" w:rsidRPr="00F6625C">
        <w:rPr>
          <w:szCs w:val="24"/>
          <w:lang w:val="uk-UA"/>
        </w:rPr>
        <w:t>ачальник ЕРП</w:t>
      </w:r>
      <w:r w:rsidR="007444AD" w:rsidRPr="00F6625C">
        <w:rPr>
          <w:szCs w:val="24"/>
        </w:rPr>
        <w:tab/>
      </w:r>
      <w:r w:rsidR="007444AD" w:rsidRPr="00F6625C">
        <w:rPr>
          <w:szCs w:val="24"/>
        </w:rPr>
        <w:tab/>
      </w:r>
      <w:r w:rsidR="007444AD" w:rsidRPr="00F6625C">
        <w:rPr>
          <w:szCs w:val="24"/>
        </w:rPr>
        <w:tab/>
      </w:r>
      <w:r w:rsidR="007444AD" w:rsidRPr="00F6625C">
        <w:rPr>
          <w:szCs w:val="24"/>
        </w:rPr>
        <w:tab/>
      </w:r>
      <w:r w:rsidR="007444AD" w:rsidRPr="00F6625C">
        <w:rPr>
          <w:szCs w:val="24"/>
        </w:rPr>
        <w:tab/>
      </w:r>
      <w:r>
        <w:rPr>
          <w:szCs w:val="24"/>
        </w:rPr>
        <w:tab/>
      </w:r>
      <w:r>
        <w:rPr>
          <w:szCs w:val="24"/>
          <w:lang w:val="uk-UA"/>
        </w:rPr>
        <w:t>Н</w:t>
      </w:r>
      <w:proofErr w:type="spellStart"/>
      <w:r w:rsidR="0039028B" w:rsidRPr="00F6625C">
        <w:rPr>
          <w:szCs w:val="24"/>
        </w:rPr>
        <w:t>ачальник</w:t>
      </w:r>
      <w:proofErr w:type="spellEnd"/>
      <w:r w:rsidR="0039028B" w:rsidRPr="00F6625C">
        <w:rPr>
          <w:szCs w:val="24"/>
        </w:rPr>
        <w:t xml:space="preserve"> </w:t>
      </w:r>
      <w:r w:rsidR="0039028B" w:rsidRPr="00F6625C">
        <w:rPr>
          <w:szCs w:val="24"/>
          <w:lang w:val="uk-UA"/>
        </w:rPr>
        <w:t>ЦРТУ</w:t>
      </w:r>
      <w:r w:rsidR="007444AD" w:rsidRPr="00F6625C">
        <w:rPr>
          <w:szCs w:val="24"/>
        </w:rPr>
        <w:t xml:space="preserve"> ЕРП</w:t>
      </w:r>
    </w:p>
    <w:p w:rsidR="007444AD" w:rsidRPr="00F6625C" w:rsidRDefault="007444AD" w:rsidP="007444AD">
      <w:pPr>
        <w:spacing w:after="0" w:line="240" w:lineRule="auto"/>
        <w:rPr>
          <w:szCs w:val="24"/>
          <w:lang w:val="uk-UA"/>
        </w:rPr>
      </w:pPr>
      <w:r w:rsidRPr="00F6625C">
        <w:rPr>
          <w:szCs w:val="24"/>
          <w:lang w:val="uk-UA"/>
        </w:rPr>
        <w:t xml:space="preserve">_____________ </w:t>
      </w:r>
      <w:r w:rsidR="00877E3D" w:rsidRPr="00877E3D">
        <w:rPr>
          <w:szCs w:val="24"/>
          <w:lang w:val="uk-UA"/>
        </w:rPr>
        <w:t>С. ШПИРКО</w:t>
      </w:r>
      <w:r w:rsidRPr="00F6625C">
        <w:rPr>
          <w:szCs w:val="24"/>
          <w:lang w:val="uk-UA"/>
        </w:rPr>
        <w:tab/>
      </w:r>
      <w:r w:rsidRPr="00F6625C">
        <w:rPr>
          <w:szCs w:val="24"/>
          <w:lang w:val="uk-UA"/>
        </w:rPr>
        <w:tab/>
      </w:r>
      <w:r w:rsidRPr="00F6625C">
        <w:rPr>
          <w:szCs w:val="24"/>
          <w:lang w:val="uk-UA"/>
        </w:rPr>
        <w:tab/>
      </w:r>
      <w:r w:rsidR="00783D56">
        <w:rPr>
          <w:szCs w:val="24"/>
          <w:lang w:val="uk-UA"/>
        </w:rPr>
        <w:tab/>
      </w:r>
      <w:r w:rsidRPr="00F6625C">
        <w:rPr>
          <w:szCs w:val="24"/>
          <w:lang w:val="uk-UA"/>
        </w:rPr>
        <w:t xml:space="preserve">_________ </w:t>
      </w:r>
      <w:r w:rsidR="00877E3D">
        <w:rPr>
          <w:szCs w:val="24"/>
          <w:lang w:val="uk-UA"/>
        </w:rPr>
        <w:t>А. ЛЯПАЛО</w:t>
      </w:r>
    </w:p>
    <w:p w:rsidR="007444AD" w:rsidRPr="0093002F" w:rsidRDefault="007444AD" w:rsidP="007444AD">
      <w:pPr>
        <w:spacing w:after="0" w:line="240" w:lineRule="auto"/>
        <w:rPr>
          <w:szCs w:val="24"/>
        </w:rPr>
      </w:pPr>
      <w:r w:rsidRPr="00F6625C">
        <w:rPr>
          <w:szCs w:val="24"/>
          <w:lang w:val="uk-UA"/>
        </w:rPr>
        <w:t>«_____»________</w:t>
      </w:r>
      <w:r w:rsidR="00877E3D">
        <w:rPr>
          <w:szCs w:val="24"/>
          <w:lang w:val="uk-UA"/>
        </w:rPr>
        <w:t>2023</w:t>
      </w:r>
      <w:r w:rsidR="00315D54">
        <w:rPr>
          <w:szCs w:val="24"/>
          <w:lang w:val="uk-UA"/>
        </w:rPr>
        <w:t xml:space="preserve"> р.</w:t>
      </w:r>
      <w:r w:rsidRPr="00F6625C">
        <w:rPr>
          <w:szCs w:val="24"/>
          <w:lang w:val="uk-UA"/>
        </w:rPr>
        <w:tab/>
      </w:r>
      <w:r w:rsidRPr="00F6625C">
        <w:rPr>
          <w:szCs w:val="24"/>
          <w:lang w:val="uk-UA"/>
        </w:rPr>
        <w:tab/>
      </w:r>
      <w:r w:rsidRPr="00F6625C">
        <w:rPr>
          <w:szCs w:val="24"/>
          <w:lang w:val="uk-UA"/>
        </w:rPr>
        <w:tab/>
      </w:r>
      <w:r w:rsidRPr="00F6625C">
        <w:rPr>
          <w:szCs w:val="24"/>
          <w:lang w:val="uk-UA"/>
        </w:rPr>
        <w:tab/>
      </w:r>
      <w:r w:rsidRPr="00F6625C">
        <w:rPr>
          <w:szCs w:val="24"/>
          <w:lang w:val="uk-UA"/>
        </w:rPr>
        <w:tab/>
        <w:t>«_____»________</w:t>
      </w:r>
      <w:r w:rsidR="00315D54">
        <w:rPr>
          <w:szCs w:val="24"/>
        </w:rPr>
        <w:t>_</w:t>
      </w:r>
      <w:r w:rsidR="00877E3D">
        <w:rPr>
          <w:szCs w:val="24"/>
          <w:lang w:val="uk-UA"/>
        </w:rPr>
        <w:t>2023</w:t>
      </w:r>
      <w:r w:rsidR="00315D54">
        <w:rPr>
          <w:szCs w:val="24"/>
          <w:lang w:val="uk-UA"/>
        </w:rPr>
        <w:t xml:space="preserve"> р.</w:t>
      </w:r>
    </w:p>
    <w:p w:rsidR="007444AD" w:rsidRDefault="007444AD" w:rsidP="007444AD">
      <w:pPr>
        <w:tabs>
          <w:tab w:val="left" w:pos="993"/>
        </w:tabs>
        <w:spacing w:after="0" w:line="240" w:lineRule="auto"/>
        <w:ind w:firstLine="567"/>
        <w:jc w:val="both"/>
        <w:rPr>
          <w:b/>
          <w:color w:val="000000"/>
          <w:szCs w:val="24"/>
          <w:lang w:val="uk-UA"/>
        </w:rPr>
      </w:pPr>
    </w:p>
    <w:p w:rsidR="00783D56" w:rsidRPr="00F6625C" w:rsidRDefault="00783D56" w:rsidP="007444AD">
      <w:pPr>
        <w:tabs>
          <w:tab w:val="left" w:pos="993"/>
        </w:tabs>
        <w:spacing w:after="0" w:line="240" w:lineRule="auto"/>
        <w:ind w:firstLine="567"/>
        <w:jc w:val="both"/>
        <w:rPr>
          <w:b/>
          <w:color w:val="000000"/>
          <w:szCs w:val="24"/>
          <w:lang w:val="uk-UA"/>
        </w:rPr>
      </w:pPr>
    </w:p>
    <w:p w:rsidR="008E5606" w:rsidRDefault="007444AD" w:rsidP="007444AD">
      <w:pPr>
        <w:tabs>
          <w:tab w:val="left" w:pos="2947"/>
        </w:tabs>
        <w:spacing w:after="0" w:line="240" w:lineRule="auto"/>
        <w:rPr>
          <w:szCs w:val="24"/>
        </w:rPr>
      </w:pPr>
      <w:r w:rsidRPr="00F6625C">
        <w:rPr>
          <w:szCs w:val="24"/>
          <w:lang w:val="uk-UA"/>
        </w:rPr>
        <w:t>Головний технолог</w:t>
      </w:r>
      <w:r w:rsidRPr="00F6625C">
        <w:rPr>
          <w:szCs w:val="24"/>
        </w:rPr>
        <w:t xml:space="preserve"> ЕРП</w:t>
      </w:r>
      <w:r w:rsidRPr="00F6625C">
        <w:rPr>
          <w:szCs w:val="24"/>
        </w:rPr>
        <w:tab/>
      </w:r>
      <w:r w:rsidRPr="00F6625C">
        <w:rPr>
          <w:szCs w:val="24"/>
        </w:rPr>
        <w:tab/>
      </w:r>
      <w:r w:rsidRPr="00F6625C">
        <w:rPr>
          <w:szCs w:val="24"/>
        </w:rPr>
        <w:tab/>
      </w:r>
      <w:r w:rsidRPr="00F6625C">
        <w:rPr>
          <w:szCs w:val="24"/>
        </w:rPr>
        <w:tab/>
      </w:r>
      <w:r w:rsidRPr="00F6625C">
        <w:rPr>
          <w:szCs w:val="24"/>
        </w:rPr>
        <w:tab/>
      </w:r>
    </w:p>
    <w:p w:rsidR="008E5606" w:rsidRDefault="007444AD" w:rsidP="008E5606">
      <w:pPr>
        <w:tabs>
          <w:tab w:val="left" w:pos="2947"/>
        </w:tabs>
        <w:spacing w:after="0" w:line="240" w:lineRule="auto"/>
        <w:rPr>
          <w:szCs w:val="24"/>
          <w:lang w:val="uk-UA"/>
        </w:rPr>
      </w:pPr>
      <w:r w:rsidRPr="00F6625C">
        <w:rPr>
          <w:szCs w:val="24"/>
        </w:rPr>
        <w:t xml:space="preserve"> _____________В. </w:t>
      </w:r>
      <w:r w:rsidRPr="00F6625C">
        <w:rPr>
          <w:szCs w:val="24"/>
          <w:lang w:val="uk-UA"/>
        </w:rPr>
        <w:t>КРИВОРУЧКО</w:t>
      </w:r>
      <w:r w:rsidRPr="00F6625C">
        <w:rPr>
          <w:szCs w:val="24"/>
          <w:lang w:val="uk-UA"/>
        </w:rPr>
        <w:tab/>
      </w:r>
      <w:r w:rsidRPr="00F6625C">
        <w:rPr>
          <w:szCs w:val="24"/>
          <w:lang w:val="uk-UA"/>
        </w:rPr>
        <w:tab/>
      </w:r>
      <w:r w:rsidRPr="00F6625C">
        <w:rPr>
          <w:szCs w:val="24"/>
          <w:lang w:val="uk-UA"/>
        </w:rPr>
        <w:tab/>
      </w:r>
      <w:r w:rsidR="00783D56">
        <w:rPr>
          <w:szCs w:val="24"/>
          <w:lang w:val="uk-UA"/>
        </w:rPr>
        <w:tab/>
      </w:r>
    </w:p>
    <w:p w:rsidR="001F2AE5" w:rsidRPr="00F6625C" w:rsidRDefault="007444AD" w:rsidP="008E5606">
      <w:pPr>
        <w:tabs>
          <w:tab w:val="left" w:pos="2947"/>
        </w:tabs>
        <w:spacing w:after="0" w:line="240" w:lineRule="auto"/>
        <w:rPr>
          <w:szCs w:val="24"/>
          <w:lang w:val="uk-UA"/>
        </w:rPr>
      </w:pPr>
      <w:r w:rsidRPr="00F6625C">
        <w:rPr>
          <w:szCs w:val="24"/>
        </w:rPr>
        <w:t>«_____»________</w:t>
      </w:r>
      <w:r w:rsidR="00315D54" w:rsidRPr="00682857">
        <w:rPr>
          <w:szCs w:val="24"/>
        </w:rPr>
        <w:t>__</w:t>
      </w:r>
      <w:r w:rsidR="00877E3D">
        <w:rPr>
          <w:szCs w:val="24"/>
          <w:lang w:val="uk-UA"/>
        </w:rPr>
        <w:t>2023</w:t>
      </w:r>
      <w:r w:rsidR="00315D54">
        <w:rPr>
          <w:szCs w:val="24"/>
          <w:lang w:val="uk-UA"/>
        </w:rPr>
        <w:t xml:space="preserve"> р.</w:t>
      </w:r>
      <w:r w:rsidR="001F2AE5" w:rsidRPr="00F6625C">
        <w:rPr>
          <w:szCs w:val="24"/>
          <w:lang w:val="uk-UA"/>
        </w:rPr>
        <w:tab/>
      </w:r>
      <w:r w:rsidR="001F2AE5" w:rsidRPr="00F6625C">
        <w:rPr>
          <w:szCs w:val="24"/>
          <w:lang w:val="uk-UA"/>
        </w:rPr>
        <w:tab/>
      </w:r>
      <w:r w:rsidR="001F2AE5" w:rsidRPr="00F6625C">
        <w:rPr>
          <w:szCs w:val="24"/>
          <w:lang w:val="uk-UA"/>
        </w:rPr>
        <w:tab/>
      </w:r>
      <w:r w:rsidR="001F2AE5" w:rsidRPr="00F6625C">
        <w:rPr>
          <w:szCs w:val="24"/>
          <w:lang w:val="uk-UA"/>
        </w:rPr>
        <w:tab/>
      </w:r>
      <w:r w:rsidR="001F2AE5" w:rsidRPr="00F6625C">
        <w:rPr>
          <w:szCs w:val="24"/>
          <w:lang w:val="uk-UA"/>
        </w:rPr>
        <w:tab/>
      </w:r>
    </w:p>
    <w:p w:rsidR="007444AD" w:rsidRPr="00F6625C" w:rsidRDefault="007444AD" w:rsidP="007444AD">
      <w:pPr>
        <w:tabs>
          <w:tab w:val="left" w:pos="2947"/>
        </w:tabs>
        <w:spacing w:after="0" w:line="240" w:lineRule="auto"/>
        <w:rPr>
          <w:szCs w:val="24"/>
          <w:lang w:val="uk-UA"/>
        </w:rPr>
      </w:pPr>
    </w:p>
    <w:p w:rsidR="007444AD" w:rsidRPr="00F6625C" w:rsidRDefault="007444AD" w:rsidP="007444AD">
      <w:pPr>
        <w:spacing w:after="0" w:line="240" w:lineRule="auto"/>
        <w:rPr>
          <w:szCs w:val="24"/>
          <w:lang w:val="uk-UA"/>
        </w:rPr>
      </w:pPr>
    </w:p>
    <w:p w:rsidR="00877E3D" w:rsidRPr="00877E3D" w:rsidRDefault="00DE7905" w:rsidP="00877E3D">
      <w:pPr>
        <w:spacing w:after="0" w:line="240" w:lineRule="auto"/>
        <w:rPr>
          <w:szCs w:val="24"/>
        </w:rPr>
      </w:pPr>
      <w:r>
        <w:rPr>
          <w:szCs w:val="24"/>
        </w:rPr>
        <w:t>Н</w:t>
      </w:r>
      <w:r w:rsidR="00877E3D" w:rsidRPr="00877E3D">
        <w:rPr>
          <w:szCs w:val="24"/>
        </w:rPr>
        <w:t xml:space="preserve">ачальник </w:t>
      </w:r>
      <w:r w:rsidR="00877E3D" w:rsidRPr="00877E3D">
        <w:rPr>
          <w:szCs w:val="24"/>
          <w:lang w:val="uk-UA"/>
        </w:rPr>
        <w:t>В</w:t>
      </w:r>
      <w:r w:rsidR="00877E3D" w:rsidRPr="00877E3D">
        <w:rPr>
          <w:szCs w:val="24"/>
        </w:rPr>
        <w:t>ТС</w:t>
      </w:r>
    </w:p>
    <w:p w:rsidR="00877E3D" w:rsidRPr="00877E3D" w:rsidRDefault="00877E3D" w:rsidP="00877E3D">
      <w:pPr>
        <w:spacing w:after="0" w:line="240" w:lineRule="auto"/>
        <w:rPr>
          <w:szCs w:val="24"/>
          <w:lang w:val="uk-UA"/>
        </w:rPr>
      </w:pPr>
      <w:r w:rsidRPr="00877E3D">
        <w:rPr>
          <w:szCs w:val="24"/>
        </w:rPr>
        <w:t>_____________</w:t>
      </w:r>
      <w:r w:rsidRPr="00877E3D">
        <w:rPr>
          <w:szCs w:val="24"/>
          <w:lang w:val="uk-UA"/>
        </w:rPr>
        <w:t>С. ХАРІЧЕВ</w:t>
      </w:r>
    </w:p>
    <w:p w:rsidR="00877E3D" w:rsidRPr="00877E3D" w:rsidRDefault="00877E3D" w:rsidP="00877E3D">
      <w:pPr>
        <w:spacing w:after="0" w:line="240" w:lineRule="auto"/>
        <w:rPr>
          <w:szCs w:val="24"/>
          <w:lang w:val="uk-UA"/>
        </w:rPr>
      </w:pPr>
      <w:r w:rsidRPr="00877E3D">
        <w:rPr>
          <w:szCs w:val="24"/>
        </w:rPr>
        <w:t>«_____»___________</w:t>
      </w:r>
      <w:r>
        <w:rPr>
          <w:szCs w:val="24"/>
        </w:rPr>
        <w:t>2023</w:t>
      </w:r>
      <w:r w:rsidRPr="00877E3D">
        <w:rPr>
          <w:szCs w:val="24"/>
        </w:rPr>
        <w:t xml:space="preserve"> р.</w:t>
      </w:r>
    </w:p>
    <w:p w:rsidR="00A75A66" w:rsidRPr="00F6625C" w:rsidRDefault="00A75A66" w:rsidP="007423B5">
      <w:pPr>
        <w:spacing w:after="0" w:line="240" w:lineRule="auto"/>
        <w:rPr>
          <w:szCs w:val="24"/>
          <w:lang w:val="uk-UA"/>
        </w:rPr>
      </w:pPr>
    </w:p>
    <w:p w:rsidR="00A75A66" w:rsidRPr="00F6625C" w:rsidRDefault="00A75A66" w:rsidP="007423B5">
      <w:pPr>
        <w:spacing w:after="0" w:line="240" w:lineRule="auto"/>
        <w:rPr>
          <w:szCs w:val="24"/>
          <w:lang w:val="uk-UA"/>
        </w:rPr>
      </w:pPr>
    </w:p>
    <w:p w:rsidR="00A75A66" w:rsidRPr="00F6625C" w:rsidRDefault="00A75A66" w:rsidP="007423B5">
      <w:pPr>
        <w:spacing w:after="0" w:line="240" w:lineRule="auto"/>
        <w:rPr>
          <w:szCs w:val="24"/>
          <w:lang w:val="uk-UA"/>
        </w:rPr>
      </w:pPr>
    </w:p>
    <w:p w:rsidR="00A75A66" w:rsidRPr="00F6625C" w:rsidRDefault="00A75A66" w:rsidP="007423B5">
      <w:pPr>
        <w:spacing w:after="0" w:line="240" w:lineRule="auto"/>
        <w:jc w:val="center"/>
        <w:rPr>
          <w:b/>
          <w:szCs w:val="24"/>
        </w:rPr>
        <w:sectPr w:rsidR="00A75A66" w:rsidRPr="00F6625C" w:rsidSect="00B53F70">
          <w:pgSz w:w="11906" w:h="16838"/>
          <w:pgMar w:top="851" w:right="850" w:bottom="1134" w:left="1418" w:header="708" w:footer="708" w:gutter="0"/>
          <w:cols w:space="708"/>
          <w:docGrid w:linePitch="360"/>
        </w:sectPr>
      </w:pPr>
    </w:p>
    <w:p w:rsidR="00A75A66" w:rsidRDefault="00A75A66" w:rsidP="007423B5">
      <w:pPr>
        <w:spacing w:after="0" w:line="240" w:lineRule="auto"/>
        <w:jc w:val="center"/>
        <w:rPr>
          <w:b/>
          <w:szCs w:val="24"/>
          <w:lang w:val="uk-UA"/>
        </w:rPr>
      </w:pPr>
      <w:r w:rsidRPr="00F6625C">
        <w:rPr>
          <w:b/>
          <w:szCs w:val="24"/>
          <w:lang w:val="uk-UA"/>
        </w:rPr>
        <w:lastRenderedPageBreak/>
        <w:t>ЗМІСТ</w:t>
      </w:r>
    </w:p>
    <w:p w:rsidR="00275CDB" w:rsidRDefault="00275CDB" w:rsidP="007423B5">
      <w:pPr>
        <w:spacing w:after="0" w:line="240" w:lineRule="auto"/>
        <w:jc w:val="center"/>
        <w:rPr>
          <w:b/>
          <w:szCs w:val="24"/>
          <w:lang w:val="uk-UA"/>
        </w:rPr>
      </w:pPr>
    </w:p>
    <w:tbl>
      <w:tblPr>
        <w:tblW w:w="9498" w:type="dxa"/>
        <w:tblInd w:w="108" w:type="dxa"/>
        <w:tblLayout w:type="fixed"/>
        <w:tblLook w:val="01E0" w:firstRow="1" w:lastRow="1" w:firstColumn="1" w:lastColumn="1" w:noHBand="0" w:noVBand="0"/>
      </w:tblPr>
      <w:tblGrid>
        <w:gridCol w:w="634"/>
        <w:gridCol w:w="8013"/>
        <w:gridCol w:w="851"/>
      </w:tblGrid>
      <w:tr w:rsidR="00275CDB" w:rsidRPr="005B6667" w:rsidTr="000A0444">
        <w:trPr>
          <w:trHeight w:val="454"/>
        </w:trPr>
        <w:tc>
          <w:tcPr>
            <w:tcW w:w="634" w:type="dxa"/>
          </w:tcPr>
          <w:p w:rsidR="00275CDB" w:rsidRPr="005B6667" w:rsidRDefault="00275CDB" w:rsidP="000A0444">
            <w:pPr>
              <w:spacing w:after="0" w:line="240" w:lineRule="auto"/>
              <w:jc w:val="center"/>
              <w:rPr>
                <w:color w:val="000000"/>
                <w:szCs w:val="24"/>
                <w:lang w:val="uk-UA" w:eastAsia="ru-RU"/>
              </w:rPr>
            </w:pPr>
          </w:p>
        </w:tc>
        <w:tc>
          <w:tcPr>
            <w:tcW w:w="8013" w:type="dxa"/>
          </w:tcPr>
          <w:p w:rsidR="00275CDB" w:rsidRPr="005B6667" w:rsidRDefault="00275CDB" w:rsidP="000A0444">
            <w:pPr>
              <w:spacing w:after="0" w:line="240" w:lineRule="auto"/>
              <w:jc w:val="both"/>
              <w:rPr>
                <w:color w:val="000000"/>
                <w:szCs w:val="24"/>
                <w:lang w:val="uk-UA" w:eastAsia="ru-RU"/>
              </w:rPr>
            </w:pPr>
          </w:p>
        </w:tc>
        <w:tc>
          <w:tcPr>
            <w:tcW w:w="851" w:type="dxa"/>
          </w:tcPr>
          <w:p w:rsidR="00275CDB" w:rsidRPr="005B6667" w:rsidRDefault="00275CDB" w:rsidP="000A0444">
            <w:pPr>
              <w:spacing w:after="0" w:line="240" w:lineRule="auto"/>
              <w:rPr>
                <w:color w:val="000000"/>
                <w:szCs w:val="24"/>
                <w:lang w:val="uk-UA" w:eastAsia="ru-RU"/>
              </w:rPr>
            </w:pPr>
            <w:proofErr w:type="spellStart"/>
            <w:r w:rsidRPr="005B6667">
              <w:rPr>
                <w:color w:val="000000"/>
                <w:szCs w:val="24"/>
                <w:lang w:val="uk-UA" w:eastAsia="ru-RU"/>
              </w:rPr>
              <w:t>Стор</w:t>
            </w:r>
            <w:proofErr w:type="spellEnd"/>
            <w:r w:rsidRPr="005B6667">
              <w:rPr>
                <w:color w:val="000000"/>
                <w:szCs w:val="24"/>
                <w:lang w:val="uk-UA" w:eastAsia="ru-RU"/>
              </w:rPr>
              <w:t>.</w:t>
            </w:r>
          </w:p>
        </w:tc>
      </w:tr>
      <w:tr w:rsidR="00275CDB" w:rsidRPr="005B6667" w:rsidTr="000A0444">
        <w:trPr>
          <w:trHeight w:val="454"/>
        </w:trPr>
        <w:tc>
          <w:tcPr>
            <w:tcW w:w="634" w:type="dxa"/>
          </w:tcPr>
          <w:p w:rsidR="00275CDB" w:rsidRPr="005B6667" w:rsidRDefault="00275CDB" w:rsidP="000A0444">
            <w:pPr>
              <w:spacing w:after="0" w:line="240" w:lineRule="auto"/>
              <w:jc w:val="center"/>
              <w:rPr>
                <w:szCs w:val="24"/>
                <w:lang w:val="uk-UA" w:eastAsia="ru-RU"/>
              </w:rPr>
            </w:pPr>
          </w:p>
        </w:tc>
        <w:tc>
          <w:tcPr>
            <w:tcW w:w="8013" w:type="dxa"/>
          </w:tcPr>
          <w:p w:rsidR="00275CDB" w:rsidRPr="005B6667" w:rsidRDefault="00275CDB" w:rsidP="000A0444">
            <w:pPr>
              <w:spacing w:after="0" w:line="240" w:lineRule="auto"/>
              <w:jc w:val="both"/>
              <w:rPr>
                <w:szCs w:val="24"/>
                <w:lang w:val="uk-UA" w:eastAsia="ru-RU"/>
              </w:rPr>
            </w:pPr>
            <w:r w:rsidRPr="005B6667">
              <w:rPr>
                <w:szCs w:val="24"/>
                <w:lang w:val="uk-UA" w:eastAsia="ru-RU"/>
              </w:rPr>
              <w:t>Скорочення та позначення</w:t>
            </w:r>
          </w:p>
        </w:tc>
        <w:tc>
          <w:tcPr>
            <w:tcW w:w="851" w:type="dxa"/>
          </w:tcPr>
          <w:p w:rsidR="00275CDB" w:rsidRPr="005B6667" w:rsidRDefault="00275CDB" w:rsidP="000A0444">
            <w:pPr>
              <w:spacing w:after="0" w:line="240" w:lineRule="auto"/>
              <w:rPr>
                <w:szCs w:val="24"/>
                <w:lang w:val="uk-UA" w:eastAsia="ru-RU"/>
              </w:rPr>
            </w:pPr>
            <w:r w:rsidRPr="005B6667">
              <w:rPr>
                <w:szCs w:val="24"/>
                <w:lang w:val="uk-UA" w:eastAsia="ru-RU"/>
              </w:rPr>
              <w:t>3</w:t>
            </w:r>
          </w:p>
        </w:tc>
      </w:tr>
      <w:tr w:rsidR="00275CDB" w:rsidRPr="005B6667" w:rsidTr="000A0444">
        <w:trPr>
          <w:trHeight w:val="454"/>
        </w:trPr>
        <w:tc>
          <w:tcPr>
            <w:tcW w:w="634" w:type="dxa"/>
          </w:tcPr>
          <w:p w:rsidR="00275CDB" w:rsidRPr="005B6667" w:rsidRDefault="00275CDB" w:rsidP="000A0444">
            <w:pPr>
              <w:spacing w:after="0" w:line="240" w:lineRule="auto"/>
              <w:jc w:val="center"/>
              <w:rPr>
                <w:szCs w:val="24"/>
                <w:lang w:val="uk-UA" w:eastAsia="ru-RU"/>
              </w:rPr>
            </w:pPr>
            <w:r w:rsidRPr="005B6667">
              <w:rPr>
                <w:szCs w:val="24"/>
                <w:lang w:val="uk-UA" w:eastAsia="ru-RU"/>
              </w:rPr>
              <w:t xml:space="preserve">1 </w:t>
            </w:r>
          </w:p>
        </w:tc>
        <w:tc>
          <w:tcPr>
            <w:tcW w:w="8013" w:type="dxa"/>
          </w:tcPr>
          <w:p w:rsidR="00275CDB" w:rsidRPr="005B6667" w:rsidRDefault="00A05B44" w:rsidP="000A0444">
            <w:pPr>
              <w:spacing w:after="0" w:line="240" w:lineRule="auto"/>
              <w:jc w:val="both"/>
              <w:rPr>
                <w:szCs w:val="24"/>
                <w:lang w:val="uk-UA" w:eastAsia="ru-RU"/>
              </w:rPr>
            </w:pPr>
            <w:r>
              <w:rPr>
                <w:szCs w:val="24"/>
                <w:lang w:val="uk-UA" w:eastAsia="ru-RU"/>
              </w:rPr>
              <w:t>Повна назва послуг</w:t>
            </w:r>
          </w:p>
        </w:tc>
        <w:tc>
          <w:tcPr>
            <w:tcW w:w="851" w:type="dxa"/>
          </w:tcPr>
          <w:p w:rsidR="00275CDB" w:rsidRPr="005B6667" w:rsidRDefault="00275CDB" w:rsidP="000A0444">
            <w:pPr>
              <w:spacing w:after="0" w:line="240" w:lineRule="auto"/>
              <w:rPr>
                <w:szCs w:val="24"/>
                <w:lang w:val="uk-UA" w:eastAsia="ru-RU"/>
              </w:rPr>
            </w:pPr>
            <w:r w:rsidRPr="005B6667">
              <w:rPr>
                <w:szCs w:val="24"/>
                <w:lang w:val="uk-UA" w:eastAsia="ru-RU"/>
              </w:rPr>
              <w:t>4</w:t>
            </w:r>
          </w:p>
        </w:tc>
      </w:tr>
      <w:tr w:rsidR="00275CDB" w:rsidRPr="005B6667" w:rsidTr="000A0444">
        <w:trPr>
          <w:trHeight w:val="454"/>
        </w:trPr>
        <w:tc>
          <w:tcPr>
            <w:tcW w:w="634" w:type="dxa"/>
          </w:tcPr>
          <w:p w:rsidR="00275CDB" w:rsidRPr="005B6667" w:rsidRDefault="00275CDB" w:rsidP="000A0444">
            <w:pPr>
              <w:spacing w:after="0" w:line="240" w:lineRule="auto"/>
              <w:rPr>
                <w:szCs w:val="24"/>
                <w:lang w:val="uk-UA" w:eastAsia="ru-RU"/>
              </w:rPr>
            </w:pPr>
            <w:r w:rsidRPr="005B6667">
              <w:rPr>
                <w:szCs w:val="24"/>
                <w:lang w:val="uk-UA" w:eastAsia="ru-RU"/>
              </w:rPr>
              <w:t xml:space="preserve">  2</w:t>
            </w:r>
          </w:p>
        </w:tc>
        <w:tc>
          <w:tcPr>
            <w:tcW w:w="8013" w:type="dxa"/>
          </w:tcPr>
          <w:p w:rsidR="00275CDB" w:rsidRPr="005B6667" w:rsidRDefault="00275CDB" w:rsidP="000A0444">
            <w:pPr>
              <w:spacing w:after="0" w:line="240" w:lineRule="auto"/>
              <w:jc w:val="both"/>
              <w:rPr>
                <w:szCs w:val="24"/>
                <w:lang w:val="uk-UA" w:eastAsia="ru-RU"/>
              </w:rPr>
            </w:pPr>
            <w:r w:rsidRPr="005B6667">
              <w:rPr>
                <w:szCs w:val="24"/>
                <w:lang w:val="uk-UA" w:eastAsia="ru-RU"/>
              </w:rPr>
              <w:t>Вид послуг, належність об’єкта  надання послуг до СВБ</w:t>
            </w:r>
          </w:p>
        </w:tc>
        <w:tc>
          <w:tcPr>
            <w:tcW w:w="851" w:type="dxa"/>
          </w:tcPr>
          <w:p w:rsidR="00275CDB" w:rsidRPr="005B6667" w:rsidRDefault="00275CDB" w:rsidP="000A0444">
            <w:pPr>
              <w:spacing w:after="0" w:line="240" w:lineRule="auto"/>
              <w:rPr>
                <w:szCs w:val="24"/>
                <w:lang w:val="uk-UA" w:eastAsia="ru-RU"/>
              </w:rPr>
            </w:pPr>
            <w:r w:rsidRPr="005B6667">
              <w:rPr>
                <w:szCs w:val="24"/>
                <w:lang w:val="uk-UA" w:eastAsia="ru-RU"/>
              </w:rPr>
              <w:t>4</w:t>
            </w:r>
          </w:p>
        </w:tc>
      </w:tr>
      <w:tr w:rsidR="00275CDB" w:rsidRPr="005B6667" w:rsidTr="000A0444">
        <w:trPr>
          <w:trHeight w:val="454"/>
        </w:trPr>
        <w:tc>
          <w:tcPr>
            <w:tcW w:w="634" w:type="dxa"/>
          </w:tcPr>
          <w:p w:rsidR="00275CDB" w:rsidRPr="005B6667" w:rsidRDefault="00275CDB" w:rsidP="000A0444">
            <w:pPr>
              <w:spacing w:after="0" w:line="360" w:lineRule="auto"/>
              <w:jc w:val="center"/>
              <w:rPr>
                <w:szCs w:val="24"/>
                <w:lang w:val="uk-UA" w:eastAsia="ru-RU"/>
              </w:rPr>
            </w:pPr>
            <w:r w:rsidRPr="005B6667">
              <w:rPr>
                <w:szCs w:val="24"/>
                <w:lang w:val="uk-UA" w:eastAsia="ru-RU"/>
              </w:rPr>
              <w:t>3</w:t>
            </w:r>
          </w:p>
          <w:p w:rsidR="00275CDB" w:rsidRPr="005B6667" w:rsidRDefault="00275CDB" w:rsidP="000A0444">
            <w:pPr>
              <w:spacing w:after="0" w:line="360" w:lineRule="auto"/>
              <w:jc w:val="center"/>
              <w:rPr>
                <w:szCs w:val="24"/>
                <w:lang w:val="uk-UA" w:eastAsia="ru-RU"/>
              </w:rPr>
            </w:pPr>
            <w:r w:rsidRPr="005B6667">
              <w:rPr>
                <w:szCs w:val="24"/>
                <w:lang w:val="uk-UA" w:eastAsia="ru-RU"/>
              </w:rPr>
              <w:t>4</w:t>
            </w:r>
          </w:p>
        </w:tc>
        <w:tc>
          <w:tcPr>
            <w:tcW w:w="8013" w:type="dxa"/>
          </w:tcPr>
          <w:p w:rsidR="00275CDB" w:rsidRPr="005B6667" w:rsidRDefault="00275CDB" w:rsidP="000A0444">
            <w:pPr>
              <w:spacing w:after="0" w:line="360" w:lineRule="auto"/>
              <w:jc w:val="both"/>
              <w:rPr>
                <w:szCs w:val="24"/>
                <w:lang w:val="uk-UA" w:eastAsia="ru-RU"/>
              </w:rPr>
            </w:pPr>
            <w:r w:rsidRPr="005B6667">
              <w:rPr>
                <w:szCs w:val="24"/>
                <w:lang w:val="uk-UA" w:eastAsia="ru-RU"/>
              </w:rPr>
              <w:t>Місце надання послуг</w:t>
            </w:r>
            <w:r w:rsidRPr="005B6667">
              <w:rPr>
                <w:szCs w:val="24"/>
                <w:lang w:eastAsia="ru-RU"/>
              </w:rPr>
              <w:t xml:space="preserve"> </w:t>
            </w:r>
          </w:p>
          <w:p w:rsidR="00275CDB" w:rsidRPr="005B6667" w:rsidRDefault="00275CDB" w:rsidP="000A0444">
            <w:pPr>
              <w:spacing w:after="0" w:line="360" w:lineRule="auto"/>
              <w:jc w:val="both"/>
              <w:rPr>
                <w:szCs w:val="24"/>
                <w:lang w:val="uk-UA" w:eastAsia="ru-RU"/>
              </w:rPr>
            </w:pPr>
            <w:r w:rsidRPr="005B6667">
              <w:rPr>
                <w:szCs w:val="24"/>
                <w:lang w:val="uk-UA" w:eastAsia="ru-RU"/>
              </w:rPr>
              <w:t>Опис і технічні характеристики послуг</w:t>
            </w:r>
          </w:p>
        </w:tc>
        <w:tc>
          <w:tcPr>
            <w:tcW w:w="851" w:type="dxa"/>
          </w:tcPr>
          <w:p w:rsidR="00275CDB" w:rsidRPr="005B6667" w:rsidRDefault="00275CDB" w:rsidP="000A0444">
            <w:pPr>
              <w:spacing w:after="0" w:line="360" w:lineRule="auto"/>
              <w:rPr>
                <w:szCs w:val="24"/>
                <w:lang w:val="uk-UA" w:eastAsia="ru-RU"/>
              </w:rPr>
            </w:pPr>
            <w:r w:rsidRPr="005B6667">
              <w:rPr>
                <w:szCs w:val="24"/>
                <w:lang w:val="uk-UA" w:eastAsia="ru-RU"/>
              </w:rPr>
              <w:t>4</w:t>
            </w:r>
          </w:p>
          <w:p w:rsidR="00275CDB" w:rsidRPr="005B6667" w:rsidRDefault="00275CDB" w:rsidP="000A0444">
            <w:pPr>
              <w:spacing w:after="0" w:line="240" w:lineRule="auto"/>
              <w:rPr>
                <w:szCs w:val="24"/>
                <w:lang w:val="uk-UA" w:eastAsia="ru-RU"/>
              </w:rPr>
            </w:pPr>
            <w:r w:rsidRPr="005B6667">
              <w:rPr>
                <w:szCs w:val="24"/>
                <w:lang w:val="uk-UA" w:eastAsia="ru-RU"/>
              </w:rPr>
              <w:t>4</w:t>
            </w:r>
          </w:p>
        </w:tc>
      </w:tr>
      <w:tr w:rsidR="00275CDB" w:rsidRPr="005B6667" w:rsidTr="000A0444">
        <w:trPr>
          <w:trHeight w:val="454"/>
        </w:trPr>
        <w:tc>
          <w:tcPr>
            <w:tcW w:w="634" w:type="dxa"/>
          </w:tcPr>
          <w:p w:rsidR="00275CDB" w:rsidRPr="005B6667" w:rsidRDefault="00275CDB" w:rsidP="000A0444">
            <w:pPr>
              <w:spacing w:after="0" w:line="240" w:lineRule="auto"/>
              <w:jc w:val="center"/>
              <w:rPr>
                <w:szCs w:val="24"/>
                <w:lang w:val="en-US" w:eastAsia="ru-RU"/>
              </w:rPr>
            </w:pPr>
            <w:r w:rsidRPr="005B6667">
              <w:rPr>
                <w:szCs w:val="24"/>
                <w:lang w:val="en-US" w:eastAsia="ru-RU"/>
              </w:rPr>
              <w:t>5</w:t>
            </w:r>
          </w:p>
        </w:tc>
        <w:tc>
          <w:tcPr>
            <w:tcW w:w="8013" w:type="dxa"/>
          </w:tcPr>
          <w:p w:rsidR="00275CDB" w:rsidRPr="005B6667" w:rsidRDefault="00275CDB" w:rsidP="000A0444">
            <w:pPr>
              <w:spacing w:after="0" w:line="240" w:lineRule="auto"/>
              <w:jc w:val="both"/>
              <w:rPr>
                <w:szCs w:val="24"/>
                <w:lang w:val="uk-UA" w:eastAsia="ru-RU"/>
              </w:rPr>
            </w:pPr>
            <w:r w:rsidRPr="005B6667">
              <w:rPr>
                <w:szCs w:val="24"/>
                <w:lang w:val="uk-UA" w:eastAsia="ru-RU"/>
              </w:rPr>
              <w:t>Вимоги до надання послуг</w:t>
            </w:r>
          </w:p>
        </w:tc>
        <w:tc>
          <w:tcPr>
            <w:tcW w:w="851" w:type="dxa"/>
          </w:tcPr>
          <w:p w:rsidR="00275CDB" w:rsidRPr="005B6667" w:rsidRDefault="00275CDB" w:rsidP="000A0444">
            <w:pPr>
              <w:spacing w:after="0" w:line="240" w:lineRule="auto"/>
              <w:rPr>
                <w:szCs w:val="24"/>
                <w:lang w:val="uk-UA" w:eastAsia="ru-RU"/>
              </w:rPr>
            </w:pPr>
            <w:r w:rsidRPr="005B6667">
              <w:rPr>
                <w:szCs w:val="24"/>
                <w:lang w:val="uk-UA" w:eastAsia="ru-RU"/>
              </w:rPr>
              <w:t>9</w:t>
            </w:r>
          </w:p>
        </w:tc>
      </w:tr>
      <w:tr w:rsidR="00275CDB" w:rsidRPr="005B6667" w:rsidTr="000A0444">
        <w:trPr>
          <w:trHeight w:val="454"/>
        </w:trPr>
        <w:tc>
          <w:tcPr>
            <w:tcW w:w="634" w:type="dxa"/>
          </w:tcPr>
          <w:p w:rsidR="00275CDB" w:rsidRPr="005B6667" w:rsidRDefault="00275CDB" w:rsidP="000A0444">
            <w:pPr>
              <w:spacing w:after="0" w:line="240" w:lineRule="auto"/>
              <w:jc w:val="center"/>
              <w:rPr>
                <w:szCs w:val="24"/>
                <w:lang w:val="en-US" w:eastAsia="ru-RU"/>
              </w:rPr>
            </w:pPr>
            <w:r w:rsidRPr="005B6667">
              <w:rPr>
                <w:szCs w:val="24"/>
                <w:lang w:val="en-US" w:eastAsia="ru-RU"/>
              </w:rPr>
              <w:t>6</w:t>
            </w:r>
          </w:p>
        </w:tc>
        <w:tc>
          <w:tcPr>
            <w:tcW w:w="8013" w:type="dxa"/>
          </w:tcPr>
          <w:p w:rsidR="00275CDB" w:rsidRPr="005B6667" w:rsidRDefault="00275CDB" w:rsidP="000A0444">
            <w:pPr>
              <w:spacing w:after="0" w:line="240" w:lineRule="auto"/>
              <w:jc w:val="both"/>
              <w:rPr>
                <w:szCs w:val="24"/>
                <w:lang w:val="uk-UA" w:eastAsia="ru-RU"/>
              </w:rPr>
            </w:pPr>
            <w:r w:rsidRPr="005B6667">
              <w:rPr>
                <w:szCs w:val="24"/>
                <w:lang w:val="uk-UA"/>
              </w:rPr>
              <w:t>Вимоги до звітної документації</w:t>
            </w:r>
          </w:p>
        </w:tc>
        <w:tc>
          <w:tcPr>
            <w:tcW w:w="851" w:type="dxa"/>
          </w:tcPr>
          <w:p w:rsidR="00275CDB" w:rsidRPr="005B6667" w:rsidRDefault="00275CDB" w:rsidP="000A0444">
            <w:pPr>
              <w:spacing w:after="0" w:line="240" w:lineRule="auto"/>
              <w:rPr>
                <w:szCs w:val="24"/>
                <w:lang w:val="en-US" w:eastAsia="ru-RU"/>
              </w:rPr>
            </w:pPr>
            <w:r w:rsidRPr="005B6667">
              <w:rPr>
                <w:szCs w:val="24"/>
                <w:lang w:val="en-US" w:eastAsia="ru-RU"/>
              </w:rPr>
              <w:t>11</w:t>
            </w:r>
          </w:p>
        </w:tc>
      </w:tr>
      <w:tr w:rsidR="00275CDB" w:rsidRPr="00F6625C" w:rsidTr="000A0444">
        <w:trPr>
          <w:trHeight w:val="210"/>
        </w:trPr>
        <w:tc>
          <w:tcPr>
            <w:tcW w:w="634" w:type="dxa"/>
          </w:tcPr>
          <w:p w:rsidR="00275CDB" w:rsidRPr="005B6667" w:rsidRDefault="00275CDB" w:rsidP="000A0444">
            <w:pPr>
              <w:spacing w:after="0" w:line="240" w:lineRule="auto"/>
              <w:jc w:val="center"/>
              <w:rPr>
                <w:szCs w:val="24"/>
                <w:lang w:val="en-US" w:eastAsia="ru-RU"/>
              </w:rPr>
            </w:pPr>
            <w:r w:rsidRPr="005B6667">
              <w:rPr>
                <w:szCs w:val="24"/>
                <w:lang w:val="en-US" w:eastAsia="ru-RU"/>
              </w:rPr>
              <w:t>7</w:t>
            </w:r>
          </w:p>
        </w:tc>
        <w:tc>
          <w:tcPr>
            <w:tcW w:w="8013" w:type="dxa"/>
          </w:tcPr>
          <w:p w:rsidR="00275CDB" w:rsidRPr="005B6667" w:rsidRDefault="00275CDB" w:rsidP="000A0444">
            <w:pPr>
              <w:autoSpaceDE w:val="0"/>
              <w:autoSpaceDN w:val="0"/>
              <w:adjustRightInd w:val="0"/>
              <w:spacing w:after="0" w:line="240" w:lineRule="auto"/>
              <w:rPr>
                <w:szCs w:val="24"/>
                <w:lang w:val="uk-UA" w:eastAsia="ru-RU"/>
              </w:rPr>
            </w:pPr>
            <w:r w:rsidRPr="005B6667">
              <w:rPr>
                <w:szCs w:val="24"/>
                <w:lang w:val="uk-UA"/>
              </w:rPr>
              <w:t>Т</w:t>
            </w:r>
            <w:r w:rsidR="005F7B8A">
              <w:rPr>
                <w:szCs w:val="24"/>
                <w:lang w:val="uk-UA"/>
              </w:rPr>
              <w:t xml:space="preserve">ермін </w:t>
            </w:r>
            <w:r w:rsidR="00A05B44">
              <w:rPr>
                <w:szCs w:val="24"/>
                <w:lang w:val="uk-UA"/>
              </w:rPr>
              <w:t xml:space="preserve"> надання послуг</w:t>
            </w:r>
          </w:p>
        </w:tc>
        <w:tc>
          <w:tcPr>
            <w:tcW w:w="851" w:type="dxa"/>
            <w:vAlign w:val="bottom"/>
          </w:tcPr>
          <w:p w:rsidR="00275CDB" w:rsidRPr="00F6625C" w:rsidRDefault="00275CDB" w:rsidP="000A0444">
            <w:pPr>
              <w:spacing w:after="0" w:line="240" w:lineRule="auto"/>
              <w:rPr>
                <w:szCs w:val="24"/>
                <w:lang w:val="uk-UA" w:eastAsia="ru-RU"/>
              </w:rPr>
            </w:pPr>
            <w:r w:rsidRPr="005B6667">
              <w:rPr>
                <w:szCs w:val="24"/>
                <w:lang w:val="uk-UA" w:eastAsia="ru-RU"/>
              </w:rPr>
              <w:t>11</w:t>
            </w:r>
          </w:p>
        </w:tc>
      </w:tr>
    </w:tbl>
    <w:p w:rsidR="00275CDB" w:rsidRDefault="00275CDB" w:rsidP="007423B5">
      <w:pPr>
        <w:spacing w:after="0" w:line="240" w:lineRule="auto"/>
        <w:jc w:val="center"/>
        <w:rPr>
          <w:b/>
          <w:szCs w:val="24"/>
          <w:lang w:val="uk-UA"/>
        </w:rPr>
      </w:pPr>
    </w:p>
    <w:p w:rsidR="00275CDB" w:rsidRDefault="00275CDB" w:rsidP="007423B5">
      <w:pPr>
        <w:spacing w:after="0" w:line="240" w:lineRule="auto"/>
        <w:jc w:val="center"/>
        <w:rPr>
          <w:b/>
          <w:szCs w:val="24"/>
          <w:lang w:val="uk-UA"/>
        </w:rPr>
      </w:pPr>
    </w:p>
    <w:p w:rsidR="00275CDB" w:rsidRDefault="00275CDB" w:rsidP="007423B5">
      <w:pPr>
        <w:spacing w:after="0" w:line="240" w:lineRule="auto"/>
        <w:jc w:val="center"/>
        <w:rPr>
          <w:b/>
          <w:szCs w:val="24"/>
          <w:lang w:val="uk-UA"/>
        </w:rPr>
      </w:pPr>
    </w:p>
    <w:p w:rsidR="00275CDB" w:rsidRDefault="00275CDB" w:rsidP="007423B5">
      <w:pPr>
        <w:spacing w:after="0" w:line="240" w:lineRule="auto"/>
        <w:jc w:val="center"/>
        <w:rPr>
          <w:b/>
          <w:szCs w:val="24"/>
          <w:lang w:val="uk-UA"/>
        </w:rPr>
      </w:pPr>
    </w:p>
    <w:p w:rsidR="00275CDB" w:rsidRPr="00F6625C" w:rsidRDefault="00275CDB" w:rsidP="007423B5">
      <w:pPr>
        <w:spacing w:after="0" w:line="240" w:lineRule="auto"/>
        <w:jc w:val="center"/>
        <w:rPr>
          <w:b/>
          <w:szCs w:val="24"/>
          <w:lang w:val="uk-UA"/>
        </w:rPr>
      </w:pPr>
    </w:p>
    <w:p w:rsidR="00A75A66" w:rsidRPr="00F6625C" w:rsidRDefault="00A75A66" w:rsidP="007423B5">
      <w:pPr>
        <w:spacing w:after="0" w:line="240" w:lineRule="auto"/>
        <w:rPr>
          <w:szCs w:val="24"/>
          <w:lang w:val="uk-UA"/>
        </w:rPr>
      </w:pPr>
    </w:p>
    <w:p w:rsidR="00A75A66" w:rsidRPr="00F6625C" w:rsidRDefault="00A75A66" w:rsidP="007423B5">
      <w:pPr>
        <w:spacing w:after="0" w:line="240" w:lineRule="auto"/>
        <w:ind w:firstLine="709"/>
        <w:rPr>
          <w:szCs w:val="24"/>
          <w:lang w:val="uk-UA"/>
        </w:rPr>
      </w:pPr>
    </w:p>
    <w:p w:rsidR="00A75A66" w:rsidRPr="00F6625C" w:rsidRDefault="00A75A66" w:rsidP="007423B5">
      <w:pPr>
        <w:spacing w:after="0" w:line="240" w:lineRule="auto"/>
        <w:ind w:firstLine="709"/>
        <w:rPr>
          <w:szCs w:val="24"/>
          <w:lang w:val="uk-UA"/>
        </w:rPr>
        <w:sectPr w:rsidR="00A75A66" w:rsidRPr="00F6625C" w:rsidSect="00B02F9B">
          <w:headerReference w:type="default" r:id="rId9"/>
          <w:pgSz w:w="11906" w:h="16838"/>
          <w:pgMar w:top="1134" w:right="850" w:bottom="1134" w:left="1418" w:header="708" w:footer="708" w:gutter="0"/>
          <w:cols w:space="708"/>
          <w:docGrid w:linePitch="360"/>
        </w:sectPr>
      </w:pPr>
    </w:p>
    <w:p w:rsidR="007423B5" w:rsidRPr="00F6625C" w:rsidRDefault="007423B5" w:rsidP="007423B5">
      <w:pPr>
        <w:spacing w:after="0" w:line="240" w:lineRule="auto"/>
        <w:ind w:firstLine="709"/>
        <w:jc w:val="center"/>
        <w:rPr>
          <w:b/>
          <w:szCs w:val="24"/>
          <w:lang w:val="uk-UA"/>
        </w:rPr>
      </w:pPr>
      <w:r w:rsidRPr="00F6625C">
        <w:rPr>
          <w:b/>
          <w:szCs w:val="24"/>
          <w:lang w:val="uk-UA"/>
        </w:rPr>
        <w:lastRenderedPageBreak/>
        <w:t>СКОРОЧЕННЯ ТА ПОЗНАЧЕННЯ</w:t>
      </w:r>
    </w:p>
    <w:p w:rsidR="007423B5" w:rsidRPr="00F6625C" w:rsidRDefault="007423B5" w:rsidP="007423B5">
      <w:pPr>
        <w:spacing w:after="0" w:line="240" w:lineRule="auto"/>
        <w:ind w:firstLine="709"/>
        <w:rPr>
          <w:szCs w:val="24"/>
          <w:lang w:val="uk-UA"/>
        </w:rPr>
      </w:pPr>
    </w:p>
    <w:tbl>
      <w:tblPr>
        <w:tblW w:w="0" w:type="auto"/>
        <w:tblInd w:w="392" w:type="dxa"/>
        <w:tblLook w:val="00A0" w:firstRow="1" w:lastRow="0" w:firstColumn="1" w:lastColumn="0" w:noHBand="0" w:noVBand="0"/>
      </w:tblPr>
      <w:tblGrid>
        <w:gridCol w:w="1304"/>
        <w:gridCol w:w="7655"/>
      </w:tblGrid>
      <w:tr w:rsidR="00A61C3B" w:rsidRPr="006E6790" w:rsidTr="00434D97">
        <w:tc>
          <w:tcPr>
            <w:tcW w:w="1304" w:type="dxa"/>
          </w:tcPr>
          <w:p w:rsidR="00BF1B21" w:rsidRPr="006E6790" w:rsidRDefault="00BF1B21" w:rsidP="00BF1B21">
            <w:pPr>
              <w:spacing w:after="0" w:line="240" w:lineRule="auto"/>
              <w:rPr>
                <w:szCs w:val="24"/>
                <w:lang w:val="uk-UA"/>
              </w:rPr>
            </w:pPr>
            <w:proofErr w:type="spellStart"/>
            <w:r w:rsidRPr="006E6790">
              <w:rPr>
                <w:szCs w:val="24"/>
                <w:lang w:val="uk-UA"/>
              </w:rPr>
              <w:t>ТСдоПЗ</w:t>
            </w:r>
            <w:proofErr w:type="spellEnd"/>
          </w:p>
        </w:tc>
        <w:tc>
          <w:tcPr>
            <w:tcW w:w="7655" w:type="dxa"/>
          </w:tcPr>
          <w:p w:rsidR="00BF1B21" w:rsidRPr="006E6790" w:rsidRDefault="00BF1B21" w:rsidP="00BF1B21">
            <w:pPr>
              <w:spacing w:after="0" w:line="240" w:lineRule="auto"/>
              <w:rPr>
                <w:szCs w:val="24"/>
                <w:lang w:val="uk-UA"/>
              </w:rPr>
            </w:pPr>
            <w:r w:rsidRPr="006E6790">
              <w:rPr>
                <w:szCs w:val="24"/>
                <w:lang w:val="uk-UA" w:eastAsia="ru-RU"/>
              </w:rPr>
              <w:t>Технічна специфікація до предмета закупівлі</w:t>
            </w:r>
          </w:p>
        </w:tc>
      </w:tr>
      <w:tr w:rsidR="00A61C3B" w:rsidRPr="006E6790" w:rsidTr="00434D97">
        <w:tc>
          <w:tcPr>
            <w:tcW w:w="1304" w:type="dxa"/>
          </w:tcPr>
          <w:p w:rsidR="00BF1B21" w:rsidRPr="006E6790" w:rsidRDefault="00CB7DE5" w:rsidP="00BF1B21">
            <w:pPr>
              <w:spacing w:after="0" w:line="240" w:lineRule="auto"/>
              <w:rPr>
                <w:szCs w:val="24"/>
                <w:lang w:val="uk-UA"/>
              </w:rPr>
            </w:pPr>
            <w:r w:rsidRPr="006E6790">
              <w:rPr>
                <w:szCs w:val="24"/>
                <w:lang w:val="uk-UA"/>
              </w:rPr>
              <w:t>ПВТ</w:t>
            </w:r>
          </w:p>
        </w:tc>
        <w:tc>
          <w:tcPr>
            <w:tcW w:w="7655" w:type="dxa"/>
          </w:tcPr>
          <w:p w:rsidR="00BF1B21" w:rsidRPr="006E6790" w:rsidRDefault="00CB7DE5" w:rsidP="00BF1B21">
            <w:pPr>
              <w:spacing w:after="0" w:line="240" w:lineRule="auto"/>
              <w:rPr>
                <w:szCs w:val="24"/>
                <w:lang w:val="uk-UA"/>
              </w:rPr>
            </w:pPr>
            <w:r w:rsidRPr="006E6790">
              <w:rPr>
                <w:szCs w:val="24"/>
                <w:lang w:val="uk-UA"/>
              </w:rPr>
              <w:t>Підігрівач високого тиску</w:t>
            </w:r>
          </w:p>
        </w:tc>
      </w:tr>
      <w:tr w:rsidR="00A61C3B" w:rsidRPr="006E6790" w:rsidTr="00434D97">
        <w:tc>
          <w:tcPr>
            <w:tcW w:w="1304" w:type="dxa"/>
          </w:tcPr>
          <w:p w:rsidR="00BF1B21" w:rsidRPr="006E6790" w:rsidRDefault="006E6790" w:rsidP="00BF1B21">
            <w:pPr>
              <w:spacing w:after="0" w:line="240" w:lineRule="auto"/>
              <w:rPr>
                <w:szCs w:val="24"/>
                <w:lang w:val="uk-UA"/>
              </w:rPr>
            </w:pPr>
            <w:r w:rsidRPr="006E6790">
              <w:rPr>
                <w:szCs w:val="24"/>
                <w:lang w:val="uk-UA"/>
              </w:rPr>
              <w:t>ОК</w:t>
            </w:r>
          </w:p>
        </w:tc>
        <w:tc>
          <w:tcPr>
            <w:tcW w:w="7655" w:type="dxa"/>
          </w:tcPr>
          <w:p w:rsidR="00BF1B21" w:rsidRPr="006E6790" w:rsidRDefault="006E6790" w:rsidP="00BF1B21">
            <w:pPr>
              <w:spacing w:after="0" w:line="240" w:lineRule="auto"/>
              <w:rPr>
                <w:szCs w:val="24"/>
                <w:lang w:val="uk-UA"/>
              </w:rPr>
            </w:pPr>
            <w:r w:rsidRPr="006E6790">
              <w:rPr>
                <w:szCs w:val="24"/>
                <w:lang w:val="uk-UA"/>
              </w:rPr>
              <w:t>Охолодження конденсату</w:t>
            </w:r>
          </w:p>
        </w:tc>
      </w:tr>
      <w:tr w:rsidR="00A61C3B" w:rsidRPr="006E6790" w:rsidTr="00434D97">
        <w:tc>
          <w:tcPr>
            <w:tcW w:w="1304" w:type="dxa"/>
          </w:tcPr>
          <w:p w:rsidR="00BF1B21" w:rsidRPr="006E6790" w:rsidRDefault="006E6790" w:rsidP="00BF1B21">
            <w:pPr>
              <w:spacing w:after="0" w:line="240" w:lineRule="auto"/>
              <w:rPr>
                <w:szCs w:val="24"/>
                <w:lang w:val="uk-UA"/>
              </w:rPr>
            </w:pPr>
            <w:r w:rsidRPr="006E6790">
              <w:rPr>
                <w:szCs w:val="24"/>
                <w:lang w:val="uk-UA"/>
              </w:rPr>
              <w:t>КП</w:t>
            </w:r>
          </w:p>
        </w:tc>
        <w:tc>
          <w:tcPr>
            <w:tcW w:w="7655" w:type="dxa"/>
          </w:tcPr>
          <w:p w:rsidR="00BF1B21" w:rsidRPr="006E6790" w:rsidRDefault="006E6790" w:rsidP="006E6790">
            <w:pPr>
              <w:spacing w:after="0" w:line="240" w:lineRule="auto"/>
              <w:rPr>
                <w:szCs w:val="24"/>
                <w:highlight w:val="yellow"/>
                <w:lang w:val="uk-UA"/>
              </w:rPr>
            </w:pPr>
            <w:r w:rsidRPr="006E6790">
              <w:rPr>
                <w:szCs w:val="24"/>
                <w:lang w:val="uk-UA"/>
              </w:rPr>
              <w:t xml:space="preserve">Конденсація пари </w:t>
            </w:r>
          </w:p>
        </w:tc>
      </w:tr>
    </w:tbl>
    <w:p w:rsidR="007423B5" w:rsidRPr="00F6625C" w:rsidRDefault="007423B5" w:rsidP="007423B5">
      <w:pPr>
        <w:spacing w:after="0" w:line="240" w:lineRule="auto"/>
        <w:rPr>
          <w:szCs w:val="24"/>
          <w:lang w:val="uk-UA"/>
        </w:rPr>
      </w:pPr>
    </w:p>
    <w:p w:rsidR="00A75A66" w:rsidRPr="00F6625C" w:rsidRDefault="00A75A66" w:rsidP="007423B5">
      <w:pPr>
        <w:spacing w:after="0" w:line="240" w:lineRule="auto"/>
        <w:ind w:firstLine="709"/>
        <w:rPr>
          <w:szCs w:val="24"/>
          <w:lang w:val="uk-UA"/>
        </w:rPr>
      </w:pPr>
    </w:p>
    <w:p w:rsidR="00A75A66" w:rsidRPr="00F6625C" w:rsidRDefault="00A75A66" w:rsidP="007423B5">
      <w:pPr>
        <w:spacing w:after="0" w:line="240" w:lineRule="auto"/>
        <w:ind w:firstLine="709"/>
        <w:rPr>
          <w:szCs w:val="24"/>
          <w:lang w:val="uk-UA"/>
        </w:rPr>
      </w:pPr>
    </w:p>
    <w:p w:rsidR="00A75A66" w:rsidRPr="00F6625C" w:rsidRDefault="00A75A66" w:rsidP="007423B5">
      <w:pPr>
        <w:spacing w:after="0" w:line="240" w:lineRule="auto"/>
        <w:ind w:firstLine="709"/>
        <w:rPr>
          <w:szCs w:val="24"/>
          <w:lang w:val="uk-UA"/>
        </w:rPr>
        <w:sectPr w:rsidR="00A75A66" w:rsidRPr="00F6625C" w:rsidSect="00B02F9B">
          <w:pgSz w:w="11906" w:h="16838"/>
          <w:pgMar w:top="1134" w:right="850" w:bottom="1134" w:left="1418" w:header="708" w:footer="708" w:gutter="0"/>
          <w:cols w:space="708"/>
          <w:docGrid w:linePitch="360"/>
        </w:sectPr>
      </w:pPr>
    </w:p>
    <w:p w:rsidR="00275CDB" w:rsidRPr="00F6625C" w:rsidRDefault="00275CDB" w:rsidP="00275CDB">
      <w:pPr>
        <w:pStyle w:val="aa"/>
        <w:tabs>
          <w:tab w:val="left" w:pos="1260"/>
        </w:tabs>
        <w:spacing w:after="0" w:line="240" w:lineRule="auto"/>
        <w:ind w:left="1774"/>
        <w:rPr>
          <w:b/>
          <w:bCs/>
          <w:color w:val="000000"/>
          <w:szCs w:val="24"/>
          <w:lang w:val="uk-UA"/>
        </w:rPr>
      </w:pPr>
    </w:p>
    <w:p w:rsidR="00275CDB" w:rsidRPr="00F6625C" w:rsidRDefault="00EE45A0" w:rsidP="00275CDB">
      <w:pPr>
        <w:pStyle w:val="aa"/>
        <w:numPr>
          <w:ilvl w:val="0"/>
          <w:numId w:val="11"/>
        </w:numPr>
        <w:tabs>
          <w:tab w:val="left" w:pos="1260"/>
        </w:tabs>
        <w:spacing w:after="0" w:line="240" w:lineRule="auto"/>
        <w:ind w:hanging="1065"/>
        <w:rPr>
          <w:b/>
          <w:bCs/>
          <w:color w:val="000000"/>
          <w:szCs w:val="24"/>
          <w:lang w:val="uk-UA"/>
        </w:rPr>
      </w:pPr>
      <w:r>
        <w:rPr>
          <w:b/>
          <w:bCs/>
          <w:color w:val="000000"/>
          <w:szCs w:val="24"/>
          <w:lang w:val="uk-UA"/>
        </w:rPr>
        <w:t>Повна назва послуг</w:t>
      </w:r>
    </w:p>
    <w:p w:rsidR="00275CDB" w:rsidRDefault="00447846" w:rsidP="00275CDB">
      <w:pPr>
        <w:spacing w:after="0" w:line="240" w:lineRule="auto"/>
        <w:ind w:firstLine="709"/>
        <w:contextualSpacing/>
        <w:rPr>
          <w:szCs w:val="24"/>
          <w:lang w:val="uk-UA"/>
        </w:rPr>
      </w:pPr>
      <w:r w:rsidRPr="00447846">
        <w:rPr>
          <w:szCs w:val="24"/>
          <w:lang w:val="uk-UA"/>
        </w:rPr>
        <w:t>Капітальний ремонт ПВТ 6А, 7А енергоблоку №1</w:t>
      </w:r>
      <w:r>
        <w:rPr>
          <w:szCs w:val="24"/>
          <w:lang w:val="uk-UA"/>
        </w:rPr>
        <w:t>.</w:t>
      </w:r>
    </w:p>
    <w:p w:rsidR="00447846" w:rsidRDefault="00447846" w:rsidP="00275CDB">
      <w:pPr>
        <w:spacing w:after="0" w:line="240" w:lineRule="auto"/>
        <w:ind w:firstLine="709"/>
        <w:contextualSpacing/>
        <w:rPr>
          <w:b/>
          <w:i/>
          <w:szCs w:val="24"/>
          <w:lang w:val="uk-UA"/>
        </w:rPr>
      </w:pPr>
    </w:p>
    <w:p w:rsidR="00447846" w:rsidRPr="00F6625C" w:rsidRDefault="00447846" w:rsidP="00275CDB">
      <w:pPr>
        <w:spacing w:after="0" w:line="240" w:lineRule="auto"/>
        <w:ind w:firstLine="709"/>
        <w:contextualSpacing/>
        <w:rPr>
          <w:b/>
          <w:i/>
          <w:szCs w:val="24"/>
          <w:lang w:val="uk-UA"/>
        </w:rPr>
      </w:pPr>
    </w:p>
    <w:p w:rsidR="00275CDB" w:rsidRPr="00F6625C" w:rsidRDefault="00275CDB" w:rsidP="00275CDB">
      <w:pPr>
        <w:pStyle w:val="aa"/>
        <w:numPr>
          <w:ilvl w:val="0"/>
          <w:numId w:val="11"/>
        </w:numPr>
        <w:tabs>
          <w:tab w:val="left" w:pos="1276"/>
        </w:tabs>
        <w:spacing w:after="0" w:line="240" w:lineRule="auto"/>
        <w:ind w:left="0" w:firstLine="709"/>
        <w:rPr>
          <w:b/>
          <w:szCs w:val="24"/>
          <w:lang w:val="uk-UA"/>
        </w:rPr>
      </w:pPr>
      <w:r w:rsidRPr="00F6625C">
        <w:rPr>
          <w:b/>
          <w:szCs w:val="24"/>
          <w:lang w:val="uk-UA"/>
        </w:rPr>
        <w:t>Вид послуг, належність об’єкта  надання послуг до СВБ.</w:t>
      </w:r>
    </w:p>
    <w:p w:rsidR="00447846" w:rsidRDefault="00447846" w:rsidP="00275CDB">
      <w:pPr>
        <w:spacing w:after="0" w:line="240" w:lineRule="auto"/>
        <w:ind w:firstLine="709"/>
        <w:contextualSpacing/>
        <w:jc w:val="both"/>
        <w:rPr>
          <w:szCs w:val="24"/>
          <w:lang w:val="uk-UA"/>
        </w:rPr>
      </w:pPr>
      <w:r w:rsidRPr="00447846">
        <w:rPr>
          <w:szCs w:val="24"/>
          <w:lang w:val="uk-UA"/>
        </w:rPr>
        <w:t>Капітальний ремонт ПВТ 6А, 7А енергоблоку №1.</w:t>
      </w:r>
    </w:p>
    <w:p w:rsidR="00275CDB" w:rsidRPr="00F6625C" w:rsidRDefault="00275CDB" w:rsidP="00275CDB">
      <w:pPr>
        <w:spacing w:after="0" w:line="240" w:lineRule="auto"/>
        <w:ind w:firstLine="709"/>
        <w:contextualSpacing/>
        <w:jc w:val="both"/>
        <w:rPr>
          <w:szCs w:val="24"/>
          <w:lang w:val="uk-UA"/>
        </w:rPr>
      </w:pPr>
      <w:r w:rsidRPr="00783D56">
        <w:rPr>
          <w:szCs w:val="24"/>
          <w:lang w:val="uk-UA"/>
        </w:rPr>
        <w:t xml:space="preserve">Клас безпеки </w:t>
      </w:r>
      <w:r w:rsidRPr="00783D56">
        <w:rPr>
          <w:i/>
          <w:szCs w:val="24"/>
          <w:lang w:val="uk-UA"/>
        </w:rPr>
        <w:t>мовою оригінал</w:t>
      </w:r>
      <w:r>
        <w:rPr>
          <w:i/>
          <w:szCs w:val="24"/>
          <w:lang w:val="uk-UA"/>
        </w:rPr>
        <w:t>у</w:t>
      </w:r>
      <w:r w:rsidRPr="00783D56">
        <w:rPr>
          <w:szCs w:val="24"/>
          <w:lang w:val="uk-UA"/>
        </w:rPr>
        <w:t xml:space="preserve"> НП 306.2.141-2008  «</w:t>
      </w:r>
      <w:proofErr w:type="spellStart"/>
      <w:r w:rsidRPr="00783D56">
        <w:rPr>
          <w:szCs w:val="24"/>
          <w:lang w:val="uk-UA"/>
        </w:rPr>
        <w:t>Общие</w:t>
      </w:r>
      <w:proofErr w:type="spellEnd"/>
      <w:r w:rsidRPr="00783D56">
        <w:rPr>
          <w:szCs w:val="24"/>
          <w:lang w:val="uk-UA"/>
        </w:rPr>
        <w:t xml:space="preserve"> </w:t>
      </w:r>
      <w:proofErr w:type="spellStart"/>
      <w:r w:rsidRPr="00783D56">
        <w:rPr>
          <w:szCs w:val="24"/>
          <w:lang w:val="uk-UA"/>
        </w:rPr>
        <w:t>положения</w:t>
      </w:r>
      <w:proofErr w:type="spellEnd"/>
      <w:r w:rsidRPr="00783D56">
        <w:rPr>
          <w:szCs w:val="24"/>
          <w:lang w:val="uk-UA"/>
        </w:rPr>
        <w:t xml:space="preserve"> </w:t>
      </w:r>
      <w:proofErr w:type="spellStart"/>
      <w:r w:rsidRPr="00783D56">
        <w:rPr>
          <w:szCs w:val="24"/>
          <w:lang w:val="uk-UA"/>
        </w:rPr>
        <w:t>безопасности</w:t>
      </w:r>
      <w:proofErr w:type="spellEnd"/>
      <w:r w:rsidRPr="00783D56">
        <w:rPr>
          <w:szCs w:val="24"/>
          <w:lang w:val="uk-UA"/>
        </w:rPr>
        <w:t xml:space="preserve"> </w:t>
      </w:r>
      <w:proofErr w:type="spellStart"/>
      <w:r w:rsidRPr="00783D56">
        <w:rPr>
          <w:szCs w:val="24"/>
          <w:lang w:val="uk-UA"/>
        </w:rPr>
        <w:t>атомных</w:t>
      </w:r>
      <w:proofErr w:type="spellEnd"/>
      <w:r w:rsidRPr="00783D56">
        <w:rPr>
          <w:szCs w:val="24"/>
          <w:lang w:val="uk-UA"/>
        </w:rPr>
        <w:t xml:space="preserve"> </w:t>
      </w:r>
      <w:proofErr w:type="spellStart"/>
      <w:r w:rsidRPr="00783D56">
        <w:rPr>
          <w:szCs w:val="24"/>
          <w:lang w:val="uk-UA"/>
        </w:rPr>
        <w:t>станций</w:t>
      </w:r>
      <w:proofErr w:type="spellEnd"/>
      <w:r w:rsidRPr="00783D56">
        <w:rPr>
          <w:szCs w:val="24"/>
          <w:lang w:val="uk-UA"/>
        </w:rPr>
        <w:t xml:space="preserve">» - </w:t>
      </w:r>
      <w:r w:rsidR="00CB7DE5">
        <w:rPr>
          <w:b/>
          <w:szCs w:val="24"/>
          <w:lang w:val="uk-UA"/>
        </w:rPr>
        <w:t>3</w:t>
      </w:r>
      <w:r w:rsidRPr="00783D56">
        <w:rPr>
          <w:b/>
          <w:szCs w:val="24"/>
          <w:lang w:val="uk-UA"/>
        </w:rPr>
        <w:t>Н</w:t>
      </w:r>
      <w:r w:rsidR="00B519C8">
        <w:rPr>
          <w:b/>
          <w:szCs w:val="24"/>
          <w:lang w:val="uk-UA"/>
        </w:rPr>
        <w:t xml:space="preserve"> (</w:t>
      </w:r>
      <w:r w:rsidR="007E61F6" w:rsidRPr="007E61F6">
        <w:rPr>
          <w:szCs w:val="24"/>
          <w:lang w:val="uk-UA"/>
        </w:rPr>
        <w:t>о</w:t>
      </w:r>
      <w:r w:rsidR="00B519C8" w:rsidRPr="00B519C8">
        <w:rPr>
          <w:szCs w:val="24"/>
          <w:lang w:val="uk-UA"/>
        </w:rPr>
        <w:t>бладнання належить до систем важливих для безпеки</w:t>
      </w:r>
      <w:r w:rsidR="00B519C8">
        <w:rPr>
          <w:szCs w:val="24"/>
          <w:lang w:val="uk-UA"/>
        </w:rPr>
        <w:t>).</w:t>
      </w:r>
    </w:p>
    <w:p w:rsidR="00275CDB" w:rsidRDefault="00275CDB" w:rsidP="00275CDB">
      <w:pPr>
        <w:spacing w:after="0" w:line="240" w:lineRule="auto"/>
        <w:ind w:firstLine="709"/>
        <w:contextualSpacing/>
        <w:jc w:val="both"/>
        <w:rPr>
          <w:szCs w:val="24"/>
          <w:lang w:val="uk-UA"/>
        </w:rPr>
      </w:pPr>
    </w:p>
    <w:p w:rsidR="00447846" w:rsidRPr="00F6625C" w:rsidRDefault="00447846" w:rsidP="00275CDB">
      <w:pPr>
        <w:spacing w:after="0" w:line="240" w:lineRule="auto"/>
        <w:ind w:firstLine="709"/>
        <w:contextualSpacing/>
        <w:jc w:val="both"/>
        <w:rPr>
          <w:szCs w:val="24"/>
          <w:lang w:val="uk-UA"/>
        </w:rPr>
      </w:pPr>
    </w:p>
    <w:p w:rsidR="00275CDB" w:rsidRPr="00FD5B3D" w:rsidRDefault="00275CDB" w:rsidP="00275CDB">
      <w:pPr>
        <w:pStyle w:val="aa"/>
        <w:numPr>
          <w:ilvl w:val="0"/>
          <w:numId w:val="11"/>
        </w:numPr>
        <w:tabs>
          <w:tab w:val="left" w:pos="1276"/>
        </w:tabs>
        <w:spacing w:after="0" w:line="240" w:lineRule="auto"/>
        <w:ind w:left="0" w:firstLine="709"/>
        <w:rPr>
          <w:b/>
          <w:szCs w:val="24"/>
          <w:lang w:val="uk-UA"/>
        </w:rPr>
      </w:pPr>
      <w:r>
        <w:rPr>
          <w:b/>
          <w:szCs w:val="24"/>
          <w:lang w:val="uk-UA"/>
        </w:rPr>
        <w:t>Місце надання послуг</w:t>
      </w:r>
      <w:r w:rsidRPr="00FD5B3D">
        <w:rPr>
          <w:b/>
          <w:szCs w:val="24"/>
        </w:rPr>
        <w:t xml:space="preserve"> </w:t>
      </w:r>
    </w:p>
    <w:p w:rsidR="00275CDB" w:rsidRPr="003C7EDA" w:rsidRDefault="00275CDB" w:rsidP="00275CDB">
      <w:pPr>
        <w:spacing w:after="0" w:line="240" w:lineRule="auto"/>
        <w:ind w:firstLine="709"/>
        <w:contextualSpacing/>
        <w:jc w:val="both"/>
        <w:rPr>
          <w:szCs w:val="24"/>
          <w:lang w:val="uk-UA"/>
        </w:rPr>
      </w:pPr>
      <w:r w:rsidRPr="003C7EDA">
        <w:rPr>
          <w:lang w:val="uk-UA"/>
        </w:rPr>
        <w:t xml:space="preserve">Послуги надаються на виробничому </w:t>
      </w:r>
      <w:proofErr w:type="spellStart"/>
      <w:r w:rsidRPr="003C7EDA">
        <w:rPr>
          <w:lang w:val="uk-UA"/>
        </w:rPr>
        <w:t>проммайданчику</w:t>
      </w:r>
      <w:proofErr w:type="spellEnd"/>
      <w:r>
        <w:t xml:space="preserve"> </w:t>
      </w:r>
      <w:r>
        <w:rPr>
          <w:lang w:val="uk-UA"/>
        </w:rPr>
        <w:t xml:space="preserve">ВП </w:t>
      </w:r>
      <w:r w:rsidR="005F7B8A">
        <w:rPr>
          <w:lang w:val="uk-UA"/>
        </w:rPr>
        <w:t>П</w:t>
      </w:r>
      <w:r>
        <w:t xml:space="preserve">АЕС, </w:t>
      </w:r>
      <w:r w:rsidRPr="003C7EDA">
        <w:rPr>
          <w:lang w:val="uk-UA"/>
        </w:rPr>
        <w:t xml:space="preserve">а саме в </w:t>
      </w:r>
      <w:r>
        <w:rPr>
          <w:lang w:val="uk-UA"/>
        </w:rPr>
        <w:t>машинному залі енергоблоку №</w:t>
      </w:r>
      <w:r w:rsidR="00EE45A0">
        <w:rPr>
          <w:lang w:val="uk-UA"/>
        </w:rPr>
        <w:t>1</w:t>
      </w:r>
      <w:r>
        <w:rPr>
          <w:lang w:val="uk-UA"/>
        </w:rPr>
        <w:t>.</w:t>
      </w:r>
      <w:r w:rsidRPr="003C7EDA">
        <w:rPr>
          <w:lang w:val="uk-UA"/>
        </w:rPr>
        <w:t xml:space="preserve"> </w:t>
      </w:r>
    </w:p>
    <w:p w:rsidR="00275CDB" w:rsidRDefault="00275CDB" w:rsidP="00275CDB">
      <w:pPr>
        <w:spacing w:after="0" w:line="240" w:lineRule="auto"/>
        <w:ind w:firstLine="709"/>
        <w:contextualSpacing/>
        <w:rPr>
          <w:szCs w:val="24"/>
          <w:lang w:val="uk-UA"/>
        </w:rPr>
      </w:pPr>
    </w:p>
    <w:p w:rsidR="00275CDB" w:rsidRPr="003C7EDA" w:rsidRDefault="00275CDB" w:rsidP="00275CDB">
      <w:pPr>
        <w:spacing w:after="0" w:line="240" w:lineRule="auto"/>
        <w:ind w:firstLine="709"/>
        <w:contextualSpacing/>
        <w:rPr>
          <w:szCs w:val="24"/>
          <w:lang w:val="uk-UA"/>
        </w:rPr>
      </w:pPr>
    </w:p>
    <w:p w:rsidR="00275CDB" w:rsidRPr="003C7EDA" w:rsidRDefault="00275CDB" w:rsidP="00275CDB">
      <w:pPr>
        <w:pStyle w:val="aa"/>
        <w:numPr>
          <w:ilvl w:val="0"/>
          <w:numId w:val="11"/>
        </w:numPr>
        <w:tabs>
          <w:tab w:val="left" w:pos="1276"/>
        </w:tabs>
        <w:spacing w:after="0" w:line="240" w:lineRule="auto"/>
        <w:ind w:left="0" w:firstLine="709"/>
        <w:rPr>
          <w:b/>
          <w:bCs/>
          <w:szCs w:val="24"/>
          <w:lang w:val="uk-UA"/>
        </w:rPr>
      </w:pPr>
      <w:r w:rsidRPr="003C7EDA">
        <w:rPr>
          <w:b/>
          <w:bCs/>
          <w:szCs w:val="24"/>
          <w:lang w:val="uk-UA"/>
        </w:rPr>
        <w:t>Опис і технічні характеристики послуг</w:t>
      </w:r>
    </w:p>
    <w:p w:rsidR="00275CDB" w:rsidRDefault="00275CDB" w:rsidP="00275CDB">
      <w:pPr>
        <w:tabs>
          <w:tab w:val="left" w:pos="993"/>
          <w:tab w:val="left" w:pos="1276"/>
        </w:tabs>
        <w:spacing w:after="0" w:line="240" w:lineRule="auto"/>
        <w:ind w:firstLine="709"/>
        <w:jc w:val="both"/>
        <w:rPr>
          <w:szCs w:val="24"/>
          <w:lang w:val="uk-UA"/>
        </w:rPr>
      </w:pPr>
    </w:p>
    <w:p w:rsidR="00275CDB" w:rsidRPr="003C7EDA" w:rsidRDefault="00275CDB" w:rsidP="00447846">
      <w:pPr>
        <w:spacing w:after="0" w:line="240" w:lineRule="auto"/>
        <w:ind w:firstLine="709"/>
        <w:contextualSpacing/>
        <w:jc w:val="both"/>
        <w:rPr>
          <w:caps/>
          <w:szCs w:val="24"/>
          <w:lang w:val="uk-UA"/>
        </w:rPr>
      </w:pPr>
      <w:r>
        <w:rPr>
          <w:szCs w:val="24"/>
          <w:lang w:val="uk-UA"/>
        </w:rPr>
        <w:t>4</w:t>
      </w:r>
      <w:r w:rsidRPr="003C7EDA">
        <w:rPr>
          <w:szCs w:val="24"/>
          <w:lang w:val="uk-UA"/>
        </w:rPr>
        <w:t>.1</w:t>
      </w:r>
      <w:r w:rsidRPr="003C7EDA">
        <w:rPr>
          <w:szCs w:val="24"/>
          <w:lang w:val="uk-UA"/>
        </w:rPr>
        <w:tab/>
      </w:r>
      <w:r w:rsidR="00447846" w:rsidRPr="00447846">
        <w:rPr>
          <w:szCs w:val="24"/>
          <w:lang w:val="uk-UA"/>
        </w:rPr>
        <w:t>Капітальний ремонт ПВТ 6А, 7А енергоблоку №1</w:t>
      </w:r>
      <w:r w:rsidR="005F7B8A">
        <w:rPr>
          <w:szCs w:val="24"/>
          <w:lang w:val="uk-UA"/>
        </w:rPr>
        <w:t xml:space="preserve"> </w:t>
      </w:r>
      <w:r w:rsidR="009374EE" w:rsidRPr="009374EE">
        <w:rPr>
          <w:szCs w:val="24"/>
          <w:lang w:val="uk-UA"/>
        </w:rPr>
        <w:t xml:space="preserve">виконується з метою відновлення справності і повного або близького до повного відновлення ресурсу, а також забезпечення надійної та безпечної експлуатації, згідно </w:t>
      </w:r>
      <w:r w:rsidR="00B6330B">
        <w:rPr>
          <w:szCs w:val="24"/>
          <w:lang w:val="uk-UA"/>
        </w:rPr>
        <w:t xml:space="preserve">з </w:t>
      </w:r>
      <w:r w:rsidR="009374EE" w:rsidRPr="009374EE">
        <w:rPr>
          <w:szCs w:val="24"/>
          <w:lang w:val="uk-UA"/>
        </w:rPr>
        <w:t>вимог</w:t>
      </w:r>
      <w:r w:rsidR="00B6330B">
        <w:rPr>
          <w:szCs w:val="24"/>
          <w:lang w:val="uk-UA"/>
        </w:rPr>
        <w:t>ами</w:t>
      </w:r>
      <w:r w:rsidR="009374EE" w:rsidRPr="009374EE">
        <w:rPr>
          <w:szCs w:val="24"/>
          <w:lang w:val="uk-UA"/>
        </w:rPr>
        <w:t xml:space="preserve"> </w:t>
      </w:r>
      <w:r w:rsidR="00447846" w:rsidRPr="007F76A4">
        <w:rPr>
          <w:i/>
          <w:szCs w:val="24"/>
          <w:lang w:val="uk-UA"/>
        </w:rPr>
        <w:t>мовою оригіналу</w:t>
      </w:r>
      <w:r w:rsidR="00447846" w:rsidRPr="007F76A4">
        <w:rPr>
          <w:szCs w:val="24"/>
          <w:lang w:val="uk-UA"/>
        </w:rPr>
        <w:t xml:space="preserve"> </w:t>
      </w:r>
      <w:r w:rsidR="00447846">
        <w:rPr>
          <w:szCs w:val="24"/>
          <w:lang w:val="uk-UA"/>
        </w:rPr>
        <w:br/>
      </w:r>
      <w:r w:rsidR="009374EE" w:rsidRPr="009374EE">
        <w:rPr>
          <w:szCs w:val="24"/>
          <w:lang w:val="uk-UA"/>
        </w:rPr>
        <w:t>НП 306.2.141-2008 «</w:t>
      </w:r>
      <w:proofErr w:type="spellStart"/>
      <w:r w:rsidR="009374EE" w:rsidRPr="009374EE">
        <w:rPr>
          <w:szCs w:val="24"/>
          <w:lang w:val="uk-UA"/>
        </w:rPr>
        <w:t>Общие</w:t>
      </w:r>
      <w:proofErr w:type="spellEnd"/>
      <w:r w:rsidR="009374EE" w:rsidRPr="009374EE">
        <w:rPr>
          <w:szCs w:val="24"/>
          <w:lang w:val="uk-UA"/>
        </w:rPr>
        <w:t xml:space="preserve"> </w:t>
      </w:r>
      <w:proofErr w:type="spellStart"/>
      <w:r w:rsidR="009374EE" w:rsidRPr="009374EE">
        <w:rPr>
          <w:szCs w:val="24"/>
          <w:lang w:val="uk-UA"/>
        </w:rPr>
        <w:t>положения</w:t>
      </w:r>
      <w:proofErr w:type="spellEnd"/>
      <w:r w:rsidR="009374EE" w:rsidRPr="009374EE">
        <w:rPr>
          <w:szCs w:val="24"/>
          <w:lang w:val="uk-UA"/>
        </w:rPr>
        <w:t xml:space="preserve"> </w:t>
      </w:r>
      <w:proofErr w:type="spellStart"/>
      <w:r w:rsidR="009374EE" w:rsidRPr="009374EE">
        <w:rPr>
          <w:szCs w:val="24"/>
          <w:lang w:val="uk-UA"/>
        </w:rPr>
        <w:t>безопасности</w:t>
      </w:r>
      <w:proofErr w:type="spellEnd"/>
      <w:r w:rsidR="009374EE" w:rsidRPr="009374EE">
        <w:rPr>
          <w:szCs w:val="24"/>
          <w:lang w:val="uk-UA"/>
        </w:rPr>
        <w:t xml:space="preserve"> </w:t>
      </w:r>
      <w:proofErr w:type="spellStart"/>
      <w:r w:rsidR="009374EE" w:rsidRPr="009374EE">
        <w:rPr>
          <w:szCs w:val="24"/>
          <w:lang w:val="uk-UA"/>
        </w:rPr>
        <w:t>атомных</w:t>
      </w:r>
      <w:proofErr w:type="spellEnd"/>
      <w:r w:rsidR="009374EE" w:rsidRPr="009374EE">
        <w:rPr>
          <w:szCs w:val="24"/>
          <w:lang w:val="uk-UA"/>
        </w:rPr>
        <w:t xml:space="preserve"> </w:t>
      </w:r>
      <w:proofErr w:type="spellStart"/>
      <w:r w:rsidR="009374EE" w:rsidRPr="009374EE">
        <w:rPr>
          <w:szCs w:val="24"/>
          <w:lang w:val="uk-UA"/>
        </w:rPr>
        <w:t>станций</w:t>
      </w:r>
      <w:proofErr w:type="spellEnd"/>
      <w:r w:rsidR="009374EE" w:rsidRPr="009374EE">
        <w:rPr>
          <w:szCs w:val="24"/>
          <w:lang w:val="uk-UA"/>
        </w:rPr>
        <w:t xml:space="preserve">», ГКЯРУ, 2007 р. </w:t>
      </w:r>
    </w:p>
    <w:p w:rsidR="00275CDB" w:rsidRPr="00655364" w:rsidRDefault="00275CDB" w:rsidP="00275CDB">
      <w:pPr>
        <w:tabs>
          <w:tab w:val="left" w:pos="993"/>
          <w:tab w:val="left" w:pos="1418"/>
        </w:tabs>
        <w:spacing w:after="0" w:line="240" w:lineRule="auto"/>
        <w:ind w:firstLine="709"/>
        <w:jc w:val="both"/>
        <w:rPr>
          <w:szCs w:val="24"/>
          <w:highlight w:val="yellow"/>
          <w:lang w:val="uk-UA"/>
        </w:rPr>
      </w:pPr>
    </w:p>
    <w:p w:rsidR="00275CDB" w:rsidRPr="007F76A4" w:rsidRDefault="00275CDB" w:rsidP="00275CDB">
      <w:pPr>
        <w:tabs>
          <w:tab w:val="left" w:pos="993"/>
          <w:tab w:val="left" w:pos="1418"/>
        </w:tabs>
        <w:spacing w:after="0" w:line="240" w:lineRule="auto"/>
        <w:ind w:firstLine="709"/>
        <w:jc w:val="both"/>
        <w:rPr>
          <w:szCs w:val="24"/>
          <w:lang w:val="uk-UA"/>
        </w:rPr>
      </w:pPr>
      <w:r w:rsidRPr="007F76A4">
        <w:rPr>
          <w:szCs w:val="24"/>
          <w:lang w:val="uk-UA"/>
        </w:rPr>
        <w:t>4.2</w:t>
      </w:r>
      <w:r w:rsidRPr="007F76A4">
        <w:rPr>
          <w:szCs w:val="24"/>
          <w:lang w:val="uk-UA"/>
        </w:rPr>
        <w:tab/>
        <w:t>Підстава для надання послуг</w:t>
      </w:r>
    </w:p>
    <w:p w:rsidR="00275CDB" w:rsidRPr="007F76A4" w:rsidRDefault="00275CDB" w:rsidP="00275CDB">
      <w:pPr>
        <w:numPr>
          <w:ilvl w:val="0"/>
          <w:numId w:val="16"/>
        </w:numPr>
        <w:tabs>
          <w:tab w:val="left" w:pos="709"/>
          <w:tab w:val="left" w:pos="1418"/>
        </w:tabs>
        <w:spacing w:after="0" w:line="240" w:lineRule="auto"/>
        <w:ind w:left="0" w:firstLine="851"/>
        <w:jc w:val="both"/>
        <w:rPr>
          <w:szCs w:val="24"/>
          <w:lang w:val="uk-UA"/>
        </w:rPr>
      </w:pPr>
      <w:r w:rsidRPr="007F76A4">
        <w:rPr>
          <w:szCs w:val="24"/>
          <w:lang w:val="uk-UA"/>
        </w:rPr>
        <w:t>ГКД 34.20.507-2003 «Технічна експлуатація електричних станцій та мереж. Правила» (у редакції 2019 року);</w:t>
      </w:r>
    </w:p>
    <w:p w:rsidR="00275CDB" w:rsidRPr="007F76A4" w:rsidRDefault="00275CDB" w:rsidP="00275CDB">
      <w:pPr>
        <w:numPr>
          <w:ilvl w:val="0"/>
          <w:numId w:val="16"/>
        </w:numPr>
        <w:tabs>
          <w:tab w:val="left" w:pos="709"/>
          <w:tab w:val="left" w:pos="1418"/>
          <w:tab w:val="num" w:pos="2880"/>
        </w:tabs>
        <w:spacing w:after="0" w:line="240" w:lineRule="auto"/>
        <w:ind w:left="0" w:firstLine="851"/>
        <w:jc w:val="both"/>
        <w:rPr>
          <w:szCs w:val="24"/>
          <w:lang w:val="uk-UA"/>
        </w:rPr>
      </w:pPr>
      <w:r w:rsidRPr="007F76A4">
        <w:rPr>
          <w:i/>
          <w:szCs w:val="24"/>
          <w:lang w:val="uk-UA"/>
        </w:rPr>
        <w:t>мовою оригіналу</w:t>
      </w:r>
      <w:r w:rsidRPr="007F76A4">
        <w:rPr>
          <w:szCs w:val="24"/>
          <w:lang w:val="uk-UA"/>
        </w:rPr>
        <w:t xml:space="preserve"> СОУ НАЭК 158:2020 «</w:t>
      </w:r>
      <w:proofErr w:type="spellStart"/>
      <w:r w:rsidRPr="007F76A4">
        <w:rPr>
          <w:szCs w:val="24"/>
          <w:lang w:val="uk-UA"/>
        </w:rPr>
        <w:t>Обеспечение</w:t>
      </w:r>
      <w:proofErr w:type="spellEnd"/>
      <w:r w:rsidRPr="007F76A4">
        <w:rPr>
          <w:szCs w:val="24"/>
          <w:lang w:val="uk-UA"/>
        </w:rPr>
        <w:t xml:space="preserve"> </w:t>
      </w:r>
      <w:proofErr w:type="spellStart"/>
      <w:r w:rsidRPr="007F76A4">
        <w:rPr>
          <w:szCs w:val="24"/>
          <w:lang w:val="uk-UA"/>
        </w:rPr>
        <w:t>технической</w:t>
      </w:r>
      <w:proofErr w:type="spellEnd"/>
      <w:r w:rsidRPr="007F76A4">
        <w:rPr>
          <w:szCs w:val="24"/>
          <w:lang w:val="uk-UA"/>
        </w:rPr>
        <w:t xml:space="preserve"> </w:t>
      </w:r>
      <w:proofErr w:type="spellStart"/>
      <w:r w:rsidRPr="007F76A4">
        <w:rPr>
          <w:szCs w:val="24"/>
          <w:lang w:val="uk-UA"/>
        </w:rPr>
        <w:t>безопасности</w:t>
      </w:r>
      <w:proofErr w:type="spellEnd"/>
      <w:r w:rsidRPr="007F76A4">
        <w:rPr>
          <w:szCs w:val="24"/>
          <w:lang w:val="uk-UA"/>
        </w:rPr>
        <w:t xml:space="preserve">. </w:t>
      </w:r>
      <w:proofErr w:type="spellStart"/>
      <w:r w:rsidRPr="007F76A4">
        <w:rPr>
          <w:szCs w:val="24"/>
          <w:lang w:val="uk-UA"/>
        </w:rPr>
        <w:t>Технические</w:t>
      </w:r>
      <w:proofErr w:type="spellEnd"/>
      <w:r w:rsidRPr="007F76A4">
        <w:rPr>
          <w:szCs w:val="24"/>
          <w:lang w:val="uk-UA"/>
        </w:rPr>
        <w:t xml:space="preserve"> </w:t>
      </w:r>
      <w:proofErr w:type="spellStart"/>
      <w:r w:rsidRPr="007F76A4">
        <w:rPr>
          <w:szCs w:val="24"/>
          <w:lang w:val="uk-UA"/>
        </w:rPr>
        <w:t>требования</w:t>
      </w:r>
      <w:proofErr w:type="spellEnd"/>
      <w:r w:rsidRPr="007F76A4">
        <w:rPr>
          <w:szCs w:val="24"/>
          <w:lang w:val="uk-UA"/>
        </w:rPr>
        <w:t xml:space="preserve"> к </w:t>
      </w:r>
      <w:proofErr w:type="spellStart"/>
      <w:r w:rsidRPr="007F76A4">
        <w:rPr>
          <w:szCs w:val="24"/>
          <w:lang w:val="uk-UA"/>
        </w:rPr>
        <w:t>устройству</w:t>
      </w:r>
      <w:proofErr w:type="spellEnd"/>
      <w:r w:rsidRPr="007F76A4">
        <w:rPr>
          <w:szCs w:val="24"/>
          <w:lang w:val="uk-UA"/>
        </w:rPr>
        <w:t xml:space="preserve"> и </w:t>
      </w:r>
      <w:proofErr w:type="spellStart"/>
      <w:r w:rsidRPr="007F76A4">
        <w:rPr>
          <w:szCs w:val="24"/>
          <w:lang w:val="uk-UA"/>
        </w:rPr>
        <w:t>безопасной</w:t>
      </w:r>
      <w:proofErr w:type="spellEnd"/>
      <w:r w:rsidRPr="007F76A4">
        <w:rPr>
          <w:szCs w:val="24"/>
          <w:lang w:val="uk-UA"/>
        </w:rPr>
        <w:t xml:space="preserve"> </w:t>
      </w:r>
      <w:proofErr w:type="spellStart"/>
      <w:r w:rsidRPr="007F76A4">
        <w:rPr>
          <w:szCs w:val="24"/>
          <w:lang w:val="uk-UA"/>
        </w:rPr>
        <w:t>эксплуатации</w:t>
      </w:r>
      <w:proofErr w:type="spellEnd"/>
      <w:r w:rsidRPr="007F76A4">
        <w:rPr>
          <w:szCs w:val="24"/>
          <w:lang w:val="uk-UA"/>
        </w:rPr>
        <w:t xml:space="preserve"> </w:t>
      </w:r>
      <w:proofErr w:type="spellStart"/>
      <w:r w:rsidRPr="007F76A4">
        <w:rPr>
          <w:szCs w:val="24"/>
          <w:lang w:val="uk-UA"/>
        </w:rPr>
        <w:t>оборудования</w:t>
      </w:r>
      <w:proofErr w:type="spellEnd"/>
      <w:r w:rsidRPr="007F76A4">
        <w:rPr>
          <w:szCs w:val="24"/>
          <w:lang w:val="uk-UA"/>
        </w:rPr>
        <w:t xml:space="preserve"> и </w:t>
      </w:r>
      <w:proofErr w:type="spellStart"/>
      <w:r w:rsidRPr="007F76A4">
        <w:rPr>
          <w:szCs w:val="24"/>
          <w:lang w:val="uk-UA"/>
        </w:rPr>
        <w:t>трубопроводов</w:t>
      </w:r>
      <w:proofErr w:type="spellEnd"/>
      <w:r w:rsidRPr="007F76A4">
        <w:rPr>
          <w:szCs w:val="24"/>
          <w:lang w:val="uk-UA"/>
        </w:rPr>
        <w:t xml:space="preserve"> </w:t>
      </w:r>
      <w:proofErr w:type="spellStart"/>
      <w:r w:rsidRPr="007F76A4">
        <w:rPr>
          <w:szCs w:val="24"/>
          <w:lang w:val="uk-UA"/>
        </w:rPr>
        <w:t>атомных</w:t>
      </w:r>
      <w:proofErr w:type="spellEnd"/>
      <w:r w:rsidRPr="007F76A4">
        <w:rPr>
          <w:szCs w:val="24"/>
          <w:lang w:val="uk-UA"/>
        </w:rPr>
        <w:t xml:space="preserve"> </w:t>
      </w:r>
      <w:proofErr w:type="spellStart"/>
      <w:r w:rsidRPr="007F76A4">
        <w:rPr>
          <w:szCs w:val="24"/>
          <w:lang w:val="uk-UA"/>
        </w:rPr>
        <w:t>электрических</w:t>
      </w:r>
      <w:proofErr w:type="spellEnd"/>
      <w:r w:rsidRPr="007F76A4">
        <w:rPr>
          <w:szCs w:val="24"/>
          <w:lang w:val="uk-UA"/>
        </w:rPr>
        <w:t xml:space="preserve"> </w:t>
      </w:r>
      <w:proofErr w:type="spellStart"/>
      <w:r w:rsidRPr="007F76A4">
        <w:rPr>
          <w:szCs w:val="24"/>
          <w:lang w:val="uk-UA"/>
        </w:rPr>
        <w:t>станций</w:t>
      </w:r>
      <w:proofErr w:type="spellEnd"/>
      <w:r w:rsidRPr="007F76A4">
        <w:rPr>
          <w:szCs w:val="24"/>
          <w:lang w:val="uk-UA"/>
        </w:rPr>
        <w:t xml:space="preserve"> с реакторами ВВЭР»;</w:t>
      </w:r>
    </w:p>
    <w:p w:rsidR="00275CDB" w:rsidRPr="007F76A4" w:rsidRDefault="00275CDB" w:rsidP="00275CDB">
      <w:pPr>
        <w:numPr>
          <w:ilvl w:val="0"/>
          <w:numId w:val="16"/>
        </w:numPr>
        <w:tabs>
          <w:tab w:val="left" w:pos="709"/>
          <w:tab w:val="left" w:pos="1418"/>
          <w:tab w:val="num" w:pos="2880"/>
        </w:tabs>
        <w:spacing w:after="0" w:line="240" w:lineRule="auto"/>
        <w:ind w:left="0" w:firstLine="851"/>
        <w:jc w:val="both"/>
        <w:rPr>
          <w:szCs w:val="24"/>
          <w:lang w:val="uk-UA"/>
        </w:rPr>
      </w:pPr>
      <w:r w:rsidRPr="007F76A4">
        <w:rPr>
          <w:szCs w:val="24"/>
          <w:lang w:val="uk-UA"/>
        </w:rPr>
        <w:t xml:space="preserve">НПАОП 0.00-1.69-13 «Правила охорони праці під час експлуатації тепломеханічного обладнання електростанцій, теплових мереж і </w:t>
      </w:r>
      <w:proofErr w:type="spellStart"/>
      <w:r w:rsidRPr="007F76A4">
        <w:rPr>
          <w:szCs w:val="24"/>
          <w:lang w:val="uk-UA"/>
        </w:rPr>
        <w:t>тепловикористовувальних</w:t>
      </w:r>
      <w:proofErr w:type="spellEnd"/>
      <w:r w:rsidRPr="007F76A4">
        <w:rPr>
          <w:szCs w:val="24"/>
          <w:lang w:val="uk-UA"/>
        </w:rPr>
        <w:t xml:space="preserve"> установок»;</w:t>
      </w:r>
    </w:p>
    <w:p w:rsidR="00275CDB" w:rsidRPr="007F76A4" w:rsidRDefault="00275CDB" w:rsidP="00275CDB">
      <w:pPr>
        <w:numPr>
          <w:ilvl w:val="0"/>
          <w:numId w:val="16"/>
        </w:numPr>
        <w:tabs>
          <w:tab w:val="left" w:pos="709"/>
          <w:tab w:val="left" w:pos="1418"/>
          <w:tab w:val="num" w:pos="2880"/>
        </w:tabs>
        <w:spacing w:after="0" w:line="240" w:lineRule="auto"/>
        <w:ind w:left="0" w:firstLine="851"/>
        <w:jc w:val="both"/>
        <w:rPr>
          <w:szCs w:val="24"/>
          <w:lang w:val="uk-UA"/>
        </w:rPr>
      </w:pPr>
      <w:r w:rsidRPr="007F76A4">
        <w:rPr>
          <w:szCs w:val="24"/>
          <w:lang w:val="uk-UA"/>
        </w:rPr>
        <w:t>НПАОП 0.00-1.71-13 «Правила охорони праці під час роботи з інструментом та пристроями»;</w:t>
      </w:r>
    </w:p>
    <w:p w:rsidR="00275CDB" w:rsidRPr="007F76A4" w:rsidRDefault="00275CDB" w:rsidP="00275CDB">
      <w:pPr>
        <w:numPr>
          <w:ilvl w:val="0"/>
          <w:numId w:val="16"/>
        </w:numPr>
        <w:tabs>
          <w:tab w:val="left" w:pos="709"/>
          <w:tab w:val="left" w:pos="1418"/>
          <w:tab w:val="num" w:pos="2880"/>
        </w:tabs>
        <w:spacing w:after="0" w:line="240" w:lineRule="auto"/>
        <w:ind w:left="0" w:firstLine="851"/>
        <w:jc w:val="both"/>
        <w:rPr>
          <w:szCs w:val="24"/>
          <w:lang w:val="uk-UA"/>
        </w:rPr>
      </w:pPr>
      <w:r w:rsidRPr="007F76A4">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7F76A4">
        <w:rPr>
          <w:szCs w:val="24"/>
          <w:lang w:val="uk-UA"/>
        </w:rPr>
        <w:t>загальностанційного</w:t>
      </w:r>
      <w:proofErr w:type="spellEnd"/>
      <w:r w:rsidRPr="007F76A4">
        <w:rPr>
          <w:szCs w:val="24"/>
          <w:lang w:val="uk-UA"/>
        </w:rPr>
        <w:t xml:space="preserve"> обладнання атомних електростанцій».</w:t>
      </w:r>
    </w:p>
    <w:p w:rsidR="00275CDB" w:rsidRPr="007F76A4" w:rsidRDefault="00275CDB" w:rsidP="00275CDB">
      <w:pPr>
        <w:pStyle w:val="aa"/>
        <w:tabs>
          <w:tab w:val="left" w:pos="709"/>
          <w:tab w:val="left" w:pos="1418"/>
        </w:tabs>
        <w:spacing w:after="0" w:line="240" w:lineRule="auto"/>
        <w:ind w:left="142" w:firstLine="851"/>
        <w:jc w:val="both"/>
        <w:rPr>
          <w:szCs w:val="24"/>
          <w:highlight w:val="yellow"/>
          <w:lang w:val="uk-UA"/>
        </w:rPr>
      </w:pPr>
    </w:p>
    <w:p w:rsidR="00275CDB" w:rsidRPr="00A30293" w:rsidRDefault="00275CDB" w:rsidP="00275CDB">
      <w:pPr>
        <w:pStyle w:val="aa"/>
        <w:tabs>
          <w:tab w:val="left" w:pos="709"/>
        </w:tabs>
        <w:spacing w:after="0" w:line="240" w:lineRule="auto"/>
        <w:ind w:left="0" w:firstLine="709"/>
        <w:jc w:val="both"/>
        <w:rPr>
          <w:szCs w:val="24"/>
          <w:highlight w:val="yellow"/>
          <w:lang w:val="uk-UA"/>
        </w:rPr>
      </w:pPr>
      <w:r>
        <w:rPr>
          <w:szCs w:val="24"/>
          <w:lang w:val="uk-UA"/>
        </w:rPr>
        <w:t>4</w:t>
      </w:r>
      <w:r w:rsidRPr="00A30293">
        <w:rPr>
          <w:szCs w:val="24"/>
          <w:lang w:val="uk-UA"/>
        </w:rPr>
        <w:t>.3</w:t>
      </w:r>
      <w:r w:rsidRPr="00A30293">
        <w:rPr>
          <w:szCs w:val="24"/>
          <w:lang w:val="uk-UA"/>
        </w:rPr>
        <w:tab/>
      </w:r>
      <w:r w:rsidR="00447846">
        <w:rPr>
          <w:szCs w:val="24"/>
          <w:lang w:val="uk-UA"/>
        </w:rPr>
        <w:t>Склад послуг</w:t>
      </w:r>
      <w:r w:rsidRPr="00A30293">
        <w:rPr>
          <w:szCs w:val="24"/>
          <w:lang w:val="uk-UA"/>
        </w:rPr>
        <w:t xml:space="preserve"> </w:t>
      </w:r>
      <w:r w:rsidR="00447846">
        <w:rPr>
          <w:szCs w:val="24"/>
          <w:lang w:val="uk-UA"/>
        </w:rPr>
        <w:t xml:space="preserve">зазначено </w:t>
      </w:r>
      <w:r>
        <w:rPr>
          <w:szCs w:val="24"/>
          <w:lang w:val="uk-UA"/>
        </w:rPr>
        <w:t>в Таблиці 1.</w:t>
      </w:r>
      <w:r w:rsidRPr="00A30293">
        <w:rPr>
          <w:szCs w:val="24"/>
          <w:lang w:val="uk-UA"/>
        </w:rPr>
        <w:t xml:space="preserve"> </w:t>
      </w:r>
    </w:p>
    <w:p w:rsidR="00447846" w:rsidRDefault="00447846" w:rsidP="00275CDB">
      <w:pPr>
        <w:tabs>
          <w:tab w:val="left" w:pos="993"/>
        </w:tabs>
        <w:spacing w:after="0" w:line="240" w:lineRule="auto"/>
        <w:ind w:firstLine="709"/>
        <w:jc w:val="both"/>
        <w:rPr>
          <w:szCs w:val="24"/>
          <w:lang w:val="uk-UA"/>
        </w:rPr>
      </w:pPr>
    </w:p>
    <w:p w:rsidR="00275CDB" w:rsidRDefault="00275CDB" w:rsidP="00275CDB">
      <w:pPr>
        <w:tabs>
          <w:tab w:val="left" w:pos="993"/>
        </w:tabs>
        <w:spacing w:after="0" w:line="240" w:lineRule="auto"/>
        <w:ind w:firstLine="709"/>
        <w:jc w:val="both"/>
        <w:rPr>
          <w:szCs w:val="24"/>
          <w:lang w:val="uk-UA"/>
        </w:rPr>
      </w:pPr>
      <w:r w:rsidRPr="00A30293">
        <w:rPr>
          <w:szCs w:val="24"/>
          <w:lang w:val="uk-UA"/>
        </w:rPr>
        <w:t>Таблиця 1</w:t>
      </w:r>
    </w:p>
    <w:tbl>
      <w:tblPr>
        <w:tblW w:w="9789" w:type="dxa"/>
        <w:jc w:val="center"/>
        <w:tblLayout w:type="fixed"/>
        <w:tblLook w:val="04A0" w:firstRow="1" w:lastRow="0" w:firstColumn="1" w:lastColumn="0" w:noHBand="0" w:noVBand="1"/>
      </w:tblPr>
      <w:tblGrid>
        <w:gridCol w:w="1049"/>
        <w:gridCol w:w="5784"/>
        <w:gridCol w:w="1681"/>
        <w:gridCol w:w="1275"/>
      </w:tblGrid>
      <w:tr w:rsidR="00237FFE" w:rsidRPr="00C66968" w:rsidTr="00E716D9">
        <w:trPr>
          <w:trHeight w:val="397"/>
          <w:tblHeader/>
          <w:jc w:val="center"/>
        </w:trPr>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237FFE" w:rsidRPr="00C66968" w:rsidRDefault="00237FFE" w:rsidP="00237FFE">
            <w:pPr>
              <w:jc w:val="center"/>
              <w:rPr>
                <w:b/>
                <w:sz w:val="22"/>
                <w:lang w:val="uk-UA"/>
              </w:rPr>
            </w:pPr>
            <w:r w:rsidRPr="00C66968">
              <w:rPr>
                <w:b/>
                <w:sz w:val="22"/>
                <w:lang w:val="uk-UA"/>
              </w:rPr>
              <w:t>п/н</w:t>
            </w:r>
          </w:p>
        </w:tc>
        <w:tc>
          <w:tcPr>
            <w:tcW w:w="5784" w:type="dxa"/>
            <w:tcBorders>
              <w:top w:val="single" w:sz="4" w:space="0" w:color="auto"/>
              <w:left w:val="nil"/>
              <w:bottom w:val="single" w:sz="4" w:space="0" w:color="auto"/>
              <w:right w:val="single" w:sz="4" w:space="0" w:color="auto"/>
            </w:tcBorders>
            <w:shd w:val="clear" w:color="000000" w:fill="FFFFFF"/>
            <w:hideMark/>
          </w:tcPr>
          <w:p w:rsidR="00237FFE" w:rsidRPr="00C66968" w:rsidRDefault="00237FFE" w:rsidP="00237FFE">
            <w:pPr>
              <w:jc w:val="center"/>
              <w:rPr>
                <w:b/>
                <w:sz w:val="22"/>
                <w:lang w:val="uk-UA"/>
              </w:rPr>
            </w:pPr>
            <w:r w:rsidRPr="00C66968">
              <w:rPr>
                <w:b/>
                <w:sz w:val="22"/>
                <w:lang w:val="uk-UA"/>
              </w:rPr>
              <w:t>Найменування послуг</w:t>
            </w:r>
          </w:p>
        </w:tc>
        <w:tc>
          <w:tcPr>
            <w:tcW w:w="1681" w:type="dxa"/>
            <w:tcBorders>
              <w:top w:val="single" w:sz="4" w:space="0" w:color="auto"/>
              <w:left w:val="nil"/>
              <w:bottom w:val="single" w:sz="4" w:space="0" w:color="auto"/>
              <w:right w:val="single" w:sz="4" w:space="0" w:color="auto"/>
            </w:tcBorders>
            <w:shd w:val="clear" w:color="000000" w:fill="FFFFFF"/>
            <w:hideMark/>
          </w:tcPr>
          <w:p w:rsidR="00237FFE" w:rsidRPr="00C66968" w:rsidRDefault="00237FFE" w:rsidP="00237FFE">
            <w:pPr>
              <w:jc w:val="center"/>
              <w:rPr>
                <w:b/>
                <w:sz w:val="22"/>
                <w:lang w:val="uk-UA"/>
              </w:rPr>
            </w:pPr>
            <w:r w:rsidRPr="00C66968">
              <w:rPr>
                <w:b/>
                <w:sz w:val="22"/>
                <w:lang w:val="uk-UA"/>
              </w:rPr>
              <w:t xml:space="preserve">Од. </w:t>
            </w:r>
            <w:proofErr w:type="spellStart"/>
            <w:r w:rsidRPr="00C66968">
              <w:rPr>
                <w:b/>
                <w:sz w:val="22"/>
                <w:lang w:val="uk-UA"/>
              </w:rPr>
              <w:t>вим</w:t>
            </w:r>
            <w:proofErr w:type="spellEnd"/>
            <w:r w:rsidRPr="00C66968">
              <w:rPr>
                <w:b/>
                <w:sz w:val="22"/>
                <w:lang w:val="uk-UA"/>
              </w:rPr>
              <w:t>.</w:t>
            </w:r>
          </w:p>
        </w:tc>
        <w:tc>
          <w:tcPr>
            <w:tcW w:w="1275" w:type="dxa"/>
            <w:tcBorders>
              <w:top w:val="single" w:sz="4" w:space="0" w:color="auto"/>
              <w:left w:val="nil"/>
              <w:bottom w:val="single" w:sz="4" w:space="0" w:color="auto"/>
              <w:right w:val="single" w:sz="4" w:space="0" w:color="auto"/>
            </w:tcBorders>
            <w:shd w:val="clear" w:color="000000" w:fill="FFFFFF"/>
            <w:hideMark/>
          </w:tcPr>
          <w:p w:rsidR="00237FFE" w:rsidRPr="00C66968" w:rsidRDefault="00237FFE" w:rsidP="00237FFE">
            <w:pPr>
              <w:jc w:val="center"/>
              <w:rPr>
                <w:b/>
                <w:sz w:val="22"/>
                <w:lang w:val="uk-UA"/>
              </w:rPr>
            </w:pPr>
            <w:r w:rsidRPr="00C66968">
              <w:rPr>
                <w:b/>
                <w:sz w:val="22"/>
                <w:lang w:val="uk-UA"/>
              </w:rPr>
              <w:t>Кількість</w:t>
            </w:r>
          </w:p>
        </w:tc>
      </w:tr>
      <w:tr w:rsidR="004A226E" w:rsidRPr="00C66968" w:rsidTr="00E716D9">
        <w:trPr>
          <w:trHeight w:val="397"/>
          <w:jc w:val="center"/>
        </w:trPr>
        <w:tc>
          <w:tcPr>
            <w:tcW w:w="978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76E20" w:rsidRPr="00C66968" w:rsidRDefault="00176E20" w:rsidP="00237FFE">
            <w:pPr>
              <w:spacing w:after="0" w:line="240" w:lineRule="auto"/>
              <w:jc w:val="center"/>
              <w:rPr>
                <w:b/>
                <w:sz w:val="22"/>
                <w:lang w:val="uk-UA"/>
              </w:rPr>
            </w:pPr>
            <w:r w:rsidRPr="00C66968">
              <w:rPr>
                <w:b/>
                <w:sz w:val="22"/>
                <w:lang w:val="uk-UA"/>
              </w:rPr>
              <w:t>Загальні роботи по ремонту ПВТ</w:t>
            </w:r>
          </w:p>
        </w:tc>
      </w:tr>
      <w:tr w:rsidR="004A226E" w:rsidRPr="00C66968" w:rsidTr="00E716D9">
        <w:trPr>
          <w:trHeight w:val="397"/>
          <w:jc w:val="center"/>
        </w:trPr>
        <w:tc>
          <w:tcPr>
            <w:tcW w:w="9789" w:type="dxa"/>
            <w:gridSpan w:val="4"/>
            <w:tcBorders>
              <w:top w:val="single" w:sz="4" w:space="0" w:color="auto"/>
              <w:left w:val="single" w:sz="4" w:space="0" w:color="auto"/>
              <w:bottom w:val="single" w:sz="4" w:space="0" w:color="auto"/>
              <w:right w:val="single" w:sz="4" w:space="0" w:color="auto"/>
            </w:tcBorders>
            <w:shd w:val="clear" w:color="000000" w:fill="FFFFFF"/>
          </w:tcPr>
          <w:p w:rsidR="00176E20" w:rsidRPr="00C66968" w:rsidRDefault="00176E20" w:rsidP="004A678C">
            <w:pPr>
              <w:spacing w:after="0" w:line="240" w:lineRule="auto"/>
              <w:rPr>
                <w:b/>
                <w:sz w:val="22"/>
                <w:lang w:val="uk-UA"/>
              </w:rPr>
            </w:pPr>
            <w:r w:rsidRPr="00C66968">
              <w:rPr>
                <w:b/>
                <w:sz w:val="22"/>
                <w:lang w:val="uk-UA"/>
              </w:rPr>
              <w:t>1</w:t>
            </w:r>
            <w:r w:rsidR="004A678C" w:rsidRPr="00C66968">
              <w:rPr>
                <w:b/>
                <w:sz w:val="22"/>
                <w:lang w:val="uk-UA"/>
              </w:rPr>
              <w:t>.</w:t>
            </w:r>
            <w:r w:rsidRPr="00C66968">
              <w:rPr>
                <w:b/>
                <w:sz w:val="22"/>
                <w:lang w:val="uk-UA"/>
              </w:rPr>
              <w:t xml:space="preserve"> Розбирання</w:t>
            </w:r>
          </w:p>
        </w:tc>
      </w:tr>
      <w:tr w:rsidR="00844280" w:rsidRPr="00C66968" w:rsidTr="00E716D9">
        <w:trPr>
          <w:trHeight w:val="812"/>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bCs/>
                <w:sz w:val="22"/>
                <w:lang w:val="uk-UA" w:eastAsia="ru-RU"/>
              </w:rPr>
            </w:pPr>
            <w:r w:rsidRPr="00C66968">
              <w:rPr>
                <w:bCs/>
                <w:sz w:val="22"/>
                <w:lang w:val="uk-UA" w:eastAsia="ru-RU"/>
              </w:rPr>
              <w:t>1.1</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r w:rsidRPr="00C66968">
              <w:rPr>
                <w:sz w:val="22"/>
              </w:rPr>
              <w:t xml:space="preserve"> </w:t>
            </w:r>
            <w:proofErr w:type="spellStart"/>
            <w:r w:rsidRPr="00C66968">
              <w:rPr>
                <w:sz w:val="22"/>
              </w:rPr>
              <w:t>Комплектація</w:t>
            </w:r>
            <w:proofErr w:type="spellEnd"/>
            <w:r w:rsidRPr="00C66968">
              <w:rPr>
                <w:sz w:val="22"/>
              </w:rPr>
              <w:t xml:space="preserve"> і </w:t>
            </w:r>
            <w:proofErr w:type="spellStart"/>
            <w:proofErr w:type="gramStart"/>
            <w:r w:rsidRPr="00C66968">
              <w:rPr>
                <w:sz w:val="22"/>
              </w:rPr>
              <w:t>п</w:t>
            </w:r>
            <w:proofErr w:type="gramEnd"/>
            <w:r w:rsidRPr="00C66968">
              <w:rPr>
                <w:sz w:val="22"/>
              </w:rPr>
              <w:t>ідготовка</w:t>
            </w:r>
            <w:proofErr w:type="spellEnd"/>
            <w:r w:rsidRPr="00C66968">
              <w:rPr>
                <w:sz w:val="22"/>
              </w:rPr>
              <w:t xml:space="preserve"> до </w:t>
            </w:r>
            <w:proofErr w:type="spellStart"/>
            <w:r w:rsidRPr="00C66968">
              <w:rPr>
                <w:sz w:val="22"/>
              </w:rPr>
              <w:t>роботи</w:t>
            </w:r>
            <w:proofErr w:type="spellEnd"/>
            <w:r w:rsidRPr="00C66968">
              <w:rPr>
                <w:sz w:val="22"/>
              </w:rPr>
              <w:t xml:space="preserve"> </w:t>
            </w:r>
            <w:proofErr w:type="spellStart"/>
            <w:r w:rsidRPr="00C66968">
              <w:rPr>
                <w:sz w:val="22"/>
              </w:rPr>
              <w:t>оснащення</w:t>
            </w:r>
            <w:proofErr w:type="spellEnd"/>
            <w:r w:rsidRPr="00C66968">
              <w:rPr>
                <w:sz w:val="22"/>
              </w:rPr>
              <w:t xml:space="preserve"> і </w:t>
            </w:r>
            <w:proofErr w:type="spellStart"/>
            <w:r w:rsidRPr="00C66968">
              <w:rPr>
                <w:sz w:val="22"/>
              </w:rPr>
              <w:t>пристосувань</w:t>
            </w:r>
            <w:proofErr w:type="spellEnd"/>
            <w:r w:rsidRPr="00C66968">
              <w:rPr>
                <w:sz w:val="22"/>
              </w:rPr>
              <w:t xml:space="preserve">. </w:t>
            </w:r>
            <w:proofErr w:type="spellStart"/>
            <w:proofErr w:type="gramStart"/>
            <w:r w:rsidRPr="00C66968">
              <w:rPr>
                <w:sz w:val="22"/>
              </w:rPr>
              <w:t>П</w:t>
            </w:r>
            <w:proofErr w:type="gramEnd"/>
            <w:r w:rsidRPr="00C66968">
              <w:rPr>
                <w:sz w:val="22"/>
              </w:rPr>
              <w:t>ідвод</w:t>
            </w:r>
            <w:proofErr w:type="spellEnd"/>
            <w:r w:rsidRPr="00C66968">
              <w:rPr>
                <w:sz w:val="22"/>
              </w:rPr>
              <w:t xml:space="preserve"> </w:t>
            </w:r>
            <w:proofErr w:type="spellStart"/>
            <w:r w:rsidRPr="00C66968">
              <w:rPr>
                <w:sz w:val="22"/>
              </w:rPr>
              <w:t>тимчасових</w:t>
            </w:r>
            <w:proofErr w:type="spellEnd"/>
            <w:r w:rsidRPr="00C66968">
              <w:rPr>
                <w:sz w:val="22"/>
              </w:rPr>
              <w:t xml:space="preserve"> </w:t>
            </w:r>
            <w:proofErr w:type="spellStart"/>
            <w:r w:rsidRPr="00C66968">
              <w:rPr>
                <w:sz w:val="22"/>
              </w:rPr>
              <w:t>ліній</w:t>
            </w:r>
            <w:proofErr w:type="spellEnd"/>
            <w:r w:rsidRPr="00C66968">
              <w:rPr>
                <w:sz w:val="22"/>
              </w:rPr>
              <w:t xml:space="preserve"> </w:t>
            </w:r>
            <w:proofErr w:type="spellStart"/>
            <w:r w:rsidRPr="00C66968">
              <w:rPr>
                <w:sz w:val="22"/>
              </w:rPr>
              <w:t>освітлення</w:t>
            </w:r>
            <w:proofErr w:type="spellEnd"/>
            <w:r w:rsidRPr="00C66968">
              <w:rPr>
                <w:sz w:val="22"/>
              </w:rPr>
              <w:t xml:space="preserve">, </w:t>
            </w:r>
            <w:proofErr w:type="spellStart"/>
            <w:r w:rsidRPr="00C66968">
              <w:rPr>
                <w:sz w:val="22"/>
              </w:rPr>
              <w:t>стислого</w:t>
            </w:r>
            <w:proofErr w:type="spellEnd"/>
            <w:r w:rsidRPr="00C66968">
              <w:rPr>
                <w:sz w:val="22"/>
              </w:rPr>
              <w:t xml:space="preserve"> </w:t>
            </w:r>
            <w:proofErr w:type="spellStart"/>
            <w:r w:rsidRPr="00C66968">
              <w:rPr>
                <w:sz w:val="22"/>
              </w:rPr>
              <w:t>повітря</w:t>
            </w:r>
            <w:proofErr w:type="spellEnd"/>
            <w:r w:rsidRPr="00C66968">
              <w:rPr>
                <w:sz w:val="22"/>
              </w:rPr>
              <w:t xml:space="preserve">, </w:t>
            </w:r>
            <w:proofErr w:type="spellStart"/>
            <w:r w:rsidRPr="00C66968">
              <w:rPr>
                <w:sz w:val="22"/>
              </w:rPr>
              <w:t>зварювання</w:t>
            </w:r>
            <w:proofErr w:type="spellEnd"/>
            <w:r w:rsidRPr="00C66968">
              <w:rPr>
                <w:sz w:val="22"/>
              </w:rPr>
              <w:t>.</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 1підігрівач</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lastRenderedPageBreak/>
              <w:t>1.2</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r w:rsidRPr="00C66968">
              <w:rPr>
                <w:sz w:val="22"/>
              </w:rPr>
              <w:t xml:space="preserve">Демонтаж </w:t>
            </w:r>
            <w:proofErr w:type="spellStart"/>
            <w:r w:rsidRPr="00C66968">
              <w:rPr>
                <w:sz w:val="22"/>
              </w:rPr>
              <w:t>огородження</w:t>
            </w:r>
            <w:proofErr w:type="spellEnd"/>
            <w:r w:rsidRPr="00C66968">
              <w:rPr>
                <w:sz w:val="22"/>
              </w:rPr>
              <w:t xml:space="preserve"> і </w:t>
            </w:r>
            <w:proofErr w:type="spellStart"/>
            <w:r w:rsidRPr="00C66968">
              <w:rPr>
                <w:sz w:val="22"/>
              </w:rPr>
              <w:t>майданчиків</w:t>
            </w:r>
            <w:proofErr w:type="spellEnd"/>
            <w:r w:rsidRPr="00C66968">
              <w:rPr>
                <w:sz w:val="22"/>
              </w:rPr>
              <w:t xml:space="preserve"> </w:t>
            </w:r>
            <w:proofErr w:type="spellStart"/>
            <w:r w:rsidRPr="00C66968">
              <w:rPr>
                <w:sz w:val="22"/>
              </w:rPr>
              <w:t>обслуговування</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 1підігрівач</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1.3</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Розущільнення</w:t>
            </w:r>
            <w:proofErr w:type="spellEnd"/>
            <w:r w:rsidRPr="00C66968">
              <w:rPr>
                <w:sz w:val="22"/>
              </w:rPr>
              <w:t xml:space="preserve"> </w:t>
            </w:r>
            <w:proofErr w:type="spellStart"/>
            <w:r w:rsidRPr="00C66968">
              <w:rPr>
                <w:sz w:val="22"/>
              </w:rPr>
              <w:t>фланцевих</w:t>
            </w:r>
            <w:proofErr w:type="spellEnd"/>
            <w:r w:rsidRPr="00C66968">
              <w:rPr>
                <w:sz w:val="22"/>
              </w:rPr>
              <w:t xml:space="preserve"> </w:t>
            </w:r>
            <w:proofErr w:type="spellStart"/>
            <w:r w:rsidRPr="00C66968">
              <w:rPr>
                <w:sz w:val="22"/>
              </w:rPr>
              <w:t>з'єднань</w:t>
            </w:r>
            <w:proofErr w:type="spellEnd"/>
            <w:r w:rsidRPr="00C66968">
              <w:rPr>
                <w:sz w:val="22"/>
              </w:rPr>
              <w:t xml:space="preserve"> </w:t>
            </w:r>
            <w:proofErr w:type="spellStart"/>
            <w:r w:rsidRPr="00C66968">
              <w:rPr>
                <w:sz w:val="22"/>
              </w:rPr>
              <w:t>трубопроводів</w:t>
            </w:r>
            <w:proofErr w:type="spellEnd"/>
            <w:r w:rsidRPr="00C66968">
              <w:rPr>
                <w:sz w:val="22"/>
              </w:rPr>
              <w:t xml:space="preserve"> </w:t>
            </w:r>
            <w:proofErr w:type="spellStart"/>
            <w:proofErr w:type="gramStart"/>
            <w:r w:rsidRPr="00C66968">
              <w:rPr>
                <w:sz w:val="22"/>
              </w:rPr>
              <w:t>обв'язки</w:t>
            </w:r>
            <w:proofErr w:type="spellEnd"/>
            <w:proofErr w:type="gramEnd"/>
            <w:r w:rsidRPr="00C66968">
              <w:rPr>
                <w:sz w:val="22"/>
              </w:rPr>
              <w:t xml:space="preserve"> і основного </w:t>
            </w:r>
            <w:proofErr w:type="spellStart"/>
            <w:r w:rsidRPr="00C66968">
              <w:rPr>
                <w:sz w:val="22"/>
              </w:rPr>
              <w:t>роз'єму</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 1підігрівач</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1.4</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Розрізання</w:t>
            </w:r>
            <w:proofErr w:type="spellEnd"/>
            <w:r w:rsidRPr="00C66968">
              <w:rPr>
                <w:sz w:val="22"/>
              </w:rPr>
              <w:t xml:space="preserve"> </w:t>
            </w:r>
            <w:proofErr w:type="spellStart"/>
            <w:r w:rsidRPr="00C66968">
              <w:rPr>
                <w:sz w:val="22"/>
              </w:rPr>
              <w:t>зварного</w:t>
            </w:r>
            <w:proofErr w:type="spellEnd"/>
            <w:r w:rsidRPr="00C66968">
              <w:rPr>
                <w:sz w:val="22"/>
              </w:rPr>
              <w:t xml:space="preserve"> шва мембранного </w:t>
            </w:r>
            <w:proofErr w:type="spellStart"/>
            <w:r w:rsidRPr="00C66968">
              <w:rPr>
                <w:sz w:val="22"/>
              </w:rPr>
              <w:t>ущільнення</w:t>
            </w:r>
            <w:proofErr w:type="spellEnd"/>
            <w:r w:rsidRPr="00C66968">
              <w:rPr>
                <w:sz w:val="22"/>
              </w:rPr>
              <w:t xml:space="preserve"> </w:t>
            </w:r>
            <w:proofErr w:type="spellStart"/>
            <w:r w:rsidRPr="00C66968">
              <w:rPr>
                <w:sz w:val="22"/>
              </w:rPr>
              <w:t>механічним</w:t>
            </w:r>
            <w:proofErr w:type="spellEnd"/>
            <w:r w:rsidRPr="00C66968">
              <w:rPr>
                <w:sz w:val="22"/>
              </w:rPr>
              <w:t xml:space="preserve"> способом</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1 </w:t>
            </w:r>
            <w:proofErr w:type="spellStart"/>
            <w:r w:rsidRPr="00C66968">
              <w:rPr>
                <w:sz w:val="22"/>
              </w:rPr>
              <w:t>ущільнення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1.5</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r w:rsidRPr="00C66968">
              <w:rPr>
                <w:sz w:val="22"/>
              </w:rPr>
              <w:t xml:space="preserve">Установка </w:t>
            </w:r>
            <w:proofErr w:type="spellStart"/>
            <w:r w:rsidRPr="00C66968">
              <w:rPr>
                <w:sz w:val="22"/>
              </w:rPr>
              <w:t>траверси</w:t>
            </w:r>
            <w:proofErr w:type="spellEnd"/>
            <w:r w:rsidRPr="00C66968">
              <w:rPr>
                <w:sz w:val="22"/>
              </w:rPr>
              <w:t xml:space="preserve"> і </w:t>
            </w:r>
            <w:proofErr w:type="spellStart"/>
            <w:r w:rsidRPr="00C66968">
              <w:rPr>
                <w:sz w:val="22"/>
              </w:rPr>
              <w:t>строповка</w:t>
            </w:r>
            <w:proofErr w:type="spellEnd"/>
            <w:r w:rsidRPr="00C66968">
              <w:rPr>
                <w:sz w:val="22"/>
              </w:rPr>
              <w:t xml:space="preserve"> корпусу</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 корпус</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1.6</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r w:rsidRPr="00C66968">
              <w:rPr>
                <w:sz w:val="22"/>
              </w:rPr>
              <w:t xml:space="preserve">Демонтаж корпусу, </w:t>
            </w:r>
            <w:proofErr w:type="spellStart"/>
            <w:r w:rsidRPr="00C66968">
              <w:rPr>
                <w:sz w:val="22"/>
              </w:rPr>
              <w:t>транспортування</w:t>
            </w:r>
            <w:proofErr w:type="spellEnd"/>
            <w:r w:rsidRPr="00C66968">
              <w:rPr>
                <w:sz w:val="22"/>
              </w:rPr>
              <w:t xml:space="preserve"> на </w:t>
            </w:r>
            <w:proofErr w:type="spellStart"/>
            <w:r w:rsidRPr="00C66968">
              <w:rPr>
                <w:sz w:val="22"/>
              </w:rPr>
              <w:t>ремонтний</w:t>
            </w:r>
            <w:proofErr w:type="spellEnd"/>
            <w:r w:rsidRPr="00C66968">
              <w:rPr>
                <w:sz w:val="22"/>
              </w:rPr>
              <w:t xml:space="preserve"> </w:t>
            </w:r>
            <w:proofErr w:type="spellStart"/>
            <w:r w:rsidRPr="00C66968">
              <w:rPr>
                <w:sz w:val="22"/>
              </w:rPr>
              <w:t>майданчик</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 корпус</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1.7</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r w:rsidRPr="00C66968">
              <w:rPr>
                <w:sz w:val="22"/>
              </w:rPr>
              <w:t xml:space="preserve">Установка </w:t>
            </w:r>
            <w:proofErr w:type="spellStart"/>
            <w:r w:rsidRPr="00C66968">
              <w:rPr>
                <w:sz w:val="22"/>
              </w:rPr>
              <w:t>тимчасових</w:t>
            </w:r>
            <w:proofErr w:type="spellEnd"/>
            <w:r w:rsidRPr="00C66968">
              <w:rPr>
                <w:sz w:val="22"/>
              </w:rPr>
              <w:t xml:space="preserve"> </w:t>
            </w:r>
            <w:proofErr w:type="spellStart"/>
            <w:r w:rsidRPr="00C66968">
              <w:rPr>
                <w:sz w:val="22"/>
              </w:rPr>
              <w:t>глушок</w:t>
            </w:r>
            <w:proofErr w:type="spellEnd"/>
            <w:r w:rsidRPr="00C66968">
              <w:rPr>
                <w:sz w:val="22"/>
              </w:rPr>
              <w:t xml:space="preserve"> </w:t>
            </w:r>
            <w:proofErr w:type="gramStart"/>
            <w:r w:rsidRPr="00C66968">
              <w:rPr>
                <w:sz w:val="22"/>
              </w:rPr>
              <w:t>на</w:t>
            </w:r>
            <w:proofErr w:type="gramEnd"/>
            <w:r w:rsidRPr="00C66968">
              <w:rPr>
                <w:sz w:val="22"/>
              </w:rPr>
              <w:t xml:space="preserve"> </w:t>
            </w:r>
            <w:proofErr w:type="spellStart"/>
            <w:r w:rsidRPr="00C66968">
              <w:rPr>
                <w:sz w:val="22"/>
              </w:rPr>
              <w:t>від'єднаних</w:t>
            </w:r>
            <w:proofErr w:type="spellEnd"/>
            <w:r w:rsidRPr="00C66968">
              <w:rPr>
                <w:sz w:val="22"/>
              </w:rPr>
              <w:t xml:space="preserve"> </w:t>
            </w:r>
            <w:proofErr w:type="spellStart"/>
            <w:r w:rsidRPr="00C66968">
              <w:rPr>
                <w:sz w:val="22"/>
              </w:rPr>
              <w:t>від</w:t>
            </w:r>
            <w:proofErr w:type="spellEnd"/>
            <w:r w:rsidRPr="00C66968">
              <w:rPr>
                <w:sz w:val="22"/>
              </w:rPr>
              <w:t xml:space="preserve"> ПВТ </w:t>
            </w:r>
            <w:proofErr w:type="spellStart"/>
            <w:r w:rsidRPr="00C66968">
              <w:rPr>
                <w:sz w:val="22"/>
              </w:rPr>
              <w:t>трубопроводи</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rsidP="00E716D9">
            <w:pPr>
              <w:rPr>
                <w:sz w:val="22"/>
              </w:rPr>
            </w:pPr>
            <w:r w:rsidRPr="00C66968">
              <w:rPr>
                <w:sz w:val="22"/>
              </w:rPr>
              <w:t xml:space="preserve">5 </w:t>
            </w:r>
            <w:proofErr w:type="spellStart"/>
            <w:r w:rsidRPr="00C66968">
              <w:rPr>
                <w:sz w:val="22"/>
              </w:rPr>
              <w:t>рубопроводів</w:t>
            </w:r>
            <w:proofErr w:type="spellEnd"/>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1.8</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Кантування</w:t>
            </w:r>
            <w:proofErr w:type="spellEnd"/>
            <w:r w:rsidRPr="00C66968">
              <w:rPr>
                <w:sz w:val="22"/>
              </w:rPr>
              <w:t xml:space="preserve"> корпусу в </w:t>
            </w:r>
            <w:proofErr w:type="spellStart"/>
            <w:r w:rsidRPr="00C66968">
              <w:rPr>
                <w:sz w:val="22"/>
              </w:rPr>
              <w:t>горизонтальне</w:t>
            </w:r>
            <w:proofErr w:type="spellEnd"/>
            <w:r w:rsidRPr="00C66968">
              <w:rPr>
                <w:sz w:val="22"/>
              </w:rPr>
              <w:t xml:space="preserve"> </w:t>
            </w:r>
            <w:proofErr w:type="spellStart"/>
            <w:r w:rsidRPr="00C66968">
              <w:rPr>
                <w:sz w:val="22"/>
              </w:rPr>
              <w:t>положення</w:t>
            </w:r>
            <w:proofErr w:type="spellEnd"/>
            <w:r w:rsidRPr="00C66968">
              <w:rPr>
                <w:sz w:val="22"/>
              </w:rPr>
              <w:t xml:space="preserve">, </w:t>
            </w:r>
            <w:proofErr w:type="spellStart"/>
            <w:r w:rsidRPr="00C66968">
              <w:rPr>
                <w:sz w:val="22"/>
              </w:rPr>
              <w:t>його</w:t>
            </w:r>
            <w:proofErr w:type="spellEnd"/>
            <w:r w:rsidRPr="00C66968">
              <w:rPr>
                <w:sz w:val="22"/>
              </w:rPr>
              <w:t xml:space="preserve"> </w:t>
            </w:r>
            <w:proofErr w:type="spellStart"/>
            <w:r w:rsidRPr="00C66968">
              <w:rPr>
                <w:sz w:val="22"/>
              </w:rPr>
              <w:t>розстроповка</w:t>
            </w:r>
            <w:proofErr w:type="spellEnd"/>
            <w:r w:rsidRPr="00C66968">
              <w:rPr>
                <w:sz w:val="22"/>
              </w:rPr>
              <w:t xml:space="preserve">, </w:t>
            </w:r>
            <w:proofErr w:type="spellStart"/>
            <w:r w:rsidRPr="00C66968">
              <w:rPr>
                <w:sz w:val="22"/>
              </w:rPr>
              <w:t>зняття</w:t>
            </w:r>
            <w:proofErr w:type="spellEnd"/>
            <w:r w:rsidRPr="00C66968">
              <w:rPr>
                <w:sz w:val="22"/>
              </w:rPr>
              <w:t xml:space="preserve"> </w:t>
            </w:r>
            <w:proofErr w:type="spellStart"/>
            <w:r w:rsidRPr="00C66968">
              <w:rPr>
                <w:sz w:val="22"/>
              </w:rPr>
              <w:t>кантувальника</w:t>
            </w:r>
            <w:proofErr w:type="spellEnd"/>
            <w:r w:rsidRPr="00C66968">
              <w:rPr>
                <w:sz w:val="22"/>
              </w:rPr>
              <w:t xml:space="preserve">, </w:t>
            </w:r>
            <w:proofErr w:type="spellStart"/>
            <w:r w:rsidRPr="00C66968">
              <w:rPr>
                <w:sz w:val="22"/>
              </w:rPr>
              <w:t>укладання</w:t>
            </w:r>
            <w:proofErr w:type="spellEnd"/>
            <w:r w:rsidRPr="00C66968">
              <w:rPr>
                <w:sz w:val="22"/>
              </w:rPr>
              <w:t xml:space="preserve"> </w:t>
            </w:r>
            <w:proofErr w:type="spellStart"/>
            <w:r w:rsidRPr="00C66968">
              <w:rPr>
                <w:sz w:val="22"/>
              </w:rPr>
              <w:t>траверси</w:t>
            </w:r>
            <w:proofErr w:type="spellEnd"/>
            <w:r w:rsidRPr="00C66968">
              <w:rPr>
                <w:sz w:val="22"/>
              </w:rPr>
              <w:t xml:space="preserve"> на </w:t>
            </w:r>
            <w:proofErr w:type="spellStart"/>
            <w:r w:rsidRPr="00C66968">
              <w:rPr>
                <w:sz w:val="22"/>
              </w:rPr>
              <w:t>ремонтний</w:t>
            </w:r>
            <w:proofErr w:type="spellEnd"/>
            <w:r w:rsidRPr="00C66968">
              <w:rPr>
                <w:sz w:val="22"/>
              </w:rPr>
              <w:t xml:space="preserve"> </w:t>
            </w:r>
            <w:proofErr w:type="spellStart"/>
            <w:r w:rsidRPr="00C66968">
              <w:rPr>
                <w:sz w:val="22"/>
              </w:rPr>
              <w:t>майданчик</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 корпус</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4A226E" w:rsidRPr="00C66968" w:rsidTr="00E716D9">
        <w:trPr>
          <w:trHeight w:val="397"/>
          <w:jc w:val="center"/>
        </w:trPr>
        <w:tc>
          <w:tcPr>
            <w:tcW w:w="9789" w:type="dxa"/>
            <w:gridSpan w:val="4"/>
            <w:tcBorders>
              <w:top w:val="nil"/>
              <w:left w:val="single" w:sz="4" w:space="0" w:color="auto"/>
              <w:bottom w:val="single" w:sz="4" w:space="0" w:color="auto"/>
              <w:right w:val="single" w:sz="4" w:space="0" w:color="auto"/>
            </w:tcBorders>
            <w:shd w:val="clear" w:color="000000" w:fill="FFFFFF"/>
            <w:vAlign w:val="center"/>
          </w:tcPr>
          <w:p w:rsidR="004A226E" w:rsidRPr="00C66968" w:rsidRDefault="004A226E" w:rsidP="00406885">
            <w:pPr>
              <w:spacing w:after="0" w:line="240" w:lineRule="auto"/>
              <w:jc w:val="both"/>
              <w:rPr>
                <w:b/>
                <w:sz w:val="22"/>
                <w:lang w:val="uk-UA"/>
              </w:rPr>
            </w:pPr>
            <w:r w:rsidRPr="00C66968">
              <w:rPr>
                <w:b/>
                <w:sz w:val="22"/>
                <w:lang w:val="uk-UA"/>
              </w:rPr>
              <w:t>2. Ремонт</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757D3C">
            <w:pPr>
              <w:spacing w:after="0" w:line="240" w:lineRule="auto"/>
              <w:jc w:val="center"/>
              <w:rPr>
                <w:sz w:val="22"/>
                <w:lang w:val="uk-UA" w:eastAsia="ru-RU"/>
              </w:rPr>
            </w:pPr>
            <w:r w:rsidRPr="00C66968">
              <w:rPr>
                <w:sz w:val="22"/>
                <w:lang w:val="uk-UA" w:eastAsia="ru-RU"/>
              </w:rPr>
              <w:t>2.1</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Дефектация</w:t>
            </w:r>
            <w:proofErr w:type="spellEnd"/>
            <w:r w:rsidRPr="00C66968">
              <w:rPr>
                <w:sz w:val="22"/>
              </w:rPr>
              <w:t xml:space="preserve"> </w:t>
            </w:r>
            <w:proofErr w:type="spellStart"/>
            <w:r w:rsidRPr="00C66968">
              <w:rPr>
                <w:sz w:val="22"/>
              </w:rPr>
              <w:t>внутрішньої</w:t>
            </w:r>
            <w:proofErr w:type="spellEnd"/>
            <w:r w:rsidRPr="00C66968">
              <w:rPr>
                <w:sz w:val="22"/>
              </w:rPr>
              <w:t xml:space="preserve"> </w:t>
            </w:r>
            <w:proofErr w:type="spellStart"/>
            <w:r w:rsidRPr="00C66968">
              <w:rPr>
                <w:sz w:val="22"/>
              </w:rPr>
              <w:t>поверхні</w:t>
            </w:r>
            <w:proofErr w:type="spellEnd"/>
            <w:r w:rsidRPr="00C66968">
              <w:rPr>
                <w:sz w:val="22"/>
              </w:rPr>
              <w:t xml:space="preserve"> корпусу, </w:t>
            </w:r>
            <w:proofErr w:type="spellStart"/>
            <w:r w:rsidRPr="00C66968">
              <w:rPr>
                <w:sz w:val="22"/>
              </w:rPr>
              <w:t>усунення</w:t>
            </w:r>
            <w:proofErr w:type="spellEnd"/>
            <w:r w:rsidRPr="00C66968">
              <w:rPr>
                <w:sz w:val="22"/>
              </w:rPr>
              <w:t xml:space="preserve"> </w:t>
            </w:r>
            <w:proofErr w:type="spellStart"/>
            <w:r w:rsidRPr="00C66968">
              <w:rPr>
                <w:sz w:val="22"/>
              </w:rPr>
              <w:t>дефекті</w:t>
            </w:r>
            <w:proofErr w:type="gramStart"/>
            <w:r w:rsidRPr="00C66968">
              <w:rPr>
                <w:sz w:val="22"/>
              </w:rPr>
              <w:t>в</w:t>
            </w:r>
            <w:proofErr w:type="spellEnd"/>
            <w:proofErr w:type="gram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 корпус</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2.2</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Дефектация</w:t>
            </w:r>
            <w:proofErr w:type="spellEnd"/>
            <w:r w:rsidRPr="00C66968">
              <w:rPr>
                <w:sz w:val="22"/>
              </w:rPr>
              <w:t xml:space="preserve">, ремонт і </w:t>
            </w:r>
            <w:proofErr w:type="spellStart"/>
            <w:r w:rsidRPr="00C66968">
              <w:rPr>
                <w:sz w:val="22"/>
              </w:rPr>
              <w:t>змащювання</w:t>
            </w:r>
            <w:proofErr w:type="spellEnd"/>
            <w:r w:rsidRPr="00C66968">
              <w:rPr>
                <w:sz w:val="22"/>
              </w:rPr>
              <w:t xml:space="preserve"> </w:t>
            </w:r>
            <w:proofErr w:type="spellStart"/>
            <w:proofErr w:type="gramStart"/>
            <w:r w:rsidRPr="00C66968">
              <w:rPr>
                <w:sz w:val="22"/>
              </w:rPr>
              <w:t>кр</w:t>
            </w:r>
            <w:proofErr w:type="gramEnd"/>
            <w:r w:rsidRPr="00C66968">
              <w:rPr>
                <w:sz w:val="22"/>
              </w:rPr>
              <w:t>іплення</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 комплект</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bCs/>
                <w:sz w:val="22"/>
                <w:lang w:val="uk-UA" w:eastAsia="ru-RU"/>
              </w:rPr>
            </w:pPr>
            <w:r w:rsidRPr="00C66968">
              <w:rPr>
                <w:bCs/>
                <w:sz w:val="22"/>
                <w:lang w:val="uk-UA" w:eastAsia="ru-RU"/>
              </w:rPr>
              <w:t>2.3</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lang w:val="uk-UA"/>
              </w:rPr>
            </w:pPr>
            <w:proofErr w:type="spellStart"/>
            <w:r w:rsidRPr="00C66968">
              <w:rPr>
                <w:sz w:val="22"/>
              </w:rPr>
              <w:t>Дефектация</w:t>
            </w:r>
            <w:proofErr w:type="spellEnd"/>
            <w:r w:rsidRPr="00C66968">
              <w:rPr>
                <w:sz w:val="22"/>
              </w:rPr>
              <w:t xml:space="preserve"> </w:t>
            </w:r>
            <w:proofErr w:type="spellStart"/>
            <w:r w:rsidRPr="00C66968">
              <w:rPr>
                <w:sz w:val="22"/>
              </w:rPr>
              <w:t>зони</w:t>
            </w:r>
            <w:proofErr w:type="spellEnd"/>
            <w:r w:rsidRPr="00C66968">
              <w:rPr>
                <w:sz w:val="22"/>
              </w:rPr>
              <w:t xml:space="preserve"> </w:t>
            </w:r>
            <w:proofErr w:type="spellStart"/>
            <w:r w:rsidRPr="00C66968">
              <w:rPr>
                <w:sz w:val="22"/>
              </w:rPr>
              <w:t>охолодження</w:t>
            </w:r>
            <w:proofErr w:type="spellEnd"/>
            <w:r w:rsidRPr="00C66968">
              <w:rPr>
                <w:sz w:val="22"/>
              </w:rPr>
              <w:t xml:space="preserve"> конденсату (</w:t>
            </w:r>
            <w:proofErr w:type="gramStart"/>
            <w:r w:rsidRPr="00C66968">
              <w:rPr>
                <w:sz w:val="22"/>
              </w:rPr>
              <w:t>ОК</w:t>
            </w:r>
            <w:proofErr w:type="gramEnd"/>
            <w:r w:rsidRPr="00C66968">
              <w:rPr>
                <w:sz w:val="22"/>
              </w:rPr>
              <w:t xml:space="preserve">), </w:t>
            </w:r>
            <w:proofErr w:type="spellStart"/>
            <w:r w:rsidRPr="00C66968">
              <w:rPr>
                <w:sz w:val="22"/>
              </w:rPr>
              <w:t>усунення</w:t>
            </w:r>
            <w:proofErr w:type="spellEnd"/>
            <w:r w:rsidRPr="00C66968">
              <w:rPr>
                <w:sz w:val="22"/>
              </w:rPr>
              <w:t xml:space="preserve"> </w:t>
            </w:r>
            <w:proofErr w:type="spellStart"/>
            <w:r w:rsidRPr="00C66968">
              <w:rPr>
                <w:sz w:val="22"/>
              </w:rPr>
              <w:t>малозначних</w:t>
            </w:r>
            <w:proofErr w:type="spellEnd"/>
            <w:r w:rsidRPr="00C66968">
              <w:rPr>
                <w:sz w:val="22"/>
              </w:rPr>
              <w:t xml:space="preserve"> </w:t>
            </w:r>
            <w:proofErr w:type="spellStart"/>
            <w:r w:rsidRPr="00C66968">
              <w:rPr>
                <w:sz w:val="22"/>
              </w:rPr>
              <w:t>дефектів</w:t>
            </w:r>
            <w:proofErr w:type="spellEnd"/>
            <w:r w:rsidRPr="00C66968">
              <w:rPr>
                <w:sz w:val="22"/>
              </w:rPr>
              <w:t xml:space="preserve"> (</w:t>
            </w:r>
            <w:proofErr w:type="spellStart"/>
            <w:r w:rsidRPr="00C66968">
              <w:rPr>
                <w:sz w:val="22"/>
              </w:rPr>
              <w:t>слюсар</w:t>
            </w:r>
            <w:proofErr w:type="spellEnd"/>
            <w:r w:rsidRPr="00C66968">
              <w:rPr>
                <w:sz w:val="22"/>
              </w:rPr>
              <w:t>)</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 трубна система</w:t>
            </w:r>
          </w:p>
        </w:tc>
        <w:tc>
          <w:tcPr>
            <w:tcW w:w="1275" w:type="dxa"/>
            <w:tcBorders>
              <w:top w:val="nil"/>
              <w:left w:val="nil"/>
              <w:bottom w:val="single" w:sz="4" w:space="0" w:color="auto"/>
              <w:right w:val="single" w:sz="4" w:space="0" w:color="auto"/>
            </w:tcBorders>
            <w:shd w:val="clear" w:color="000000" w:fill="FFFFFF"/>
          </w:tcPr>
          <w:p w:rsidR="00844280" w:rsidRPr="00C66968" w:rsidRDefault="00844280" w:rsidP="00757D3C">
            <w:pPr>
              <w:spacing w:after="0" w:line="240" w:lineRule="auto"/>
              <w:jc w:val="center"/>
              <w:rPr>
                <w:sz w:val="22"/>
                <w:lang w:val="uk-UA"/>
              </w:rPr>
            </w:pPr>
            <w:r w:rsidRPr="00C66968">
              <w:rPr>
                <w:sz w:val="22"/>
                <w:lang w:val="uk-UA"/>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2.4</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r w:rsidRPr="00C66968">
              <w:rPr>
                <w:sz w:val="22"/>
              </w:rPr>
              <w:t xml:space="preserve">Ремонт </w:t>
            </w:r>
            <w:proofErr w:type="gramStart"/>
            <w:r w:rsidRPr="00C66968">
              <w:rPr>
                <w:sz w:val="22"/>
              </w:rPr>
              <w:t>мембранного</w:t>
            </w:r>
            <w:proofErr w:type="gramEnd"/>
            <w:r w:rsidRPr="00C66968">
              <w:rPr>
                <w:sz w:val="22"/>
              </w:rPr>
              <w:t xml:space="preserve"> </w:t>
            </w:r>
            <w:proofErr w:type="spellStart"/>
            <w:r w:rsidRPr="00C66968">
              <w:rPr>
                <w:sz w:val="22"/>
              </w:rPr>
              <w:t>ущільнення</w:t>
            </w:r>
            <w:proofErr w:type="spellEnd"/>
            <w:r w:rsidRPr="00C66968">
              <w:rPr>
                <w:sz w:val="22"/>
              </w:rPr>
              <w:t xml:space="preserve"> корпусу і </w:t>
            </w:r>
            <w:proofErr w:type="spellStart"/>
            <w:r w:rsidRPr="00C66968">
              <w:rPr>
                <w:sz w:val="22"/>
              </w:rPr>
              <w:t>трубної</w:t>
            </w:r>
            <w:proofErr w:type="spellEnd"/>
            <w:r w:rsidRPr="00C66968">
              <w:rPr>
                <w:sz w:val="22"/>
              </w:rPr>
              <w:t xml:space="preserve"> </w:t>
            </w:r>
            <w:proofErr w:type="spellStart"/>
            <w:r w:rsidRPr="00C66968">
              <w:rPr>
                <w:sz w:val="22"/>
              </w:rPr>
              <w:t>системи</w:t>
            </w:r>
            <w:proofErr w:type="spellEnd"/>
            <w:r w:rsidRPr="00C66968">
              <w:rPr>
                <w:sz w:val="22"/>
              </w:rPr>
              <w:t xml:space="preserve"> (у </w:t>
            </w:r>
            <w:proofErr w:type="spellStart"/>
            <w:r w:rsidRPr="00C66968">
              <w:rPr>
                <w:sz w:val="22"/>
              </w:rPr>
              <w:t>т.ч</w:t>
            </w:r>
            <w:proofErr w:type="spellEnd"/>
            <w:r w:rsidRPr="00C66968">
              <w:rPr>
                <w:sz w:val="22"/>
              </w:rPr>
              <w:t xml:space="preserve">. </w:t>
            </w:r>
            <w:proofErr w:type="spellStart"/>
            <w:r w:rsidRPr="00C66968">
              <w:rPr>
                <w:sz w:val="22"/>
              </w:rPr>
              <w:t>зачищання</w:t>
            </w:r>
            <w:proofErr w:type="spellEnd"/>
            <w:r w:rsidRPr="00C66968">
              <w:rPr>
                <w:sz w:val="22"/>
              </w:rPr>
              <w:t>)</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2 </w:t>
            </w:r>
            <w:proofErr w:type="spellStart"/>
            <w:r w:rsidRPr="00C66968">
              <w:rPr>
                <w:sz w:val="22"/>
              </w:rPr>
              <w:t>ущільнення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2.5</w:t>
            </w:r>
          </w:p>
        </w:tc>
        <w:tc>
          <w:tcPr>
            <w:tcW w:w="5784" w:type="dxa"/>
            <w:tcBorders>
              <w:top w:val="nil"/>
              <w:left w:val="nil"/>
              <w:bottom w:val="single" w:sz="4" w:space="0" w:color="auto"/>
              <w:right w:val="single" w:sz="4" w:space="0" w:color="auto"/>
            </w:tcBorders>
            <w:shd w:val="clear" w:color="000000" w:fill="FFFFFF"/>
            <w:vAlign w:val="bottom"/>
          </w:tcPr>
          <w:p w:rsidR="00844280" w:rsidRPr="00C66968" w:rsidRDefault="00844280" w:rsidP="00406885">
            <w:pPr>
              <w:jc w:val="both"/>
              <w:rPr>
                <w:sz w:val="22"/>
                <w:lang w:val="uk-UA"/>
              </w:rPr>
            </w:pPr>
            <w:r w:rsidRPr="00C66968">
              <w:rPr>
                <w:sz w:val="22"/>
                <w:lang w:val="uk-UA"/>
              </w:rPr>
              <w:t xml:space="preserve">Зачищання ділянок змійовиків під </w:t>
            </w:r>
            <w:r w:rsidRPr="00C66968">
              <w:rPr>
                <w:sz w:val="22"/>
                <w:lang w:val="uk-UA"/>
              </w:rPr>
              <w:br/>
              <w:t>контроль УЗТ</w:t>
            </w:r>
            <w:r w:rsidRPr="00C66968">
              <w:rPr>
                <w:sz w:val="22"/>
                <w:lang w:val="uk-UA"/>
              </w:rPr>
              <w:br/>
              <w:t xml:space="preserve"> (на 1 ПВТ-у зоні КП (1070) і зоні ОК (234) -1304 шт.) </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1304 </w:t>
            </w:r>
            <w:proofErr w:type="spellStart"/>
            <w:r w:rsidRPr="00C66968">
              <w:rPr>
                <w:sz w:val="22"/>
              </w:rPr>
              <w:t>змійовики</w:t>
            </w:r>
            <w:proofErr w:type="spellEnd"/>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bCs/>
                <w:sz w:val="22"/>
                <w:lang w:val="uk-UA" w:eastAsia="ru-RU"/>
              </w:rPr>
            </w:pPr>
            <w:r w:rsidRPr="00C66968">
              <w:rPr>
                <w:bCs/>
                <w:sz w:val="22"/>
                <w:lang w:val="uk-UA" w:eastAsia="ru-RU"/>
              </w:rPr>
              <w:t>2.6</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Зрізування</w:t>
            </w:r>
            <w:proofErr w:type="spellEnd"/>
            <w:r w:rsidRPr="00C66968">
              <w:rPr>
                <w:sz w:val="22"/>
              </w:rPr>
              <w:t xml:space="preserve"> </w:t>
            </w:r>
            <w:proofErr w:type="spellStart"/>
            <w:r w:rsidRPr="00C66968">
              <w:rPr>
                <w:sz w:val="22"/>
              </w:rPr>
              <w:t>захисних</w:t>
            </w:r>
            <w:proofErr w:type="spellEnd"/>
            <w:r w:rsidRPr="00C66968">
              <w:rPr>
                <w:sz w:val="22"/>
              </w:rPr>
              <w:t xml:space="preserve"> </w:t>
            </w:r>
            <w:proofErr w:type="spellStart"/>
            <w:r w:rsidRPr="00C66968">
              <w:rPr>
                <w:sz w:val="22"/>
              </w:rPr>
              <w:t>щитів</w:t>
            </w:r>
            <w:proofErr w:type="spellEnd"/>
            <w:r w:rsidRPr="00C66968">
              <w:rPr>
                <w:sz w:val="22"/>
              </w:rPr>
              <w:t xml:space="preserve"> </w:t>
            </w:r>
            <w:proofErr w:type="gramStart"/>
            <w:r w:rsidRPr="00C66968">
              <w:rPr>
                <w:sz w:val="22"/>
              </w:rPr>
              <w:t>в</w:t>
            </w:r>
            <w:proofErr w:type="gramEnd"/>
            <w:r w:rsidRPr="00C66968">
              <w:rPr>
                <w:sz w:val="22"/>
              </w:rPr>
              <w:t xml:space="preserve"> </w:t>
            </w:r>
            <w:proofErr w:type="spellStart"/>
            <w:r w:rsidRPr="00C66968">
              <w:rPr>
                <w:sz w:val="22"/>
              </w:rPr>
              <w:t>зоні</w:t>
            </w:r>
            <w:proofErr w:type="spellEnd"/>
            <w:r w:rsidRPr="00C66968">
              <w:rPr>
                <w:sz w:val="22"/>
              </w:rPr>
              <w:t xml:space="preserve"> </w:t>
            </w:r>
            <w:proofErr w:type="spellStart"/>
            <w:r w:rsidRPr="00C66968">
              <w:rPr>
                <w:sz w:val="22"/>
              </w:rPr>
              <w:t>охолодження</w:t>
            </w:r>
            <w:proofErr w:type="spellEnd"/>
            <w:r w:rsidRPr="00C66968">
              <w:rPr>
                <w:sz w:val="22"/>
              </w:rPr>
              <w:t xml:space="preserve"> конденсату (ОК), демонтаж </w:t>
            </w:r>
            <w:proofErr w:type="spellStart"/>
            <w:r w:rsidRPr="00C66968">
              <w:rPr>
                <w:sz w:val="22"/>
              </w:rPr>
              <w:t>щитів</w:t>
            </w:r>
            <w:proofErr w:type="spellEnd"/>
            <w:r w:rsidRPr="00C66968">
              <w:rPr>
                <w:sz w:val="22"/>
              </w:rPr>
              <w:t xml:space="preserve"> (ПВТ 6А, 7А)</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 щит</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2.7</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Установлення</w:t>
            </w:r>
            <w:proofErr w:type="spellEnd"/>
            <w:r w:rsidRPr="00C66968">
              <w:rPr>
                <w:sz w:val="22"/>
              </w:rPr>
              <w:t xml:space="preserve"> </w:t>
            </w:r>
            <w:proofErr w:type="spellStart"/>
            <w:r w:rsidRPr="00C66968">
              <w:rPr>
                <w:sz w:val="22"/>
              </w:rPr>
              <w:t>глушок</w:t>
            </w:r>
            <w:proofErr w:type="spellEnd"/>
            <w:r w:rsidRPr="00C66968">
              <w:rPr>
                <w:sz w:val="22"/>
              </w:rPr>
              <w:t xml:space="preserve"> в </w:t>
            </w:r>
            <w:proofErr w:type="spellStart"/>
            <w:r w:rsidRPr="00C66968">
              <w:rPr>
                <w:sz w:val="22"/>
              </w:rPr>
              <w:t>зоні</w:t>
            </w:r>
            <w:proofErr w:type="spellEnd"/>
            <w:r w:rsidRPr="00C66968">
              <w:rPr>
                <w:sz w:val="22"/>
              </w:rPr>
              <w:t xml:space="preserve"> </w:t>
            </w:r>
            <w:proofErr w:type="gramStart"/>
            <w:r w:rsidRPr="00C66968">
              <w:rPr>
                <w:sz w:val="22"/>
              </w:rPr>
              <w:t>ОК</w:t>
            </w:r>
            <w:proofErr w:type="gramEnd"/>
            <w:r w:rsidRPr="00C66968">
              <w:rPr>
                <w:sz w:val="22"/>
              </w:rPr>
              <w:t xml:space="preserve"> </w:t>
            </w:r>
            <w:proofErr w:type="spellStart"/>
            <w:r w:rsidRPr="00C66968">
              <w:rPr>
                <w:sz w:val="22"/>
              </w:rPr>
              <w:t>під</w:t>
            </w:r>
            <w:proofErr w:type="spellEnd"/>
            <w:r w:rsidRPr="00C66968">
              <w:rPr>
                <w:sz w:val="22"/>
              </w:rPr>
              <w:t xml:space="preserve"> </w:t>
            </w:r>
            <w:proofErr w:type="spellStart"/>
            <w:r w:rsidRPr="00C66968">
              <w:rPr>
                <w:sz w:val="22"/>
              </w:rPr>
              <w:t>змійовики</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1глушка</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32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2.8</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r w:rsidRPr="00C66968">
              <w:rPr>
                <w:sz w:val="22"/>
              </w:rPr>
              <w:t xml:space="preserve">Демонтаж </w:t>
            </w:r>
            <w:proofErr w:type="spellStart"/>
            <w:r w:rsidRPr="00C66968">
              <w:rPr>
                <w:sz w:val="22"/>
              </w:rPr>
              <w:t>змійовиків</w:t>
            </w:r>
            <w:proofErr w:type="spellEnd"/>
            <w:r w:rsidRPr="00C66968">
              <w:rPr>
                <w:sz w:val="22"/>
              </w:rPr>
              <w:t xml:space="preserve"> зон </w:t>
            </w:r>
            <w:proofErr w:type="spellStart"/>
            <w:r w:rsidRPr="00C66968">
              <w:rPr>
                <w:sz w:val="22"/>
              </w:rPr>
              <w:t>охолодження</w:t>
            </w:r>
            <w:proofErr w:type="spellEnd"/>
            <w:r w:rsidRPr="00C66968">
              <w:rPr>
                <w:sz w:val="22"/>
              </w:rPr>
              <w:t xml:space="preserve"> конденсату (</w:t>
            </w:r>
            <w:proofErr w:type="gramStart"/>
            <w:r w:rsidRPr="00C66968">
              <w:rPr>
                <w:sz w:val="22"/>
              </w:rPr>
              <w:t>ОК</w:t>
            </w:r>
            <w:proofErr w:type="gramEnd"/>
            <w:r w:rsidRPr="00C66968">
              <w:rPr>
                <w:sz w:val="22"/>
              </w:rPr>
              <w:t xml:space="preserve">),  </w:t>
            </w:r>
            <w:proofErr w:type="spellStart"/>
            <w:r w:rsidRPr="00C66968">
              <w:rPr>
                <w:sz w:val="22"/>
              </w:rPr>
              <w:t>конденсації</w:t>
            </w:r>
            <w:proofErr w:type="spellEnd"/>
            <w:r w:rsidRPr="00C66968">
              <w:rPr>
                <w:sz w:val="22"/>
              </w:rPr>
              <w:t xml:space="preserve"> пари (КП). </w:t>
            </w:r>
            <w:proofErr w:type="spellStart"/>
            <w:r w:rsidRPr="00C66968">
              <w:rPr>
                <w:sz w:val="22"/>
              </w:rPr>
              <w:t>Продування</w:t>
            </w:r>
            <w:proofErr w:type="spellEnd"/>
            <w:r w:rsidRPr="00C66968">
              <w:rPr>
                <w:sz w:val="22"/>
              </w:rPr>
              <w:t xml:space="preserve"> </w:t>
            </w:r>
            <w:proofErr w:type="spellStart"/>
            <w:r w:rsidRPr="00C66968">
              <w:rPr>
                <w:sz w:val="22"/>
              </w:rPr>
              <w:t>змійовиків</w:t>
            </w:r>
            <w:proofErr w:type="spellEnd"/>
            <w:r w:rsidRPr="00C66968">
              <w:rPr>
                <w:sz w:val="22"/>
              </w:rPr>
              <w:t xml:space="preserve">, </w:t>
            </w:r>
            <w:proofErr w:type="spellStart"/>
            <w:r w:rsidRPr="00C66968">
              <w:rPr>
                <w:sz w:val="22"/>
              </w:rPr>
              <w:t>навантаження</w:t>
            </w:r>
            <w:proofErr w:type="spellEnd"/>
            <w:r w:rsidRPr="00C66968">
              <w:rPr>
                <w:sz w:val="22"/>
              </w:rPr>
              <w:t xml:space="preserve"> на </w:t>
            </w:r>
            <w:proofErr w:type="spellStart"/>
            <w:r w:rsidRPr="00C66968">
              <w:rPr>
                <w:sz w:val="22"/>
              </w:rPr>
              <w:t>хрестовини</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1 </w:t>
            </w:r>
            <w:proofErr w:type="spellStart"/>
            <w:r w:rsidRPr="00C66968">
              <w:rPr>
                <w:sz w:val="22"/>
              </w:rPr>
              <w:t>змійовик</w:t>
            </w:r>
            <w:proofErr w:type="spellEnd"/>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66</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bCs/>
                <w:sz w:val="22"/>
                <w:lang w:val="uk-UA" w:eastAsia="ru-RU"/>
              </w:rPr>
            </w:pPr>
            <w:r w:rsidRPr="00C66968">
              <w:rPr>
                <w:bCs/>
                <w:sz w:val="22"/>
                <w:lang w:val="uk-UA" w:eastAsia="ru-RU"/>
              </w:rPr>
              <w:t>2.9</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Дефектация</w:t>
            </w:r>
            <w:proofErr w:type="spellEnd"/>
            <w:r w:rsidRPr="00C66968">
              <w:rPr>
                <w:sz w:val="22"/>
              </w:rPr>
              <w:t xml:space="preserve"> </w:t>
            </w:r>
            <w:proofErr w:type="spellStart"/>
            <w:r w:rsidRPr="00C66968">
              <w:rPr>
                <w:sz w:val="22"/>
              </w:rPr>
              <w:t>коробів</w:t>
            </w:r>
            <w:proofErr w:type="spellEnd"/>
            <w:r w:rsidRPr="00C66968">
              <w:rPr>
                <w:sz w:val="22"/>
              </w:rPr>
              <w:t xml:space="preserve"> </w:t>
            </w:r>
            <w:proofErr w:type="spellStart"/>
            <w:r w:rsidRPr="00C66968">
              <w:rPr>
                <w:sz w:val="22"/>
              </w:rPr>
              <w:t>зони</w:t>
            </w:r>
            <w:proofErr w:type="spellEnd"/>
            <w:r w:rsidRPr="00C66968">
              <w:rPr>
                <w:sz w:val="22"/>
              </w:rPr>
              <w:t xml:space="preserve"> ОК. </w:t>
            </w:r>
            <w:proofErr w:type="spellStart"/>
            <w:r w:rsidRPr="00C66968">
              <w:rPr>
                <w:sz w:val="22"/>
              </w:rPr>
              <w:t>Перевірка</w:t>
            </w:r>
            <w:proofErr w:type="spellEnd"/>
            <w:r w:rsidRPr="00C66968">
              <w:rPr>
                <w:sz w:val="22"/>
              </w:rPr>
              <w:t xml:space="preserve"> </w:t>
            </w:r>
            <w:proofErr w:type="spellStart"/>
            <w:r w:rsidRPr="00C66968">
              <w:rPr>
                <w:sz w:val="22"/>
              </w:rPr>
              <w:t>наявності</w:t>
            </w:r>
            <w:proofErr w:type="spellEnd"/>
            <w:r w:rsidRPr="00C66968">
              <w:rPr>
                <w:sz w:val="22"/>
              </w:rPr>
              <w:t xml:space="preserve"> </w:t>
            </w:r>
            <w:proofErr w:type="spellStart"/>
            <w:r w:rsidRPr="00C66968">
              <w:rPr>
                <w:sz w:val="22"/>
              </w:rPr>
              <w:t>дренажних</w:t>
            </w:r>
            <w:proofErr w:type="spellEnd"/>
            <w:r w:rsidRPr="00C66968">
              <w:rPr>
                <w:sz w:val="22"/>
              </w:rPr>
              <w:t xml:space="preserve"> </w:t>
            </w:r>
            <w:proofErr w:type="spellStart"/>
            <w:r w:rsidRPr="00C66968">
              <w:rPr>
                <w:sz w:val="22"/>
              </w:rPr>
              <w:t>повітряних</w:t>
            </w:r>
            <w:proofErr w:type="spellEnd"/>
            <w:r w:rsidRPr="00C66968">
              <w:rPr>
                <w:sz w:val="22"/>
              </w:rPr>
              <w:t xml:space="preserve"> </w:t>
            </w:r>
            <w:proofErr w:type="spellStart"/>
            <w:r w:rsidRPr="00C66968">
              <w:rPr>
                <w:sz w:val="22"/>
              </w:rPr>
              <w:t>болтів</w:t>
            </w:r>
            <w:proofErr w:type="spellEnd"/>
            <w:r w:rsidRPr="00C66968">
              <w:rPr>
                <w:sz w:val="22"/>
              </w:rPr>
              <w:t xml:space="preserve"> </w:t>
            </w:r>
            <w:proofErr w:type="gramStart"/>
            <w:r w:rsidRPr="00C66968">
              <w:rPr>
                <w:sz w:val="22"/>
              </w:rPr>
              <w:t>в</w:t>
            </w:r>
            <w:proofErr w:type="gramEnd"/>
            <w:r w:rsidRPr="00C66968">
              <w:rPr>
                <w:sz w:val="22"/>
              </w:rPr>
              <w:t xml:space="preserve"> </w:t>
            </w:r>
            <w:proofErr w:type="spellStart"/>
            <w:r w:rsidRPr="00C66968">
              <w:rPr>
                <w:sz w:val="22"/>
              </w:rPr>
              <w:t>перепускних</w:t>
            </w:r>
            <w:proofErr w:type="spellEnd"/>
            <w:r w:rsidRPr="00C66968">
              <w:rPr>
                <w:sz w:val="22"/>
              </w:rPr>
              <w:t xml:space="preserve"> камерах </w:t>
            </w:r>
            <w:proofErr w:type="spellStart"/>
            <w:r w:rsidRPr="00C66968">
              <w:rPr>
                <w:sz w:val="22"/>
              </w:rPr>
              <w:t>зони</w:t>
            </w:r>
            <w:proofErr w:type="spellEnd"/>
            <w:r w:rsidRPr="00C66968">
              <w:rPr>
                <w:sz w:val="22"/>
              </w:rPr>
              <w:t xml:space="preserve"> ОК</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E716D9" w:rsidP="00E716D9">
            <w:pPr>
              <w:jc w:val="center"/>
              <w:rPr>
                <w:sz w:val="22"/>
              </w:rPr>
            </w:pPr>
            <w:r>
              <w:rPr>
                <w:sz w:val="22"/>
              </w:rPr>
              <w:t xml:space="preserve">1  </w:t>
            </w:r>
            <w:proofErr w:type="spellStart"/>
            <w:proofErr w:type="gramStart"/>
            <w:r w:rsidR="00844280" w:rsidRPr="00C66968">
              <w:rPr>
                <w:sz w:val="22"/>
              </w:rPr>
              <w:t>п</w:t>
            </w:r>
            <w:proofErr w:type="gramEnd"/>
            <w:r w:rsidR="00844280" w:rsidRPr="00C66968">
              <w:rPr>
                <w:sz w:val="22"/>
              </w:rPr>
              <w:t>ідігрівач</w:t>
            </w:r>
            <w:proofErr w:type="spellEnd"/>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2.10</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Усунення</w:t>
            </w:r>
            <w:proofErr w:type="spellEnd"/>
            <w:r w:rsidRPr="00C66968">
              <w:rPr>
                <w:sz w:val="22"/>
              </w:rPr>
              <w:t xml:space="preserve"> </w:t>
            </w:r>
            <w:proofErr w:type="spellStart"/>
            <w:r w:rsidRPr="00C66968">
              <w:rPr>
                <w:sz w:val="22"/>
              </w:rPr>
              <w:t>нещільності</w:t>
            </w:r>
            <w:proofErr w:type="spellEnd"/>
            <w:r w:rsidRPr="00C66968">
              <w:rPr>
                <w:sz w:val="22"/>
              </w:rPr>
              <w:t xml:space="preserve"> </w:t>
            </w:r>
            <w:proofErr w:type="spellStart"/>
            <w:r w:rsidRPr="00C66968">
              <w:rPr>
                <w:sz w:val="22"/>
              </w:rPr>
              <w:t>внутрішньокорпусних</w:t>
            </w:r>
            <w:proofErr w:type="spellEnd"/>
            <w:r w:rsidRPr="00C66968">
              <w:rPr>
                <w:sz w:val="22"/>
              </w:rPr>
              <w:t xml:space="preserve"> </w:t>
            </w:r>
            <w:proofErr w:type="spellStart"/>
            <w:r w:rsidRPr="00C66968">
              <w:rPr>
                <w:sz w:val="22"/>
              </w:rPr>
              <w:t>пристроїв</w:t>
            </w:r>
            <w:proofErr w:type="spellEnd"/>
            <w:r w:rsidRPr="00C66968">
              <w:rPr>
                <w:sz w:val="22"/>
              </w:rPr>
              <w:t xml:space="preserve"> </w:t>
            </w:r>
            <w:proofErr w:type="spellStart"/>
            <w:r w:rsidRPr="00C66968">
              <w:rPr>
                <w:sz w:val="22"/>
              </w:rPr>
              <w:lastRenderedPageBreak/>
              <w:t>трубної</w:t>
            </w:r>
            <w:proofErr w:type="spellEnd"/>
            <w:r w:rsidRPr="00C66968">
              <w:rPr>
                <w:sz w:val="22"/>
              </w:rPr>
              <w:t xml:space="preserve"> </w:t>
            </w:r>
            <w:proofErr w:type="spellStart"/>
            <w:r w:rsidRPr="00C66968">
              <w:rPr>
                <w:sz w:val="22"/>
              </w:rPr>
              <w:t>системи</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E716D9" w:rsidP="00E716D9">
            <w:pPr>
              <w:jc w:val="center"/>
              <w:rPr>
                <w:sz w:val="22"/>
              </w:rPr>
            </w:pPr>
            <w:r>
              <w:rPr>
                <w:sz w:val="22"/>
              </w:rPr>
              <w:lastRenderedPageBreak/>
              <w:t xml:space="preserve">1  </w:t>
            </w:r>
            <w:proofErr w:type="spellStart"/>
            <w:proofErr w:type="gramStart"/>
            <w:r w:rsidR="00844280" w:rsidRPr="00C66968">
              <w:rPr>
                <w:sz w:val="22"/>
              </w:rPr>
              <w:t>п</w:t>
            </w:r>
            <w:proofErr w:type="gramEnd"/>
            <w:r w:rsidR="00844280" w:rsidRPr="00C66968">
              <w:rPr>
                <w:sz w:val="22"/>
              </w:rPr>
              <w:t>ідігрівач</w:t>
            </w:r>
            <w:proofErr w:type="spellEnd"/>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lastRenderedPageBreak/>
              <w:t>2.11</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proofErr w:type="gramStart"/>
            <w:r w:rsidRPr="00C66968">
              <w:rPr>
                <w:sz w:val="22"/>
              </w:rPr>
              <w:t>П</w:t>
            </w:r>
            <w:proofErr w:type="gramEnd"/>
            <w:r w:rsidRPr="00C66968">
              <w:rPr>
                <w:sz w:val="22"/>
              </w:rPr>
              <w:t>ідготовка</w:t>
            </w:r>
            <w:proofErr w:type="spellEnd"/>
            <w:r w:rsidRPr="00C66968">
              <w:rPr>
                <w:sz w:val="22"/>
              </w:rPr>
              <w:t xml:space="preserve"> </w:t>
            </w:r>
            <w:proofErr w:type="spellStart"/>
            <w:r w:rsidRPr="00C66968">
              <w:rPr>
                <w:sz w:val="22"/>
              </w:rPr>
              <w:t>трубних</w:t>
            </w:r>
            <w:proofErr w:type="spellEnd"/>
            <w:r w:rsidRPr="00C66968">
              <w:rPr>
                <w:sz w:val="22"/>
              </w:rPr>
              <w:t xml:space="preserve"> </w:t>
            </w:r>
            <w:proofErr w:type="spellStart"/>
            <w:r w:rsidRPr="00C66968">
              <w:rPr>
                <w:sz w:val="22"/>
              </w:rPr>
              <w:t>отворів</w:t>
            </w:r>
            <w:proofErr w:type="spellEnd"/>
            <w:r w:rsidRPr="00C66968">
              <w:rPr>
                <w:sz w:val="22"/>
              </w:rPr>
              <w:t xml:space="preserve"> </w:t>
            </w:r>
            <w:proofErr w:type="spellStart"/>
            <w:r w:rsidRPr="00C66968">
              <w:rPr>
                <w:sz w:val="22"/>
              </w:rPr>
              <w:t>колекторів</w:t>
            </w:r>
            <w:proofErr w:type="spellEnd"/>
            <w:r w:rsidRPr="00C66968">
              <w:rPr>
                <w:sz w:val="22"/>
              </w:rPr>
              <w:t xml:space="preserve"> </w:t>
            </w:r>
            <w:proofErr w:type="spellStart"/>
            <w:r w:rsidRPr="00C66968">
              <w:rPr>
                <w:sz w:val="22"/>
              </w:rPr>
              <w:t>під</w:t>
            </w:r>
            <w:proofErr w:type="spellEnd"/>
            <w:r w:rsidRPr="00C66968">
              <w:rPr>
                <w:sz w:val="22"/>
              </w:rPr>
              <w:t xml:space="preserve"> установку </w:t>
            </w:r>
            <w:proofErr w:type="spellStart"/>
            <w:r w:rsidRPr="00C66968">
              <w:rPr>
                <w:sz w:val="22"/>
              </w:rPr>
              <w:t>спірального</w:t>
            </w:r>
            <w:proofErr w:type="spellEnd"/>
            <w:r w:rsidRPr="00C66968">
              <w:rPr>
                <w:sz w:val="22"/>
              </w:rPr>
              <w:t xml:space="preserve"> </w:t>
            </w:r>
            <w:proofErr w:type="spellStart"/>
            <w:r w:rsidRPr="00C66968">
              <w:rPr>
                <w:sz w:val="22"/>
              </w:rPr>
              <w:t>змійовика</w:t>
            </w:r>
            <w:proofErr w:type="spellEnd"/>
            <w:r w:rsidRPr="00C66968">
              <w:rPr>
                <w:sz w:val="22"/>
              </w:rPr>
              <w:t xml:space="preserve"> (</w:t>
            </w:r>
            <w:proofErr w:type="spellStart"/>
            <w:r w:rsidRPr="00C66968">
              <w:rPr>
                <w:sz w:val="22"/>
              </w:rPr>
              <w:t>оброблення</w:t>
            </w:r>
            <w:proofErr w:type="spellEnd"/>
            <w:r w:rsidRPr="00C66968">
              <w:rPr>
                <w:sz w:val="22"/>
              </w:rPr>
              <w:t xml:space="preserve"> </w:t>
            </w:r>
            <w:proofErr w:type="spellStart"/>
            <w:r w:rsidRPr="00C66968">
              <w:rPr>
                <w:sz w:val="22"/>
              </w:rPr>
              <w:t>отвору</w:t>
            </w:r>
            <w:proofErr w:type="spellEnd"/>
            <w:r w:rsidRPr="00C66968">
              <w:rPr>
                <w:sz w:val="22"/>
              </w:rPr>
              <w:t xml:space="preserve">, </w:t>
            </w:r>
            <w:proofErr w:type="spellStart"/>
            <w:r w:rsidRPr="00C66968">
              <w:rPr>
                <w:sz w:val="22"/>
              </w:rPr>
              <w:t>вибірка</w:t>
            </w:r>
            <w:proofErr w:type="spellEnd"/>
            <w:r w:rsidRPr="00C66968">
              <w:rPr>
                <w:sz w:val="22"/>
              </w:rPr>
              <w:t xml:space="preserve"> </w:t>
            </w:r>
            <w:proofErr w:type="spellStart"/>
            <w:r w:rsidRPr="00C66968">
              <w:rPr>
                <w:sz w:val="22"/>
              </w:rPr>
              <w:t>дзвоника</w:t>
            </w:r>
            <w:proofErr w:type="spellEnd"/>
            <w:r w:rsidRPr="00C66968">
              <w:rPr>
                <w:sz w:val="22"/>
              </w:rPr>
              <w:t xml:space="preserve">, </w:t>
            </w:r>
            <w:proofErr w:type="spellStart"/>
            <w:r w:rsidRPr="00C66968">
              <w:rPr>
                <w:sz w:val="22"/>
              </w:rPr>
              <w:t>зачищання</w:t>
            </w:r>
            <w:proofErr w:type="spellEnd"/>
            <w:r w:rsidRPr="00C66968">
              <w:rPr>
                <w:sz w:val="22"/>
              </w:rPr>
              <w:t xml:space="preserve"> </w:t>
            </w:r>
            <w:proofErr w:type="spellStart"/>
            <w:r w:rsidRPr="00C66968">
              <w:rPr>
                <w:sz w:val="22"/>
              </w:rPr>
              <w:t>гнізда</w:t>
            </w:r>
            <w:proofErr w:type="spellEnd"/>
            <w:r w:rsidRPr="00C66968">
              <w:rPr>
                <w:sz w:val="22"/>
              </w:rPr>
              <w:t xml:space="preserve"> </w:t>
            </w:r>
            <w:proofErr w:type="spellStart"/>
            <w:r w:rsidRPr="00C66968">
              <w:rPr>
                <w:sz w:val="22"/>
              </w:rPr>
              <w:t>колектора</w:t>
            </w:r>
            <w:proofErr w:type="spellEnd"/>
            <w:r w:rsidRPr="00C66968">
              <w:rPr>
                <w:sz w:val="22"/>
              </w:rPr>
              <w:t xml:space="preserve"> </w:t>
            </w:r>
            <w:proofErr w:type="spellStart"/>
            <w:r w:rsidRPr="00C66968">
              <w:rPr>
                <w:sz w:val="22"/>
              </w:rPr>
              <w:t>під</w:t>
            </w:r>
            <w:proofErr w:type="spellEnd"/>
            <w:r w:rsidRPr="00C66968">
              <w:rPr>
                <w:sz w:val="22"/>
              </w:rPr>
              <w:t xml:space="preserve"> </w:t>
            </w:r>
            <w:proofErr w:type="spellStart"/>
            <w:r w:rsidRPr="00C66968">
              <w:rPr>
                <w:sz w:val="22"/>
              </w:rPr>
              <w:t>капілярний</w:t>
            </w:r>
            <w:proofErr w:type="spellEnd"/>
            <w:r w:rsidRPr="00C66968">
              <w:rPr>
                <w:sz w:val="22"/>
              </w:rPr>
              <w:t xml:space="preserve"> контроль)</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1 </w:t>
            </w:r>
            <w:proofErr w:type="spellStart"/>
            <w:r w:rsidRPr="00C66968">
              <w:rPr>
                <w:sz w:val="22"/>
              </w:rPr>
              <w:t>гніздо</w:t>
            </w:r>
            <w:proofErr w:type="spellEnd"/>
            <w:r w:rsidRPr="00C66968">
              <w:rPr>
                <w:sz w:val="22"/>
              </w:rPr>
              <w:t xml:space="preserve">, </w:t>
            </w:r>
            <w:r w:rsidR="00E716D9">
              <w:rPr>
                <w:sz w:val="22"/>
                <w:lang w:val="uk-UA"/>
              </w:rPr>
              <w:br/>
            </w:r>
            <w:r w:rsidRPr="00C66968">
              <w:rPr>
                <w:sz w:val="22"/>
              </w:rPr>
              <w:t xml:space="preserve">1 </w:t>
            </w:r>
            <w:proofErr w:type="spellStart"/>
            <w:r w:rsidRPr="00C66968">
              <w:rPr>
                <w:sz w:val="22"/>
              </w:rPr>
              <w:t>дзвіночок</w:t>
            </w:r>
            <w:proofErr w:type="spellEnd"/>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132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bCs/>
                <w:sz w:val="22"/>
                <w:lang w:val="uk-UA" w:eastAsia="ru-RU"/>
              </w:rPr>
            </w:pPr>
            <w:r w:rsidRPr="00C66968">
              <w:rPr>
                <w:bCs/>
                <w:sz w:val="22"/>
                <w:lang w:val="uk-UA" w:eastAsia="ru-RU"/>
              </w:rPr>
              <w:t>2.12</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proofErr w:type="gramStart"/>
            <w:r w:rsidRPr="00C66968">
              <w:rPr>
                <w:sz w:val="22"/>
              </w:rPr>
              <w:t>П</w:t>
            </w:r>
            <w:proofErr w:type="gramEnd"/>
            <w:r w:rsidRPr="00C66968">
              <w:rPr>
                <w:sz w:val="22"/>
              </w:rPr>
              <w:t>ідготовка</w:t>
            </w:r>
            <w:proofErr w:type="spellEnd"/>
            <w:r w:rsidRPr="00C66968">
              <w:rPr>
                <w:sz w:val="22"/>
              </w:rPr>
              <w:t xml:space="preserve"> </w:t>
            </w:r>
            <w:proofErr w:type="spellStart"/>
            <w:r w:rsidRPr="00C66968">
              <w:rPr>
                <w:sz w:val="22"/>
              </w:rPr>
              <w:t>трубної</w:t>
            </w:r>
            <w:proofErr w:type="spellEnd"/>
            <w:r w:rsidRPr="00C66968">
              <w:rPr>
                <w:sz w:val="22"/>
              </w:rPr>
              <w:t xml:space="preserve"> </w:t>
            </w:r>
            <w:proofErr w:type="spellStart"/>
            <w:r w:rsidRPr="00C66968">
              <w:rPr>
                <w:sz w:val="22"/>
              </w:rPr>
              <w:t>системи</w:t>
            </w:r>
            <w:proofErr w:type="spellEnd"/>
            <w:r w:rsidRPr="00C66968">
              <w:rPr>
                <w:sz w:val="22"/>
              </w:rPr>
              <w:t xml:space="preserve"> і </w:t>
            </w:r>
            <w:proofErr w:type="spellStart"/>
            <w:r w:rsidRPr="00C66968">
              <w:rPr>
                <w:sz w:val="22"/>
              </w:rPr>
              <w:t>здача</w:t>
            </w:r>
            <w:proofErr w:type="spellEnd"/>
            <w:r w:rsidRPr="00C66968">
              <w:rPr>
                <w:sz w:val="22"/>
              </w:rPr>
              <w:t xml:space="preserve"> на чистоту перед </w:t>
            </w:r>
            <w:proofErr w:type="spellStart"/>
            <w:r w:rsidRPr="00C66968">
              <w:rPr>
                <w:sz w:val="22"/>
              </w:rPr>
              <w:t>встановленням</w:t>
            </w:r>
            <w:proofErr w:type="spellEnd"/>
            <w:r w:rsidRPr="00C66968">
              <w:rPr>
                <w:sz w:val="22"/>
              </w:rPr>
              <w:t xml:space="preserve"> </w:t>
            </w:r>
            <w:proofErr w:type="spellStart"/>
            <w:r w:rsidRPr="00C66968">
              <w:rPr>
                <w:sz w:val="22"/>
              </w:rPr>
              <w:t>змійовиків</w:t>
            </w:r>
            <w:proofErr w:type="spellEnd"/>
            <w:r w:rsidRPr="00C66968">
              <w:rPr>
                <w:sz w:val="22"/>
              </w:rPr>
              <w:t xml:space="preserve">  </w:t>
            </w:r>
            <w:proofErr w:type="spellStart"/>
            <w:r w:rsidRPr="00C66968">
              <w:rPr>
                <w:sz w:val="22"/>
              </w:rPr>
              <w:t>зони</w:t>
            </w:r>
            <w:proofErr w:type="spellEnd"/>
            <w:r w:rsidRPr="00C66968">
              <w:rPr>
                <w:sz w:val="22"/>
              </w:rPr>
              <w:t xml:space="preserve"> </w:t>
            </w:r>
            <w:proofErr w:type="spellStart"/>
            <w:r w:rsidRPr="00C66968">
              <w:rPr>
                <w:sz w:val="22"/>
              </w:rPr>
              <w:t>конденсації</w:t>
            </w:r>
            <w:proofErr w:type="spellEnd"/>
            <w:r w:rsidRPr="00C66968">
              <w:rPr>
                <w:sz w:val="22"/>
              </w:rPr>
              <w:t xml:space="preserve"> пари (КП) і </w:t>
            </w:r>
            <w:proofErr w:type="spellStart"/>
            <w:r w:rsidRPr="00C66968">
              <w:rPr>
                <w:sz w:val="22"/>
              </w:rPr>
              <w:t>зони</w:t>
            </w:r>
            <w:proofErr w:type="spellEnd"/>
            <w:r w:rsidRPr="00C66968">
              <w:rPr>
                <w:sz w:val="22"/>
              </w:rPr>
              <w:t xml:space="preserve"> </w:t>
            </w:r>
            <w:proofErr w:type="spellStart"/>
            <w:r w:rsidRPr="00C66968">
              <w:rPr>
                <w:sz w:val="22"/>
              </w:rPr>
              <w:t>охолодження</w:t>
            </w:r>
            <w:proofErr w:type="spellEnd"/>
            <w:r w:rsidRPr="00C66968">
              <w:rPr>
                <w:sz w:val="22"/>
              </w:rPr>
              <w:t xml:space="preserve"> конденсату.</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 трубна система</w:t>
            </w: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2.13</w:t>
            </w:r>
          </w:p>
        </w:tc>
        <w:tc>
          <w:tcPr>
            <w:tcW w:w="5784" w:type="dxa"/>
            <w:tcBorders>
              <w:top w:val="nil"/>
              <w:left w:val="nil"/>
              <w:bottom w:val="single" w:sz="4" w:space="0" w:color="auto"/>
              <w:right w:val="single" w:sz="4" w:space="0" w:color="auto"/>
            </w:tcBorders>
            <w:shd w:val="clear" w:color="000000" w:fill="FFFFFF"/>
            <w:vAlign w:val="bottom"/>
          </w:tcPr>
          <w:p w:rsidR="00844280" w:rsidRPr="00C66968" w:rsidRDefault="00844280" w:rsidP="00406885">
            <w:pPr>
              <w:jc w:val="both"/>
              <w:rPr>
                <w:sz w:val="22"/>
              </w:rPr>
            </w:pPr>
            <w:proofErr w:type="spellStart"/>
            <w:r w:rsidRPr="00C66968">
              <w:rPr>
                <w:sz w:val="22"/>
              </w:rPr>
              <w:t>Встановлення</w:t>
            </w:r>
            <w:proofErr w:type="spellEnd"/>
            <w:r w:rsidRPr="00C66968">
              <w:rPr>
                <w:sz w:val="22"/>
              </w:rPr>
              <w:t xml:space="preserve"> </w:t>
            </w:r>
            <w:proofErr w:type="spellStart"/>
            <w:r w:rsidRPr="00C66968">
              <w:rPr>
                <w:sz w:val="22"/>
              </w:rPr>
              <w:t>змійовиків</w:t>
            </w:r>
            <w:proofErr w:type="spellEnd"/>
            <w:r w:rsidRPr="00C66968">
              <w:rPr>
                <w:sz w:val="22"/>
              </w:rPr>
              <w:t xml:space="preserve"> </w:t>
            </w:r>
            <w:proofErr w:type="gramStart"/>
            <w:r w:rsidRPr="00C66968">
              <w:rPr>
                <w:sz w:val="22"/>
              </w:rPr>
              <w:t>в</w:t>
            </w:r>
            <w:proofErr w:type="gramEnd"/>
            <w:r w:rsidRPr="00C66968">
              <w:rPr>
                <w:sz w:val="22"/>
              </w:rPr>
              <w:t xml:space="preserve"> зону ОК, </w:t>
            </w:r>
            <w:proofErr w:type="spellStart"/>
            <w:r w:rsidRPr="00C66968">
              <w:rPr>
                <w:sz w:val="22"/>
              </w:rPr>
              <w:t>зварювання</w:t>
            </w:r>
            <w:proofErr w:type="spellEnd"/>
            <w:r w:rsidRPr="00C66968">
              <w:rPr>
                <w:sz w:val="22"/>
              </w:rPr>
              <w:t xml:space="preserve"> (ПВТ 7Б)</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rsidP="00E716D9">
            <w:pPr>
              <w:jc w:val="center"/>
              <w:rPr>
                <w:sz w:val="22"/>
              </w:rPr>
            </w:pPr>
            <w:r w:rsidRPr="00C66968">
              <w:rPr>
                <w:sz w:val="22"/>
              </w:rPr>
              <w:t xml:space="preserve">1 </w:t>
            </w:r>
            <w:proofErr w:type="spellStart"/>
            <w:r w:rsidRPr="00C66968">
              <w:rPr>
                <w:sz w:val="22"/>
              </w:rPr>
              <w:t>змійовик</w:t>
            </w:r>
            <w:proofErr w:type="spellEnd"/>
          </w:p>
          <w:p w:rsidR="00844280" w:rsidRPr="00C66968" w:rsidRDefault="00844280" w:rsidP="00E716D9">
            <w:pPr>
              <w:jc w:val="center"/>
              <w:rPr>
                <w:sz w:val="22"/>
              </w:rPr>
            </w:pPr>
          </w:p>
        </w:tc>
        <w:tc>
          <w:tcPr>
            <w:tcW w:w="1275" w:type="dxa"/>
            <w:tcBorders>
              <w:top w:val="nil"/>
              <w:left w:val="nil"/>
              <w:bottom w:val="single" w:sz="4" w:space="0" w:color="auto"/>
              <w:right w:val="single" w:sz="4" w:space="0" w:color="auto"/>
            </w:tcBorders>
            <w:shd w:val="clear" w:color="000000" w:fill="FFFFFF"/>
            <w:vAlign w:val="center"/>
          </w:tcPr>
          <w:p w:rsidR="00844280" w:rsidRPr="00C66968" w:rsidRDefault="00844280" w:rsidP="00844280">
            <w:pPr>
              <w:jc w:val="center"/>
              <w:rPr>
                <w:sz w:val="22"/>
              </w:rPr>
            </w:pPr>
            <w:r w:rsidRPr="00C66968">
              <w:rPr>
                <w:sz w:val="22"/>
              </w:rPr>
              <w:t>16</w:t>
            </w:r>
          </w:p>
          <w:p w:rsidR="00844280" w:rsidRPr="00C66968" w:rsidRDefault="00844280">
            <w:pPr>
              <w:jc w:val="center"/>
              <w:rPr>
                <w:sz w:val="22"/>
              </w:rPr>
            </w:pP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2.14</w:t>
            </w:r>
          </w:p>
        </w:tc>
        <w:tc>
          <w:tcPr>
            <w:tcW w:w="5784" w:type="dxa"/>
            <w:tcBorders>
              <w:top w:val="nil"/>
              <w:left w:val="nil"/>
              <w:bottom w:val="single" w:sz="4" w:space="0" w:color="auto"/>
              <w:right w:val="single" w:sz="4" w:space="0" w:color="auto"/>
            </w:tcBorders>
            <w:shd w:val="clear" w:color="000000" w:fill="FFFFFF"/>
          </w:tcPr>
          <w:p w:rsidR="00844280" w:rsidRPr="00C66968" w:rsidRDefault="00844280" w:rsidP="00406885">
            <w:pPr>
              <w:jc w:val="both"/>
              <w:rPr>
                <w:sz w:val="22"/>
              </w:rPr>
            </w:pPr>
            <w:proofErr w:type="spellStart"/>
            <w:r w:rsidRPr="00C66968">
              <w:rPr>
                <w:sz w:val="22"/>
              </w:rPr>
              <w:t>Встановлення</w:t>
            </w:r>
            <w:proofErr w:type="spellEnd"/>
            <w:r w:rsidRPr="00C66968">
              <w:rPr>
                <w:sz w:val="22"/>
              </w:rPr>
              <w:t xml:space="preserve"> </w:t>
            </w:r>
            <w:proofErr w:type="spellStart"/>
            <w:r w:rsidRPr="00C66968">
              <w:rPr>
                <w:sz w:val="22"/>
              </w:rPr>
              <w:t>змійовиків</w:t>
            </w:r>
            <w:proofErr w:type="spellEnd"/>
            <w:r w:rsidRPr="00C66968">
              <w:rPr>
                <w:sz w:val="22"/>
              </w:rPr>
              <w:t xml:space="preserve"> </w:t>
            </w:r>
            <w:proofErr w:type="gramStart"/>
            <w:r w:rsidRPr="00C66968">
              <w:rPr>
                <w:sz w:val="22"/>
              </w:rPr>
              <w:t>в</w:t>
            </w:r>
            <w:proofErr w:type="gramEnd"/>
            <w:r w:rsidRPr="00C66968">
              <w:rPr>
                <w:sz w:val="22"/>
              </w:rPr>
              <w:t xml:space="preserve"> зону КП, </w:t>
            </w:r>
            <w:proofErr w:type="spellStart"/>
            <w:r w:rsidRPr="00C66968">
              <w:rPr>
                <w:sz w:val="22"/>
              </w:rPr>
              <w:t>зварювання</w:t>
            </w:r>
            <w:proofErr w:type="spellEnd"/>
          </w:p>
          <w:p w:rsidR="00844280" w:rsidRPr="00C66968" w:rsidRDefault="00844280" w:rsidP="00406885">
            <w:pPr>
              <w:spacing w:after="0" w:line="240" w:lineRule="auto"/>
              <w:jc w:val="both"/>
              <w:rPr>
                <w:sz w:val="22"/>
              </w:rPr>
            </w:pPr>
          </w:p>
        </w:tc>
        <w:tc>
          <w:tcPr>
            <w:tcW w:w="1681" w:type="dxa"/>
            <w:tcBorders>
              <w:top w:val="nil"/>
              <w:left w:val="nil"/>
              <w:bottom w:val="single" w:sz="4" w:space="0" w:color="auto"/>
              <w:right w:val="single" w:sz="4" w:space="0" w:color="auto"/>
            </w:tcBorders>
            <w:shd w:val="clear" w:color="000000" w:fill="FFFFFF"/>
          </w:tcPr>
          <w:p w:rsidR="00844280" w:rsidRPr="00C66968" w:rsidRDefault="00844280" w:rsidP="00E716D9">
            <w:pPr>
              <w:jc w:val="center"/>
              <w:rPr>
                <w:sz w:val="22"/>
              </w:rPr>
            </w:pPr>
            <w:r w:rsidRPr="00C66968">
              <w:rPr>
                <w:sz w:val="22"/>
              </w:rPr>
              <w:t xml:space="preserve">1 </w:t>
            </w:r>
            <w:proofErr w:type="spellStart"/>
            <w:r w:rsidRPr="00C66968">
              <w:rPr>
                <w:sz w:val="22"/>
              </w:rPr>
              <w:t>змійовик</w:t>
            </w:r>
            <w:proofErr w:type="spellEnd"/>
          </w:p>
          <w:p w:rsidR="00844280" w:rsidRPr="00C66968" w:rsidRDefault="00844280" w:rsidP="00E716D9">
            <w:pPr>
              <w:spacing w:after="0" w:line="240" w:lineRule="auto"/>
              <w:jc w:val="center"/>
              <w:rPr>
                <w:sz w:val="22"/>
                <w:lang w:val="uk-UA"/>
              </w:rPr>
            </w:pPr>
          </w:p>
        </w:tc>
        <w:tc>
          <w:tcPr>
            <w:tcW w:w="1275" w:type="dxa"/>
            <w:tcBorders>
              <w:top w:val="nil"/>
              <w:left w:val="nil"/>
              <w:bottom w:val="single" w:sz="4" w:space="0" w:color="auto"/>
              <w:right w:val="single" w:sz="4" w:space="0" w:color="auto"/>
            </w:tcBorders>
            <w:shd w:val="clear" w:color="000000" w:fill="FFFFFF"/>
          </w:tcPr>
          <w:p w:rsidR="00844280" w:rsidRPr="00C66968" w:rsidRDefault="00844280" w:rsidP="00844280">
            <w:pPr>
              <w:jc w:val="center"/>
              <w:rPr>
                <w:sz w:val="22"/>
              </w:rPr>
            </w:pPr>
            <w:r w:rsidRPr="00C66968">
              <w:rPr>
                <w:sz w:val="22"/>
              </w:rPr>
              <w:t>50</w:t>
            </w:r>
          </w:p>
          <w:p w:rsidR="00844280" w:rsidRPr="00C66968" w:rsidRDefault="00844280" w:rsidP="00174775">
            <w:pPr>
              <w:spacing w:after="0" w:line="240" w:lineRule="auto"/>
              <w:jc w:val="center"/>
              <w:rPr>
                <w:sz w:val="22"/>
                <w:lang w:val="uk-UA"/>
              </w:rPr>
            </w:pP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2.15</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Зачищання</w:t>
            </w:r>
            <w:proofErr w:type="spellEnd"/>
            <w:r w:rsidRPr="00C66968">
              <w:rPr>
                <w:sz w:val="22"/>
              </w:rPr>
              <w:t xml:space="preserve"> </w:t>
            </w:r>
            <w:proofErr w:type="spellStart"/>
            <w:r w:rsidRPr="00C66968">
              <w:rPr>
                <w:sz w:val="22"/>
              </w:rPr>
              <w:t>зварних</w:t>
            </w:r>
            <w:proofErr w:type="spellEnd"/>
            <w:r w:rsidRPr="00C66968">
              <w:rPr>
                <w:sz w:val="22"/>
              </w:rPr>
              <w:t xml:space="preserve"> </w:t>
            </w:r>
            <w:proofErr w:type="spellStart"/>
            <w:r w:rsidRPr="00C66968">
              <w:rPr>
                <w:sz w:val="22"/>
              </w:rPr>
              <w:t>стиків</w:t>
            </w:r>
            <w:proofErr w:type="spellEnd"/>
            <w:r w:rsidRPr="00C66968">
              <w:rPr>
                <w:sz w:val="22"/>
              </w:rPr>
              <w:t xml:space="preserve"> і </w:t>
            </w:r>
            <w:proofErr w:type="spellStart"/>
            <w:r w:rsidRPr="00C66968">
              <w:rPr>
                <w:sz w:val="22"/>
              </w:rPr>
              <w:t>припалів</w:t>
            </w:r>
            <w:proofErr w:type="spellEnd"/>
            <w:r w:rsidRPr="00C66968">
              <w:rPr>
                <w:sz w:val="22"/>
              </w:rPr>
              <w:t xml:space="preserve"> на </w:t>
            </w:r>
            <w:proofErr w:type="spellStart"/>
            <w:r w:rsidRPr="00C66968">
              <w:rPr>
                <w:sz w:val="22"/>
              </w:rPr>
              <w:t>колекторах</w:t>
            </w:r>
            <w:proofErr w:type="spellEnd"/>
            <w:r w:rsidRPr="00C66968">
              <w:rPr>
                <w:sz w:val="22"/>
              </w:rPr>
              <w:t xml:space="preserve"> та </w:t>
            </w:r>
            <w:proofErr w:type="spellStart"/>
            <w:r w:rsidRPr="00C66968">
              <w:rPr>
                <w:sz w:val="22"/>
              </w:rPr>
              <w:t>змійовиках</w:t>
            </w:r>
            <w:proofErr w:type="spellEnd"/>
            <w:r w:rsidRPr="00C66968">
              <w:rPr>
                <w:sz w:val="22"/>
              </w:rPr>
              <w:t xml:space="preserve"> </w:t>
            </w:r>
            <w:proofErr w:type="spellStart"/>
            <w:proofErr w:type="gramStart"/>
            <w:r w:rsidRPr="00C66968">
              <w:rPr>
                <w:sz w:val="22"/>
              </w:rPr>
              <w:t>п</w:t>
            </w:r>
            <w:proofErr w:type="gramEnd"/>
            <w:r w:rsidRPr="00C66968">
              <w:rPr>
                <w:sz w:val="22"/>
              </w:rPr>
              <w:t>ід</w:t>
            </w:r>
            <w:proofErr w:type="spellEnd"/>
            <w:r w:rsidRPr="00C66968">
              <w:rPr>
                <w:sz w:val="22"/>
              </w:rPr>
              <w:t xml:space="preserve"> </w:t>
            </w:r>
            <w:proofErr w:type="spellStart"/>
            <w:r w:rsidRPr="00C66968">
              <w:rPr>
                <w:sz w:val="22"/>
              </w:rPr>
              <w:t>візуальний</w:t>
            </w:r>
            <w:proofErr w:type="spellEnd"/>
            <w:r w:rsidRPr="00C66968">
              <w:rPr>
                <w:sz w:val="22"/>
              </w:rPr>
              <w:t xml:space="preserve"> </w:t>
            </w:r>
            <w:proofErr w:type="spellStart"/>
            <w:r w:rsidRPr="00C66968">
              <w:rPr>
                <w:sz w:val="22"/>
              </w:rPr>
              <w:t>огляд</w:t>
            </w:r>
            <w:proofErr w:type="spellEnd"/>
            <w:r w:rsidRPr="00C66968">
              <w:rPr>
                <w:sz w:val="22"/>
              </w:rPr>
              <w:t xml:space="preserve"> </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 1 </w:t>
            </w:r>
            <w:proofErr w:type="spellStart"/>
            <w:r w:rsidRPr="00C66968">
              <w:rPr>
                <w:sz w:val="22"/>
              </w:rPr>
              <w:t>стик</w:t>
            </w:r>
            <w:proofErr w:type="spellEnd"/>
          </w:p>
        </w:tc>
        <w:tc>
          <w:tcPr>
            <w:tcW w:w="1275" w:type="dxa"/>
            <w:tcBorders>
              <w:top w:val="nil"/>
              <w:left w:val="nil"/>
              <w:bottom w:val="single" w:sz="4" w:space="0" w:color="auto"/>
              <w:right w:val="single" w:sz="4" w:space="0" w:color="auto"/>
            </w:tcBorders>
            <w:shd w:val="clear" w:color="000000" w:fill="FFFFFF"/>
          </w:tcPr>
          <w:p w:rsidR="00844280" w:rsidRPr="00C66968" w:rsidRDefault="00844280" w:rsidP="00406885">
            <w:pPr>
              <w:rPr>
                <w:sz w:val="22"/>
                <w:lang w:val="uk-UA"/>
              </w:rPr>
            </w:pPr>
            <w:r w:rsidRPr="00C66968">
              <w:rPr>
                <w:sz w:val="22"/>
              </w:rPr>
              <w:t>1</w:t>
            </w:r>
            <w:r w:rsidRPr="00C66968">
              <w:rPr>
                <w:sz w:val="22"/>
                <w:lang w:val="uk-UA"/>
              </w:rPr>
              <w:t>32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2.16</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r w:rsidRPr="00C66968">
              <w:rPr>
                <w:sz w:val="22"/>
              </w:rPr>
              <w:t xml:space="preserve"> </w:t>
            </w:r>
            <w:proofErr w:type="spellStart"/>
            <w:r w:rsidRPr="00C66968">
              <w:rPr>
                <w:sz w:val="22"/>
              </w:rPr>
              <w:t>Дефектация</w:t>
            </w:r>
            <w:proofErr w:type="spellEnd"/>
            <w:r w:rsidRPr="00C66968">
              <w:rPr>
                <w:sz w:val="22"/>
              </w:rPr>
              <w:t xml:space="preserve"> та ремонт </w:t>
            </w:r>
            <w:proofErr w:type="spellStart"/>
            <w:r w:rsidRPr="00C66968">
              <w:rPr>
                <w:sz w:val="22"/>
              </w:rPr>
              <w:t>захисних</w:t>
            </w:r>
            <w:proofErr w:type="spellEnd"/>
            <w:r w:rsidRPr="00C66968">
              <w:rPr>
                <w:sz w:val="22"/>
              </w:rPr>
              <w:t xml:space="preserve"> </w:t>
            </w:r>
            <w:proofErr w:type="spellStart"/>
            <w:r w:rsidRPr="00C66968">
              <w:rPr>
                <w:sz w:val="22"/>
              </w:rPr>
              <w:t>щитів</w:t>
            </w:r>
            <w:proofErr w:type="spellEnd"/>
            <w:r w:rsidRPr="00C66968">
              <w:rPr>
                <w:sz w:val="22"/>
              </w:rPr>
              <w:t xml:space="preserve"> </w:t>
            </w:r>
            <w:proofErr w:type="gramStart"/>
            <w:r w:rsidRPr="00C66968">
              <w:rPr>
                <w:sz w:val="22"/>
              </w:rPr>
              <w:t>в</w:t>
            </w:r>
            <w:proofErr w:type="gramEnd"/>
            <w:r w:rsidRPr="00C66968">
              <w:rPr>
                <w:sz w:val="22"/>
              </w:rPr>
              <w:t xml:space="preserve"> </w:t>
            </w:r>
            <w:proofErr w:type="spellStart"/>
            <w:r w:rsidRPr="00C66968">
              <w:rPr>
                <w:sz w:val="22"/>
              </w:rPr>
              <w:t>зоні</w:t>
            </w:r>
            <w:proofErr w:type="spellEnd"/>
            <w:r w:rsidRPr="00C66968">
              <w:rPr>
                <w:sz w:val="22"/>
              </w:rPr>
              <w:t xml:space="preserve"> ОК </w:t>
            </w:r>
            <w:r w:rsidRPr="00C66968">
              <w:rPr>
                <w:sz w:val="22"/>
              </w:rPr>
              <w:br/>
              <w:t>(ПВТ 6А, 7А)</w:t>
            </w:r>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 xml:space="preserve"> 1 щит</w:t>
            </w:r>
          </w:p>
        </w:tc>
        <w:tc>
          <w:tcPr>
            <w:tcW w:w="1275" w:type="dxa"/>
            <w:tcBorders>
              <w:top w:val="nil"/>
              <w:left w:val="nil"/>
              <w:bottom w:val="single" w:sz="4" w:space="0" w:color="auto"/>
              <w:right w:val="single" w:sz="4" w:space="0" w:color="auto"/>
            </w:tcBorders>
            <w:shd w:val="clear" w:color="000000" w:fill="FFFFFF"/>
          </w:tcPr>
          <w:p w:rsidR="00844280" w:rsidRPr="00C66968" w:rsidRDefault="00844280" w:rsidP="00406885">
            <w:pPr>
              <w:rPr>
                <w:sz w:val="22"/>
                <w:lang w:val="uk-UA"/>
              </w:rPr>
            </w:pPr>
            <w:r w:rsidRPr="00C66968">
              <w:rPr>
                <w:sz w:val="22"/>
                <w:lang w:val="uk-UA"/>
              </w:rPr>
              <w:t>12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bCs/>
                <w:sz w:val="22"/>
                <w:lang w:val="uk-UA" w:eastAsia="ru-RU"/>
              </w:rPr>
            </w:pPr>
            <w:r w:rsidRPr="00C66968">
              <w:rPr>
                <w:bCs/>
                <w:sz w:val="22"/>
                <w:lang w:val="uk-UA" w:eastAsia="ru-RU"/>
              </w:rPr>
              <w:t>2.17</w:t>
            </w:r>
          </w:p>
        </w:tc>
        <w:tc>
          <w:tcPr>
            <w:tcW w:w="5784" w:type="dxa"/>
            <w:tcBorders>
              <w:top w:val="nil"/>
              <w:left w:val="nil"/>
              <w:bottom w:val="single" w:sz="4" w:space="0" w:color="auto"/>
              <w:right w:val="single" w:sz="4" w:space="0" w:color="auto"/>
            </w:tcBorders>
            <w:shd w:val="clear" w:color="000000" w:fill="FFFFFF"/>
            <w:vAlign w:val="center"/>
          </w:tcPr>
          <w:p w:rsidR="00844280" w:rsidRPr="00C66968" w:rsidRDefault="00844280" w:rsidP="00406885">
            <w:pPr>
              <w:jc w:val="both"/>
              <w:rPr>
                <w:sz w:val="22"/>
              </w:rPr>
            </w:pPr>
            <w:proofErr w:type="spellStart"/>
            <w:r w:rsidRPr="00C66968">
              <w:rPr>
                <w:sz w:val="22"/>
              </w:rPr>
              <w:t>Дефектация</w:t>
            </w:r>
            <w:proofErr w:type="spellEnd"/>
            <w:r w:rsidRPr="00C66968">
              <w:rPr>
                <w:sz w:val="22"/>
              </w:rPr>
              <w:t xml:space="preserve"> та ремонт </w:t>
            </w:r>
            <w:proofErr w:type="spellStart"/>
            <w:r w:rsidRPr="00C66968">
              <w:rPr>
                <w:sz w:val="22"/>
              </w:rPr>
              <w:t>відбійних</w:t>
            </w:r>
            <w:proofErr w:type="spellEnd"/>
            <w:r w:rsidRPr="00C66968">
              <w:rPr>
                <w:sz w:val="22"/>
              </w:rPr>
              <w:t xml:space="preserve"> </w:t>
            </w:r>
            <w:proofErr w:type="spellStart"/>
            <w:r w:rsidRPr="00C66968">
              <w:rPr>
                <w:sz w:val="22"/>
              </w:rPr>
              <w:t>щиті</w:t>
            </w:r>
            <w:proofErr w:type="gramStart"/>
            <w:r w:rsidRPr="00C66968">
              <w:rPr>
                <w:sz w:val="22"/>
              </w:rPr>
              <w:t>в</w:t>
            </w:r>
            <w:proofErr w:type="spellEnd"/>
            <w:proofErr w:type="gramEnd"/>
            <w:r w:rsidRPr="00C66968">
              <w:rPr>
                <w:sz w:val="22"/>
              </w:rPr>
              <w:t xml:space="preserve"> </w:t>
            </w:r>
            <w:proofErr w:type="spellStart"/>
            <w:r w:rsidRPr="00C66968">
              <w:rPr>
                <w:sz w:val="22"/>
              </w:rPr>
              <w:t>трубної</w:t>
            </w:r>
            <w:proofErr w:type="spellEnd"/>
            <w:r w:rsidRPr="00C66968">
              <w:rPr>
                <w:sz w:val="22"/>
              </w:rPr>
              <w:t xml:space="preserve"> </w:t>
            </w:r>
            <w:proofErr w:type="spellStart"/>
            <w:r w:rsidRPr="00C66968">
              <w:rPr>
                <w:sz w:val="22"/>
              </w:rPr>
              <w:t>частини</w:t>
            </w:r>
            <w:proofErr w:type="spellEnd"/>
          </w:p>
        </w:tc>
        <w:tc>
          <w:tcPr>
            <w:tcW w:w="1681" w:type="dxa"/>
            <w:tcBorders>
              <w:top w:val="nil"/>
              <w:left w:val="nil"/>
              <w:bottom w:val="single" w:sz="4" w:space="0" w:color="auto"/>
              <w:right w:val="single" w:sz="4" w:space="0" w:color="auto"/>
            </w:tcBorders>
            <w:shd w:val="clear" w:color="000000" w:fill="FFFFFF"/>
            <w:vAlign w:val="center"/>
          </w:tcPr>
          <w:p w:rsidR="00844280" w:rsidRPr="00C66968" w:rsidRDefault="00844280">
            <w:pPr>
              <w:jc w:val="center"/>
              <w:rPr>
                <w:sz w:val="22"/>
              </w:rPr>
            </w:pPr>
            <w:r w:rsidRPr="00C66968">
              <w:rPr>
                <w:sz w:val="22"/>
              </w:rPr>
              <w:t>1 щит</w:t>
            </w:r>
          </w:p>
        </w:tc>
        <w:tc>
          <w:tcPr>
            <w:tcW w:w="1275" w:type="dxa"/>
            <w:tcBorders>
              <w:top w:val="nil"/>
              <w:left w:val="nil"/>
              <w:bottom w:val="single" w:sz="4" w:space="0" w:color="auto"/>
              <w:right w:val="single" w:sz="4" w:space="0" w:color="auto"/>
            </w:tcBorders>
            <w:shd w:val="clear" w:color="000000" w:fill="FFFFFF"/>
          </w:tcPr>
          <w:p w:rsidR="00844280" w:rsidRPr="00C66968" w:rsidRDefault="00844280" w:rsidP="00174775">
            <w:pPr>
              <w:spacing w:after="0" w:line="240" w:lineRule="auto"/>
              <w:jc w:val="center"/>
              <w:rPr>
                <w:sz w:val="22"/>
                <w:lang w:val="uk-UA"/>
              </w:rPr>
            </w:pPr>
            <w:r w:rsidRPr="00C66968">
              <w:rPr>
                <w:sz w:val="22"/>
                <w:lang w:val="uk-UA"/>
              </w:rPr>
              <w:t>6</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174775">
            <w:pPr>
              <w:spacing w:after="0" w:line="240" w:lineRule="auto"/>
              <w:jc w:val="center"/>
              <w:rPr>
                <w:sz w:val="22"/>
                <w:lang w:val="uk-UA" w:eastAsia="ru-RU"/>
              </w:rPr>
            </w:pPr>
            <w:r w:rsidRPr="00C66968">
              <w:rPr>
                <w:sz w:val="22"/>
                <w:lang w:val="uk-UA" w:eastAsia="ru-RU"/>
              </w:rPr>
              <w:t>2.18</w:t>
            </w:r>
          </w:p>
        </w:tc>
        <w:tc>
          <w:tcPr>
            <w:tcW w:w="5784" w:type="dxa"/>
            <w:tcBorders>
              <w:top w:val="nil"/>
              <w:left w:val="nil"/>
              <w:bottom w:val="single" w:sz="4" w:space="0" w:color="auto"/>
              <w:right w:val="single" w:sz="4" w:space="0" w:color="auto"/>
            </w:tcBorders>
            <w:shd w:val="clear" w:color="000000" w:fill="FFFFFF"/>
          </w:tcPr>
          <w:p w:rsidR="00844280" w:rsidRPr="00C66968" w:rsidRDefault="00844280" w:rsidP="00406885">
            <w:pPr>
              <w:jc w:val="both"/>
              <w:rPr>
                <w:sz w:val="22"/>
              </w:rPr>
            </w:pPr>
            <w:proofErr w:type="spellStart"/>
            <w:proofErr w:type="gramStart"/>
            <w:r w:rsidRPr="00C66968">
              <w:rPr>
                <w:sz w:val="22"/>
              </w:rPr>
              <w:t>П</w:t>
            </w:r>
            <w:proofErr w:type="gramEnd"/>
            <w:r w:rsidRPr="00C66968">
              <w:rPr>
                <w:sz w:val="22"/>
              </w:rPr>
              <w:t>ідготовка</w:t>
            </w:r>
            <w:proofErr w:type="spellEnd"/>
            <w:r w:rsidRPr="00C66968">
              <w:rPr>
                <w:sz w:val="22"/>
              </w:rPr>
              <w:t xml:space="preserve"> до </w:t>
            </w:r>
            <w:proofErr w:type="spellStart"/>
            <w:r w:rsidRPr="00C66968">
              <w:rPr>
                <w:sz w:val="22"/>
              </w:rPr>
              <w:t>здавання</w:t>
            </w:r>
            <w:proofErr w:type="spellEnd"/>
            <w:r w:rsidRPr="00C66968">
              <w:rPr>
                <w:sz w:val="22"/>
              </w:rPr>
              <w:t xml:space="preserve">  та  </w:t>
            </w:r>
            <w:proofErr w:type="spellStart"/>
            <w:r w:rsidRPr="00C66968">
              <w:rPr>
                <w:sz w:val="22"/>
              </w:rPr>
              <w:t>здавання</w:t>
            </w:r>
            <w:proofErr w:type="spellEnd"/>
            <w:r w:rsidRPr="00C66968">
              <w:rPr>
                <w:sz w:val="22"/>
              </w:rPr>
              <w:t xml:space="preserve"> </w:t>
            </w:r>
            <w:proofErr w:type="spellStart"/>
            <w:r w:rsidRPr="00C66968">
              <w:rPr>
                <w:sz w:val="22"/>
              </w:rPr>
              <w:t>трубної</w:t>
            </w:r>
            <w:proofErr w:type="spellEnd"/>
            <w:r w:rsidRPr="00C66968">
              <w:rPr>
                <w:sz w:val="22"/>
              </w:rPr>
              <w:t xml:space="preserve"> </w:t>
            </w:r>
            <w:proofErr w:type="spellStart"/>
            <w:r w:rsidRPr="00C66968">
              <w:rPr>
                <w:sz w:val="22"/>
              </w:rPr>
              <w:t>системи</w:t>
            </w:r>
            <w:proofErr w:type="spellEnd"/>
            <w:r w:rsidRPr="00C66968">
              <w:rPr>
                <w:sz w:val="22"/>
              </w:rPr>
              <w:t xml:space="preserve"> на чистоту </w:t>
            </w:r>
          </w:p>
        </w:tc>
        <w:tc>
          <w:tcPr>
            <w:tcW w:w="1681" w:type="dxa"/>
            <w:tcBorders>
              <w:top w:val="nil"/>
              <w:left w:val="nil"/>
              <w:bottom w:val="single" w:sz="4" w:space="0" w:color="auto"/>
              <w:right w:val="single" w:sz="4" w:space="0" w:color="auto"/>
            </w:tcBorders>
            <w:shd w:val="clear" w:color="000000" w:fill="FFFFFF"/>
          </w:tcPr>
          <w:p w:rsidR="00844280" w:rsidRPr="00C66968" w:rsidRDefault="00844280" w:rsidP="00E716D9">
            <w:pPr>
              <w:jc w:val="center"/>
              <w:rPr>
                <w:sz w:val="22"/>
              </w:rPr>
            </w:pPr>
            <w:r w:rsidRPr="00C66968">
              <w:rPr>
                <w:sz w:val="22"/>
              </w:rPr>
              <w:t>1 трубна система</w:t>
            </w:r>
          </w:p>
        </w:tc>
        <w:tc>
          <w:tcPr>
            <w:tcW w:w="1275" w:type="dxa"/>
            <w:tcBorders>
              <w:top w:val="nil"/>
              <w:left w:val="nil"/>
              <w:bottom w:val="single" w:sz="4" w:space="0" w:color="auto"/>
              <w:right w:val="single" w:sz="4" w:space="0" w:color="auto"/>
            </w:tcBorders>
            <w:shd w:val="clear" w:color="000000" w:fill="FFFFFF"/>
          </w:tcPr>
          <w:p w:rsidR="00844280" w:rsidRPr="00C66968" w:rsidRDefault="00844280" w:rsidP="00406885">
            <w:pPr>
              <w:rPr>
                <w:sz w:val="22"/>
              </w:rPr>
            </w:pPr>
            <w:r w:rsidRPr="00C66968">
              <w:rPr>
                <w:sz w:val="22"/>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174775">
            <w:pPr>
              <w:spacing w:after="0" w:line="240" w:lineRule="auto"/>
              <w:jc w:val="center"/>
              <w:rPr>
                <w:sz w:val="22"/>
                <w:lang w:val="uk-UA" w:eastAsia="ru-RU"/>
              </w:rPr>
            </w:pPr>
            <w:r w:rsidRPr="00C66968">
              <w:rPr>
                <w:sz w:val="22"/>
                <w:lang w:val="uk-UA" w:eastAsia="ru-RU"/>
              </w:rPr>
              <w:t>2.19</w:t>
            </w:r>
          </w:p>
        </w:tc>
        <w:tc>
          <w:tcPr>
            <w:tcW w:w="5784" w:type="dxa"/>
            <w:tcBorders>
              <w:top w:val="nil"/>
              <w:left w:val="nil"/>
              <w:bottom w:val="single" w:sz="4" w:space="0" w:color="auto"/>
              <w:right w:val="single" w:sz="4" w:space="0" w:color="auto"/>
            </w:tcBorders>
            <w:shd w:val="clear" w:color="000000" w:fill="FFFFFF"/>
          </w:tcPr>
          <w:p w:rsidR="00844280" w:rsidRPr="00C66968" w:rsidRDefault="00844280" w:rsidP="00406885">
            <w:pPr>
              <w:jc w:val="both"/>
              <w:rPr>
                <w:sz w:val="22"/>
              </w:rPr>
            </w:pPr>
            <w:proofErr w:type="spellStart"/>
            <w:r w:rsidRPr="00C66968">
              <w:rPr>
                <w:sz w:val="22"/>
              </w:rPr>
              <w:t>Огляд</w:t>
            </w:r>
            <w:proofErr w:type="spellEnd"/>
            <w:r w:rsidRPr="00C66968">
              <w:rPr>
                <w:sz w:val="22"/>
              </w:rPr>
              <w:t xml:space="preserve"> в </w:t>
            </w:r>
            <w:proofErr w:type="spellStart"/>
            <w:r w:rsidRPr="00C66968">
              <w:rPr>
                <w:sz w:val="22"/>
              </w:rPr>
              <w:t>процесі</w:t>
            </w:r>
            <w:proofErr w:type="spellEnd"/>
            <w:r w:rsidRPr="00C66968">
              <w:rPr>
                <w:sz w:val="22"/>
              </w:rPr>
              <w:t xml:space="preserve"> </w:t>
            </w:r>
            <w:proofErr w:type="spellStart"/>
            <w:r w:rsidRPr="00C66968">
              <w:rPr>
                <w:sz w:val="22"/>
              </w:rPr>
              <w:t>гідравлічних</w:t>
            </w:r>
            <w:proofErr w:type="spellEnd"/>
            <w:r w:rsidRPr="00C66968">
              <w:rPr>
                <w:sz w:val="22"/>
              </w:rPr>
              <w:t xml:space="preserve"> </w:t>
            </w:r>
            <w:proofErr w:type="spellStart"/>
            <w:r w:rsidRPr="00C66968">
              <w:rPr>
                <w:sz w:val="22"/>
              </w:rPr>
              <w:t>випробувань</w:t>
            </w:r>
            <w:proofErr w:type="spellEnd"/>
            <w:r w:rsidRPr="00C66968">
              <w:rPr>
                <w:sz w:val="22"/>
              </w:rPr>
              <w:t xml:space="preserve"> </w:t>
            </w:r>
            <w:proofErr w:type="spellStart"/>
            <w:r w:rsidRPr="00C66968">
              <w:rPr>
                <w:sz w:val="22"/>
              </w:rPr>
              <w:t>трубної</w:t>
            </w:r>
            <w:proofErr w:type="spellEnd"/>
            <w:r w:rsidRPr="00C66968">
              <w:rPr>
                <w:sz w:val="22"/>
              </w:rPr>
              <w:t xml:space="preserve"> </w:t>
            </w:r>
            <w:proofErr w:type="spellStart"/>
            <w:r w:rsidRPr="00C66968">
              <w:rPr>
                <w:sz w:val="22"/>
              </w:rPr>
              <w:t>системи</w:t>
            </w:r>
            <w:proofErr w:type="spellEnd"/>
          </w:p>
        </w:tc>
        <w:tc>
          <w:tcPr>
            <w:tcW w:w="1681" w:type="dxa"/>
            <w:tcBorders>
              <w:top w:val="nil"/>
              <w:left w:val="nil"/>
              <w:bottom w:val="single" w:sz="4" w:space="0" w:color="auto"/>
              <w:right w:val="single" w:sz="4" w:space="0" w:color="auto"/>
            </w:tcBorders>
            <w:shd w:val="clear" w:color="000000" w:fill="FFFFFF"/>
          </w:tcPr>
          <w:p w:rsidR="00844280" w:rsidRPr="00C66968" w:rsidRDefault="00844280" w:rsidP="00E716D9">
            <w:pPr>
              <w:jc w:val="center"/>
              <w:rPr>
                <w:sz w:val="22"/>
              </w:rPr>
            </w:pPr>
            <w:r w:rsidRPr="00C66968">
              <w:rPr>
                <w:sz w:val="22"/>
              </w:rPr>
              <w:t>1 трубна система</w:t>
            </w:r>
          </w:p>
        </w:tc>
        <w:tc>
          <w:tcPr>
            <w:tcW w:w="1275" w:type="dxa"/>
            <w:tcBorders>
              <w:top w:val="nil"/>
              <w:left w:val="nil"/>
              <w:bottom w:val="single" w:sz="4" w:space="0" w:color="auto"/>
              <w:right w:val="single" w:sz="4" w:space="0" w:color="auto"/>
            </w:tcBorders>
            <w:shd w:val="clear" w:color="000000" w:fill="FFFFFF"/>
          </w:tcPr>
          <w:p w:rsidR="00844280" w:rsidRPr="00C66968" w:rsidRDefault="00844280" w:rsidP="00406885">
            <w:pPr>
              <w:rPr>
                <w:sz w:val="22"/>
              </w:rPr>
            </w:pPr>
            <w:r w:rsidRPr="00C66968">
              <w:rPr>
                <w:sz w:val="22"/>
              </w:rPr>
              <w:t>2</w:t>
            </w:r>
          </w:p>
        </w:tc>
      </w:tr>
      <w:tr w:rsidR="00844280" w:rsidRPr="00C66968" w:rsidTr="00E716D9">
        <w:trPr>
          <w:trHeight w:val="397"/>
          <w:jc w:val="center"/>
        </w:trPr>
        <w:tc>
          <w:tcPr>
            <w:tcW w:w="9789" w:type="dxa"/>
            <w:gridSpan w:val="4"/>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406885">
            <w:pPr>
              <w:spacing w:after="0" w:line="240" w:lineRule="auto"/>
              <w:jc w:val="both"/>
              <w:rPr>
                <w:b/>
                <w:sz w:val="22"/>
                <w:lang w:val="uk-UA"/>
              </w:rPr>
            </w:pPr>
            <w:r w:rsidRPr="00C66968">
              <w:rPr>
                <w:b/>
                <w:sz w:val="22"/>
                <w:lang w:val="uk-UA"/>
              </w:rPr>
              <w:t>3. Збирання</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bCs/>
                <w:sz w:val="22"/>
                <w:lang w:val="uk-UA" w:eastAsia="ru-RU"/>
              </w:rPr>
            </w:pPr>
            <w:r w:rsidRPr="00C66968">
              <w:rPr>
                <w:bCs/>
                <w:sz w:val="22"/>
                <w:lang w:val="uk-UA" w:eastAsia="ru-RU"/>
              </w:rPr>
              <w:t>3.1</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Встановлення</w:t>
            </w:r>
            <w:proofErr w:type="spellEnd"/>
            <w:r w:rsidRPr="00C66968">
              <w:rPr>
                <w:sz w:val="22"/>
              </w:rPr>
              <w:t xml:space="preserve"> та </w:t>
            </w:r>
            <w:proofErr w:type="spellStart"/>
            <w:r w:rsidRPr="00C66968">
              <w:rPr>
                <w:sz w:val="22"/>
              </w:rPr>
              <w:t>зварювання</w:t>
            </w:r>
            <w:proofErr w:type="spellEnd"/>
            <w:r w:rsidRPr="00C66968">
              <w:rPr>
                <w:sz w:val="22"/>
              </w:rPr>
              <w:t xml:space="preserve"> </w:t>
            </w:r>
            <w:proofErr w:type="spellStart"/>
            <w:r w:rsidRPr="00C66968">
              <w:rPr>
                <w:sz w:val="22"/>
              </w:rPr>
              <w:t>щитів</w:t>
            </w:r>
            <w:proofErr w:type="spellEnd"/>
            <w:r w:rsidRPr="00C66968">
              <w:rPr>
                <w:sz w:val="22"/>
              </w:rPr>
              <w:t xml:space="preserve"> </w:t>
            </w:r>
            <w:proofErr w:type="gramStart"/>
            <w:r w:rsidRPr="00C66968">
              <w:rPr>
                <w:sz w:val="22"/>
              </w:rPr>
              <w:t>в</w:t>
            </w:r>
            <w:proofErr w:type="gramEnd"/>
            <w:r w:rsidRPr="00C66968">
              <w:rPr>
                <w:sz w:val="22"/>
              </w:rPr>
              <w:t xml:space="preserve"> </w:t>
            </w:r>
            <w:proofErr w:type="spellStart"/>
            <w:r w:rsidRPr="00C66968">
              <w:rPr>
                <w:sz w:val="22"/>
              </w:rPr>
              <w:t>зоні</w:t>
            </w:r>
            <w:proofErr w:type="spellEnd"/>
            <w:r w:rsidRPr="00C66968">
              <w:rPr>
                <w:sz w:val="22"/>
              </w:rPr>
              <w:t xml:space="preserve"> ОК (ПВТ 7Б)</w:t>
            </w:r>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1 щит</w:t>
            </w:r>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12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sz w:val="22"/>
                <w:lang w:val="uk-UA" w:eastAsia="ru-RU"/>
              </w:rPr>
            </w:pPr>
            <w:r w:rsidRPr="00C66968">
              <w:rPr>
                <w:sz w:val="22"/>
                <w:lang w:val="uk-UA" w:eastAsia="ru-RU"/>
              </w:rPr>
              <w:t>3.2</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Дефектация</w:t>
            </w:r>
            <w:proofErr w:type="spellEnd"/>
            <w:r w:rsidRPr="00C66968">
              <w:rPr>
                <w:sz w:val="22"/>
              </w:rPr>
              <w:t xml:space="preserve"> та ремонт </w:t>
            </w:r>
            <w:proofErr w:type="spellStart"/>
            <w:r w:rsidRPr="00C66968">
              <w:rPr>
                <w:sz w:val="22"/>
              </w:rPr>
              <w:t>поверхонь</w:t>
            </w:r>
            <w:proofErr w:type="spellEnd"/>
            <w:r w:rsidRPr="00C66968">
              <w:rPr>
                <w:sz w:val="22"/>
              </w:rPr>
              <w:t xml:space="preserve"> </w:t>
            </w:r>
            <w:proofErr w:type="spellStart"/>
            <w:r w:rsidRPr="00C66968">
              <w:rPr>
                <w:sz w:val="22"/>
              </w:rPr>
              <w:t>ущільнювачі</w:t>
            </w:r>
            <w:proofErr w:type="gramStart"/>
            <w:r w:rsidRPr="00C66968">
              <w:rPr>
                <w:sz w:val="22"/>
              </w:rPr>
              <w:t>в</w:t>
            </w:r>
            <w:proofErr w:type="spellEnd"/>
            <w:proofErr w:type="gramEnd"/>
            <w:r w:rsidRPr="00C66968">
              <w:rPr>
                <w:sz w:val="22"/>
              </w:rPr>
              <w:t xml:space="preserve"> </w:t>
            </w:r>
            <w:proofErr w:type="gramStart"/>
            <w:r w:rsidRPr="00C66968">
              <w:rPr>
                <w:sz w:val="22"/>
              </w:rPr>
              <w:t>на</w:t>
            </w:r>
            <w:proofErr w:type="gramEnd"/>
            <w:r w:rsidRPr="00C66968">
              <w:rPr>
                <w:sz w:val="22"/>
              </w:rPr>
              <w:t xml:space="preserve"> </w:t>
            </w:r>
            <w:proofErr w:type="spellStart"/>
            <w:r w:rsidRPr="00C66968">
              <w:rPr>
                <w:sz w:val="22"/>
              </w:rPr>
              <w:t>корпусі</w:t>
            </w:r>
            <w:proofErr w:type="spellEnd"/>
            <w:r w:rsidRPr="00C66968">
              <w:rPr>
                <w:sz w:val="22"/>
              </w:rPr>
              <w:t xml:space="preserve"> і трубопроводах</w:t>
            </w:r>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E716D9" w:rsidP="00E716D9">
            <w:pPr>
              <w:jc w:val="center"/>
              <w:rPr>
                <w:sz w:val="22"/>
              </w:rPr>
            </w:pPr>
            <w:r>
              <w:rPr>
                <w:sz w:val="22"/>
              </w:rPr>
              <w:t>1</w:t>
            </w:r>
            <w:r w:rsidR="001050FA" w:rsidRPr="00C66968">
              <w:rPr>
                <w:sz w:val="22"/>
              </w:rPr>
              <w:t xml:space="preserve"> </w:t>
            </w:r>
            <w:proofErr w:type="spellStart"/>
            <w:proofErr w:type="gramStart"/>
            <w:r w:rsidR="001050FA" w:rsidRPr="00C66968">
              <w:rPr>
                <w:sz w:val="22"/>
              </w:rPr>
              <w:t>п</w:t>
            </w:r>
            <w:proofErr w:type="gramEnd"/>
            <w:r w:rsidR="001050FA" w:rsidRPr="00C66968">
              <w:rPr>
                <w:sz w:val="22"/>
              </w:rPr>
              <w:t>ідігрівач</w:t>
            </w:r>
            <w:proofErr w:type="spellEnd"/>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sz w:val="22"/>
                <w:lang w:val="uk-UA" w:eastAsia="ru-RU"/>
              </w:rPr>
            </w:pPr>
            <w:r w:rsidRPr="00C66968">
              <w:rPr>
                <w:sz w:val="22"/>
                <w:lang w:val="uk-UA" w:eastAsia="ru-RU"/>
              </w:rPr>
              <w:t>3.3</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Стропування</w:t>
            </w:r>
            <w:proofErr w:type="spellEnd"/>
            <w:r w:rsidRPr="00C66968">
              <w:rPr>
                <w:sz w:val="22"/>
              </w:rPr>
              <w:t xml:space="preserve"> </w:t>
            </w:r>
            <w:proofErr w:type="spellStart"/>
            <w:r w:rsidRPr="00C66968">
              <w:rPr>
                <w:sz w:val="22"/>
              </w:rPr>
              <w:t>траверси</w:t>
            </w:r>
            <w:proofErr w:type="spellEnd"/>
            <w:r w:rsidRPr="00C66968">
              <w:rPr>
                <w:sz w:val="22"/>
              </w:rPr>
              <w:t xml:space="preserve"> та корпусу. </w:t>
            </w:r>
            <w:proofErr w:type="spellStart"/>
            <w:r w:rsidRPr="00C66968">
              <w:rPr>
                <w:sz w:val="22"/>
              </w:rPr>
              <w:t>Кантування</w:t>
            </w:r>
            <w:proofErr w:type="spellEnd"/>
            <w:r w:rsidRPr="00C66968">
              <w:rPr>
                <w:sz w:val="22"/>
              </w:rPr>
              <w:t xml:space="preserve"> корпусу у </w:t>
            </w:r>
            <w:proofErr w:type="spellStart"/>
            <w:r w:rsidRPr="00C66968">
              <w:rPr>
                <w:sz w:val="22"/>
              </w:rPr>
              <w:t>вертикальне</w:t>
            </w:r>
            <w:proofErr w:type="spellEnd"/>
            <w:r w:rsidRPr="00C66968">
              <w:rPr>
                <w:sz w:val="22"/>
              </w:rPr>
              <w:t xml:space="preserve"> </w:t>
            </w:r>
            <w:proofErr w:type="spellStart"/>
            <w:r w:rsidRPr="00C66968">
              <w:rPr>
                <w:sz w:val="22"/>
              </w:rPr>
              <w:t>положення</w:t>
            </w:r>
            <w:proofErr w:type="spellEnd"/>
            <w:r w:rsidRPr="00C66968">
              <w:rPr>
                <w:sz w:val="22"/>
              </w:rPr>
              <w:t xml:space="preserve"> </w:t>
            </w:r>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1 корпус</w:t>
            </w:r>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bCs/>
                <w:sz w:val="22"/>
                <w:lang w:val="uk-UA" w:eastAsia="ru-RU"/>
              </w:rPr>
            </w:pPr>
            <w:r w:rsidRPr="00C66968">
              <w:rPr>
                <w:bCs/>
                <w:sz w:val="22"/>
                <w:lang w:val="uk-UA" w:eastAsia="ru-RU"/>
              </w:rPr>
              <w:t>3.4</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Транспортування</w:t>
            </w:r>
            <w:proofErr w:type="spellEnd"/>
            <w:r w:rsidRPr="00C66968">
              <w:rPr>
                <w:sz w:val="22"/>
              </w:rPr>
              <w:t xml:space="preserve">  та  </w:t>
            </w:r>
            <w:proofErr w:type="spellStart"/>
            <w:r w:rsidRPr="00C66968">
              <w:rPr>
                <w:sz w:val="22"/>
              </w:rPr>
              <w:t>встановлення</w:t>
            </w:r>
            <w:proofErr w:type="spellEnd"/>
            <w:r w:rsidRPr="00C66968">
              <w:rPr>
                <w:sz w:val="22"/>
              </w:rPr>
              <w:t xml:space="preserve"> корпусу на </w:t>
            </w:r>
            <w:proofErr w:type="spellStart"/>
            <w:r w:rsidRPr="00C66968">
              <w:rPr>
                <w:sz w:val="22"/>
              </w:rPr>
              <w:t>штатне</w:t>
            </w:r>
            <w:proofErr w:type="spellEnd"/>
            <w:r w:rsidRPr="00C66968">
              <w:rPr>
                <w:sz w:val="22"/>
              </w:rPr>
              <w:t xml:space="preserve"> </w:t>
            </w:r>
            <w:proofErr w:type="spellStart"/>
            <w:r w:rsidRPr="00C66968">
              <w:rPr>
                <w:sz w:val="22"/>
              </w:rPr>
              <w:t>місце</w:t>
            </w:r>
            <w:proofErr w:type="spellEnd"/>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1 корпус</w:t>
            </w:r>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sz w:val="22"/>
                <w:lang w:val="uk-UA" w:eastAsia="ru-RU"/>
              </w:rPr>
            </w:pPr>
            <w:r w:rsidRPr="00C66968">
              <w:rPr>
                <w:sz w:val="22"/>
                <w:lang w:val="uk-UA" w:eastAsia="ru-RU"/>
              </w:rPr>
              <w:t>3.5</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Усунення</w:t>
            </w:r>
            <w:proofErr w:type="spellEnd"/>
            <w:r w:rsidRPr="00C66968">
              <w:rPr>
                <w:sz w:val="22"/>
              </w:rPr>
              <w:t xml:space="preserve"> </w:t>
            </w:r>
            <w:proofErr w:type="spellStart"/>
            <w:r w:rsidRPr="00C66968">
              <w:rPr>
                <w:sz w:val="22"/>
              </w:rPr>
              <w:t>зміщення</w:t>
            </w:r>
            <w:proofErr w:type="spellEnd"/>
            <w:r w:rsidRPr="00C66968">
              <w:rPr>
                <w:sz w:val="22"/>
              </w:rPr>
              <w:t xml:space="preserve"> мембран </w:t>
            </w:r>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 xml:space="preserve">1 </w:t>
            </w:r>
            <w:proofErr w:type="spellStart"/>
            <w:r w:rsidRPr="00C66968">
              <w:rPr>
                <w:sz w:val="22"/>
              </w:rPr>
              <w:t>ущільнення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sz w:val="22"/>
                <w:lang w:val="uk-UA" w:eastAsia="ru-RU"/>
              </w:rPr>
            </w:pPr>
            <w:r w:rsidRPr="00C66968">
              <w:rPr>
                <w:sz w:val="22"/>
                <w:lang w:val="uk-UA" w:eastAsia="ru-RU"/>
              </w:rPr>
              <w:t>3.6</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Обтискання</w:t>
            </w:r>
            <w:proofErr w:type="spellEnd"/>
            <w:r w:rsidRPr="00C66968">
              <w:rPr>
                <w:sz w:val="22"/>
              </w:rPr>
              <w:t xml:space="preserve"> основного </w:t>
            </w:r>
            <w:proofErr w:type="spellStart"/>
            <w:r w:rsidRPr="00C66968">
              <w:rPr>
                <w:sz w:val="22"/>
              </w:rPr>
              <w:t>роз'єму</w:t>
            </w:r>
            <w:proofErr w:type="spellEnd"/>
            <w:r w:rsidRPr="00C66968">
              <w:rPr>
                <w:sz w:val="22"/>
              </w:rPr>
              <w:t xml:space="preserve"> у 4-х </w:t>
            </w:r>
            <w:proofErr w:type="spellStart"/>
            <w:r w:rsidRPr="00C66968">
              <w:rPr>
                <w:sz w:val="22"/>
              </w:rPr>
              <w:t>місцях</w:t>
            </w:r>
            <w:proofErr w:type="spellEnd"/>
            <w:r w:rsidRPr="00C66968">
              <w:rPr>
                <w:sz w:val="22"/>
              </w:rPr>
              <w:t xml:space="preserve"> (</w:t>
            </w:r>
            <w:proofErr w:type="spellStart"/>
            <w:r w:rsidRPr="00C66968">
              <w:rPr>
                <w:sz w:val="22"/>
              </w:rPr>
              <w:t>хрест</w:t>
            </w:r>
            <w:proofErr w:type="spellEnd"/>
            <w:r w:rsidRPr="00C66968">
              <w:rPr>
                <w:sz w:val="22"/>
              </w:rPr>
              <w:t xml:space="preserve"> </w:t>
            </w:r>
            <w:proofErr w:type="spellStart"/>
            <w:r w:rsidRPr="00C66968">
              <w:rPr>
                <w:sz w:val="22"/>
              </w:rPr>
              <w:t>навхрест</w:t>
            </w:r>
            <w:proofErr w:type="spellEnd"/>
            <w:r w:rsidRPr="00C66968">
              <w:rPr>
                <w:sz w:val="22"/>
              </w:rPr>
              <w:t>)</w:t>
            </w:r>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 xml:space="preserve"> 1 </w:t>
            </w:r>
            <w:proofErr w:type="spellStart"/>
            <w:proofErr w:type="gramStart"/>
            <w:r w:rsidRPr="00C66968">
              <w:rPr>
                <w:sz w:val="22"/>
              </w:rPr>
              <w:t>п</w:t>
            </w:r>
            <w:proofErr w:type="gramEnd"/>
            <w:r w:rsidRPr="00C66968">
              <w:rPr>
                <w:sz w:val="22"/>
              </w:rPr>
              <w:t>ідігрівач</w:t>
            </w:r>
            <w:proofErr w:type="spellEnd"/>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bCs/>
                <w:sz w:val="22"/>
                <w:lang w:val="uk-UA" w:eastAsia="ru-RU"/>
              </w:rPr>
            </w:pPr>
            <w:r w:rsidRPr="00C66968">
              <w:rPr>
                <w:bCs/>
                <w:sz w:val="22"/>
                <w:lang w:val="uk-UA" w:eastAsia="ru-RU"/>
              </w:rPr>
              <w:t>3.7</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Зварювання</w:t>
            </w:r>
            <w:proofErr w:type="spellEnd"/>
            <w:r w:rsidRPr="00C66968">
              <w:rPr>
                <w:sz w:val="22"/>
              </w:rPr>
              <w:t xml:space="preserve"> мембранного </w:t>
            </w:r>
            <w:proofErr w:type="spellStart"/>
            <w:r w:rsidRPr="00C66968">
              <w:rPr>
                <w:sz w:val="22"/>
              </w:rPr>
              <w:t>ущільнення</w:t>
            </w:r>
            <w:proofErr w:type="spellEnd"/>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 xml:space="preserve">1 </w:t>
            </w:r>
            <w:proofErr w:type="spellStart"/>
            <w:r w:rsidRPr="00C66968">
              <w:rPr>
                <w:sz w:val="22"/>
              </w:rPr>
              <w:t>ущільнення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sz w:val="22"/>
                <w:lang w:val="uk-UA" w:eastAsia="ru-RU"/>
              </w:rPr>
            </w:pPr>
            <w:r w:rsidRPr="00C66968">
              <w:rPr>
                <w:sz w:val="22"/>
                <w:lang w:val="uk-UA" w:eastAsia="ru-RU"/>
              </w:rPr>
              <w:lastRenderedPageBreak/>
              <w:t>3.8</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Зачищання</w:t>
            </w:r>
            <w:proofErr w:type="spellEnd"/>
            <w:r w:rsidRPr="00C66968">
              <w:rPr>
                <w:sz w:val="22"/>
              </w:rPr>
              <w:t xml:space="preserve"> </w:t>
            </w:r>
            <w:proofErr w:type="spellStart"/>
            <w:r w:rsidRPr="00C66968">
              <w:rPr>
                <w:sz w:val="22"/>
              </w:rPr>
              <w:t>зварного</w:t>
            </w:r>
            <w:proofErr w:type="spellEnd"/>
            <w:r w:rsidRPr="00C66968">
              <w:rPr>
                <w:sz w:val="22"/>
              </w:rPr>
              <w:t xml:space="preserve"> шва </w:t>
            </w:r>
            <w:proofErr w:type="spellStart"/>
            <w:r w:rsidRPr="00C66968">
              <w:rPr>
                <w:sz w:val="22"/>
              </w:rPr>
              <w:t>мембранних</w:t>
            </w:r>
            <w:proofErr w:type="spellEnd"/>
            <w:r w:rsidRPr="00C66968">
              <w:rPr>
                <w:sz w:val="22"/>
              </w:rPr>
              <w:t xml:space="preserve"> </w:t>
            </w:r>
            <w:proofErr w:type="spellStart"/>
            <w:r w:rsidRPr="00C66968">
              <w:rPr>
                <w:sz w:val="22"/>
              </w:rPr>
              <w:t>ущільнень</w:t>
            </w:r>
            <w:proofErr w:type="spellEnd"/>
            <w:r w:rsidRPr="00C66968">
              <w:rPr>
                <w:sz w:val="22"/>
              </w:rPr>
              <w:t xml:space="preserve">  та </w:t>
            </w:r>
            <w:proofErr w:type="spellStart"/>
            <w:r w:rsidRPr="00C66968">
              <w:rPr>
                <w:sz w:val="22"/>
              </w:rPr>
              <w:t>навколошовної</w:t>
            </w:r>
            <w:proofErr w:type="spellEnd"/>
            <w:r w:rsidRPr="00C66968">
              <w:rPr>
                <w:sz w:val="22"/>
              </w:rPr>
              <w:t xml:space="preserve"> </w:t>
            </w:r>
            <w:proofErr w:type="spellStart"/>
            <w:r w:rsidRPr="00C66968">
              <w:rPr>
                <w:sz w:val="22"/>
              </w:rPr>
              <w:t>зони</w:t>
            </w:r>
            <w:proofErr w:type="spellEnd"/>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 xml:space="preserve">1 </w:t>
            </w:r>
            <w:proofErr w:type="spellStart"/>
            <w:r w:rsidRPr="00C66968">
              <w:rPr>
                <w:sz w:val="22"/>
              </w:rPr>
              <w:t>ущільнення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sz w:val="22"/>
                <w:lang w:val="uk-UA" w:eastAsia="ru-RU"/>
              </w:rPr>
            </w:pPr>
            <w:r w:rsidRPr="00C66968">
              <w:rPr>
                <w:sz w:val="22"/>
                <w:lang w:val="uk-UA" w:eastAsia="ru-RU"/>
              </w:rPr>
              <w:t>3.9</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Розстропування</w:t>
            </w:r>
            <w:proofErr w:type="spellEnd"/>
            <w:r w:rsidRPr="00C66968">
              <w:rPr>
                <w:sz w:val="22"/>
              </w:rPr>
              <w:t xml:space="preserve"> корпусу, </w:t>
            </w:r>
            <w:proofErr w:type="spellStart"/>
            <w:r w:rsidRPr="00C66968">
              <w:rPr>
                <w:sz w:val="22"/>
              </w:rPr>
              <w:t>транспортування</w:t>
            </w:r>
            <w:proofErr w:type="spellEnd"/>
            <w:r w:rsidRPr="00C66968">
              <w:rPr>
                <w:sz w:val="22"/>
              </w:rPr>
              <w:t xml:space="preserve"> </w:t>
            </w:r>
            <w:proofErr w:type="spellStart"/>
            <w:r w:rsidRPr="00C66968">
              <w:rPr>
                <w:sz w:val="22"/>
              </w:rPr>
              <w:t>траверси</w:t>
            </w:r>
            <w:proofErr w:type="spellEnd"/>
            <w:r w:rsidRPr="00C66968">
              <w:rPr>
                <w:sz w:val="22"/>
              </w:rPr>
              <w:t xml:space="preserve"> на </w:t>
            </w:r>
            <w:proofErr w:type="spellStart"/>
            <w:r w:rsidRPr="00C66968">
              <w:rPr>
                <w:sz w:val="22"/>
              </w:rPr>
              <w:t>ремонтний</w:t>
            </w:r>
            <w:proofErr w:type="spellEnd"/>
            <w:r w:rsidRPr="00C66968">
              <w:rPr>
                <w:sz w:val="22"/>
              </w:rPr>
              <w:t xml:space="preserve"> </w:t>
            </w:r>
            <w:proofErr w:type="spellStart"/>
            <w:r w:rsidRPr="00C66968">
              <w:rPr>
                <w:sz w:val="22"/>
              </w:rPr>
              <w:t>майданчик</w:t>
            </w:r>
            <w:proofErr w:type="spellEnd"/>
            <w:r w:rsidRPr="00C66968">
              <w:rPr>
                <w:sz w:val="22"/>
              </w:rPr>
              <w:t xml:space="preserve">. </w:t>
            </w:r>
            <w:proofErr w:type="spellStart"/>
            <w:r w:rsidRPr="00C66968">
              <w:rPr>
                <w:sz w:val="22"/>
              </w:rPr>
              <w:t>Розстропування</w:t>
            </w:r>
            <w:proofErr w:type="spellEnd"/>
            <w:r w:rsidRPr="00C66968">
              <w:rPr>
                <w:sz w:val="22"/>
              </w:rPr>
              <w:t xml:space="preserve"> </w:t>
            </w:r>
            <w:proofErr w:type="spellStart"/>
            <w:r w:rsidRPr="00C66968">
              <w:rPr>
                <w:sz w:val="22"/>
              </w:rPr>
              <w:t>траверси</w:t>
            </w:r>
            <w:proofErr w:type="spellEnd"/>
            <w:r w:rsidRPr="00C66968">
              <w:rPr>
                <w:sz w:val="22"/>
              </w:rPr>
              <w:t>.</w:t>
            </w:r>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rsidP="00E716D9">
            <w:pPr>
              <w:jc w:val="center"/>
              <w:rPr>
                <w:sz w:val="22"/>
              </w:rPr>
            </w:pPr>
            <w:r w:rsidRPr="00C66968">
              <w:rPr>
                <w:sz w:val="22"/>
              </w:rPr>
              <w:t xml:space="preserve">1  </w:t>
            </w:r>
            <w:proofErr w:type="spellStart"/>
            <w:proofErr w:type="gramStart"/>
            <w:r w:rsidRPr="00C66968">
              <w:rPr>
                <w:sz w:val="22"/>
              </w:rPr>
              <w:t>п</w:t>
            </w:r>
            <w:proofErr w:type="gramEnd"/>
            <w:r w:rsidRPr="00C66968">
              <w:rPr>
                <w:sz w:val="22"/>
              </w:rPr>
              <w:t>ідігрівач</w:t>
            </w:r>
            <w:proofErr w:type="spellEnd"/>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bCs/>
                <w:sz w:val="22"/>
                <w:lang w:val="uk-UA" w:eastAsia="ru-RU"/>
              </w:rPr>
            </w:pPr>
            <w:r w:rsidRPr="00C66968">
              <w:rPr>
                <w:bCs/>
                <w:sz w:val="22"/>
                <w:lang w:val="uk-UA" w:eastAsia="ru-RU"/>
              </w:rPr>
              <w:t>3.10</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Встановлення</w:t>
            </w:r>
            <w:proofErr w:type="spellEnd"/>
            <w:r w:rsidRPr="00C66968">
              <w:rPr>
                <w:sz w:val="22"/>
              </w:rPr>
              <w:t xml:space="preserve"> прокладок. </w:t>
            </w:r>
            <w:proofErr w:type="spellStart"/>
            <w:r w:rsidRPr="00C66968">
              <w:rPr>
                <w:sz w:val="22"/>
              </w:rPr>
              <w:t>Збирання</w:t>
            </w:r>
            <w:proofErr w:type="spellEnd"/>
            <w:r w:rsidRPr="00C66968">
              <w:rPr>
                <w:sz w:val="22"/>
              </w:rPr>
              <w:t xml:space="preserve"> </w:t>
            </w:r>
            <w:proofErr w:type="spellStart"/>
            <w:r w:rsidRPr="00C66968">
              <w:rPr>
                <w:sz w:val="22"/>
              </w:rPr>
              <w:t>фланцевих</w:t>
            </w:r>
            <w:proofErr w:type="spellEnd"/>
            <w:r w:rsidRPr="00C66968">
              <w:rPr>
                <w:sz w:val="22"/>
              </w:rPr>
              <w:t xml:space="preserve"> </w:t>
            </w:r>
            <w:proofErr w:type="spellStart"/>
            <w:r w:rsidRPr="00C66968">
              <w:rPr>
                <w:sz w:val="22"/>
              </w:rPr>
              <w:t>роз'є</w:t>
            </w:r>
            <w:proofErr w:type="gramStart"/>
            <w:r w:rsidRPr="00C66968">
              <w:rPr>
                <w:sz w:val="22"/>
              </w:rPr>
              <w:t>м</w:t>
            </w:r>
            <w:proofErr w:type="gramEnd"/>
            <w:r w:rsidRPr="00C66968">
              <w:rPr>
                <w:sz w:val="22"/>
              </w:rPr>
              <w:t>ів</w:t>
            </w:r>
            <w:proofErr w:type="spellEnd"/>
            <w:r w:rsidRPr="00C66968">
              <w:rPr>
                <w:sz w:val="22"/>
              </w:rPr>
              <w:t xml:space="preserve">, </w:t>
            </w:r>
            <w:proofErr w:type="spellStart"/>
            <w:r w:rsidRPr="00C66968">
              <w:rPr>
                <w:sz w:val="22"/>
              </w:rPr>
              <w:t>обтягування</w:t>
            </w:r>
            <w:proofErr w:type="spellEnd"/>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 xml:space="preserve">6 </w:t>
            </w:r>
            <w:proofErr w:type="spellStart"/>
            <w:r w:rsidRPr="00C66968">
              <w:rPr>
                <w:sz w:val="22"/>
              </w:rPr>
              <w:t>фланцевих</w:t>
            </w:r>
            <w:proofErr w:type="spellEnd"/>
            <w:r w:rsidRPr="00C66968">
              <w:rPr>
                <w:sz w:val="22"/>
              </w:rPr>
              <w:t xml:space="preserve"> </w:t>
            </w:r>
            <w:proofErr w:type="spellStart"/>
            <w:r w:rsidRPr="00C66968">
              <w:rPr>
                <w:sz w:val="22"/>
              </w:rPr>
              <w:t>з’єднань</w:t>
            </w:r>
            <w:proofErr w:type="spellEnd"/>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sz w:val="22"/>
                <w:lang w:val="uk-UA" w:eastAsia="ru-RU"/>
              </w:rPr>
            </w:pPr>
            <w:r w:rsidRPr="00C66968">
              <w:rPr>
                <w:sz w:val="22"/>
                <w:lang w:val="uk-UA" w:eastAsia="ru-RU"/>
              </w:rPr>
              <w:t>3.11</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Відновлення</w:t>
            </w:r>
            <w:proofErr w:type="spellEnd"/>
            <w:r w:rsidRPr="00C66968">
              <w:rPr>
                <w:sz w:val="22"/>
              </w:rPr>
              <w:t xml:space="preserve"> </w:t>
            </w:r>
            <w:proofErr w:type="spellStart"/>
            <w:r w:rsidRPr="00C66968">
              <w:rPr>
                <w:sz w:val="22"/>
              </w:rPr>
              <w:t>огорож</w:t>
            </w:r>
            <w:proofErr w:type="spellEnd"/>
            <w:r w:rsidRPr="00C66968">
              <w:rPr>
                <w:sz w:val="22"/>
              </w:rPr>
              <w:t xml:space="preserve">, </w:t>
            </w:r>
            <w:proofErr w:type="spellStart"/>
            <w:r w:rsidRPr="00C66968">
              <w:rPr>
                <w:sz w:val="22"/>
              </w:rPr>
              <w:t>майданчиків</w:t>
            </w:r>
            <w:proofErr w:type="spellEnd"/>
            <w:r w:rsidRPr="00C66968">
              <w:rPr>
                <w:sz w:val="22"/>
              </w:rPr>
              <w:t xml:space="preserve"> </w:t>
            </w:r>
            <w:proofErr w:type="spellStart"/>
            <w:r w:rsidRPr="00C66968">
              <w:rPr>
                <w:sz w:val="22"/>
              </w:rPr>
              <w:t>обслуговування</w:t>
            </w:r>
            <w:proofErr w:type="spellEnd"/>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 xml:space="preserve"> 1 </w:t>
            </w:r>
            <w:proofErr w:type="spellStart"/>
            <w:proofErr w:type="gramStart"/>
            <w:r w:rsidRPr="00C66968">
              <w:rPr>
                <w:sz w:val="22"/>
              </w:rPr>
              <w:t>п</w:t>
            </w:r>
            <w:proofErr w:type="gramEnd"/>
            <w:r w:rsidRPr="00C66968">
              <w:rPr>
                <w:sz w:val="22"/>
              </w:rPr>
              <w:t>ідігрівач</w:t>
            </w:r>
            <w:proofErr w:type="spellEnd"/>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1050FA"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1050FA" w:rsidRPr="00C66968" w:rsidRDefault="001050FA" w:rsidP="00237FFE">
            <w:pPr>
              <w:spacing w:after="0" w:line="240" w:lineRule="auto"/>
              <w:jc w:val="center"/>
              <w:rPr>
                <w:sz w:val="22"/>
                <w:lang w:val="uk-UA" w:eastAsia="ru-RU"/>
              </w:rPr>
            </w:pPr>
            <w:r w:rsidRPr="00C66968">
              <w:rPr>
                <w:sz w:val="22"/>
                <w:lang w:val="uk-UA" w:eastAsia="ru-RU"/>
              </w:rPr>
              <w:t>3.12</w:t>
            </w:r>
          </w:p>
        </w:tc>
        <w:tc>
          <w:tcPr>
            <w:tcW w:w="5784" w:type="dxa"/>
            <w:tcBorders>
              <w:top w:val="nil"/>
              <w:left w:val="nil"/>
              <w:bottom w:val="single" w:sz="4" w:space="0" w:color="auto"/>
              <w:right w:val="single" w:sz="4" w:space="0" w:color="auto"/>
            </w:tcBorders>
            <w:shd w:val="clear" w:color="000000" w:fill="FFFFFF"/>
            <w:vAlign w:val="center"/>
          </w:tcPr>
          <w:p w:rsidR="001050FA" w:rsidRPr="00C66968" w:rsidRDefault="001050FA" w:rsidP="00406885">
            <w:pPr>
              <w:jc w:val="both"/>
              <w:rPr>
                <w:sz w:val="22"/>
              </w:rPr>
            </w:pPr>
            <w:proofErr w:type="spellStart"/>
            <w:r w:rsidRPr="00C66968">
              <w:rPr>
                <w:sz w:val="22"/>
              </w:rPr>
              <w:t>Огляд</w:t>
            </w:r>
            <w:proofErr w:type="spellEnd"/>
            <w:r w:rsidRPr="00C66968">
              <w:rPr>
                <w:sz w:val="22"/>
              </w:rPr>
              <w:t xml:space="preserve"> </w:t>
            </w:r>
            <w:proofErr w:type="gramStart"/>
            <w:r w:rsidRPr="00C66968">
              <w:rPr>
                <w:sz w:val="22"/>
              </w:rPr>
              <w:t>та</w:t>
            </w:r>
            <w:proofErr w:type="gramEnd"/>
            <w:r w:rsidRPr="00C66968">
              <w:rPr>
                <w:sz w:val="22"/>
              </w:rPr>
              <w:t xml:space="preserve"> </w:t>
            </w:r>
            <w:proofErr w:type="spellStart"/>
            <w:r w:rsidRPr="00C66968">
              <w:rPr>
                <w:sz w:val="22"/>
              </w:rPr>
              <w:t>перевірка</w:t>
            </w:r>
            <w:proofErr w:type="spellEnd"/>
            <w:r w:rsidRPr="00C66968">
              <w:rPr>
                <w:sz w:val="22"/>
              </w:rPr>
              <w:t xml:space="preserve"> </w:t>
            </w:r>
            <w:proofErr w:type="spellStart"/>
            <w:r w:rsidRPr="00C66968">
              <w:rPr>
                <w:sz w:val="22"/>
              </w:rPr>
              <w:t>готовності</w:t>
            </w:r>
            <w:proofErr w:type="spellEnd"/>
            <w:r w:rsidRPr="00C66968">
              <w:rPr>
                <w:sz w:val="22"/>
              </w:rPr>
              <w:t xml:space="preserve"> </w:t>
            </w:r>
            <w:proofErr w:type="spellStart"/>
            <w:r w:rsidRPr="00C66968">
              <w:rPr>
                <w:sz w:val="22"/>
              </w:rPr>
              <w:t>вузлів</w:t>
            </w:r>
            <w:proofErr w:type="spellEnd"/>
            <w:r w:rsidRPr="00C66968">
              <w:rPr>
                <w:sz w:val="22"/>
              </w:rPr>
              <w:t xml:space="preserve"> ПВТ</w:t>
            </w:r>
          </w:p>
        </w:tc>
        <w:tc>
          <w:tcPr>
            <w:tcW w:w="1681"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 xml:space="preserve">1 </w:t>
            </w:r>
            <w:proofErr w:type="spellStart"/>
            <w:proofErr w:type="gramStart"/>
            <w:r w:rsidRPr="00C66968">
              <w:rPr>
                <w:sz w:val="22"/>
              </w:rPr>
              <w:t>п</w:t>
            </w:r>
            <w:proofErr w:type="gramEnd"/>
            <w:r w:rsidRPr="00C66968">
              <w:rPr>
                <w:sz w:val="22"/>
              </w:rPr>
              <w:t>ідігрівач</w:t>
            </w:r>
            <w:proofErr w:type="spellEnd"/>
          </w:p>
        </w:tc>
        <w:tc>
          <w:tcPr>
            <w:tcW w:w="1275" w:type="dxa"/>
            <w:tcBorders>
              <w:top w:val="nil"/>
              <w:left w:val="nil"/>
              <w:bottom w:val="single" w:sz="4" w:space="0" w:color="auto"/>
              <w:right w:val="single" w:sz="4" w:space="0" w:color="auto"/>
            </w:tcBorders>
            <w:shd w:val="clear" w:color="000000" w:fill="FFFFFF"/>
            <w:vAlign w:val="center"/>
          </w:tcPr>
          <w:p w:rsidR="001050FA" w:rsidRPr="00C66968" w:rsidRDefault="001050FA">
            <w:pPr>
              <w:jc w:val="center"/>
              <w:rPr>
                <w:sz w:val="22"/>
              </w:rPr>
            </w:pPr>
            <w:r w:rsidRPr="00C66968">
              <w:rPr>
                <w:sz w:val="22"/>
              </w:rPr>
              <w:t>2</w:t>
            </w:r>
          </w:p>
        </w:tc>
      </w:tr>
      <w:tr w:rsidR="00844280" w:rsidRPr="00C66968" w:rsidTr="00E716D9">
        <w:trPr>
          <w:trHeight w:val="397"/>
          <w:jc w:val="center"/>
        </w:trPr>
        <w:tc>
          <w:tcPr>
            <w:tcW w:w="9789" w:type="dxa"/>
            <w:gridSpan w:val="4"/>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406885">
            <w:pPr>
              <w:pStyle w:val="aa"/>
              <w:numPr>
                <w:ilvl w:val="0"/>
                <w:numId w:val="29"/>
              </w:numPr>
              <w:tabs>
                <w:tab w:val="center" w:pos="347"/>
              </w:tabs>
              <w:spacing w:after="0" w:line="240" w:lineRule="auto"/>
              <w:ind w:left="0" w:firstLine="63"/>
              <w:jc w:val="both"/>
              <w:rPr>
                <w:b/>
                <w:sz w:val="22"/>
                <w:lang w:val="uk-UA" w:eastAsia="ru-RU"/>
              </w:rPr>
            </w:pPr>
            <w:r w:rsidRPr="00C66968">
              <w:rPr>
                <w:b/>
                <w:sz w:val="22"/>
                <w:lang w:val="uk-UA" w:eastAsia="ru-RU"/>
              </w:rPr>
              <w:t>Додаткові роботи</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C66968" w:rsidP="00237FFE">
            <w:pPr>
              <w:spacing w:after="0" w:line="240" w:lineRule="auto"/>
              <w:jc w:val="center"/>
              <w:rPr>
                <w:sz w:val="22"/>
                <w:lang w:val="uk-UA" w:eastAsia="ru-RU"/>
              </w:rPr>
            </w:pPr>
            <w:r w:rsidRPr="00C66968">
              <w:rPr>
                <w:sz w:val="22"/>
                <w:lang w:val="uk-UA" w:eastAsia="ru-RU"/>
              </w:rPr>
              <w:t>4.1</w:t>
            </w:r>
          </w:p>
        </w:tc>
        <w:tc>
          <w:tcPr>
            <w:tcW w:w="5784" w:type="dxa"/>
            <w:tcBorders>
              <w:top w:val="nil"/>
              <w:left w:val="nil"/>
              <w:bottom w:val="single" w:sz="4" w:space="0" w:color="auto"/>
              <w:right w:val="single" w:sz="4" w:space="0" w:color="auto"/>
            </w:tcBorders>
            <w:shd w:val="clear" w:color="000000" w:fill="FFFFFF"/>
          </w:tcPr>
          <w:p w:rsidR="00C66968" w:rsidRPr="00C66968" w:rsidRDefault="00C66968" w:rsidP="00406885">
            <w:pPr>
              <w:jc w:val="both"/>
              <w:rPr>
                <w:sz w:val="22"/>
              </w:rPr>
            </w:pPr>
            <w:proofErr w:type="spellStart"/>
            <w:r w:rsidRPr="00C66968">
              <w:rPr>
                <w:sz w:val="22"/>
              </w:rPr>
              <w:t>Зачищання</w:t>
            </w:r>
            <w:proofErr w:type="spellEnd"/>
            <w:r w:rsidRPr="00C66968">
              <w:rPr>
                <w:sz w:val="22"/>
              </w:rPr>
              <w:t xml:space="preserve"> основного </w:t>
            </w:r>
            <w:proofErr w:type="spellStart"/>
            <w:r w:rsidRPr="00C66968">
              <w:rPr>
                <w:sz w:val="22"/>
              </w:rPr>
              <w:t>металу</w:t>
            </w:r>
            <w:proofErr w:type="spellEnd"/>
            <w:r w:rsidRPr="00C66968">
              <w:rPr>
                <w:sz w:val="22"/>
              </w:rPr>
              <w:t xml:space="preserve"> та </w:t>
            </w:r>
            <w:proofErr w:type="spellStart"/>
            <w:r w:rsidRPr="00C66968">
              <w:rPr>
                <w:sz w:val="22"/>
              </w:rPr>
              <w:t>зварних</w:t>
            </w:r>
            <w:proofErr w:type="spellEnd"/>
            <w:r w:rsidRPr="00C66968">
              <w:rPr>
                <w:sz w:val="22"/>
              </w:rPr>
              <w:t xml:space="preserve"> </w:t>
            </w:r>
            <w:proofErr w:type="spellStart"/>
            <w:r w:rsidRPr="00C66968">
              <w:rPr>
                <w:sz w:val="22"/>
              </w:rPr>
              <w:t>з'єднань</w:t>
            </w:r>
            <w:proofErr w:type="spellEnd"/>
            <w:r w:rsidRPr="00C66968">
              <w:rPr>
                <w:sz w:val="22"/>
              </w:rPr>
              <w:t xml:space="preserve"> корпусу ПВТ при </w:t>
            </w:r>
            <w:proofErr w:type="spellStart"/>
            <w:proofErr w:type="gramStart"/>
            <w:r w:rsidRPr="00C66968">
              <w:rPr>
                <w:sz w:val="22"/>
              </w:rPr>
              <w:t>п</w:t>
            </w:r>
            <w:proofErr w:type="gramEnd"/>
            <w:r w:rsidRPr="00C66968">
              <w:rPr>
                <w:sz w:val="22"/>
              </w:rPr>
              <w:t>ідготовці</w:t>
            </w:r>
            <w:proofErr w:type="spellEnd"/>
            <w:r w:rsidRPr="00C66968">
              <w:rPr>
                <w:sz w:val="22"/>
              </w:rPr>
              <w:t xml:space="preserve"> на </w:t>
            </w:r>
            <w:proofErr w:type="spellStart"/>
            <w:r w:rsidRPr="00C66968">
              <w:rPr>
                <w:sz w:val="22"/>
              </w:rPr>
              <w:t>технічний</w:t>
            </w:r>
            <w:proofErr w:type="spellEnd"/>
            <w:r w:rsidRPr="00C66968">
              <w:rPr>
                <w:sz w:val="22"/>
              </w:rPr>
              <w:t xml:space="preserve"> </w:t>
            </w:r>
            <w:proofErr w:type="spellStart"/>
            <w:r w:rsidRPr="00C66968">
              <w:rPr>
                <w:sz w:val="22"/>
              </w:rPr>
              <w:t>огляд</w:t>
            </w:r>
            <w:proofErr w:type="spellEnd"/>
            <w:r w:rsidRPr="00C66968">
              <w:rPr>
                <w:sz w:val="22"/>
              </w:rPr>
              <w:t xml:space="preserve"> (</w:t>
            </w:r>
            <w:proofErr w:type="spellStart"/>
            <w:r w:rsidRPr="00C66968">
              <w:rPr>
                <w:sz w:val="22"/>
              </w:rPr>
              <w:t>під</w:t>
            </w:r>
            <w:proofErr w:type="spellEnd"/>
            <w:r w:rsidRPr="00C66968">
              <w:rPr>
                <w:sz w:val="22"/>
              </w:rPr>
              <w:t xml:space="preserve"> КК). </w:t>
            </w:r>
          </w:p>
        </w:tc>
        <w:tc>
          <w:tcPr>
            <w:tcW w:w="1681" w:type="dxa"/>
            <w:tcBorders>
              <w:top w:val="nil"/>
              <w:left w:val="nil"/>
              <w:bottom w:val="single" w:sz="4" w:space="0" w:color="auto"/>
              <w:right w:val="single" w:sz="4" w:space="0" w:color="auto"/>
            </w:tcBorders>
            <w:shd w:val="clear" w:color="000000" w:fill="FFFFFF"/>
          </w:tcPr>
          <w:p w:rsidR="00C66968" w:rsidRPr="00C66968" w:rsidRDefault="00C66968" w:rsidP="00406885">
            <w:pPr>
              <w:rPr>
                <w:sz w:val="22"/>
                <w:lang w:val="uk-UA"/>
              </w:rPr>
            </w:pPr>
            <w:r>
              <w:rPr>
                <w:sz w:val="22"/>
              </w:rPr>
              <w:t>1 дм²</w:t>
            </w:r>
          </w:p>
        </w:tc>
        <w:tc>
          <w:tcPr>
            <w:tcW w:w="1275" w:type="dxa"/>
            <w:tcBorders>
              <w:top w:val="nil"/>
              <w:left w:val="nil"/>
              <w:bottom w:val="single" w:sz="4" w:space="0" w:color="auto"/>
              <w:right w:val="single" w:sz="4" w:space="0" w:color="auto"/>
            </w:tcBorders>
            <w:shd w:val="clear" w:color="000000" w:fill="FFFFFF"/>
          </w:tcPr>
          <w:p w:rsidR="00C66968" w:rsidRPr="00C66968" w:rsidRDefault="00C66968" w:rsidP="00406885">
            <w:pPr>
              <w:rPr>
                <w:sz w:val="22"/>
              </w:rPr>
            </w:pPr>
            <w:r w:rsidRPr="00C66968">
              <w:rPr>
                <w:sz w:val="22"/>
              </w:rPr>
              <w:t>840,00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C66968" w:rsidP="00237FFE">
            <w:pPr>
              <w:spacing w:after="0" w:line="240" w:lineRule="auto"/>
              <w:jc w:val="center"/>
              <w:rPr>
                <w:sz w:val="22"/>
                <w:lang w:val="uk-UA" w:eastAsia="ru-RU"/>
              </w:rPr>
            </w:pPr>
            <w:r w:rsidRPr="00C66968">
              <w:rPr>
                <w:sz w:val="22"/>
                <w:lang w:val="uk-UA" w:eastAsia="ru-RU"/>
              </w:rPr>
              <w:t>4.2</w:t>
            </w:r>
          </w:p>
        </w:tc>
        <w:tc>
          <w:tcPr>
            <w:tcW w:w="5784" w:type="dxa"/>
            <w:tcBorders>
              <w:top w:val="nil"/>
              <w:left w:val="nil"/>
              <w:bottom w:val="single" w:sz="4" w:space="0" w:color="auto"/>
              <w:right w:val="single" w:sz="4" w:space="0" w:color="auto"/>
            </w:tcBorders>
            <w:shd w:val="clear" w:color="000000" w:fill="FFFFFF"/>
          </w:tcPr>
          <w:p w:rsidR="00C66968" w:rsidRPr="00C66968" w:rsidRDefault="00C66968" w:rsidP="00406885">
            <w:pPr>
              <w:jc w:val="both"/>
              <w:rPr>
                <w:sz w:val="22"/>
              </w:rPr>
            </w:pPr>
            <w:proofErr w:type="spellStart"/>
            <w:r w:rsidRPr="00C66968">
              <w:rPr>
                <w:sz w:val="22"/>
              </w:rPr>
              <w:t>Заміна</w:t>
            </w:r>
            <w:proofErr w:type="spellEnd"/>
            <w:r w:rsidRPr="00C66968">
              <w:rPr>
                <w:sz w:val="22"/>
              </w:rPr>
              <w:t xml:space="preserve"> </w:t>
            </w:r>
            <w:proofErr w:type="gramStart"/>
            <w:r w:rsidRPr="00C66968">
              <w:rPr>
                <w:sz w:val="22"/>
              </w:rPr>
              <w:t>мембранного</w:t>
            </w:r>
            <w:proofErr w:type="gramEnd"/>
            <w:r w:rsidRPr="00C66968">
              <w:rPr>
                <w:sz w:val="22"/>
              </w:rPr>
              <w:t xml:space="preserve"> </w:t>
            </w:r>
            <w:proofErr w:type="spellStart"/>
            <w:r w:rsidRPr="00C66968">
              <w:rPr>
                <w:sz w:val="22"/>
              </w:rPr>
              <w:t>ущільнення</w:t>
            </w:r>
            <w:proofErr w:type="spellEnd"/>
            <w:r w:rsidRPr="00C66968">
              <w:rPr>
                <w:sz w:val="22"/>
              </w:rPr>
              <w:t xml:space="preserve"> (</w:t>
            </w:r>
            <w:proofErr w:type="spellStart"/>
            <w:r w:rsidRPr="00C66968">
              <w:rPr>
                <w:sz w:val="22"/>
              </w:rPr>
              <w:t>встановлення</w:t>
            </w:r>
            <w:proofErr w:type="spellEnd"/>
            <w:r w:rsidRPr="00C66968">
              <w:rPr>
                <w:sz w:val="22"/>
              </w:rPr>
              <w:t xml:space="preserve"> </w:t>
            </w:r>
            <w:proofErr w:type="spellStart"/>
            <w:r w:rsidRPr="00C66968">
              <w:rPr>
                <w:sz w:val="22"/>
              </w:rPr>
              <w:t>мембрани</w:t>
            </w:r>
            <w:proofErr w:type="spellEnd"/>
            <w:r w:rsidRPr="00C66968">
              <w:rPr>
                <w:sz w:val="22"/>
              </w:rPr>
              <w:t xml:space="preserve">, </w:t>
            </w:r>
            <w:proofErr w:type="spellStart"/>
            <w:r w:rsidRPr="00C66968">
              <w:rPr>
                <w:sz w:val="22"/>
              </w:rPr>
              <w:t>зварювання</w:t>
            </w:r>
            <w:proofErr w:type="spellEnd"/>
            <w:r w:rsidRPr="00C66968">
              <w:rPr>
                <w:sz w:val="22"/>
              </w:rPr>
              <w:t xml:space="preserve">, </w:t>
            </w:r>
            <w:proofErr w:type="spellStart"/>
            <w:r w:rsidRPr="00C66968">
              <w:rPr>
                <w:sz w:val="22"/>
              </w:rPr>
              <w:t>зачищання</w:t>
            </w:r>
            <w:proofErr w:type="spellEnd"/>
            <w:r w:rsidRPr="00C66968">
              <w:rPr>
                <w:sz w:val="22"/>
              </w:rPr>
              <w:t xml:space="preserve"> та контроль на </w:t>
            </w:r>
            <w:proofErr w:type="spellStart"/>
            <w:r w:rsidRPr="00C66968">
              <w:rPr>
                <w:sz w:val="22"/>
              </w:rPr>
              <w:t>корпусі</w:t>
            </w:r>
            <w:proofErr w:type="spellEnd"/>
            <w:r w:rsidRPr="00C66968">
              <w:rPr>
                <w:sz w:val="22"/>
              </w:rPr>
              <w:t xml:space="preserve"> і </w:t>
            </w:r>
            <w:proofErr w:type="spellStart"/>
            <w:r w:rsidRPr="00C66968">
              <w:rPr>
                <w:sz w:val="22"/>
              </w:rPr>
              <w:t>трубній</w:t>
            </w:r>
            <w:proofErr w:type="spellEnd"/>
            <w:r w:rsidRPr="00C66968">
              <w:rPr>
                <w:sz w:val="22"/>
              </w:rPr>
              <w:t xml:space="preserve"> </w:t>
            </w:r>
            <w:proofErr w:type="spellStart"/>
            <w:r w:rsidRPr="00C66968">
              <w:rPr>
                <w:sz w:val="22"/>
              </w:rPr>
              <w:t>системі</w:t>
            </w:r>
            <w:proofErr w:type="spellEnd"/>
            <w:r w:rsidRPr="00C66968">
              <w:rPr>
                <w:sz w:val="22"/>
              </w:rPr>
              <w:t>)</w:t>
            </w:r>
          </w:p>
        </w:tc>
        <w:tc>
          <w:tcPr>
            <w:tcW w:w="1681" w:type="dxa"/>
            <w:tcBorders>
              <w:top w:val="nil"/>
              <w:left w:val="nil"/>
              <w:bottom w:val="single" w:sz="4" w:space="0" w:color="auto"/>
              <w:right w:val="single" w:sz="4" w:space="0" w:color="auto"/>
            </w:tcBorders>
            <w:shd w:val="clear" w:color="000000" w:fill="FFFFFF"/>
          </w:tcPr>
          <w:p w:rsidR="00C66968" w:rsidRPr="00C66968" w:rsidRDefault="00C66968" w:rsidP="00C66968">
            <w:pPr>
              <w:rPr>
                <w:sz w:val="22"/>
                <w:lang w:val="uk-UA"/>
              </w:rPr>
            </w:pPr>
            <w:r w:rsidRPr="00C66968">
              <w:rPr>
                <w:sz w:val="22"/>
                <w:lang w:val="uk-UA"/>
              </w:rPr>
              <w:t>2 ущільнення</w:t>
            </w:r>
          </w:p>
          <w:p w:rsidR="00C66968" w:rsidRPr="00C66968" w:rsidRDefault="00C66968" w:rsidP="004A678C">
            <w:pPr>
              <w:spacing w:after="0" w:line="240" w:lineRule="auto"/>
              <w:jc w:val="center"/>
              <w:rPr>
                <w:sz w:val="22"/>
                <w:lang w:val="uk-UA"/>
              </w:rPr>
            </w:pPr>
          </w:p>
        </w:tc>
        <w:tc>
          <w:tcPr>
            <w:tcW w:w="1275" w:type="dxa"/>
            <w:tcBorders>
              <w:top w:val="nil"/>
              <w:left w:val="nil"/>
              <w:bottom w:val="single" w:sz="4" w:space="0" w:color="auto"/>
              <w:right w:val="single" w:sz="4" w:space="0" w:color="auto"/>
            </w:tcBorders>
            <w:shd w:val="clear" w:color="000000" w:fill="FFFFFF"/>
          </w:tcPr>
          <w:p w:rsidR="00C66968" w:rsidRPr="00C66968" w:rsidRDefault="00C66968" w:rsidP="00BA6CEB">
            <w:pPr>
              <w:spacing w:after="0" w:line="240" w:lineRule="auto"/>
              <w:jc w:val="center"/>
              <w:rPr>
                <w:sz w:val="22"/>
                <w:lang w:val="uk-UA"/>
              </w:rPr>
            </w:pPr>
            <w:r w:rsidRPr="00C66968">
              <w:rPr>
                <w:sz w:val="22"/>
                <w:lang w:val="uk-UA"/>
              </w:rPr>
              <w:t>2</w:t>
            </w:r>
          </w:p>
        </w:tc>
      </w:tr>
      <w:tr w:rsidR="00844280"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237FFE">
            <w:pPr>
              <w:spacing w:after="0" w:line="240" w:lineRule="auto"/>
              <w:jc w:val="center"/>
              <w:rPr>
                <w:sz w:val="22"/>
                <w:lang w:val="uk-UA" w:eastAsia="ru-RU"/>
              </w:rPr>
            </w:pPr>
            <w:r w:rsidRPr="00C66968">
              <w:rPr>
                <w:sz w:val="22"/>
                <w:lang w:val="uk-UA" w:eastAsia="ru-RU"/>
              </w:rPr>
              <w:t>4.3</w:t>
            </w:r>
          </w:p>
        </w:tc>
        <w:tc>
          <w:tcPr>
            <w:tcW w:w="5784" w:type="dxa"/>
            <w:tcBorders>
              <w:top w:val="nil"/>
              <w:left w:val="nil"/>
              <w:bottom w:val="single" w:sz="4" w:space="0" w:color="auto"/>
              <w:right w:val="single" w:sz="4" w:space="0" w:color="auto"/>
            </w:tcBorders>
            <w:shd w:val="clear" w:color="000000" w:fill="FFFFFF"/>
          </w:tcPr>
          <w:p w:rsidR="00844280" w:rsidRPr="00C66968" w:rsidRDefault="00C66968" w:rsidP="00406885">
            <w:pPr>
              <w:spacing w:after="0" w:line="240" w:lineRule="auto"/>
              <w:jc w:val="both"/>
              <w:rPr>
                <w:sz w:val="22"/>
                <w:lang w:val="uk-UA"/>
              </w:rPr>
            </w:pPr>
            <w:r w:rsidRPr="00C66968">
              <w:rPr>
                <w:sz w:val="22"/>
                <w:lang w:val="uk-UA"/>
              </w:rPr>
              <w:t>Зачищання  металу згідно робочої програми періодичного неруйнівного контролю стану металу устаткування та трубопроводів</w:t>
            </w:r>
          </w:p>
        </w:tc>
        <w:tc>
          <w:tcPr>
            <w:tcW w:w="1681" w:type="dxa"/>
            <w:tcBorders>
              <w:top w:val="nil"/>
              <w:left w:val="nil"/>
              <w:bottom w:val="single" w:sz="4" w:space="0" w:color="auto"/>
              <w:right w:val="single" w:sz="4" w:space="0" w:color="auto"/>
            </w:tcBorders>
            <w:shd w:val="clear" w:color="000000" w:fill="FFFFFF"/>
          </w:tcPr>
          <w:p w:rsidR="00844280" w:rsidRPr="00C66968" w:rsidRDefault="00844280" w:rsidP="004A678C">
            <w:pPr>
              <w:spacing w:after="0" w:line="240" w:lineRule="auto"/>
              <w:jc w:val="center"/>
              <w:rPr>
                <w:sz w:val="22"/>
                <w:lang w:val="uk-UA"/>
              </w:rPr>
            </w:pPr>
          </w:p>
        </w:tc>
        <w:tc>
          <w:tcPr>
            <w:tcW w:w="1275" w:type="dxa"/>
            <w:tcBorders>
              <w:top w:val="nil"/>
              <w:left w:val="nil"/>
              <w:bottom w:val="single" w:sz="4" w:space="0" w:color="auto"/>
              <w:right w:val="single" w:sz="4" w:space="0" w:color="auto"/>
            </w:tcBorders>
            <w:shd w:val="clear" w:color="000000" w:fill="FFFFFF"/>
          </w:tcPr>
          <w:p w:rsidR="00844280" w:rsidRPr="00C66968" w:rsidRDefault="00844280" w:rsidP="00BA6CEB">
            <w:pPr>
              <w:spacing w:after="0" w:line="240" w:lineRule="auto"/>
              <w:jc w:val="center"/>
              <w:rPr>
                <w:sz w:val="22"/>
                <w:lang w:val="uk-UA"/>
              </w:rPr>
            </w:pP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auto" w:fill="FFFFFF" w:themeFill="background1"/>
          </w:tcPr>
          <w:p w:rsidR="00C66968" w:rsidRPr="00C66968" w:rsidRDefault="00377768" w:rsidP="00377768">
            <w:pPr>
              <w:spacing w:after="0" w:line="240" w:lineRule="auto"/>
              <w:jc w:val="center"/>
              <w:rPr>
                <w:sz w:val="22"/>
                <w:lang w:val="uk-UA"/>
              </w:rPr>
            </w:pPr>
            <w:r>
              <w:rPr>
                <w:sz w:val="22"/>
                <w:lang w:val="uk-UA"/>
              </w:rPr>
              <w:t>4.4</w:t>
            </w:r>
          </w:p>
        </w:tc>
        <w:tc>
          <w:tcPr>
            <w:tcW w:w="5784"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rsidP="00406885">
            <w:pPr>
              <w:jc w:val="both"/>
              <w:rPr>
                <w:sz w:val="22"/>
                <w:lang w:val="uk-UA"/>
              </w:rPr>
            </w:pPr>
            <w:r w:rsidRPr="00C66968">
              <w:rPr>
                <w:sz w:val="22"/>
                <w:lang w:val="uk-UA"/>
              </w:rPr>
              <w:t xml:space="preserve">Зачищання поверхні зварного з'єднання і </w:t>
            </w:r>
            <w:proofErr w:type="spellStart"/>
            <w:r w:rsidRPr="00C66968">
              <w:rPr>
                <w:sz w:val="22"/>
                <w:lang w:val="uk-UA"/>
              </w:rPr>
              <w:t>навколошовної</w:t>
            </w:r>
            <w:proofErr w:type="spellEnd"/>
            <w:r w:rsidRPr="00C66968">
              <w:rPr>
                <w:sz w:val="22"/>
                <w:lang w:val="uk-UA"/>
              </w:rPr>
              <w:t xml:space="preserve"> зони до шорсткості </w:t>
            </w:r>
            <w:proofErr w:type="spellStart"/>
            <w:r w:rsidRPr="00C66968">
              <w:rPr>
                <w:sz w:val="22"/>
              </w:rPr>
              <w:t>Rz</w:t>
            </w:r>
            <w:proofErr w:type="spellEnd"/>
            <w:r w:rsidR="000504CC">
              <w:rPr>
                <w:sz w:val="22"/>
                <w:lang w:val="uk-UA"/>
              </w:rPr>
              <w:t xml:space="preserve">80 </w:t>
            </w:r>
            <w:r w:rsidRPr="00C66968">
              <w:rPr>
                <w:sz w:val="22"/>
                <w:lang w:val="uk-UA"/>
              </w:rPr>
              <w:t>п</w:t>
            </w:r>
            <w:r w:rsidR="000504CC">
              <w:rPr>
                <w:sz w:val="22"/>
                <w:lang w:val="uk-UA"/>
              </w:rPr>
              <w:t xml:space="preserve">оложення вертикальне </w:t>
            </w:r>
            <w:r w:rsidR="000504CC">
              <w:rPr>
                <w:sz w:val="22"/>
                <w:lang w:val="uk-UA"/>
              </w:rPr>
              <w:br/>
              <w:t>Нч-0,1</w:t>
            </w:r>
            <w:r w:rsidRPr="00C66968">
              <w:rPr>
                <w:sz w:val="22"/>
                <w:lang w:val="uk-UA"/>
              </w:rPr>
              <w:t xml:space="preserve">шир-50мм </w:t>
            </w:r>
            <w:r w:rsidRPr="00C66968">
              <w:rPr>
                <w:sz w:val="22"/>
                <w:lang w:val="uk-UA"/>
              </w:rPr>
              <w:br/>
              <w:t>1ПВТ-(2*3,14*32,72дм/2*0,5дм*4шт=205,48дм2) 100%</w:t>
            </w:r>
          </w:p>
        </w:tc>
        <w:tc>
          <w:tcPr>
            <w:tcW w:w="1681"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1 дм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410,96</w:t>
            </w:r>
          </w:p>
        </w:tc>
      </w:tr>
      <w:tr w:rsidR="00C66968" w:rsidRPr="00377768" w:rsidTr="00E716D9">
        <w:trPr>
          <w:trHeight w:val="397"/>
          <w:jc w:val="center"/>
        </w:trPr>
        <w:tc>
          <w:tcPr>
            <w:tcW w:w="1049" w:type="dxa"/>
            <w:tcBorders>
              <w:top w:val="nil"/>
              <w:left w:val="single" w:sz="4" w:space="0" w:color="auto"/>
              <w:bottom w:val="single" w:sz="4" w:space="0" w:color="auto"/>
              <w:right w:val="single" w:sz="4" w:space="0" w:color="auto"/>
            </w:tcBorders>
            <w:shd w:val="clear" w:color="auto" w:fill="FFFFFF" w:themeFill="background1"/>
          </w:tcPr>
          <w:p w:rsidR="00C66968" w:rsidRPr="00C66968" w:rsidRDefault="00377768" w:rsidP="00377768">
            <w:pPr>
              <w:spacing w:after="0" w:line="240" w:lineRule="auto"/>
              <w:jc w:val="center"/>
              <w:rPr>
                <w:sz w:val="22"/>
                <w:lang w:val="uk-UA"/>
              </w:rPr>
            </w:pPr>
            <w:r>
              <w:rPr>
                <w:sz w:val="22"/>
                <w:lang w:val="uk-UA"/>
              </w:rPr>
              <w:t>4.5</w:t>
            </w:r>
          </w:p>
        </w:tc>
        <w:tc>
          <w:tcPr>
            <w:tcW w:w="5784"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rsidP="00377768">
            <w:pPr>
              <w:rPr>
                <w:sz w:val="22"/>
                <w:lang w:val="uk-UA"/>
              </w:rPr>
            </w:pPr>
            <w:r w:rsidRPr="00C66968">
              <w:rPr>
                <w:sz w:val="22"/>
                <w:lang w:val="uk-UA"/>
              </w:rPr>
              <w:t xml:space="preserve">Зачищання поверхні зварного з'єднання і </w:t>
            </w:r>
            <w:proofErr w:type="spellStart"/>
            <w:r w:rsidRPr="00C66968">
              <w:rPr>
                <w:sz w:val="22"/>
                <w:lang w:val="uk-UA"/>
              </w:rPr>
              <w:t>навколошовної</w:t>
            </w:r>
            <w:proofErr w:type="spellEnd"/>
            <w:r w:rsidRPr="00C66968">
              <w:rPr>
                <w:sz w:val="22"/>
                <w:lang w:val="uk-UA"/>
              </w:rPr>
              <w:t xml:space="preserve"> зони до шорсткості </w:t>
            </w:r>
            <w:proofErr w:type="spellStart"/>
            <w:r w:rsidRPr="00C66968">
              <w:rPr>
                <w:sz w:val="22"/>
              </w:rPr>
              <w:t>Rz</w:t>
            </w:r>
            <w:proofErr w:type="spellEnd"/>
            <w:r w:rsidRPr="00C66968">
              <w:rPr>
                <w:sz w:val="22"/>
                <w:lang w:val="uk-UA"/>
              </w:rPr>
              <w:t>20      п</w:t>
            </w:r>
            <w:r w:rsidR="00377768">
              <w:rPr>
                <w:sz w:val="22"/>
                <w:lang w:val="uk-UA"/>
              </w:rPr>
              <w:t xml:space="preserve">оложення вертикальне  </w:t>
            </w:r>
            <w:r w:rsidR="00377768">
              <w:rPr>
                <w:sz w:val="22"/>
                <w:lang w:val="uk-UA"/>
              </w:rPr>
              <w:br/>
              <w:t xml:space="preserve">Нч-0,24 </w:t>
            </w:r>
            <w:r w:rsidRPr="00C66968">
              <w:rPr>
                <w:sz w:val="22"/>
                <w:lang w:val="uk-UA"/>
              </w:rPr>
              <w:t>шир-100мм  10% 1ПВТ-(2*3,14*32,72дм/2*1дм*4шт = =205,48дм2х10%=20, 548)</w:t>
            </w:r>
          </w:p>
        </w:tc>
        <w:tc>
          <w:tcPr>
            <w:tcW w:w="1681" w:type="dxa"/>
            <w:tcBorders>
              <w:top w:val="nil"/>
              <w:left w:val="nil"/>
              <w:bottom w:val="single" w:sz="4" w:space="0" w:color="auto"/>
              <w:right w:val="single" w:sz="4" w:space="0" w:color="auto"/>
            </w:tcBorders>
            <w:shd w:val="clear" w:color="auto" w:fill="FFFFFF" w:themeFill="background1"/>
            <w:vAlign w:val="center"/>
          </w:tcPr>
          <w:p w:rsidR="00C66968" w:rsidRPr="00377768" w:rsidRDefault="00C66968">
            <w:pPr>
              <w:jc w:val="center"/>
              <w:rPr>
                <w:sz w:val="22"/>
                <w:lang w:val="uk-UA"/>
              </w:rPr>
            </w:pPr>
            <w:r w:rsidRPr="00377768">
              <w:rPr>
                <w:sz w:val="22"/>
                <w:lang w:val="uk-UA"/>
              </w:rPr>
              <w:t>1 дм</w:t>
            </w:r>
            <w:r w:rsidRPr="00377768">
              <w:rPr>
                <w:sz w:val="22"/>
                <w:vertAlign w:val="superscript"/>
                <w:lang w:val="uk-UA"/>
              </w:rPr>
              <w:t>2</w:t>
            </w:r>
          </w:p>
        </w:tc>
        <w:tc>
          <w:tcPr>
            <w:tcW w:w="1275" w:type="dxa"/>
            <w:tcBorders>
              <w:top w:val="nil"/>
              <w:left w:val="nil"/>
              <w:bottom w:val="single" w:sz="4" w:space="0" w:color="auto"/>
              <w:right w:val="single" w:sz="4" w:space="0" w:color="auto"/>
            </w:tcBorders>
            <w:shd w:val="clear" w:color="auto" w:fill="FFFFFF" w:themeFill="background1"/>
            <w:vAlign w:val="center"/>
          </w:tcPr>
          <w:p w:rsidR="00C66968" w:rsidRPr="00377768" w:rsidRDefault="00C66968">
            <w:pPr>
              <w:jc w:val="center"/>
              <w:rPr>
                <w:sz w:val="22"/>
                <w:lang w:val="uk-UA"/>
              </w:rPr>
            </w:pPr>
            <w:r w:rsidRPr="00377768">
              <w:rPr>
                <w:sz w:val="22"/>
                <w:lang w:val="uk-UA"/>
              </w:rPr>
              <w:t>41,096</w:t>
            </w:r>
          </w:p>
        </w:tc>
      </w:tr>
      <w:tr w:rsidR="00C66968" w:rsidRPr="00C66968" w:rsidTr="00E716D9">
        <w:trPr>
          <w:trHeight w:val="374"/>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377768" w:rsidP="007D156C">
            <w:pPr>
              <w:spacing w:after="0" w:line="240" w:lineRule="auto"/>
              <w:jc w:val="center"/>
              <w:rPr>
                <w:bCs/>
                <w:sz w:val="22"/>
                <w:lang w:val="uk-UA" w:eastAsia="ru-RU"/>
              </w:rPr>
            </w:pPr>
            <w:r>
              <w:rPr>
                <w:bCs/>
                <w:sz w:val="22"/>
                <w:lang w:val="uk-UA" w:eastAsia="ru-RU"/>
              </w:rPr>
              <w:t>4.6</w:t>
            </w:r>
          </w:p>
        </w:tc>
        <w:tc>
          <w:tcPr>
            <w:tcW w:w="5784" w:type="dxa"/>
            <w:tcBorders>
              <w:top w:val="nil"/>
              <w:left w:val="nil"/>
              <w:bottom w:val="single" w:sz="4" w:space="0" w:color="auto"/>
              <w:right w:val="single" w:sz="4" w:space="0" w:color="auto"/>
            </w:tcBorders>
            <w:shd w:val="clear" w:color="auto" w:fill="FFFFFF" w:themeFill="background1"/>
            <w:vAlign w:val="bottom"/>
          </w:tcPr>
          <w:p w:rsidR="00C66968" w:rsidRPr="00C66968" w:rsidRDefault="00C66968" w:rsidP="00377768">
            <w:pPr>
              <w:rPr>
                <w:sz w:val="22"/>
              </w:rPr>
            </w:pPr>
            <w:r w:rsidRPr="00377768">
              <w:rPr>
                <w:sz w:val="22"/>
                <w:lang w:val="uk-UA"/>
              </w:rPr>
              <w:t xml:space="preserve">Зачищання поверхні зварного з'єднання і </w:t>
            </w:r>
            <w:proofErr w:type="spellStart"/>
            <w:r w:rsidRPr="00377768">
              <w:rPr>
                <w:sz w:val="22"/>
                <w:lang w:val="uk-UA"/>
              </w:rPr>
              <w:t>навколошовної</w:t>
            </w:r>
            <w:proofErr w:type="spellEnd"/>
            <w:r w:rsidRPr="00377768">
              <w:rPr>
                <w:sz w:val="22"/>
                <w:lang w:val="uk-UA"/>
              </w:rPr>
              <w:t xml:space="preserve"> зони до шорсткості </w:t>
            </w:r>
            <w:proofErr w:type="spellStart"/>
            <w:r w:rsidRPr="00C66968">
              <w:rPr>
                <w:sz w:val="22"/>
              </w:rPr>
              <w:t>Rz</w:t>
            </w:r>
            <w:proofErr w:type="spellEnd"/>
            <w:r w:rsidR="00377768">
              <w:rPr>
                <w:sz w:val="22"/>
                <w:lang w:val="uk-UA"/>
              </w:rPr>
              <w:t xml:space="preserve">80 положення вертикальне </w:t>
            </w:r>
            <w:r w:rsidR="00377768">
              <w:rPr>
                <w:sz w:val="22"/>
                <w:lang w:val="uk-UA"/>
              </w:rPr>
              <w:br/>
            </w:r>
            <w:proofErr w:type="spellStart"/>
            <w:r w:rsidR="00377768">
              <w:rPr>
                <w:sz w:val="22"/>
                <w:lang w:val="uk-UA"/>
              </w:rPr>
              <w:t>Нч</w:t>
            </w:r>
            <w:proofErr w:type="spellEnd"/>
            <w:r w:rsidR="00377768">
              <w:rPr>
                <w:sz w:val="22"/>
                <w:lang w:val="uk-UA"/>
              </w:rPr>
              <w:t>-</w:t>
            </w:r>
            <w:r w:rsidR="00377768">
              <w:rPr>
                <w:sz w:val="22"/>
              </w:rPr>
              <w:t>0,1 к-1,2 (</w:t>
            </w:r>
            <w:proofErr w:type="spellStart"/>
            <w:r w:rsidR="00377768">
              <w:rPr>
                <w:sz w:val="22"/>
              </w:rPr>
              <w:t>кут.з’єдн</w:t>
            </w:r>
            <w:proofErr w:type="spellEnd"/>
            <w:r w:rsidR="00377768">
              <w:rPr>
                <w:sz w:val="22"/>
              </w:rPr>
              <w:t>) 0,1х1,2</w:t>
            </w:r>
            <w:r w:rsidRPr="00C66968">
              <w:rPr>
                <w:sz w:val="22"/>
              </w:rPr>
              <w:t>=0,12  шир-50мм   100%</w:t>
            </w:r>
          </w:p>
        </w:tc>
        <w:tc>
          <w:tcPr>
            <w:tcW w:w="1681"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 </w:t>
            </w:r>
          </w:p>
        </w:tc>
        <w:tc>
          <w:tcPr>
            <w:tcW w:w="1275"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 </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C66968" w:rsidP="007D156C">
            <w:pPr>
              <w:spacing w:after="0" w:line="240" w:lineRule="auto"/>
              <w:jc w:val="center"/>
              <w:rPr>
                <w:sz w:val="22"/>
                <w:lang w:val="uk-UA" w:eastAsia="ru-RU"/>
              </w:rPr>
            </w:pPr>
          </w:p>
        </w:tc>
        <w:tc>
          <w:tcPr>
            <w:tcW w:w="5784"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rsidP="00406885">
            <w:pPr>
              <w:jc w:val="both"/>
              <w:rPr>
                <w:sz w:val="22"/>
              </w:rPr>
            </w:pPr>
            <w:r w:rsidRPr="00C66968">
              <w:rPr>
                <w:sz w:val="22"/>
              </w:rPr>
              <w:t>Ø426х20 1ПВТ-(2*3,14*4,26дм/2*0,5дм=6,688дм</w:t>
            </w:r>
            <w:proofErr w:type="gramStart"/>
            <w:r w:rsidRPr="00C66968">
              <w:rPr>
                <w:sz w:val="22"/>
              </w:rPr>
              <w:t>2</w:t>
            </w:r>
            <w:proofErr w:type="gramEnd"/>
            <w:r w:rsidRPr="00C66968">
              <w:rPr>
                <w:sz w:val="22"/>
              </w:rPr>
              <w:t>)</w:t>
            </w:r>
          </w:p>
        </w:tc>
        <w:tc>
          <w:tcPr>
            <w:tcW w:w="1681"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1 дм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13,376</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C66968" w:rsidP="007D156C">
            <w:pPr>
              <w:spacing w:after="0" w:line="240" w:lineRule="auto"/>
              <w:jc w:val="center"/>
              <w:rPr>
                <w:sz w:val="22"/>
                <w:lang w:val="uk-UA" w:eastAsia="ru-RU"/>
              </w:rPr>
            </w:pPr>
          </w:p>
        </w:tc>
        <w:tc>
          <w:tcPr>
            <w:tcW w:w="5784"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rsidP="00406885">
            <w:pPr>
              <w:jc w:val="both"/>
              <w:rPr>
                <w:sz w:val="22"/>
              </w:rPr>
            </w:pPr>
            <w:r w:rsidRPr="00C66968">
              <w:rPr>
                <w:sz w:val="22"/>
              </w:rPr>
              <w:t>Ø325х30 1ПВТ-(2*3,14*3,25дм/2*0,5дм=5,101дм</w:t>
            </w:r>
            <w:proofErr w:type="gramStart"/>
            <w:r w:rsidRPr="00C66968">
              <w:rPr>
                <w:sz w:val="22"/>
              </w:rPr>
              <w:t>2</w:t>
            </w:r>
            <w:proofErr w:type="gramEnd"/>
            <w:r w:rsidRPr="00C66968">
              <w:rPr>
                <w:sz w:val="22"/>
              </w:rPr>
              <w:t>)</w:t>
            </w:r>
          </w:p>
        </w:tc>
        <w:tc>
          <w:tcPr>
            <w:tcW w:w="1681"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1 дм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10,202</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C66968" w:rsidP="006A1CA1">
            <w:pPr>
              <w:spacing w:after="0" w:line="240" w:lineRule="auto"/>
              <w:jc w:val="center"/>
              <w:rPr>
                <w:sz w:val="22"/>
                <w:lang w:val="uk-UA" w:eastAsia="ru-RU"/>
              </w:rPr>
            </w:pPr>
          </w:p>
        </w:tc>
        <w:tc>
          <w:tcPr>
            <w:tcW w:w="5784"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rsidP="00377768">
            <w:pPr>
              <w:tabs>
                <w:tab w:val="left" w:pos="5568"/>
              </w:tabs>
              <w:ind w:right="196"/>
              <w:rPr>
                <w:sz w:val="22"/>
              </w:rPr>
            </w:pPr>
            <w:r w:rsidRPr="00C66968">
              <w:rPr>
                <w:sz w:val="22"/>
              </w:rPr>
              <w:t>Ø530х28  2шт. 1ПВТ</w:t>
            </w:r>
            <w:r w:rsidR="00377768" w:rsidRPr="00C66968">
              <w:rPr>
                <w:sz w:val="22"/>
              </w:rPr>
              <w:t>-(2*3,14*5,3дм/2*0,5дм*2шт=16,642дм</w:t>
            </w:r>
            <w:proofErr w:type="gramStart"/>
            <w:r w:rsidR="00377768" w:rsidRPr="00C66968">
              <w:rPr>
                <w:sz w:val="22"/>
              </w:rPr>
              <w:t>2</w:t>
            </w:r>
            <w:proofErr w:type="gramEnd"/>
            <w:r w:rsidR="00377768" w:rsidRPr="00C66968">
              <w:rPr>
                <w:sz w:val="22"/>
              </w:rPr>
              <w:t>)</w:t>
            </w:r>
          </w:p>
        </w:tc>
        <w:tc>
          <w:tcPr>
            <w:tcW w:w="1681"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1 дм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33,284</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377768" w:rsidP="006A1CA1">
            <w:pPr>
              <w:spacing w:after="0" w:line="240" w:lineRule="auto"/>
              <w:jc w:val="center"/>
              <w:rPr>
                <w:sz w:val="22"/>
                <w:lang w:val="uk-UA" w:eastAsia="ru-RU"/>
              </w:rPr>
            </w:pPr>
            <w:r>
              <w:rPr>
                <w:sz w:val="22"/>
                <w:lang w:val="uk-UA" w:eastAsia="ru-RU"/>
              </w:rPr>
              <w:t>4.7</w:t>
            </w:r>
          </w:p>
        </w:tc>
        <w:tc>
          <w:tcPr>
            <w:tcW w:w="5784"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rsidP="00685891">
            <w:pPr>
              <w:jc w:val="both"/>
              <w:rPr>
                <w:sz w:val="22"/>
              </w:rPr>
            </w:pPr>
            <w:proofErr w:type="spellStart"/>
            <w:proofErr w:type="gramStart"/>
            <w:r w:rsidRPr="00C66968">
              <w:rPr>
                <w:sz w:val="22"/>
              </w:rPr>
              <w:t>П</w:t>
            </w:r>
            <w:proofErr w:type="gramEnd"/>
            <w:r w:rsidRPr="00C66968">
              <w:rPr>
                <w:sz w:val="22"/>
              </w:rPr>
              <w:t>ідготовка</w:t>
            </w:r>
            <w:proofErr w:type="spellEnd"/>
            <w:r w:rsidRPr="00C66968">
              <w:rPr>
                <w:sz w:val="22"/>
              </w:rPr>
              <w:t xml:space="preserve"> </w:t>
            </w:r>
            <w:proofErr w:type="spellStart"/>
            <w:r w:rsidRPr="00C66968">
              <w:rPr>
                <w:sz w:val="22"/>
              </w:rPr>
              <w:t>зварного</w:t>
            </w:r>
            <w:proofErr w:type="spellEnd"/>
            <w:r w:rsidRPr="00C66968">
              <w:rPr>
                <w:sz w:val="22"/>
              </w:rPr>
              <w:t xml:space="preserve"> </w:t>
            </w:r>
            <w:proofErr w:type="spellStart"/>
            <w:r w:rsidRPr="00C66968">
              <w:rPr>
                <w:sz w:val="22"/>
              </w:rPr>
              <w:t>з'єднання</w:t>
            </w:r>
            <w:proofErr w:type="spellEnd"/>
            <w:r w:rsidRPr="00C66968">
              <w:rPr>
                <w:sz w:val="22"/>
              </w:rPr>
              <w:t xml:space="preserve"> для </w:t>
            </w:r>
            <w:proofErr w:type="spellStart"/>
            <w:r w:rsidRPr="00C66968">
              <w:rPr>
                <w:sz w:val="22"/>
              </w:rPr>
              <w:t>капілярного</w:t>
            </w:r>
            <w:proofErr w:type="spellEnd"/>
            <w:r w:rsidRPr="00C66968">
              <w:rPr>
                <w:sz w:val="22"/>
              </w:rPr>
              <w:t xml:space="preserve"> контролю Rz20    </w:t>
            </w:r>
          </w:p>
        </w:tc>
        <w:tc>
          <w:tcPr>
            <w:tcW w:w="1681"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 </w:t>
            </w:r>
          </w:p>
        </w:tc>
        <w:tc>
          <w:tcPr>
            <w:tcW w:w="1275"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 </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C66968" w:rsidP="006A1CA1">
            <w:pPr>
              <w:spacing w:after="0" w:line="240" w:lineRule="auto"/>
              <w:jc w:val="center"/>
              <w:rPr>
                <w:sz w:val="22"/>
                <w:lang w:val="uk-UA" w:eastAsia="ru-RU"/>
              </w:rPr>
            </w:pPr>
          </w:p>
        </w:tc>
        <w:tc>
          <w:tcPr>
            <w:tcW w:w="5784" w:type="dxa"/>
            <w:tcBorders>
              <w:top w:val="nil"/>
              <w:left w:val="nil"/>
              <w:bottom w:val="single" w:sz="4" w:space="0" w:color="auto"/>
              <w:right w:val="single" w:sz="4" w:space="0" w:color="auto"/>
            </w:tcBorders>
            <w:shd w:val="clear" w:color="auto" w:fill="FFFFFF" w:themeFill="background1"/>
            <w:vAlign w:val="center"/>
          </w:tcPr>
          <w:p w:rsidR="00C66968" w:rsidRPr="00685891" w:rsidRDefault="00C66968" w:rsidP="00406885">
            <w:pPr>
              <w:jc w:val="both"/>
              <w:rPr>
                <w:sz w:val="22"/>
                <w:lang w:val="uk-UA"/>
              </w:rPr>
            </w:pPr>
            <w:r w:rsidRPr="00C66968">
              <w:rPr>
                <w:sz w:val="22"/>
              </w:rPr>
              <w:t xml:space="preserve">Ø426х20   Нч-4,3 к1,2 </w:t>
            </w:r>
            <w:proofErr w:type="spellStart"/>
            <w:r w:rsidRPr="00C66968">
              <w:rPr>
                <w:sz w:val="22"/>
              </w:rPr>
              <w:t>зв</w:t>
            </w:r>
            <w:proofErr w:type="gramStart"/>
            <w:r w:rsidRPr="00C66968">
              <w:rPr>
                <w:sz w:val="22"/>
              </w:rPr>
              <w:t>.з</w:t>
            </w:r>
            <w:proofErr w:type="gramEnd"/>
            <w:r w:rsidRPr="00C66968">
              <w:rPr>
                <w:sz w:val="22"/>
              </w:rPr>
              <w:t>'єдн</w:t>
            </w:r>
            <w:r w:rsidR="00685891">
              <w:rPr>
                <w:sz w:val="22"/>
                <w:lang w:val="uk-UA"/>
              </w:rPr>
              <w:t>ання</w:t>
            </w:r>
            <w:proofErr w:type="spellEnd"/>
          </w:p>
        </w:tc>
        <w:tc>
          <w:tcPr>
            <w:tcW w:w="1681"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 xml:space="preserve"> </w:t>
            </w:r>
            <w:proofErr w:type="spellStart"/>
            <w:r w:rsidRPr="00C66968">
              <w:rPr>
                <w:sz w:val="22"/>
              </w:rPr>
              <w:t>з'єднання</w:t>
            </w:r>
            <w:proofErr w:type="spellEnd"/>
          </w:p>
        </w:tc>
        <w:tc>
          <w:tcPr>
            <w:tcW w:w="1275"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2</w:t>
            </w:r>
          </w:p>
        </w:tc>
      </w:tr>
      <w:tr w:rsidR="00C66968" w:rsidRPr="00C66968" w:rsidTr="00E716D9">
        <w:trPr>
          <w:trHeight w:val="610"/>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C66968" w:rsidP="006A1CA1">
            <w:pPr>
              <w:spacing w:after="0" w:line="240" w:lineRule="auto"/>
              <w:jc w:val="center"/>
              <w:rPr>
                <w:sz w:val="22"/>
                <w:lang w:val="uk-UA" w:eastAsia="ru-RU"/>
              </w:rPr>
            </w:pPr>
          </w:p>
        </w:tc>
        <w:tc>
          <w:tcPr>
            <w:tcW w:w="5784" w:type="dxa"/>
            <w:tcBorders>
              <w:top w:val="nil"/>
              <w:left w:val="nil"/>
              <w:bottom w:val="single" w:sz="4" w:space="0" w:color="auto"/>
              <w:right w:val="single" w:sz="4" w:space="0" w:color="auto"/>
            </w:tcBorders>
            <w:shd w:val="clear" w:color="auto" w:fill="FFFFFF" w:themeFill="background1"/>
            <w:vAlign w:val="center"/>
          </w:tcPr>
          <w:p w:rsidR="00C66968" w:rsidRPr="00685891" w:rsidRDefault="00C66968" w:rsidP="00406885">
            <w:pPr>
              <w:jc w:val="both"/>
              <w:rPr>
                <w:sz w:val="22"/>
                <w:lang w:val="uk-UA"/>
              </w:rPr>
            </w:pPr>
            <w:r w:rsidRPr="00C66968">
              <w:rPr>
                <w:sz w:val="22"/>
              </w:rPr>
              <w:t xml:space="preserve">Ø325х30 Нч-3,6 к1,2 </w:t>
            </w:r>
            <w:proofErr w:type="spellStart"/>
            <w:r w:rsidRPr="00C66968">
              <w:rPr>
                <w:sz w:val="22"/>
              </w:rPr>
              <w:t>зв</w:t>
            </w:r>
            <w:proofErr w:type="gramStart"/>
            <w:r w:rsidRPr="00C66968">
              <w:rPr>
                <w:sz w:val="22"/>
              </w:rPr>
              <w:t>.з</w:t>
            </w:r>
            <w:proofErr w:type="gramEnd"/>
            <w:r w:rsidRPr="00C66968">
              <w:rPr>
                <w:sz w:val="22"/>
              </w:rPr>
              <w:t>'єдн</w:t>
            </w:r>
            <w:proofErr w:type="spellEnd"/>
            <w:r w:rsidR="00685891">
              <w:rPr>
                <w:sz w:val="22"/>
                <w:lang w:val="uk-UA"/>
              </w:rPr>
              <w:t>ня</w:t>
            </w:r>
          </w:p>
        </w:tc>
        <w:tc>
          <w:tcPr>
            <w:tcW w:w="1681"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 xml:space="preserve"> </w:t>
            </w:r>
            <w:proofErr w:type="spellStart"/>
            <w:r w:rsidRPr="00C66968">
              <w:rPr>
                <w:sz w:val="22"/>
              </w:rPr>
              <w:t>з'єднання</w:t>
            </w:r>
            <w:proofErr w:type="spellEnd"/>
          </w:p>
        </w:tc>
        <w:tc>
          <w:tcPr>
            <w:tcW w:w="1275" w:type="dxa"/>
            <w:tcBorders>
              <w:top w:val="nil"/>
              <w:left w:val="nil"/>
              <w:bottom w:val="single" w:sz="4" w:space="0" w:color="auto"/>
              <w:right w:val="single" w:sz="4" w:space="0" w:color="auto"/>
            </w:tcBorders>
            <w:shd w:val="clear" w:color="auto" w:fill="FFFFFF" w:themeFill="background1"/>
            <w:vAlign w:val="center"/>
          </w:tcPr>
          <w:p w:rsidR="00C66968" w:rsidRPr="00C66968" w:rsidRDefault="00C66968">
            <w:pPr>
              <w:jc w:val="center"/>
              <w:rPr>
                <w:sz w:val="22"/>
              </w:rPr>
            </w:pPr>
            <w:r w:rsidRPr="00C66968">
              <w:rPr>
                <w:sz w:val="22"/>
              </w:rPr>
              <w:t>2</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8202D8">
            <w:pPr>
              <w:spacing w:after="0" w:line="240" w:lineRule="auto"/>
              <w:jc w:val="center"/>
              <w:rPr>
                <w:sz w:val="22"/>
                <w:lang w:val="uk-UA"/>
              </w:rPr>
            </w:pPr>
          </w:p>
        </w:tc>
        <w:tc>
          <w:tcPr>
            <w:tcW w:w="5784" w:type="dxa"/>
            <w:tcBorders>
              <w:top w:val="nil"/>
              <w:left w:val="nil"/>
              <w:bottom w:val="single" w:sz="4" w:space="0" w:color="auto"/>
              <w:right w:val="single" w:sz="4" w:space="0" w:color="auto"/>
            </w:tcBorders>
            <w:shd w:val="clear" w:color="000000" w:fill="FFFFFF"/>
            <w:vAlign w:val="center"/>
          </w:tcPr>
          <w:p w:rsidR="00C66968" w:rsidRPr="00685891" w:rsidRDefault="00C66968" w:rsidP="00406885">
            <w:pPr>
              <w:jc w:val="both"/>
              <w:rPr>
                <w:sz w:val="22"/>
                <w:lang w:val="uk-UA"/>
              </w:rPr>
            </w:pPr>
            <w:r w:rsidRPr="00C66968">
              <w:rPr>
                <w:sz w:val="22"/>
              </w:rPr>
              <w:t xml:space="preserve">Ø530х28  2шт. Нч-5,6 к1,2 </w:t>
            </w:r>
            <w:proofErr w:type="spellStart"/>
            <w:r w:rsidRPr="00C66968">
              <w:rPr>
                <w:sz w:val="22"/>
              </w:rPr>
              <w:t>зв</w:t>
            </w:r>
            <w:proofErr w:type="gramStart"/>
            <w:r w:rsidRPr="00C66968">
              <w:rPr>
                <w:sz w:val="22"/>
              </w:rPr>
              <w:t>.з</w:t>
            </w:r>
            <w:proofErr w:type="gramEnd"/>
            <w:r w:rsidRPr="00C66968">
              <w:rPr>
                <w:sz w:val="22"/>
              </w:rPr>
              <w:t>'єдн</w:t>
            </w:r>
            <w:proofErr w:type="spellEnd"/>
            <w:r w:rsidR="00685891">
              <w:rPr>
                <w:sz w:val="22"/>
                <w:lang w:val="uk-UA"/>
              </w:rPr>
              <w:t>ня</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 xml:space="preserve"> </w:t>
            </w:r>
            <w:proofErr w:type="spellStart"/>
            <w:r w:rsidRPr="00C66968">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4</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8</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lang w:val="uk-UA"/>
              </w:rPr>
            </w:pPr>
            <w:r w:rsidRPr="00C66968">
              <w:rPr>
                <w:sz w:val="22"/>
                <w:lang w:val="uk-UA"/>
              </w:rPr>
              <w:t xml:space="preserve">Зачищання поверхні зварного з'єднання і </w:t>
            </w:r>
            <w:proofErr w:type="spellStart"/>
            <w:r w:rsidRPr="00C66968">
              <w:rPr>
                <w:sz w:val="22"/>
                <w:lang w:val="uk-UA"/>
              </w:rPr>
              <w:t>н</w:t>
            </w:r>
            <w:r w:rsidR="00685891">
              <w:rPr>
                <w:sz w:val="22"/>
                <w:lang w:val="uk-UA"/>
              </w:rPr>
              <w:t>ав</w:t>
            </w:r>
            <w:r w:rsidRPr="00C66968">
              <w:rPr>
                <w:sz w:val="22"/>
                <w:lang w:val="uk-UA"/>
              </w:rPr>
              <w:t>колошовної</w:t>
            </w:r>
            <w:proofErr w:type="spellEnd"/>
            <w:r w:rsidRPr="00C66968">
              <w:rPr>
                <w:sz w:val="22"/>
                <w:lang w:val="uk-UA"/>
              </w:rPr>
              <w:t xml:space="preserve"> зони до шорсткості </w:t>
            </w:r>
            <w:proofErr w:type="spellStart"/>
            <w:r w:rsidRPr="00C66968">
              <w:rPr>
                <w:sz w:val="22"/>
              </w:rPr>
              <w:t>Rz</w:t>
            </w:r>
            <w:proofErr w:type="spellEnd"/>
            <w:r w:rsidR="00685891">
              <w:rPr>
                <w:sz w:val="22"/>
                <w:lang w:val="uk-UA"/>
              </w:rPr>
              <w:t xml:space="preserve">80, положення вертикальне </w:t>
            </w:r>
            <w:r w:rsidR="00685891">
              <w:rPr>
                <w:sz w:val="22"/>
                <w:lang w:val="uk-UA"/>
              </w:rPr>
              <w:br/>
              <w:t>Нч-0,1,шир-50мм</w:t>
            </w:r>
            <w:r w:rsidRPr="00C66968">
              <w:rPr>
                <w:sz w:val="22"/>
                <w:lang w:val="uk-UA"/>
              </w:rPr>
              <w:t>100%</w:t>
            </w:r>
            <w:r w:rsidRPr="00C66968">
              <w:rPr>
                <w:sz w:val="22"/>
                <w:lang w:val="uk-UA"/>
              </w:rPr>
              <w:br/>
              <w:t xml:space="preserve">1ПВТ-(2*3,14*32,72дм/2*0,5дм*4шт=205,48дм2)  </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дм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410,96</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377768" w:rsidP="008202D8">
            <w:pPr>
              <w:spacing w:after="0" w:line="240" w:lineRule="auto"/>
              <w:jc w:val="center"/>
              <w:rPr>
                <w:sz w:val="22"/>
                <w:lang w:val="uk-UA"/>
              </w:rPr>
            </w:pPr>
            <w:r>
              <w:rPr>
                <w:sz w:val="22"/>
                <w:lang w:val="uk-UA"/>
              </w:rPr>
              <w:t>4.9</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377768">
            <w:pPr>
              <w:jc w:val="both"/>
              <w:rPr>
                <w:sz w:val="22"/>
                <w:lang w:val="uk-UA"/>
              </w:rPr>
            </w:pPr>
            <w:r w:rsidRPr="00C66968">
              <w:rPr>
                <w:sz w:val="22"/>
                <w:lang w:val="uk-UA"/>
              </w:rPr>
              <w:t xml:space="preserve">Зачищання поверхні зварного з'єднання і </w:t>
            </w:r>
            <w:proofErr w:type="spellStart"/>
            <w:r w:rsidRPr="00C66968">
              <w:rPr>
                <w:sz w:val="22"/>
                <w:lang w:val="uk-UA"/>
              </w:rPr>
              <w:t>навколошовної</w:t>
            </w:r>
            <w:proofErr w:type="spellEnd"/>
            <w:r w:rsidRPr="00C66968">
              <w:rPr>
                <w:sz w:val="22"/>
                <w:lang w:val="uk-UA"/>
              </w:rPr>
              <w:t xml:space="preserve"> зони до шорсткості </w:t>
            </w:r>
            <w:proofErr w:type="spellStart"/>
            <w:r w:rsidRPr="00C66968">
              <w:rPr>
                <w:sz w:val="22"/>
              </w:rPr>
              <w:t>Rz</w:t>
            </w:r>
            <w:proofErr w:type="spellEnd"/>
            <w:r w:rsidR="00377768">
              <w:rPr>
                <w:sz w:val="22"/>
                <w:lang w:val="uk-UA"/>
              </w:rPr>
              <w:t xml:space="preserve">20 </w:t>
            </w:r>
            <w:r w:rsidRPr="00C66968">
              <w:rPr>
                <w:sz w:val="22"/>
                <w:lang w:val="uk-UA"/>
              </w:rPr>
              <w:t>положення ве</w:t>
            </w:r>
            <w:r w:rsidR="00377768">
              <w:rPr>
                <w:sz w:val="22"/>
                <w:lang w:val="uk-UA"/>
              </w:rPr>
              <w:t xml:space="preserve">ртикальне </w:t>
            </w:r>
            <w:r w:rsidR="00377768">
              <w:rPr>
                <w:sz w:val="22"/>
                <w:lang w:val="uk-UA"/>
              </w:rPr>
              <w:br/>
              <w:t xml:space="preserve">Нч-0,24шир-100мм10%1ПВТ </w:t>
            </w:r>
            <w:r w:rsidRPr="00C66968">
              <w:rPr>
                <w:sz w:val="22"/>
                <w:lang w:val="uk-UA"/>
              </w:rPr>
              <w:t>(2*3,14*32,72дм/2*1дм*4шт=205,48дм2х10%==20, 548)</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дм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41,096</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377768" w:rsidP="008202D8">
            <w:pPr>
              <w:spacing w:after="0" w:line="240" w:lineRule="auto"/>
              <w:jc w:val="center"/>
              <w:rPr>
                <w:sz w:val="22"/>
                <w:lang w:val="uk-UA"/>
              </w:rPr>
            </w:pPr>
            <w:r>
              <w:rPr>
                <w:sz w:val="22"/>
                <w:lang w:val="uk-UA"/>
              </w:rPr>
              <w:t>4.10</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r w:rsidRPr="00C66968">
              <w:rPr>
                <w:sz w:val="22"/>
              </w:rPr>
              <w:t>УЗК (Rz40</w:t>
            </w:r>
            <w:proofErr w:type="gramStart"/>
            <w:r w:rsidRPr="00C66968">
              <w:rPr>
                <w:sz w:val="22"/>
              </w:rPr>
              <w:t xml:space="preserve"> )</w:t>
            </w:r>
            <w:proofErr w:type="gramEnd"/>
            <w:r w:rsidRPr="00C66968">
              <w:rPr>
                <w:sz w:val="22"/>
              </w:rPr>
              <w:t xml:space="preserve"> </w:t>
            </w:r>
            <w:proofErr w:type="spellStart"/>
            <w:r w:rsidRPr="00C66968">
              <w:rPr>
                <w:sz w:val="22"/>
              </w:rPr>
              <w:t>вигинів</w:t>
            </w:r>
            <w:proofErr w:type="spellEnd"/>
            <w:r w:rsidRPr="00C66968">
              <w:rPr>
                <w:sz w:val="22"/>
              </w:rPr>
              <w:t xml:space="preserve"> (</w:t>
            </w:r>
            <w:proofErr w:type="spellStart"/>
            <w:r w:rsidRPr="00C66968">
              <w:rPr>
                <w:sz w:val="22"/>
              </w:rPr>
              <w:t>відведень</w:t>
            </w:r>
            <w:proofErr w:type="spellEnd"/>
            <w:r w:rsidRPr="00C66968">
              <w:rPr>
                <w:sz w:val="22"/>
              </w:rPr>
              <w:t xml:space="preserve">) </w:t>
            </w:r>
            <w:proofErr w:type="spellStart"/>
            <w:r w:rsidRPr="00C66968">
              <w:rPr>
                <w:sz w:val="22"/>
              </w:rPr>
              <w:t>колекторів</w:t>
            </w:r>
            <w:proofErr w:type="spellEnd"/>
            <w:r w:rsidRPr="00C66968">
              <w:rPr>
                <w:sz w:val="22"/>
              </w:rPr>
              <w:t xml:space="preserve"> </w:t>
            </w:r>
            <w:proofErr w:type="spellStart"/>
            <w:r w:rsidRPr="00C66968">
              <w:rPr>
                <w:sz w:val="22"/>
              </w:rPr>
              <w:t>трубної</w:t>
            </w:r>
            <w:proofErr w:type="spellEnd"/>
            <w:r w:rsidRPr="00C66968">
              <w:rPr>
                <w:sz w:val="22"/>
              </w:rPr>
              <w:t xml:space="preserve"> </w:t>
            </w:r>
            <w:proofErr w:type="spellStart"/>
            <w:r w:rsidRPr="00C66968">
              <w:rPr>
                <w:sz w:val="22"/>
              </w:rPr>
              <w:t>системи</w:t>
            </w:r>
            <w:proofErr w:type="spellEnd"/>
            <w:r w:rsidRPr="00C66968">
              <w:rPr>
                <w:sz w:val="22"/>
              </w:rPr>
              <w:t xml:space="preserve">, </w:t>
            </w:r>
            <w:proofErr w:type="spellStart"/>
            <w:r w:rsidRPr="00C66968">
              <w:rPr>
                <w:sz w:val="22"/>
              </w:rPr>
              <w:t>основний</w:t>
            </w:r>
            <w:proofErr w:type="spellEnd"/>
            <w:r w:rsidRPr="00C66968">
              <w:rPr>
                <w:sz w:val="22"/>
              </w:rPr>
              <w:t xml:space="preserve"> метал</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 </w:t>
            </w:r>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 </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8202D8">
            <w:pPr>
              <w:spacing w:after="0" w:line="240" w:lineRule="auto"/>
              <w:jc w:val="center"/>
              <w:rPr>
                <w:sz w:val="22"/>
                <w:lang w:val="uk-UA"/>
              </w:rPr>
            </w:pP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r w:rsidRPr="00C66968">
              <w:rPr>
                <w:sz w:val="22"/>
              </w:rPr>
              <w:t>Ø325х32   Нч-2,9</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proofErr w:type="spellStart"/>
            <w:r w:rsidRPr="00C66968">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16,00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8202D8">
            <w:pPr>
              <w:spacing w:after="0" w:line="240" w:lineRule="auto"/>
              <w:jc w:val="center"/>
              <w:rPr>
                <w:sz w:val="22"/>
                <w:lang w:val="uk-UA"/>
              </w:rPr>
            </w:pP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Усунення</w:t>
            </w:r>
            <w:proofErr w:type="spellEnd"/>
            <w:r w:rsidRPr="00C66968">
              <w:rPr>
                <w:sz w:val="22"/>
              </w:rPr>
              <w:t xml:space="preserve"> </w:t>
            </w:r>
            <w:proofErr w:type="spellStart"/>
            <w:r w:rsidRPr="00C66968">
              <w:rPr>
                <w:sz w:val="22"/>
              </w:rPr>
              <w:t>дефектів</w:t>
            </w:r>
            <w:proofErr w:type="spellEnd"/>
            <w:r w:rsidRPr="00C66968">
              <w:rPr>
                <w:sz w:val="22"/>
              </w:rPr>
              <w:t xml:space="preserve">, </w:t>
            </w:r>
            <w:proofErr w:type="spellStart"/>
            <w:r w:rsidRPr="00C66968">
              <w:rPr>
                <w:sz w:val="22"/>
              </w:rPr>
              <w:t>виявлених</w:t>
            </w:r>
            <w:proofErr w:type="spellEnd"/>
            <w:r w:rsidRPr="00C66968">
              <w:rPr>
                <w:sz w:val="22"/>
              </w:rPr>
              <w:t xml:space="preserve"> в </w:t>
            </w:r>
            <w:proofErr w:type="spellStart"/>
            <w:r w:rsidRPr="00C66968">
              <w:rPr>
                <w:sz w:val="22"/>
              </w:rPr>
              <w:t>процесі</w:t>
            </w:r>
            <w:proofErr w:type="spellEnd"/>
            <w:r w:rsidRPr="00C66968">
              <w:rPr>
                <w:sz w:val="22"/>
              </w:rPr>
              <w:t xml:space="preserve"> </w:t>
            </w:r>
            <w:proofErr w:type="spellStart"/>
            <w:r w:rsidRPr="00C66968">
              <w:rPr>
                <w:sz w:val="22"/>
              </w:rPr>
              <w:t>гідровипробувань</w:t>
            </w:r>
            <w:proofErr w:type="spellEnd"/>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 xml:space="preserve"> 1трубна система</w:t>
            </w:r>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2</w:t>
            </w:r>
          </w:p>
        </w:tc>
      </w:tr>
      <w:tr w:rsidR="00C66968" w:rsidRPr="00C66968" w:rsidTr="00E716D9">
        <w:trPr>
          <w:trHeight w:val="2285"/>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377768" w:rsidP="008202D8">
            <w:pPr>
              <w:spacing w:after="0" w:line="240" w:lineRule="auto"/>
              <w:jc w:val="center"/>
              <w:rPr>
                <w:sz w:val="22"/>
                <w:lang w:val="uk-UA"/>
              </w:rPr>
            </w:pPr>
            <w:r>
              <w:rPr>
                <w:sz w:val="22"/>
                <w:lang w:val="uk-UA"/>
              </w:rPr>
              <w:t>4.11</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r w:rsidRPr="00C66968">
              <w:rPr>
                <w:sz w:val="22"/>
              </w:rPr>
              <w:t xml:space="preserve">Ремонт </w:t>
            </w:r>
            <w:proofErr w:type="spellStart"/>
            <w:r w:rsidRPr="00C66968">
              <w:rPr>
                <w:sz w:val="22"/>
              </w:rPr>
              <w:t>наплавлення</w:t>
            </w:r>
            <w:proofErr w:type="spellEnd"/>
            <w:r w:rsidRPr="00C66968">
              <w:rPr>
                <w:sz w:val="22"/>
              </w:rPr>
              <w:t xml:space="preserve"> на </w:t>
            </w:r>
            <w:proofErr w:type="spellStart"/>
            <w:r w:rsidRPr="00C66968">
              <w:rPr>
                <w:sz w:val="22"/>
              </w:rPr>
              <w:t>ущільнювальних</w:t>
            </w:r>
            <w:proofErr w:type="spellEnd"/>
            <w:r w:rsidRPr="00C66968">
              <w:rPr>
                <w:sz w:val="22"/>
              </w:rPr>
              <w:t xml:space="preserve"> </w:t>
            </w:r>
            <w:proofErr w:type="spellStart"/>
            <w:r w:rsidRPr="00C66968">
              <w:rPr>
                <w:sz w:val="22"/>
              </w:rPr>
              <w:t>поверхнях</w:t>
            </w:r>
            <w:proofErr w:type="spellEnd"/>
            <w:r w:rsidRPr="00C66968">
              <w:rPr>
                <w:sz w:val="22"/>
              </w:rPr>
              <w:t xml:space="preserve">. </w:t>
            </w:r>
            <w:proofErr w:type="spellStart"/>
            <w:r w:rsidRPr="00C66968">
              <w:rPr>
                <w:sz w:val="22"/>
              </w:rPr>
              <w:t>Відновлення</w:t>
            </w:r>
            <w:proofErr w:type="spellEnd"/>
            <w:r w:rsidRPr="00C66968">
              <w:rPr>
                <w:sz w:val="22"/>
              </w:rPr>
              <w:t xml:space="preserve"> </w:t>
            </w:r>
            <w:proofErr w:type="spellStart"/>
            <w:r w:rsidRPr="00C66968">
              <w:rPr>
                <w:sz w:val="22"/>
              </w:rPr>
              <w:t>геометрії</w:t>
            </w:r>
            <w:proofErr w:type="spellEnd"/>
            <w:r w:rsidRPr="00C66968">
              <w:rPr>
                <w:sz w:val="22"/>
              </w:rPr>
              <w:t xml:space="preserve"> </w:t>
            </w:r>
            <w:proofErr w:type="spellStart"/>
            <w:r w:rsidRPr="00C66968">
              <w:rPr>
                <w:sz w:val="22"/>
              </w:rPr>
              <w:t>зварного</w:t>
            </w:r>
            <w:proofErr w:type="spellEnd"/>
            <w:r w:rsidRPr="00C66968">
              <w:rPr>
                <w:sz w:val="22"/>
              </w:rPr>
              <w:t xml:space="preserve"> шва </w:t>
            </w:r>
            <w:proofErr w:type="spellStart"/>
            <w:r w:rsidRPr="00C66968">
              <w:rPr>
                <w:sz w:val="22"/>
              </w:rPr>
              <w:t>приварювання</w:t>
            </w:r>
            <w:proofErr w:type="spellEnd"/>
            <w:r w:rsidRPr="00C66968">
              <w:rPr>
                <w:sz w:val="22"/>
              </w:rPr>
              <w:t xml:space="preserve"> </w:t>
            </w:r>
            <w:proofErr w:type="spellStart"/>
            <w:r w:rsidRPr="00C66968">
              <w:rPr>
                <w:sz w:val="22"/>
              </w:rPr>
              <w:t>мембрани</w:t>
            </w:r>
            <w:proofErr w:type="spellEnd"/>
            <w:r w:rsidRPr="00C66968">
              <w:rPr>
                <w:sz w:val="22"/>
              </w:rPr>
              <w:t xml:space="preserve"> </w:t>
            </w:r>
            <w:proofErr w:type="gramStart"/>
            <w:r w:rsidRPr="00C66968">
              <w:rPr>
                <w:sz w:val="22"/>
              </w:rPr>
              <w:t>до</w:t>
            </w:r>
            <w:proofErr w:type="gramEnd"/>
            <w:r w:rsidRPr="00C66968">
              <w:rPr>
                <w:sz w:val="22"/>
              </w:rPr>
              <w:t xml:space="preserve"> корпусу.</w:t>
            </w:r>
            <w:r w:rsidRPr="00C66968">
              <w:rPr>
                <w:sz w:val="22"/>
              </w:rPr>
              <w:br/>
              <w:t>(</w:t>
            </w:r>
            <w:proofErr w:type="spellStart"/>
            <w:proofErr w:type="gramStart"/>
            <w:r w:rsidRPr="00C66968">
              <w:rPr>
                <w:sz w:val="22"/>
              </w:rPr>
              <w:t>П</w:t>
            </w:r>
            <w:proofErr w:type="gramEnd"/>
            <w:r w:rsidRPr="00C66968">
              <w:rPr>
                <w:sz w:val="22"/>
              </w:rPr>
              <w:t>ідготування</w:t>
            </w:r>
            <w:proofErr w:type="spellEnd"/>
            <w:r w:rsidRPr="00C66968">
              <w:rPr>
                <w:sz w:val="22"/>
              </w:rPr>
              <w:t xml:space="preserve"> </w:t>
            </w:r>
            <w:proofErr w:type="spellStart"/>
            <w:r w:rsidRPr="00C66968">
              <w:rPr>
                <w:sz w:val="22"/>
              </w:rPr>
              <w:t>поверхні</w:t>
            </w:r>
            <w:proofErr w:type="spellEnd"/>
            <w:r w:rsidRPr="00C66968">
              <w:rPr>
                <w:sz w:val="22"/>
              </w:rPr>
              <w:t xml:space="preserve"> </w:t>
            </w:r>
            <w:proofErr w:type="spellStart"/>
            <w:r w:rsidRPr="00C66968">
              <w:rPr>
                <w:sz w:val="22"/>
              </w:rPr>
              <w:t>металу</w:t>
            </w:r>
            <w:proofErr w:type="spellEnd"/>
            <w:r w:rsidRPr="00C66968">
              <w:rPr>
                <w:sz w:val="22"/>
              </w:rPr>
              <w:t xml:space="preserve">, </w:t>
            </w:r>
            <w:proofErr w:type="spellStart"/>
            <w:r w:rsidRPr="00C66968">
              <w:rPr>
                <w:sz w:val="22"/>
              </w:rPr>
              <w:t>зняття</w:t>
            </w:r>
            <w:proofErr w:type="spellEnd"/>
            <w:r w:rsidRPr="00C66968">
              <w:rPr>
                <w:sz w:val="22"/>
              </w:rPr>
              <w:t xml:space="preserve"> шару </w:t>
            </w:r>
            <w:proofErr w:type="spellStart"/>
            <w:r w:rsidRPr="00C66968">
              <w:rPr>
                <w:sz w:val="22"/>
              </w:rPr>
              <w:t>металу</w:t>
            </w:r>
            <w:proofErr w:type="spellEnd"/>
            <w:r w:rsidRPr="00C66968">
              <w:rPr>
                <w:sz w:val="22"/>
              </w:rPr>
              <w:t xml:space="preserve"> </w:t>
            </w:r>
            <w:proofErr w:type="spellStart"/>
            <w:r w:rsidRPr="00C66968">
              <w:rPr>
                <w:sz w:val="22"/>
              </w:rPr>
              <w:t>механічним</w:t>
            </w:r>
            <w:proofErr w:type="spellEnd"/>
            <w:r w:rsidRPr="00C66968">
              <w:rPr>
                <w:sz w:val="22"/>
              </w:rPr>
              <w:t xml:space="preserve"> способом до </w:t>
            </w:r>
            <w:proofErr w:type="spellStart"/>
            <w:r w:rsidRPr="00C66968">
              <w:rPr>
                <w:sz w:val="22"/>
              </w:rPr>
              <w:t>потрібного</w:t>
            </w:r>
            <w:proofErr w:type="spellEnd"/>
            <w:r w:rsidRPr="00C66968">
              <w:rPr>
                <w:sz w:val="22"/>
              </w:rPr>
              <w:t xml:space="preserve"> </w:t>
            </w:r>
            <w:proofErr w:type="spellStart"/>
            <w:r w:rsidRPr="00C66968">
              <w:rPr>
                <w:sz w:val="22"/>
              </w:rPr>
              <w:t>розміру</w:t>
            </w:r>
            <w:proofErr w:type="spellEnd"/>
            <w:r w:rsidRPr="00C66968">
              <w:rPr>
                <w:sz w:val="22"/>
              </w:rPr>
              <w:t xml:space="preserve">, </w:t>
            </w:r>
            <w:proofErr w:type="spellStart"/>
            <w:r w:rsidRPr="00C66968">
              <w:rPr>
                <w:sz w:val="22"/>
              </w:rPr>
              <w:t>зачищання</w:t>
            </w:r>
            <w:proofErr w:type="spellEnd"/>
            <w:r w:rsidRPr="00C66968">
              <w:rPr>
                <w:sz w:val="22"/>
              </w:rPr>
              <w:t xml:space="preserve"> </w:t>
            </w:r>
            <w:proofErr w:type="spellStart"/>
            <w:r w:rsidRPr="00C66968">
              <w:rPr>
                <w:sz w:val="22"/>
              </w:rPr>
              <w:t>під</w:t>
            </w:r>
            <w:proofErr w:type="spellEnd"/>
            <w:r w:rsidRPr="00C66968">
              <w:rPr>
                <w:sz w:val="22"/>
              </w:rPr>
              <w:t xml:space="preserve"> </w:t>
            </w:r>
            <w:proofErr w:type="spellStart"/>
            <w:r w:rsidRPr="00C66968">
              <w:rPr>
                <w:sz w:val="22"/>
              </w:rPr>
              <w:t>капілярний</w:t>
            </w:r>
            <w:proofErr w:type="spellEnd"/>
            <w:r w:rsidRPr="00C66968">
              <w:rPr>
                <w:sz w:val="22"/>
              </w:rPr>
              <w:t xml:space="preserve"> </w:t>
            </w:r>
            <w:proofErr w:type="spellStart"/>
            <w:r w:rsidRPr="00C66968">
              <w:rPr>
                <w:sz w:val="22"/>
              </w:rPr>
              <w:t>конт</w:t>
            </w:r>
            <w:proofErr w:type="spellEnd"/>
            <w:r w:rsidRPr="00C66968">
              <w:rPr>
                <w:sz w:val="22"/>
              </w:rPr>
              <w:t xml:space="preserve">-роль, </w:t>
            </w:r>
            <w:proofErr w:type="spellStart"/>
            <w:r w:rsidRPr="00C66968">
              <w:rPr>
                <w:sz w:val="22"/>
              </w:rPr>
              <w:t>наплавлення</w:t>
            </w:r>
            <w:proofErr w:type="spellEnd"/>
            <w:r w:rsidRPr="00C66968">
              <w:rPr>
                <w:sz w:val="22"/>
              </w:rPr>
              <w:t xml:space="preserve">, </w:t>
            </w:r>
            <w:proofErr w:type="spellStart"/>
            <w:r w:rsidRPr="00C66968">
              <w:rPr>
                <w:sz w:val="22"/>
              </w:rPr>
              <w:t>механічне</w:t>
            </w:r>
            <w:proofErr w:type="spellEnd"/>
            <w:r w:rsidRPr="00C66968">
              <w:rPr>
                <w:sz w:val="22"/>
              </w:rPr>
              <w:t xml:space="preserve"> </w:t>
            </w:r>
            <w:proofErr w:type="spellStart"/>
            <w:r w:rsidRPr="00C66968">
              <w:rPr>
                <w:sz w:val="22"/>
              </w:rPr>
              <w:t>оброблення</w:t>
            </w:r>
            <w:proofErr w:type="spellEnd"/>
            <w:r w:rsidRPr="00C66968">
              <w:rPr>
                <w:sz w:val="22"/>
              </w:rPr>
              <w:t xml:space="preserve"> </w:t>
            </w:r>
            <w:proofErr w:type="spellStart"/>
            <w:r w:rsidRPr="00C66968">
              <w:rPr>
                <w:sz w:val="22"/>
              </w:rPr>
              <w:t>після</w:t>
            </w:r>
            <w:proofErr w:type="spellEnd"/>
            <w:r w:rsidRPr="00C66968">
              <w:rPr>
                <w:sz w:val="22"/>
              </w:rPr>
              <w:t xml:space="preserve"> </w:t>
            </w:r>
            <w:proofErr w:type="spellStart"/>
            <w:r w:rsidRPr="00C66968">
              <w:rPr>
                <w:sz w:val="22"/>
              </w:rPr>
              <w:t>наплавлення</w:t>
            </w:r>
            <w:proofErr w:type="spellEnd"/>
            <w:r w:rsidRPr="00C66968">
              <w:rPr>
                <w:sz w:val="22"/>
              </w:rPr>
              <w:t xml:space="preserve">, </w:t>
            </w:r>
            <w:proofErr w:type="spellStart"/>
            <w:r w:rsidRPr="00C66968">
              <w:rPr>
                <w:sz w:val="22"/>
              </w:rPr>
              <w:t>зачищання</w:t>
            </w:r>
            <w:proofErr w:type="spellEnd"/>
            <w:r w:rsidRPr="00C66968">
              <w:rPr>
                <w:sz w:val="22"/>
              </w:rPr>
              <w:t xml:space="preserve"> для </w:t>
            </w:r>
            <w:proofErr w:type="spellStart"/>
            <w:r w:rsidRPr="00C66968">
              <w:rPr>
                <w:sz w:val="22"/>
              </w:rPr>
              <w:t>завершального</w:t>
            </w:r>
            <w:proofErr w:type="spellEnd"/>
            <w:r w:rsidRPr="00C66968">
              <w:rPr>
                <w:sz w:val="22"/>
              </w:rPr>
              <w:t xml:space="preserve"> контролю:)</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дм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12</w:t>
            </w:r>
          </w:p>
        </w:tc>
        <w:tc>
          <w:tcPr>
            <w:tcW w:w="5784" w:type="dxa"/>
            <w:tcBorders>
              <w:top w:val="nil"/>
              <w:left w:val="nil"/>
              <w:bottom w:val="single" w:sz="4" w:space="0" w:color="auto"/>
              <w:right w:val="single" w:sz="4" w:space="0" w:color="auto"/>
            </w:tcBorders>
            <w:shd w:val="clear" w:color="000000" w:fill="FFFFFF"/>
            <w:vAlign w:val="center"/>
          </w:tcPr>
          <w:p w:rsidR="00C66968" w:rsidRPr="00377768" w:rsidRDefault="00C66968" w:rsidP="00406885">
            <w:pPr>
              <w:jc w:val="both"/>
              <w:rPr>
                <w:sz w:val="22"/>
                <w:lang w:val="uk-UA"/>
              </w:rPr>
            </w:pPr>
            <w:proofErr w:type="spellStart"/>
            <w:r w:rsidRPr="00C66968">
              <w:rPr>
                <w:sz w:val="22"/>
              </w:rPr>
              <w:t>Проведення</w:t>
            </w:r>
            <w:proofErr w:type="spellEnd"/>
            <w:r w:rsidRPr="00C66968">
              <w:rPr>
                <w:sz w:val="22"/>
              </w:rPr>
              <w:t xml:space="preserve"> </w:t>
            </w:r>
            <w:proofErr w:type="spellStart"/>
            <w:r w:rsidRPr="00C66968">
              <w:rPr>
                <w:sz w:val="22"/>
              </w:rPr>
              <w:t>візуал</w:t>
            </w:r>
            <w:r w:rsidR="00406885">
              <w:rPr>
                <w:sz w:val="22"/>
              </w:rPr>
              <w:t>ьного</w:t>
            </w:r>
            <w:proofErr w:type="spellEnd"/>
            <w:r w:rsidR="00406885">
              <w:rPr>
                <w:sz w:val="22"/>
              </w:rPr>
              <w:t xml:space="preserve"> контролю </w:t>
            </w:r>
            <w:proofErr w:type="spellStart"/>
            <w:r w:rsidR="00406885">
              <w:rPr>
                <w:sz w:val="22"/>
              </w:rPr>
              <w:t>зварних</w:t>
            </w:r>
            <w:proofErr w:type="spellEnd"/>
            <w:r w:rsidR="00406885">
              <w:rPr>
                <w:sz w:val="22"/>
              </w:rPr>
              <w:t xml:space="preserve"> </w:t>
            </w:r>
            <w:proofErr w:type="spellStart"/>
            <w:r w:rsidR="00406885">
              <w:rPr>
                <w:sz w:val="22"/>
              </w:rPr>
              <w:t>з'єднань</w:t>
            </w:r>
            <w:proofErr w:type="spellEnd"/>
            <w:r w:rsidRPr="00C66968">
              <w:rPr>
                <w:sz w:val="22"/>
              </w:rPr>
              <w:t xml:space="preserve">: </w:t>
            </w:r>
            <w:proofErr w:type="spellStart"/>
            <w:r w:rsidRPr="00C66968">
              <w:rPr>
                <w:sz w:val="22"/>
              </w:rPr>
              <w:t>зварного</w:t>
            </w:r>
            <w:proofErr w:type="spellEnd"/>
            <w:r w:rsidRPr="00C66968">
              <w:rPr>
                <w:sz w:val="22"/>
              </w:rPr>
              <w:t xml:space="preserve"> шва </w:t>
            </w:r>
            <w:proofErr w:type="spellStart"/>
            <w:r w:rsidRPr="00C66968">
              <w:rPr>
                <w:sz w:val="22"/>
              </w:rPr>
              <w:t>п</w:t>
            </w:r>
            <w:r w:rsidR="00377768">
              <w:rPr>
                <w:sz w:val="22"/>
              </w:rPr>
              <w:t>риварювання</w:t>
            </w:r>
            <w:proofErr w:type="spellEnd"/>
            <w:r w:rsidR="00377768">
              <w:rPr>
                <w:sz w:val="22"/>
              </w:rPr>
              <w:t xml:space="preserve"> </w:t>
            </w:r>
            <w:proofErr w:type="spellStart"/>
            <w:r w:rsidR="00377768">
              <w:rPr>
                <w:sz w:val="22"/>
              </w:rPr>
              <w:t>мембрани</w:t>
            </w:r>
            <w:proofErr w:type="spellEnd"/>
            <w:r w:rsidR="00377768">
              <w:rPr>
                <w:sz w:val="22"/>
              </w:rPr>
              <w:t xml:space="preserve"> </w:t>
            </w:r>
            <w:proofErr w:type="gramStart"/>
            <w:r w:rsidR="00377768">
              <w:rPr>
                <w:sz w:val="22"/>
              </w:rPr>
              <w:t>до</w:t>
            </w:r>
            <w:proofErr w:type="gramEnd"/>
            <w:r w:rsidR="00377768">
              <w:rPr>
                <w:sz w:val="22"/>
              </w:rPr>
              <w:t xml:space="preserve"> корпусу</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 </w:t>
            </w:r>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 </w:t>
            </w:r>
          </w:p>
        </w:tc>
      </w:tr>
      <w:tr w:rsidR="00C66968" w:rsidRPr="003777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13</w:t>
            </w:r>
          </w:p>
        </w:tc>
        <w:tc>
          <w:tcPr>
            <w:tcW w:w="5784" w:type="dxa"/>
            <w:tcBorders>
              <w:top w:val="nil"/>
              <w:left w:val="nil"/>
              <w:bottom w:val="single" w:sz="4" w:space="0" w:color="auto"/>
              <w:right w:val="single" w:sz="4" w:space="0" w:color="auto"/>
            </w:tcBorders>
            <w:shd w:val="clear" w:color="000000" w:fill="FFFFFF"/>
            <w:vAlign w:val="center"/>
          </w:tcPr>
          <w:p w:rsidR="00C66968" w:rsidRPr="00377768" w:rsidRDefault="00C66968" w:rsidP="00406885">
            <w:pPr>
              <w:jc w:val="both"/>
              <w:rPr>
                <w:sz w:val="22"/>
                <w:lang w:val="uk-UA"/>
              </w:rPr>
            </w:pPr>
            <w:r w:rsidRPr="00377768">
              <w:rPr>
                <w:sz w:val="22"/>
                <w:lang w:val="uk-UA"/>
              </w:rPr>
              <w:t xml:space="preserve">Візуальний огляд зварного шва й </w:t>
            </w:r>
            <w:proofErr w:type="spellStart"/>
            <w:r w:rsidRPr="00377768">
              <w:rPr>
                <w:sz w:val="22"/>
                <w:lang w:val="uk-UA"/>
              </w:rPr>
              <w:t>пришовної</w:t>
            </w:r>
            <w:proofErr w:type="spellEnd"/>
            <w:r w:rsidRPr="00377768">
              <w:rPr>
                <w:sz w:val="22"/>
                <w:lang w:val="uk-UA"/>
              </w:rPr>
              <w:t xml:space="preserve"> зони неозброєним оком або з використанням лупи </w:t>
            </w:r>
            <w:r w:rsidR="00377768">
              <w:rPr>
                <w:sz w:val="22"/>
                <w:lang w:val="uk-UA"/>
              </w:rPr>
              <w:br/>
            </w:r>
            <w:r w:rsidRPr="00377768">
              <w:rPr>
                <w:sz w:val="22"/>
                <w:lang w:val="uk-UA"/>
              </w:rPr>
              <w:t>зі збільшенням до 7-и</w:t>
            </w:r>
          </w:p>
        </w:tc>
        <w:tc>
          <w:tcPr>
            <w:tcW w:w="1681" w:type="dxa"/>
            <w:tcBorders>
              <w:top w:val="nil"/>
              <w:left w:val="nil"/>
              <w:bottom w:val="single" w:sz="4" w:space="0" w:color="auto"/>
              <w:right w:val="single" w:sz="4" w:space="0" w:color="auto"/>
            </w:tcBorders>
            <w:shd w:val="clear" w:color="000000" w:fill="FFFFFF"/>
            <w:vAlign w:val="center"/>
          </w:tcPr>
          <w:p w:rsidR="00C66968" w:rsidRPr="00377768" w:rsidRDefault="00C66968">
            <w:pPr>
              <w:jc w:val="center"/>
              <w:rPr>
                <w:sz w:val="22"/>
                <w:lang w:val="uk-UA"/>
              </w:rPr>
            </w:pPr>
            <w:proofErr w:type="spellStart"/>
            <w:r w:rsidRPr="00377768">
              <w:rPr>
                <w:sz w:val="22"/>
                <w:lang w:val="uk-UA"/>
              </w:rPr>
              <w:t>п.м</w:t>
            </w:r>
            <w:proofErr w:type="spellEnd"/>
          </w:p>
        </w:tc>
        <w:tc>
          <w:tcPr>
            <w:tcW w:w="1275" w:type="dxa"/>
            <w:tcBorders>
              <w:top w:val="nil"/>
              <w:left w:val="nil"/>
              <w:bottom w:val="single" w:sz="4" w:space="0" w:color="auto"/>
              <w:right w:val="single" w:sz="4" w:space="0" w:color="auto"/>
            </w:tcBorders>
            <w:shd w:val="clear" w:color="000000" w:fill="FFFFFF"/>
            <w:vAlign w:val="center"/>
          </w:tcPr>
          <w:p w:rsidR="00C66968" w:rsidRPr="00377768" w:rsidRDefault="00C66968">
            <w:pPr>
              <w:jc w:val="center"/>
              <w:rPr>
                <w:sz w:val="22"/>
                <w:lang w:val="uk-UA"/>
              </w:rPr>
            </w:pPr>
            <w:r w:rsidRPr="00377768">
              <w:rPr>
                <w:sz w:val="22"/>
                <w:lang w:val="uk-UA"/>
              </w:rPr>
              <w:t>4,64</w:t>
            </w:r>
          </w:p>
        </w:tc>
      </w:tr>
      <w:tr w:rsidR="00C66968" w:rsidRPr="003777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14</w:t>
            </w:r>
          </w:p>
        </w:tc>
        <w:tc>
          <w:tcPr>
            <w:tcW w:w="5784" w:type="dxa"/>
            <w:tcBorders>
              <w:top w:val="nil"/>
              <w:left w:val="nil"/>
              <w:bottom w:val="single" w:sz="4" w:space="0" w:color="auto"/>
              <w:right w:val="single" w:sz="4" w:space="0" w:color="auto"/>
            </w:tcBorders>
            <w:shd w:val="clear" w:color="000000" w:fill="FFFFFF"/>
            <w:vAlign w:val="center"/>
          </w:tcPr>
          <w:p w:rsidR="00C66968" w:rsidRPr="00377768" w:rsidRDefault="00C66968" w:rsidP="00406885">
            <w:pPr>
              <w:jc w:val="both"/>
              <w:rPr>
                <w:sz w:val="22"/>
                <w:lang w:val="uk-UA"/>
              </w:rPr>
            </w:pPr>
            <w:r w:rsidRPr="00377768">
              <w:rPr>
                <w:sz w:val="22"/>
                <w:lang w:val="uk-UA"/>
              </w:rPr>
              <w:t xml:space="preserve">Визначення наявності </w:t>
            </w:r>
            <w:proofErr w:type="spellStart"/>
            <w:r w:rsidRPr="00377768">
              <w:rPr>
                <w:sz w:val="22"/>
                <w:lang w:val="uk-UA"/>
              </w:rPr>
              <w:t>несуцільностей</w:t>
            </w:r>
            <w:proofErr w:type="spellEnd"/>
            <w:r w:rsidRPr="00377768">
              <w:rPr>
                <w:sz w:val="22"/>
                <w:lang w:val="uk-UA"/>
              </w:rPr>
              <w:t xml:space="preserve"> і відмічання місць, що мають характерні ознаки </w:t>
            </w:r>
            <w:proofErr w:type="spellStart"/>
            <w:r w:rsidRPr="00377768">
              <w:rPr>
                <w:sz w:val="22"/>
                <w:lang w:val="uk-UA"/>
              </w:rPr>
              <w:t>несуцільностей</w:t>
            </w:r>
            <w:proofErr w:type="spellEnd"/>
          </w:p>
        </w:tc>
        <w:tc>
          <w:tcPr>
            <w:tcW w:w="1681" w:type="dxa"/>
            <w:tcBorders>
              <w:top w:val="nil"/>
              <w:left w:val="nil"/>
              <w:bottom w:val="single" w:sz="4" w:space="0" w:color="auto"/>
              <w:right w:val="single" w:sz="4" w:space="0" w:color="auto"/>
            </w:tcBorders>
            <w:shd w:val="clear" w:color="000000" w:fill="FFFFFF"/>
            <w:vAlign w:val="center"/>
          </w:tcPr>
          <w:p w:rsidR="00C66968" w:rsidRPr="00377768" w:rsidRDefault="00C66968">
            <w:pPr>
              <w:jc w:val="center"/>
              <w:rPr>
                <w:sz w:val="22"/>
                <w:lang w:val="uk-UA"/>
              </w:rPr>
            </w:pPr>
            <w:proofErr w:type="spellStart"/>
            <w:r w:rsidRPr="00377768">
              <w:rPr>
                <w:sz w:val="22"/>
                <w:lang w:val="uk-UA"/>
              </w:rPr>
              <w:t>п.м</w:t>
            </w:r>
            <w:proofErr w:type="spellEnd"/>
          </w:p>
        </w:tc>
        <w:tc>
          <w:tcPr>
            <w:tcW w:w="1275" w:type="dxa"/>
            <w:tcBorders>
              <w:top w:val="nil"/>
              <w:left w:val="nil"/>
              <w:bottom w:val="single" w:sz="4" w:space="0" w:color="auto"/>
              <w:right w:val="single" w:sz="4" w:space="0" w:color="auto"/>
            </w:tcBorders>
            <w:shd w:val="clear" w:color="000000" w:fill="FFFFFF"/>
            <w:vAlign w:val="center"/>
          </w:tcPr>
          <w:p w:rsidR="00C66968" w:rsidRPr="00377768" w:rsidRDefault="00C66968">
            <w:pPr>
              <w:jc w:val="center"/>
              <w:rPr>
                <w:sz w:val="22"/>
                <w:lang w:val="uk-UA"/>
              </w:rPr>
            </w:pPr>
            <w:r w:rsidRPr="00377768">
              <w:rPr>
                <w:sz w:val="22"/>
                <w:lang w:val="uk-UA"/>
              </w:rPr>
              <w:t>4,64</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15</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Визначення</w:t>
            </w:r>
            <w:proofErr w:type="spellEnd"/>
            <w:r w:rsidRPr="00C66968">
              <w:rPr>
                <w:sz w:val="22"/>
              </w:rPr>
              <w:t xml:space="preserve"> типу </w:t>
            </w:r>
            <w:proofErr w:type="spellStart"/>
            <w:r w:rsidRPr="00C66968">
              <w:rPr>
                <w:sz w:val="22"/>
              </w:rPr>
              <w:t>несуцільностей</w:t>
            </w:r>
            <w:proofErr w:type="spellEnd"/>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proofErr w:type="spellStart"/>
            <w:r w:rsidRPr="00C66968">
              <w:rPr>
                <w:sz w:val="22"/>
              </w:rPr>
              <w:t>п</w:t>
            </w:r>
            <w:proofErr w:type="gramStart"/>
            <w:r w:rsidRPr="00C66968">
              <w:rPr>
                <w:sz w:val="22"/>
              </w:rPr>
              <w:t>.м</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4,64</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16</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Оформлення</w:t>
            </w:r>
            <w:proofErr w:type="spellEnd"/>
            <w:r w:rsidRPr="00C66968">
              <w:rPr>
                <w:sz w:val="22"/>
              </w:rPr>
              <w:t xml:space="preserve"> </w:t>
            </w:r>
            <w:proofErr w:type="spellStart"/>
            <w:r w:rsidRPr="00C66968">
              <w:rPr>
                <w:sz w:val="22"/>
              </w:rPr>
              <w:t>результаті</w:t>
            </w:r>
            <w:proofErr w:type="gramStart"/>
            <w:r w:rsidRPr="00C66968">
              <w:rPr>
                <w:sz w:val="22"/>
              </w:rPr>
              <w:t>в</w:t>
            </w:r>
            <w:proofErr w:type="spellEnd"/>
            <w:proofErr w:type="gramEnd"/>
            <w:r w:rsidRPr="00C66968">
              <w:rPr>
                <w:sz w:val="22"/>
              </w:rPr>
              <w:t xml:space="preserve"> контролю</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proofErr w:type="spellStart"/>
            <w:r w:rsidRPr="00C66968">
              <w:rPr>
                <w:sz w:val="22"/>
              </w:rPr>
              <w:t>п</w:t>
            </w:r>
            <w:proofErr w:type="gramStart"/>
            <w:r w:rsidRPr="00C66968">
              <w:rPr>
                <w:sz w:val="22"/>
              </w:rPr>
              <w:t>.м</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4,64</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C66968" w:rsidP="00377768">
            <w:pPr>
              <w:spacing w:after="0" w:line="240" w:lineRule="auto"/>
              <w:jc w:val="center"/>
              <w:rPr>
                <w:bCs/>
                <w:sz w:val="22"/>
                <w:lang w:val="uk-UA" w:eastAsia="ru-RU"/>
              </w:rPr>
            </w:pPr>
            <w:r w:rsidRPr="00C66968">
              <w:rPr>
                <w:bCs/>
                <w:sz w:val="22"/>
                <w:lang w:val="uk-UA" w:eastAsia="ru-RU"/>
              </w:rPr>
              <w:t>4.</w:t>
            </w:r>
            <w:r w:rsidR="00377768">
              <w:rPr>
                <w:bCs/>
                <w:sz w:val="22"/>
                <w:lang w:val="uk-UA" w:eastAsia="ru-RU"/>
              </w:rPr>
              <w:t>17</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Проведення</w:t>
            </w:r>
            <w:proofErr w:type="spellEnd"/>
            <w:r w:rsidRPr="00C66968">
              <w:rPr>
                <w:sz w:val="22"/>
              </w:rPr>
              <w:t xml:space="preserve"> </w:t>
            </w:r>
            <w:proofErr w:type="spellStart"/>
            <w:r w:rsidRPr="00C66968">
              <w:rPr>
                <w:sz w:val="22"/>
              </w:rPr>
              <w:t>капілярного</w:t>
            </w:r>
            <w:proofErr w:type="spellEnd"/>
            <w:r w:rsidRPr="00C66968">
              <w:rPr>
                <w:sz w:val="22"/>
              </w:rPr>
              <w:t xml:space="preserve"> контролю на </w:t>
            </w:r>
            <w:proofErr w:type="spellStart"/>
            <w:r w:rsidRPr="00C66968">
              <w:rPr>
                <w:sz w:val="22"/>
              </w:rPr>
              <w:t>монтажі</w:t>
            </w:r>
            <w:proofErr w:type="spellEnd"/>
            <w:r w:rsidRPr="00C66968">
              <w:rPr>
                <w:sz w:val="22"/>
              </w:rPr>
              <w:t xml:space="preserve">: </w:t>
            </w:r>
            <w:proofErr w:type="spellStart"/>
            <w:r w:rsidRPr="00C66968">
              <w:rPr>
                <w:sz w:val="22"/>
              </w:rPr>
              <w:t>зварного</w:t>
            </w:r>
            <w:proofErr w:type="spellEnd"/>
            <w:r w:rsidRPr="00C66968">
              <w:rPr>
                <w:sz w:val="22"/>
              </w:rPr>
              <w:t xml:space="preserve"> шва </w:t>
            </w:r>
            <w:proofErr w:type="spellStart"/>
            <w:r w:rsidRPr="00C66968">
              <w:rPr>
                <w:sz w:val="22"/>
              </w:rPr>
              <w:t>приварювання</w:t>
            </w:r>
            <w:proofErr w:type="spellEnd"/>
            <w:r w:rsidRPr="00C66968">
              <w:rPr>
                <w:sz w:val="22"/>
              </w:rPr>
              <w:t xml:space="preserve"> </w:t>
            </w:r>
            <w:proofErr w:type="spellStart"/>
            <w:r w:rsidRPr="00C66968">
              <w:rPr>
                <w:sz w:val="22"/>
              </w:rPr>
              <w:t>мембрани</w:t>
            </w:r>
            <w:proofErr w:type="spellEnd"/>
            <w:r w:rsidRPr="00C66968">
              <w:rPr>
                <w:sz w:val="22"/>
              </w:rPr>
              <w:t xml:space="preserve"> </w:t>
            </w:r>
            <w:proofErr w:type="gramStart"/>
            <w:r w:rsidRPr="00C66968">
              <w:rPr>
                <w:sz w:val="22"/>
              </w:rPr>
              <w:t>до</w:t>
            </w:r>
            <w:proofErr w:type="gramEnd"/>
            <w:r w:rsidRPr="00C66968">
              <w:rPr>
                <w:sz w:val="22"/>
              </w:rPr>
              <w:t xml:space="preserve"> корпусу</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 </w:t>
            </w:r>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 </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vAlign w:val="center"/>
          </w:tcPr>
          <w:p w:rsidR="00C66968" w:rsidRPr="00C66968" w:rsidRDefault="00C66968" w:rsidP="00377768">
            <w:pPr>
              <w:spacing w:after="0" w:line="240" w:lineRule="auto"/>
              <w:jc w:val="center"/>
              <w:rPr>
                <w:bCs/>
                <w:sz w:val="22"/>
                <w:lang w:val="uk-UA" w:eastAsia="ru-RU"/>
              </w:rPr>
            </w:pPr>
            <w:r w:rsidRPr="00C66968">
              <w:rPr>
                <w:bCs/>
                <w:sz w:val="22"/>
                <w:lang w:val="uk-UA" w:eastAsia="ru-RU"/>
              </w:rPr>
              <w:t>4.</w:t>
            </w:r>
            <w:r w:rsidR="00377768">
              <w:rPr>
                <w:bCs/>
                <w:sz w:val="22"/>
                <w:lang w:val="uk-UA" w:eastAsia="ru-RU"/>
              </w:rPr>
              <w:t>18</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Подготування</w:t>
            </w:r>
            <w:proofErr w:type="spellEnd"/>
            <w:r w:rsidRPr="00C66968">
              <w:rPr>
                <w:sz w:val="22"/>
              </w:rPr>
              <w:t xml:space="preserve"> </w:t>
            </w:r>
            <w:proofErr w:type="spellStart"/>
            <w:r w:rsidRPr="00C66968">
              <w:rPr>
                <w:sz w:val="22"/>
              </w:rPr>
              <w:t>поверхні</w:t>
            </w:r>
            <w:proofErr w:type="spellEnd"/>
            <w:r w:rsidRPr="00C66968">
              <w:rPr>
                <w:sz w:val="22"/>
              </w:rPr>
              <w:t xml:space="preserve"> </w:t>
            </w:r>
            <w:proofErr w:type="spellStart"/>
            <w:proofErr w:type="gramStart"/>
            <w:r w:rsidRPr="00C66968">
              <w:rPr>
                <w:sz w:val="22"/>
              </w:rPr>
              <w:t>п</w:t>
            </w:r>
            <w:proofErr w:type="gramEnd"/>
            <w:r w:rsidRPr="00C66968">
              <w:rPr>
                <w:sz w:val="22"/>
              </w:rPr>
              <w:t>ід</w:t>
            </w:r>
            <w:proofErr w:type="spellEnd"/>
            <w:r w:rsidRPr="00C66968">
              <w:rPr>
                <w:sz w:val="22"/>
              </w:rPr>
              <w:t xml:space="preserve"> контроль: </w:t>
            </w:r>
            <w:proofErr w:type="spellStart"/>
            <w:r w:rsidRPr="00C66968">
              <w:rPr>
                <w:sz w:val="22"/>
              </w:rPr>
              <w:t>знежирення</w:t>
            </w:r>
            <w:proofErr w:type="spellEnd"/>
            <w:r w:rsidRPr="00C66968">
              <w:rPr>
                <w:sz w:val="22"/>
              </w:rPr>
              <w:t xml:space="preserve"> з </w:t>
            </w:r>
            <w:proofErr w:type="spellStart"/>
            <w:r w:rsidRPr="00C66968">
              <w:rPr>
                <w:sz w:val="22"/>
              </w:rPr>
              <w:t>наступним</w:t>
            </w:r>
            <w:proofErr w:type="spellEnd"/>
            <w:r w:rsidRPr="00C66968">
              <w:rPr>
                <w:sz w:val="22"/>
              </w:rPr>
              <w:t xml:space="preserve"> </w:t>
            </w:r>
            <w:proofErr w:type="spellStart"/>
            <w:r w:rsidRPr="00C66968">
              <w:rPr>
                <w:sz w:val="22"/>
              </w:rPr>
              <w:t>протиранням</w:t>
            </w:r>
            <w:proofErr w:type="spellEnd"/>
            <w:r w:rsidRPr="00C66968">
              <w:rPr>
                <w:sz w:val="22"/>
              </w:rPr>
              <w:t xml:space="preserve"> тканиною</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lastRenderedPageBreak/>
              <w:t>4.</w:t>
            </w:r>
            <w:r w:rsidR="00377768">
              <w:rPr>
                <w:sz w:val="22"/>
                <w:lang w:val="uk-UA"/>
              </w:rPr>
              <w:t>19</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Нанесення</w:t>
            </w:r>
            <w:proofErr w:type="spellEnd"/>
            <w:r w:rsidRPr="00C66968">
              <w:rPr>
                <w:sz w:val="22"/>
              </w:rPr>
              <w:t xml:space="preserve"> </w:t>
            </w:r>
            <w:proofErr w:type="spellStart"/>
            <w:r w:rsidRPr="00C66968">
              <w:rPr>
                <w:sz w:val="22"/>
              </w:rPr>
              <w:t>проявника</w:t>
            </w:r>
            <w:proofErr w:type="spellEnd"/>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20</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Видалення</w:t>
            </w:r>
            <w:proofErr w:type="spellEnd"/>
            <w:r w:rsidRPr="00C66968">
              <w:rPr>
                <w:sz w:val="22"/>
              </w:rPr>
              <w:t xml:space="preserve"> </w:t>
            </w:r>
            <w:proofErr w:type="spellStart"/>
            <w:r w:rsidRPr="00C66968">
              <w:rPr>
                <w:sz w:val="22"/>
              </w:rPr>
              <w:t>проявника</w:t>
            </w:r>
            <w:proofErr w:type="spellEnd"/>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21</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Нанесення</w:t>
            </w:r>
            <w:proofErr w:type="spellEnd"/>
            <w:r w:rsidRPr="00C66968">
              <w:rPr>
                <w:sz w:val="22"/>
              </w:rPr>
              <w:t xml:space="preserve"> </w:t>
            </w:r>
            <w:proofErr w:type="spellStart"/>
            <w:r w:rsidRPr="00C66968">
              <w:rPr>
                <w:sz w:val="22"/>
              </w:rPr>
              <w:t>пенетранту</w:t>
            </w:r>
            <w:proofErr w:type="spellEnd"/>
            <w:r w:rsidRPr="00C66968">
              <w:rPr>
                <w:sz w:val="22"/>
              </w:rPr>
              <w:t xml:space="preserve"> </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22</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Видалення</w:t>
            </w:r>
            <w:proofErr w:type="spellEnd"/>
            <w:r w:rsidRPr="00C66968">
              <w:rPr>
                <w:sz w:val="22"/>
              </w:rPr>
              <w:t xml:space="preserve"> </w:t>
            </w:r>
            <w:proofErr w:type="spellStart"/>
            <w:r w:rsidRPr="00C66968">
              <w:rPr>
                <w:sz w:val="22"/>
              </w:rPr>
              <w:t>пенетранту</w:t>
            </w:r>
            <w:proofErr w:type="spellEnd"/>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23</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Нанесення</w:t>
            </w:r>
            <w:proofErr w:type="spellEnd"/>
            <w:r w:rsidRPr="00C66968">
              <w:rPr>
                <w:sz w:val="22"/>
              </w:rPr>
              <w:t xml:space="preserve"> </w:t>
            </w:r>
            <w:proofErr w:type="spellStart"/>
            <w:r w:rsidRPr="00C66968">
              <w:rPr>
                <w:sz w:val="22"/>
              </w:rPr>
              <w:t>проявника</w:t>
            </w:r>
            <w:proofErr w:type="spellEnd"/>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24</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Огляд</w:t>
            </w:r>
            <w:proofErr w:type="spellEnd"/>
            <w:r w:rsidRPr="00C66968">
              <w:rPr>
                <w:sz w:val="22"/>
              </w:rPr>
              <w:t xml:space="preserve"> </w:t>
            </w:r>
            <w:proofErr w:type="spellStart"/>
            <w:r w:rsidRPr="00C66968">
              <w:rPr>
                <w:sz w:val="22"/>
              </w:rPr>
              <w:t>контрольованої</w:t>
            </w:r>
            <w:proofErr w:type="spellEnd"/>
            <w:r w:rsidRPr="00C66968">
              <w:rPr>
                <w:sz w:val="22"/>
              </w:rPr>
              <w:t xml:space="preserve"> </w:t>
            </w:r>
            <w:proofErr w:type="spellStart"/>
            <w:r w:rsidRPr="00C66968">
              <w:rPr>
                <w:sz w:val="22"/>
              </w:rPr>
              <w:t>поверхні</w:t>
            </w:r>
            <w:proofErr w:type="spellEnd"/>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25</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Класифікація</w:t>
            </w:r>
            <w:proofErr w:type="spellEnd"/>
            <w:r w:rsidRPr="00C66968">
              <w:rPr>
                <w:sz w:val="22"/>
              </w:rPr>
              <w:t xml:space="preserve"> </w:t>
            </w:r>
            <w:proofErr w:type="spellStart"/>
            <w:r w:rsidRPr="00C66968">
              <w:rPr>
                <w:sz w:val="22"/>
              </w:rPr>
              <w:t>індикаторних</w:t>
            </w:r>
            <w:proofErr w:type="spellEnd"/>
            <w:r w:rsidRPr="00C66968">
              <w:rPr>
                <w:sz w:val="22"/>
              </w:rPr>
              <w:t xml:space="preserve"> </w:t>
            </w:r>
            <w:proofErr w:type="spellStart"/>
            <w:r w:rsidRPr="00C66968">
              <w:rPr>
                <w:sz w:val="22"/>
              </w:rPr>
              <w:t>сліді</w:t>
            </w:r>
            <w:proofErr w:type="gramStart"/>
            <w:r w:rsidRPr="00C66968">
              <w:rPr>
                <w:sz w:val="22"/>
              </w:rPr>
              <w:t>в</w:t>
            </w:r>
            <w:proofErr w:type="spellEnd"/>
            <w:proofErr w:type="gramEnd"/>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C66968" w:rsidRPr="00C66968" w:rsidTr="00E716D9">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C66968" w:rsidRPr="00C66968" w:rsidRDefault="00C66968" w:rsidP="00377768">
            <w:pPr>
              <w:spacing w:after="0" w:line="240" w:lineRule="auto"/>
              <w:jc w:val="center"/>
              <w:rPr>
                <w:sz w:val="22"/>
                <w:lang w:val="uk-UA"/>
              </w:rPr>
            </w:pPr>
            <w:r w:rsidRPr="00C66968">
              <w:rPr>
                <w:sz w:val="22"/>
                <w:lang w:val="uk-UA"/>
              </w:rPr>
              <w:t>4.</w:t>
            </w:r>
            <w:r w:rsidR="00377768">
              <w:rPr>
                <w:sz w:val="22"/>
                <w:lang w:val="uk-UA"/>
              </w:rPr>
              <w:t>26</w:t>
            </w:r>
          </w:p>
        </w:tc>
        <w:tc>
          <w:tcPr>
            <w:tcW w:w="5784" w:type="dxa"/>
            <w:tcBorders>
              <w:top w:val="nil"/>
              <w:left w:val="nil"/>
              <w:bottom w:val="single" w:sz="4" w:space="0" w:color="auto"/>
              <w:right w:val="single" w:sz="4" w:space="0" w:color="auto"/>
            </w:tcBorders>
            <w:shd w:val="clear" w:color="000000" w:fill="FFFFFF"/>
            <w:vAlign w:val="center"/>
          </w:tcPr>
          <w:p w:rsidR="00C66968" w:rsidRPr="00C66968" w:rsidRDefault="00C66968" w:rsidP="00406885">
            <w:pPr>
              <w:jc w:val="both"/>
              <w:rPr>
                <w:sz w:val="22"/>
              </w:rPr>
            </w:pPr>
            <w:proofErr w:type="spellStart"/>
            <w:r w:rsidRPr="00C66968">
              <w:rPr>
                <w:sz w:val="22"/>
              </w:rPr>
              <w:t>Оформлення</w:t>
            </w:r>
            <w:proofErr w:type="spellEnd"/>
            <w:r w:rsidRPr="00C66968">
              <w:rPr>
                <w:sz w:val="22"/>
              </w:rPr>
              <w:t xml:space="preserve"> </w:t>
            </w:r>
            <w:proofErr w:type="spellStart"/>
            <w:r w:rsidRPr="00C66968">
              <w:rPr>
                <w:sz w:val="22"/>
              </w:rPr>
              <w:t>результаті</w:t>
            </w:r>
            <w:proofErr w:type="gramStart"/>
            <w:r w:rsidRPr="00C66968">
              <w:rPr>
                <w:sz w:val="22"/>
              </w:rPr>
              <w:t>в</w:t>
            </w:r>
            <w:proofErr w:type="spellEnd"/>
            <w:proofErr w:type="gramEnd"/>
            <w:r w:rsidRPr="00C66968">
              <w:rPr>
                <w:sz w:val="22"/>
              </w:rPr>
              <w:t xml:space="preserve"> контролю</w:t>
            </w:r>
          </w:p>
        </w:tc>
        <w:tc>
          <w:tcPr>
            <w:tcW w:w="1681"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1 м</w:t>
            </w:r>
            <w:proofErr w:type="gramStart"/>
            <w:r w:rsidRPr="00C66968">
              <w:rPr>
                <w:sz w:val="22"/>
                <w:vertAlign w:val="superscript"/>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C66968" w:rsidRPr="00C66968" w:rsidRDefault="00C66968">
            <w:pPr>
              <w:jc w:val="center"/>
              <w:rPr>
                <w:sz w:val="22"/>
              </w:rPr>
            </w:pPr>
            <w:r w:rsidRPr="00C66968">
              <w:rPr>
                <w:sz w:val="22"/>
              </w:rPr>
              <w:t>6,20</w:t>
            </w:r>
          </w:p>
        </w:tc>
      </w:tr>
      <w:tr w:rsidR="00844280" w:rsidRPr="00C66968" w:rsidTr="00E716D9">
        <w:trPr>
          <w:trHeight w:val="397"/>
          <w:jc w:val="center"/>
        </w:trPr>
        <w:tc>
          <w:tcPr>
            <w:tcW w:w="9789" w:type="dxa"/>
            <w:gridSpan w:val="4"/>
            <w:tcBorders>
              <w:top w:val="nil"/>
              <w:left w:val="single" w:sz="4" w:space="0" w:color="auto"/>
              <w:bottom w:val="single" w:sz="4" w:space="0" w:color="auto"/>
              <w:right w:val="single" w:sz="4" w:space="0" w:color="auto"/>
            </w:tcBorders>
            <w:shd w:val="clear" w:color="000000" w:fill="FFFFFF"/>
            <w:vAlign w:val="center"/>
          </w:tcPr>
          <w:p w:rsidR="00844280" w:rsidRPr="00C66968" w:rsidRDefault="00844280" w:rsidP="00F1683B">
            <w:pPr>
              <w:spacing w:after="0" w:line="240" w:lineRule="auto"/>
              <w:jc w:val="both"/>
              <w:rPr>
                <w:b/>
                <w:sz w:val="22"/>
                <w:lang w:val="uk-UA" w:eastAsia="ru-RU"/>
              </w:rPr>
            </w:pPr>
            <w:r w:rsidRPr="00C66968">
              <w:rPr>
                <w:b/>
                <w:sz w:val="22"/>
                <w:lang w:val="uk-UA" w:eastAsia="ru-RU"/>
              </w:rPr>
              <w:t>5. Контроль</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F12097">
            <w:pPr>
              <w:spacing w:after="0" w:line="240" w:lineRule="auto"/>
              <w:jc w:val="center"/>
              <w:rPr>
                <w:sz w:val="22"/>
                <w:lang w:val="uk-UA"/>
              </w:rPr>
            </w:pPr>
            <w:r w:rsidRPr="00C66968">
              <w:rPr>
                <w:sz w:val="22"/>
                <w:lang w:val="uk-UA"/>
              </w:rPr>
              <w:t>5.1</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Проведення</w:t>
            </w:r>
            <w:proofErr w:type="spellEnd"/>
            <w:r w:rsidRPr="00AE1F02">
              <w:rPr>
                <w:sz w:val="22"/>
              </w:rPr>
              <w:t xml:space="preserve"> </w:t>
            </w:r>
            <w:proofErr w:type="spellStart"/>
            <w:r w:rsidRPr="00AE1F02">
              <w:rPr>
                <w:sz w:val="22"/>
              </w:rPr>
              <w:t>візуального</w:t>
            </w:r>
            <w:proofErr w:type="spellEnd"/>
            <w:r w:rsidRPr="00AE1F02">
              <w:rPr>
                <w:sz w:val="22"/>
              </w:rPr>
              <w:t xml:space="preserve"> контролю </w:t>
            </w:r>
            <w:proofErr w:type="spellStart"/>
            <w:r w:rsidRPr="00AE1F02">
              <w:rPr>
                <w:sz w:val="22"/>
              </w:rPr>
              <w:t>зварних</w:t>
            </w:r>
            <w:proofErr w:type="spellEnd"/>
            <w:r w:rsidRPr="00AE1F02">
              <w:rPr>
                <w:sz w:val="22"/>
              </w:rPr>
              <w:t xml:space="preserve"> </w:t>
            </w:r>
            <w:proofErr w:type="spellStart"/>
            <w:r w:rsidRPr="00AE1F02">
              <w:rPr>
                <w:sz w:val="22"/>
              </w:rPr>
              <w:t>з'єднань</w:t>
            </w:r>
            <w:proofErr w:type="spellEnd"/>
            <w:r w:rsidRPr="00AE1F02">
              <w:rPr>
                <w:sz w:val="22"/>
              </w:rPr>
              <w:t xml:space="preserve"> на </w:t>
            </w:r>
            <w:proofErr w:type="spellStart"/>
            <w:r w:rsidRPr="00AE1F02">
              <w:rPr>
                <w:sz w:val="22"/>
              </w:rPr>
              <w:t>монтажі</w:t>
            </w:r>
            <w:proofErr w:type="spellEnd"/>
            <w:r w:rsidRPr="00AE1F02">
              <w:rPr>
                <w:sz w:val="22"/>
              </w:rPr>
              <w:t xml:space="preserve">: </w:t>
            </w:r>
            <w:proofErr w:type="spellStart"/>
            <w:r w:rsidRPr="00AE1F02">
              <w:rPr>
                <w:sz w:val="22"/>
              </w:rPr>
              <w:t>пошарово</w:t>
            </w:r>
            <w:proofErr w:type="spellEnd"/>
            <w:r w:rsidRPr="00AE1F02">
              <w:rPr>
                <w:sz w:val="22"/>
              </w:rPr>
              <w:t xml:space="preserve"> (</w:t>
            </w:r>
            <w:proofErr w:type="spellStart"/>
            <w:r w:rsidRPr="00AE1F02">
              <w:rPr>
                <w:sz w:val="22"/>
              </w:rPr>
              <w:t>всього</w:t>
            </w:r>
            <w:proofErr w:type="spellEnd"/>
            <w:r w:rsidRPr="00AE1F02">
              <w:rPr>
                <w:sz w:val="22"/>
              </w:rPr>
              <w:t xml:space="preserve"> 3 </w:t>
            </w:r>
            <w:proofErr w:type="spellStart"/>
            <w:r w:rsidRPr="00AE1F02">
              <w:rPr>
                <w:sz w:val="22"/>
              </w:rPr>
              <w:t>шари</w:t>
            </w:r>
            <w:proofErr w:type="spellEnd"/>
            <w:r w:rsidRPr="00AE1F02">
              <w:rPr>
                <w:sz w:val="22"/>
              </w:rPr>
              <w:t xml:space="preserve">),  </w:t>
            </w:r>
            <w:proofErr w:type="spellStart"/>
            <w:r w:rsidRPr="00AE1F02">
              <w:rPr>
                <w:sz w:val="22"/>
              </w:rPr>
              <w:t>місць</w:t>
            </w:r>
            <w:proofErr w:type="spellEnd"/>
            <w:r w:rsidRPr="00AE1F02">
              <w:rPr>
                <w:sz w:val="22"/>
              </w:rPr>
              <w:t xml:space="preserve"> </w:t>
            </w:r>
            <w:proofErr w:type="spellStart"/>
            <w:r w:rsidRPr="00AE1F02">
              <w:rPr>
                <w:sz w:val="22"/>
              </w:rPr>
              <w:t>врізань</w:t>
            </w:r>
            <w:proofErr w:type="spellEnd"/>
            <w:r w:rsidRPr="00AE1F02">
              <w:rPr>
                <w:sz w:val="22"/>
              </w:rPr>
              <w:t xml:space="preserve"> в </w:t>
            </w:r>
            <w:proofErr w:type="spellStart"/>
            <w:r w:rsidRPr="00AE1F02">
              <w:rPr>
                <w:sz w:val="22"/>
              </w:rPr>
              <w:t>колектор</w:t>
            </w:r>
            <w:proofErr w:type="spellEnd"/>
            <w:r w:rsidRPr="00AE1F02">
              <w:rPr>
                <w:sz w:val="22"/>
              </w:rPr>
              <w:t xml:space="preserve"> Д32, </w:t>
            </w:r>
            <w:proofErr w:type="gramStart"/>
            <w:r w:rsidRPr="00AE1F02">
              <w:rPr>
                <w:sz w:val="22"/>
              </w:rPr>
              <w:t>в</w:t>
            </w:r>
            <w:proofErr w:type="gramEnd"/>
            <w:r w:rsidRPr="00AE1F02">
              <w:rPr>
                <w:sz w:val="22"/>
              </w:rPr>
              <w:t xml:space="preserve"> прим. АЕС, при </w:t>
            </w:r>
            <w:proofErr w:type="spellStart"/>
            <w:r w:rsidRPr="00AE1F02">
              <w:rPr>
                <w:sz w:val="22"/>
              </w:rPr>
              <w:t>роботі</w:t>
            </w:r>
            <w:proofErr w:type="spellEnd"/>
            <w:r w:rsidRPr="00AE1F02">
              <w:rPr>
                <w:sz w:val="22"/>
              </w:rPr>
              <w:t xml:space="preserve"> з </w:t>
            </w:r>
            <w:proofErr w:type="spellStart"/>
            <w:r w:rsidRPr="00AE1F02">
              <w:rPr>
                <w:sz w:val="22"/>
              </w:rPr>
              <w:t>риштувань</w:t>
            </w:r>
            <w:proofErr w:type="spellEnd"/>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w:t>
            </w:r>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F12097">
            <w:pPr>
              <w:spacing w:after="0" w:line="240" w:lineRule="auto"/>
              <w:jc w:val="center"/>
              <w:rPr>
                <w:sz w:val="22"/>
                <w:lang w:val="uk-UA"/>
              </w:rPr>
            </w:pPr>
            <w:r w:rsidRPr="00C66968">
              <w:rPr>
                <w:sz w:val="22"/>
                <w:lang w:val="uk-UA"/>
              </w:rPr>
              <w:t>5.1.1</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Візуальний</w:t>
            </w:r>
            <w:proofErr w:type="spellEnd"/>
            <w:r w:rsidRPr="00AE1F02">
              <w:rPr>
                <w:sz w:val="22"/>
              </w:rPr>
              <w:t xml:space="preserve"> </w:t>
            </w:r>
            <w:proofErr w:type="spellStart"/>
            <w:r w:rsidRPr="00AE1F02">
              <w:rPr>
                <w:sz w:val="22"/>
              </w:rPr>
              <w:t>огляд</w:t>
            </w:r>
            <w:proofErr w:type="spellEnd"/>
            <w:r w:rsidRPr="00AE1F02">
              <w:rPr>
                <w:sz w:val="22"/>
              </w:rPr>
              <w:t xml:space="preserve"> </w:t>
            </w:r>
            <w:proofErr w:type="spellStart"/>
            <w:r w:rsidRPr="00AE1F02">
              <w:rPr>
                <w:sz w:val="22"/>
              </w:rPr>
              <w:t>зварного</w:t>
            </w:r>
            <w:proofErr w:type="spellEnd"/>
            <w:r w:rsidRPr="00AE1F02">
              <w:rPr>
                <w:sz w:val="22"/>
              </w:rPr>
              <w:t xml:space="preserve"> шва й </w:t>
            </w:r>
            <w:proofErr w:type="spellStart"/>
            <w:r w:rsidRPr="00AE1F02">
              <w:rPr>
                <w:sz w:val="22"/>
              </w:rPr>
              <w:t>пришовної</w:t>
            </w:r>
            <w:proofErr w:type="spellEnd"/>
            <w:r w:rsidRPr="00AE1F02">
              <w:rPr>
                <w:sz w:val="22"/>
              </w:rPr>
              <w:t xml:space="preserve"> </w:t>
            </w:r>
            <w:proofErr w:type="spellStart"/>
            <w:r w:rsidRPr="00AE1F02">
              <w:rPr>
                <w:sz w:val="22"/>
              </w:rPr>
              <w:t>зони</w:t>
            </w:r>
            <w:proofErr w:type="spellEnd"/>
            <w:r w:rsidRPr="00AE1F02">
              <w:rPr>
                <w:sz w:val="22"/>
              </w:rPr>
              <w:t xml:space="preserve"> </w:t>
            </w:r>
            <w:proofErr w:type="spellStart"/>
            <w:r w:rsidRPr="00AE1F02">
              <w:rPr>
                <w:sz w:val="22"/>
              </w:rPr>
              <w:t>неозброєним</w:t>
            </w:r>
            <w:proofErr w:type="spellEnd"/>
            <w:r w:rsidRPr="00AE1F02">
              <w:rPr>
                <w:sz w:val="22"/>
              </w:rPr>
              <w:t xml:space="preserve"> оком </w:t>
            </w:r>
            <w:proofErr w:type="spellStart"/>
            <w:r w:rsidRPr="00AE1F02">
              <w:rPr>
                <w:sz w:val="22"/>
              </w:rPr>
              <w:t>або</w:t>
            </w:r>
            <w:proofErr w:type="spellEnd"/>
            <w:r w:rsidRPr="00AE1F02">
              <w:rPr>
                <w:sz w:val="22"/>
              </w:rPr>
              <w:t xml:space="preserve"> з </w:t>
            </w:r>
            <w:proofErr w:type="spellStart"/>
            <w:r w:rsidRPr="00AE1F02">
              <w:rPr>
                <w:sz w:val="22"/>
              </w:rPr>
              <w:t>використанням</w:t>
            </w:r>
            <w:proofErr w:type="spellEnd"/>
            <w:r w:rsidRPr="00AE1F02">
              <w:rPr>
                <w:sz w:val="22"/>
              </w:rPr>
              <w:t xml:space="preserve"> </w:t>
            </w:r>
            <w:proofErr w:type="gramStart"/>
            <w:r w:rsidRPr="00AE1F02">
              <w:rPr>
                <w:sz w:val="22"/>
              </w:rPr>
              <w:t>лупи</w:t>
            </w:r>
            <w:proofErr w:type="gramEnd"/>
            <w:r w:rsidRPr="00AE1F02">
              <w:rPr>
                <w:sz w:val="22"/>
              </w:rPr>
              <w:t xml:space="preserve"> </w:t>
            </w:r>
            <w:proofErr w:type="spellStart"/>
            <w:r w:rsidRPr="00AE1F02">
              <w:rPr>
                <w:sz w:val="22"/>
              </w:rPr>
              <w:t>зі</w:t>
            </w:r>
            <w:proofErr w:type="spellEnd"/>
            <w:r w:rsidRPr="00AE1F02">
              <w:rPr>
                <w:sz w:val="22"/>
              </w:rPr>
              <w:t xml:space="preserve"> </w:t>
            </w:r>
            <w:proofErr w:type="spellStart"/>
            <w:r w:rsidRPr="00AE1F02">
              <w:rPr>
                <w:sz w:val="22"/>
              </w:rPr>
              <w:t>збільшенням</w:t>
            </w:r>
            <w:proofErr w:type="spellEnd"/>
            <w:r w:rsidRPr="00AE1F02">
              <w:rPr>
                <w:sz w:val="22"/>
              </w:rPr>
              <w:t xml:space="preserve"> до 7-ми </w:t>
            </w:r>
            <w:proofErr w:type="spellStart"/>
            <w:r w:rsidRPr="00AE1F02">
              <w:rPr>
                <w:sz w:val="22"/>
              </w:rPr>
              <w:t>Н.ч</w:t>
            </w:r>
            <w:proofErr w:type="spellEnd"/>
            <w:r w:rsidRPr="00AE1F02">
              <w:rPr>
                <w:sz w:val="22"/>
              </w:rPr>
              <w:t xml:space="preserve">.- 0,026; 0,026 х 3 </w:t>
            </w:r>
            <w:proofErr w:type="spellStart"/>
            <w:r w:rsidRPr="00AE1F02">
              <w:rPr>
                <w:sz w:val="22"/>
              </w:rPr>
              <w:t>шари</w:t>
            </w:r>
            <w:proofErr w:type="spellEnd"/>
            <w:r w:rsidRPr="00AE1F02">
              <w:rPr>
                <w:sz w:val="22"/>
              </w:rPr>
              <w:t xml:space="preserve">  х 1,15=0,09</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F12097">
            <w:pPr>
              <w:spacing w:after="0" w:line="240" w:lineRule="auto"/>
              <w:jc w:val="center"/>
              <w:rPr>
                <w:sz w:val="22"/>
                <w:lang w:val="uk-UA"/>
              </w:rPr>
            </w:pPr>
            <w:r w:rsidRPr="00C66968">
              <w:rPr>
                <w:sz w:val="22"/>
                <w:lang w:val="uk-UA"/>
              </w:rPr>
              <w:t>5.1.2</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Визначення</w:t>
            </w:r>
            <w:proofErr w:type="spellEnd"/>
            <w:r w:rsidRPr="00AE1F02">
              <w:rPr>
                <w:sz w:val="22"/>
              </w:rPr>
              <w:t xml:space="preserve"> </w:t>
            </w:r>
            <w:proofErr w:type="spellStart"/>
            <w:r w:rsidRPr="00AE1F02">
              <w:rPr>
                <w:sz w:val="22"/>
              </w:rPr>
              <w:t>наявності</w:t>
            </w:r>
            <w:proofErr w:type="spellEnd"/>
            <w:r w:rsidRPr="00AE1F02">
              <w:rPr>
                <w:sz w:val="22"/>
              </w:rPr>
              <w:t xml:space="preserve"> </w:t>
            </w:r>
            <w:proofErr w:type="spellStart"/>
            <w:r w:rsidRPr="00AE1F02">
              <w:rPr>
                <w:sz w:val="22"/>
              </w:rPr>
              <w:t>несуцільностей</w:t>
            </w:r>
            <w:proofErr w:type="spellEnd"/>
            <w:r w:rsidRPr="00AE1F02">
              <w:rPr>
                <w:sz w:val="22"/>
              </w:rPr>
              <w:t xml:space="preserve"> і </w:t>
            </w:r>
            <w:proofErr w:type="spellStart"/>
            <w:r w:rsidRPr="00AE1F02">
              <w:rPr>
                <w:sz w:val="22"/>
              </w:rPr>
              <w:t>відмічання</w:t>
            </w:r>
            <w:proofErr w:type="spellEnd"/>
            <w:r w:rsidRPr="00AE1F02">
              <w:rPr>
                <w:sz w:val="22"/>
              </w:rPr>
              <w:t xml:space="preserve"> </w:t>
            </w:r>
            <w:proofErr w:type="spellStart"/>
            <w:r w:rsidRPr="00AE1F02">
              <w:rPr>
                <w:sz w:val="22"/>
              </w:rPr>
              <w:t>місць</w:t>
            </w:r>
            <w:proofErr w:type="spellEnd"/>
            <w:r w:rsidRPr="00AE1F02">
              <w:rPr>
                <w:sz w:val="22"/>
              </w:rPr>
              <w:t xml:space="preserve">, </w:t>
            </w:r>
            <w:proofErr w:type="spellStart"/>
            <w:r w:rsidRPr="00AE1F02">
              <w:rPr>
                <w:sz w:val="22"/>
              </w:rPr>
              <w:t>що</w:t>
            </w:r>
            <w:proofErr w:type="spellEnd"/>
            <w:r w:rsidRPr="00AE1F02">
              <w:rPr>
                <w:sz w:val="22"/>
              </w:rPr>
              <w:t xml:space="preserve"> </w:t>
            </w:r>
            <w:proofErr w:type="spellStart"/>
            <w:r w:rsidRPr="00AE1F02">
              <w:rPr>
                <w:sz w:val="22"/>
              </w:rPr>
              <w:t>мають</w:t>
            </w:r>
            <w:proofErr w:type="spellEnd"/>
            <w:r w:rsidRPr="00AE1F02">
              <w:rPr>
                <w:sz w:val="22"/>
              </w:rPr>
              <w:t xml:space="preserve"> </w:t>
            </w:r>
            <w:proofErr w:type="spellStart"/>
            <w:r w:rsidRPr="00AE1F02">
              <w:rPr>
                <w:sz w:val="22"/>
              </w:rPr>
              <w:t>характерні</w:t>
            </w:r>
            <w:proofErr w:type="spellEnd"/>
            <w:r w:rsidRPr="00AE1F02">
              <w:rPr>
                <w:sz w:val="22"/>
              </w:rPr>
              <w:t xml:space="preserve"> </w:t>
            </w:r>
            <w:proofErr w:type="spellStart"/>
            <w:r w:rsidRPr="00AE1F02">
              <w:rPr>
                <w:sz w:val="22"/>
              </w:rPr>
              <w:t>ознаки</w:t>
            </w:r>
            <w:proofErr w:type="spellEnd"/>
            <w:r w:rsidRPr="00AE1F02">
              <w:rPr>
                <w:sz w:val="22"/>
              </w:rPr>
              <w:t xml:space="preserve"> </w:t>
            </w:r>
            <w:proofErr w:type="spellStart"/>
            <w:r w:rsidRPr="00AE1F02">
              <w:rPr>
                <w:sz w:val="22"/>
              </w:rPr>
              <w:t>несуцільностей</w:t>
            </w:r>
            <w:proofErr w:type="spellEnd"/>
            <w:r w:rsidRPr="00AE1F02">
              <w:rPr>
                <w:sz w:val="22"/>
              </w:rPr>
              <w:t xml:space="preserve"> </w:t>
            </w:r>
            <w:proofErr w:type="spellStart"/>
            <w:r w:rsidRPr="00AE1F02">
              <w:rPr>
                <w:sz w:val="22"/>
              </w:rPr>
              <w:t>Н.ч</w:t>
            </w:r>
            <w:proofErr w:type="spellEnd"/>
            <w:r w:rsidRPr="00AE1F02">
              <w:rPr>
                <w:sz w:val="22"/>
              </w:rPr>
              <w:t xml:space="preserve">.- 0,016; 0,016 х 3 </w:t>
            </w:r>
            <w:proofErr w:type="spellStart"/>
            <w:r w:rsidRPr="00AE1F02">
              <w:rPr>
                <w:sz w:val="22"/>
              </w:rPr>
              <w:t>шари</w:t>
            </w:r>
            <w:proofErr w:type="spellEnd"/>
            <w:r w:rsidRPr="00AE1F02">
              <w:rPr>
                <w:sz w:val="22"/>
              </w:rPr>
              <w:t xml:space="preserve">  х 1,15=0,055</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F12097">
            <w:pPr>
              <w:spacing w:after="0" w:line="240" w:lineRule="auto"/>
              <w:jc w:val="center"/>
              <w:rPr>
                <w:sz w:val="22"/>
                <w:lang w:val="uk-UA"/>
              </w:rPr>
            </w:pPr>
            <w:r w:rsidRPr="00C66968">
              <w:rPr>
                <w:sz w:val="22"/>
                <w:lang w:val="uk-UA"/>
              </w:rPr>
              <w:t>5.1.3</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Визначення</w:t>
            </w:r>
            <w:proofErr w:type="spellEnd"/>
            <w:r w:rsidRPr="00AE1F02">
              <w:rPr>
                <w:sz w:val="22"/>
              </w:rPr>
              <w:t xml:space="preserve"> виду </w:t>
            </w:r>
            <w:proofErr w:type="spellStart"/>
            <w:r w:rsidRPr="00AE1F02">
              <w:rPr>
                <w:sz w:val="22"/>
              </w:rPr>
              <w:t>несуцільностей</w:t>
            </w:r>
            <w:proofErr w:type="spellEnd"/>
            <w:r w:rsidRPr="00AE1F02">
              <w:rPr>
                <w:sz w:val="22"/>
              </w:rPr>
              <w:t xml:space="preserve"> </w:t>
            </w:r>
            <w:proofErr w:type="spellStart"/>
            <w:r w:rsidRPr="00AE1F02">
              <w:rPr>
                <w:sz w:val="22"/>
              </w:rPr>
              <w:t>Н.ч</w:t>
            </w:r>
            <w:proofErr w:type="spellEnd"/>
            <w:r w:rsidRPr="00AE1F02">
              <w:rPr>
                <w:sz w:val="22"/>
              </w:rPr>
              <w:t xml:space="preserve">.- 0,033; 0,033 х 3 </w:t>
            </w:r>
            <w:proofErr w:type="spellStart"/>
            <w:r w:rsidRPr="00AE1F02">
              <w:rPr>
                <w:sz w:val="22"/>
              </w:rPr>
              <w:t>шари</w:t>
            </w:r>
            <w:proofErr w:type="spellEnd"/>
            <w:r w:rsidRPr="00AE1F02">
              <w:rPr>
                <w:sz w:val="22"/>
              </w:rPr>
              <w:t xml:space="preserve">  х 1,15=0,114</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F12097">
            <w:pPr>
              <w:spacing w:after="0" w:line="240" w:lineRule="auto"/>
              <w:jc w:val="center"/>
              <w:rPr>
                <w:sz w:val="22"/>
                <w:lang w:val="uk-UA"/>
              </w:rPr>
            </w:pPr>
            <w:r w:rsidRPr="00C66968">
              <w:rPr>
                <w:sz w:val="22"/>
                <w:lang w:val="uk-UA"/>
              </w:rPr>
              <w:t>5.1.4</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Оформлення</w:t>
            </w:r>
            <w:proofErr w:type="spellEnd"/>
            <w:r w:rsidRPr="00AE1F02">
              <w:rPr>
                <w:sz w:val="22"/>
              </w:rPr>
              <w:t xml:space="preserve"> </w:t>
            </w:r>
            <w:proofErr w:type="spellStart"/>
            <w:r w:rsidRPr="00AE1F02">
              <w:rPr>
                <w:sz w:val="22"/>
              </w:rPr>
              <w:t>результаті</w:t>
            </w:r>
            <w:proofErr w:type="gramStart"/>
            <w:r w:rsidRPr="00AE1F02">
              <w:rPr>
                <w:sz w:val="22"/>
              </w:rPr>
              <w:t>в</w:t>
            </w:r>
            <w:proofErr w:type="spellEnd"/>
            <w:proofErr w:type="gramEnd"/>
            <w:r w:rsidRPr="00AE1F02">
              <w:rPr>
                <w:sz w:val="22"/>
              </w:rPr>
              <w:t xml:space="preserve"> контролю </w:t>
            </w:r>
            <w:proofErr w:type="spellStart"/>
            <w:r w:rsidRPr="00AE1F02">
              <w:rPr>
                <w:sz w:val="22"/>
              </w:rPr>
              <w:t>Н.ч</w:t>
            </w:r>
            <w:proofErr w:type="spellEnd"/>
            <w:r w:rsidRPr="00AE1F02">
              <w:rPr>
                <w:sz w:val="22"/>
              </w:rPr>
              <w:t xml:space="preserve">.- 0,05; 0,05 х 3 </w:t>
            </w:r>
            <w:proofErr w:type="spellStart"/>
            <w:r w:rsidRPr="00AE1F02">
              <w:rPr>
                <w:sz w:val="22"/>
              </w:rPr>
              <w:t>шари</w:t>
            </w:r>
            <w:proofErr w:type="spellEnd"/>
            <w:r w:rsidRPr="00AE1F02">
              <w:rPr>
                <w:sz w:val="22"/>
              </w:rPr>
              <w:t xml:space="preserve">  х 1,15=0,173</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665D5C">
            <w:pPr>
              <w:spacing w:after="0" w:line="240" w:lineRule="auto"/>
              <w:jc w:val="center"/>
              <w:rPr>
                <w:sz w:val="22"/>
                <w:lang w:val="uk-UA"/>
              </w:rPr>
            </w:pPr>
            <w:r w:rsidRPr="00C66968">
              <w:rPr>
                <w:sz w:val="22"/>
                <w:lang w:val="uk-UA"/>
              </w:rPr>
              <w:t>5.2</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Проведення</w:t>
            </w:r>
            <w:proofErr w:type="spellEnd"/>
            <w:r w:rsidRPr="00AE1F02">
              <w:rPr>
                <w:sz w:val="22"/>
              </w:rPr>
              <w:t xml:space="preserve"> </w:t>
            </w:r>
            <w:proofErr w:type="spellStart"/>
            <w:r w:rsidRPr="00AE1F02">
              <w:rPr>
                <w:sz w:val="22"/>
              </w:rPr>
              <w:t>капілярного</w:t>
            </w:r>
            <w:proofErr w:type="spellEnd"/>
            <w:r w:rsidRPr="00AE1F02">
              <w:rPr>
                <w:sz w:val="22"/>
              </w:rPr>
              <w:t xml:space="preserve"> контролю </w:t>
            </w:r>
            <w:proofErr w:type="spellStart"/>
            <w:r w:rsidRPr="00AE1F02">
              <w:rPr>
                <w:sz w:val="22"/>
              </w:rPr>
              <w:t>зварних</w:t>
            </w:r>
            <w:proofErr w:type="spellEnd"/>
            <w:r w:rsidRPr="00AE1F02">
              <w:rPr>
                <w:sz w:val="22"/>
              </w:rPr>
              <w:t xml:space="preserve"> </w:t>
            </w:r>
            <w:proofErr w:type="spellStart"/>
            <w:r w:rsidRPr="00AE1F02">
              <w:rPr>
                <w:sz w:val="22"/>
              </w:rPr>
              <w:t>з'єднань</w:t>
            </w:r>
            <w:proofErr w:type="spellEnd"/>
            <w:r w:rsidRPr="00AE1F02">
              <w:rPr>
                <w:sz w:val="22"/>
              </w:rPr>
              <w:t xml:space="preserve"> на </w:t>
            </w:r>
            <w:proofErr w:type="spellStart"/>
            <w:r w:rsidRPr="00AE1F02">
              <w:rPr>
                <w:sz w:val="22"/>
              </w:rPr>
              <w:t>монтажі</w:t>
            </w:r>
            <w:proofErr w:type="spellEnd"/>
            <w:r w:rsidRPr="00AE1F02">
              <w:rPr>
                <w:sz w:val="22"/>
              </w:rPr>
              <w:t xml:space="preserve">: </w:t>
            </w:r>
            <w:proofErr w:type="spellStart"/>
            <w:r w:rsidRPr="00AE1F02">
              <w:rPr>
                <w:sz w:val="22"/>
              </w:rPr>
              <w:t>місць</w:t>
            </w:r>
            <w:proofErr w:type="spellEnd"/>
            <w:r w:rsidRPr="00AE1F02">
              <w:rPr>
                <w:sz w:val="22"/>
              </w:rPr>
              <w:t xml:space="preserve"> </w:t>
            </w:r>
            <w:proofErr w:type="spellStart"/>
            <w:r w:rsidRPr="00AE1F02">
              <w:rPr>
                <w:sz w:val="22"/>
              </w:rPr>
              <w:t>врізань</w:t>
            </w:r>
            <w:proofErr w:type="spellEnd"/>
            <w:r w:rsidRPr="00AE1F02">
              <w:rPr>
                <w:sz w:val="22"/>
              </w:rPr>
              <w:t xml:space="preserve"> в </w:t>
            </w:r>
            <w:proofErr w:type="spellStart"/>
            <w:r w:rsidRPr="00AE1F02">
              <w:rPr>
                <w:sz w:val="22"/>
              </w:rPr>
              <w:t>колектор</w:t>
            </w:r>
            <w:proofErr w:type="spellEnd"/>
            <w:r w:rsidRPr="00AE1F02">
              <w:rPr>
                <w:sz w:val="22"/>
              </w:rPr>
              <w:t xml:space="preserve"> Ø32, </w:t>
            </w:r>
            <w:proofErr w:type="gramStart"/>
            <w:r w:rsidRPr="00AE1F02">
              <w:rPr>
                <w:sz w:val="22"/>
              </w:rPr>
              <w:t>в</w:t>
            </w:r>
            <w:proofErr w:type="gramEnd"/>
            <w:r w:rsidRPr="00AE1F02">
              <w:rPr>
                <w:sz w:val="22"/>
              </w:rPr>
              <w:t xml:space="preserve"> прим. АЕС, при </w:t>
            </w:r>
            <w:proofErr w:type="spellStart"/>
            <w:r w:rsidRPr="00AE1F02">
              <w:rPr>
                <w:sz w:val="22"/>
              </w:rPr>
              <w:t>роботі</w:t>
            </w:r>
            <w:proofErr w:type="spellEnd"/>
            <w:r w:rsidRPr="00AE1F02">
              <w:rPr>
                <w:sz w:val="22"/>
              </w:rPr>
              <w:t xml:space="preserve"> з </w:t>
            </w:r>
            <w:proofErr w:type="spellStart"/>
            <w:r w:rsidRPr="00AE1F02">
              <w:rPr>
                <w:sz w:val="22"/>
              </w:rPr>
              <w:t>риштувань</w:t>
            </w:r>
            <w:proofErr w:type="spellEnd"/>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665D5C">
            <w:pPr>
              <w:spacing w:after="0" w:line="240" w:lineRule="auto"/>
              <w:jc w:val="center"/>
              <w:rPr>
                <w:sz w:val="22"/>
                <w:lang w:val="uk-UA"/>
              </w:rPr>
            </w:pPr>
            <w:r w:rsidRPr="00C66968">
              <w:rPr>
                <w:sz w:val="22"/>
                <w:lang w:val="uk-UA"/>
              </w:rPr>
              <w:t>5.2.1</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Подготування</w:t>
            </w:r>
            <w:proofErr w:type="spellEnd"/>
            <w:r w:rsidRPr="00AE1F02">
              <w:rPr>
                <w:sz w:val="22"/>
              </w:rPr>
              <w:t xml:space="preserve"> </w:t>
            </w:r>
            <w:proofErr w:type="spellStart"/>
            <w:r w:rsidRPr="00AE1F02">
              <w:rPr>
                <w:sz w:val="22"/>
              </w:rPr>
              <w:t>поверхні</w:t>
            </w:r>
            <w:proofErr w:type="spellEnd"/>
            <w:r w:rsidRPr="00AE1F02">
              <w:rPr>
                <w:sz w:val="22"/>
              </w:rPr>
              <w:t xml:space="preserve"> </w:t>
            </w:r>
            <w:proofErr w:type="spellStart"/>
            <w:proofErr w:type="gramStart"/>
            <w:r w:rsidRPr="00AE1F02">
              <w:rPr>
                <w:sz w:val="22"/>
              </w:rPr>
              <w:t>п</w:t>
            </w:r>
            <w:proofErr w:type="gramEnd"/>
            <w:r w:rsidRPr="00AE1F02">
              <w:rPr>
                <w:sz w:val="22"/>
              </w:rPr>
              <w:t>ід</w:t>
            </w:r>
            <w:proofErr w:type="spellEnd"/>
            <w:r w:rsidRPr="00AE1F02">
              <w:rPr>
                <w:sz w:val="22"/>
              </w:rPr>
              <w:t xml:space="preserve"> контроль: </w:t>
            </w:r>
            <w:proofErr w:type="spellStart"/>
            <w:r w:rsidRPr="00AE1F02">
              <w:rPr>
                <w:sz w:val="22"/>
              </w:rPr>
              <w:t>знежирення</w:t>
            </w:r>
            <w:proofErr w:type="spellEnd"/>
            <w:r w:rsidRPr="00AE1F02">
              <w:rPr>
                <w:sz w:val="22"/>
              </w:rPr>
              <w:t xml:space="preserve"> з </w:t>
            </w:r>
            <w:proofErr w:type="spellStart"/>
            <w:r w:rsidRPr="00AE1F02">
              <w:rPr>
                <w:sz w:val="22"/>
              </w:rPr>
              <w:t>наступним</w:t>
            </w:r>
            <w:proofErr w:type="spellEnd"/>
            <w:r w:rsidRPr="00AE1F02">
              <w:rPr>
                <w:sz w:val="22"/>
              </w:rPr>
              <w:t xml:space="preserve"> </w:t>
            </w:r>
            <w:proofErr w:type="spellStart"/>
            <w:r w:rsidRPr="00AE1F02">
              <w:rPr>
                <w:sz w:val="22"/>
              </w:rPr>
              <w:t>протиранням</w:t>
            </w:r>
            <w:proofErr w:type="spellEnd"/>
            <w:r w:rsidRPr="00AE1F02">
              <w:rPr>
                <w:sz w:val="22"/>
              </w:rPr>
              <w:t xml:space="preserve"> тканиною </w:t>
            </w:r>
            <w:proofErr w:type="spellStart"/>
            <w:r w:rsidRPr="00AE1F02">
              <w:rPr>
                <w:sz w:val="22"/>
              </w:rPr>
              <w:t>Н.ч</w:t>
            </w:r>
            <w:proofErr w:type="spellEnd"/>
            <w:r w:rsidRPr="00AE1F02">
              <w:rPr>
                <w:sz w:val="22"/>
              </w:rPr>
              <w:t>.- 0,034, 0,034 х 1,15 = 20,039</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665D5C">
            <w:pPr>
              <w:spacing w:after="0" w:line="240" w:lineRule="auto"/>
              <w:jc w:val="center"/>
              <w:rPr>
                <w:sz w:val="22"/>
                <w:lang w:val="uk-UA"/>
              </w:rPr>
            </w:pPr>
            <w:r w:rsidRPr="00C66968">
              <w:rPr>
                <w:sz w:val="22"/>
                <w:lang w:val="uk-UA"/>
              </w:rPr>
              <w:t>5.2.2</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Нанесення</w:t>
            </w:r>
            <w:proofErr w:type="spellEnd"/>
            <w:r w:rsidRPr="00AE1F02">
              <w:rPr>
                <w:sz w:val="22"/>
              </w:rPr>
              <w:t xml:space="preserve"> </w:t>
            </w:r>
            <w:proofErr w:type="spellStart"/>
            <w:r w:rsidRPr="00AE1F02">
              <w:rPr>
                <w:sz w:val="22"/>
              </w:rPr>
              <w:t>проявника</w:t>
            </w:r>
            <w:proofErr w:type="spellEnd"/>
            <w:r w:rsidRPr="00AE1F02">
              <w:rPr>
                <w:sz w:val="22"/>
              </w:rPr>
              <w:t xml:space="preserve"> Н.ч.-0,016,0,016 х 1,15 = 0,018</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665D5C">
            <w:pPr>
              <w:spacing w:after="0" w:line="240" w:lineRule="auto"/>
              <w:jc w:val="center"/>
              <w:rPr>
                <w:sz w:val="22"/>
                <w:lang w:val="uk-UA"/>
              </w:rPr>
            </w:pPr>
            <w:r w:rsidRPr="00C66968">
              <w:rPr>
                <w:sz w:val="22"/>
                <w:lang w:val="uk-UA"/>
              </w:rPr>
              <w:t>5.2.3</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Видалення</w:t>
            </w:r>
            <w:proofErr w:type="spellEnd"/>
            <w:r w:rsidRPr="00AE1F02">
              <w:rPr>
                <w:sz w:val="22"/>
              </w:rPr>
              <w:t xml:space="preserve"> </w:t>
            </w:r>
            <w:proofErr w:type="spellStart"/>
            <w:r w:rsidRPr="00AE1F02">
              <w:rPr>
                <w:sz w:val="22"/>
              </w:rPr>
              <w:t>проявника</w:t>
            </w:r>
            <w:proofErr w:type="spellEnd"/>
            <w:r w:rsidRPr="00AE1F02">
              <w:rPr>
                <w:sz w:val="22"/>
              </w:rPr>
              <w:t xml:space="preserve"> </w:t>
            </w:r>
            <w:proofErr w:type="spellStart"/>
            <w:r w:rsidRPr="00AE1F02">
              <w:rPr>
                <w:sz w:val="22"/>
              </w:rPr>
              <w:t>Н.ч</w:t>
            </w:r>
            <w:proofErr w:type="spellEnd"/>
            <w:r w:rsidRPr="00AE1F02">
              <w:rPr>
                <w:sz w:val="22"/>
              </w:rPr>
              <w:t xml:space="preserve">.- 0,01, 0,01 х 1,15 = 0,012 </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665D5C">
            <w:pPr>
              <w:spacing w:after="0" w:line="240" w:lineRule="auto"/>
              <w:jc w:val="center"/>
              <w:rPr>
                <w:sz w:val="22"/>
                <w:lang w:val="uk-UA"/>
              </w:rPr>
            </w:pPr>
            <w:r w:rsidRPr="00C66968">
              <w:rPr>
                <w:sz w:val="22"/>
                <w:lang w:val="uk-UA"/>
              </w:rPr>
              <w:lastRenderedPageBreak/>
              <w:t>5.2.4</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Нанесення</w:t>
            </w:r>
            <w:proofErr w:type="spellEnd"/>
            <w:r w:rsidRPr="00AE1F02">
              <w:rPr>
                <w:sz w:val="22"/>
              </w:rPr>
              <w:t xml:space="preserve"> </w:t>
            </w:r>
            <w:proofErr w:type="spellStart"/>
            <w:r w:rsidRPr="00AE1F02">
              <w:rPr>
                <w:sz w:val="22"/>
              </w:rPr>
              <w:t>пенетранту</w:t>
            </w:r>
            <w:proofErr w:type="spellEnd"/>
            <w:r w:rsidRPr="00AE1F02">
              <w:rPr>
                <w:sz w:val="22"/>
              </w:rPr>
              <w:t xml:space="preserve"> </w:t>
            </w:r>
            <w:proofErr w:type="spellStart"/>
            <w:r w:rsidRPr="00AE1F02">
              <w:rPr>
                <w:sz w:val="22"/>
              </w:rPr>
              <w:t>Н.ч</w:t>
            </w:r>
            <w:proofErr w:type="spellEnd"/>
            <w:r w:rsidRPr="00AE1F02">
              <w:rPr>
                <w:sz w:val="22"/>
              </w:rPr>
              <w:t>.- 0,016,</w:t>
            </w:r>
            <w:r>
              <w:rPr>
                <w:sz w:val="22"/>
                <w:lang w:val="uk-UA"/>
              </w:rPr>
              <w:t xml:space="preserve"> </w:t>
            </w:r>
            <w:r w:rsidRPr="00AE1F02">
              <w:rPr>
                <w:sz w:val="22"/>
              </w:rPr>
              <w:t>0,016 х 1,15 = 0,018</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665D5C">
            <w:pPr>
              <w:spacing w:after="0" w:line="240" w:lineRule="auto"/>
              <w:jc w:val="center"/>
              <w:rPr>
                <w:sz w:val="22"/>
                <w:lang w:val="uk-UA"/>
              </w:rPr>
            </w:pPr>
            <w:r w:rsidRPr="00C66968">
              <w:rPr>
                <w:sz w:val="22"/>
                <w:lang w:val="uk-UA"/>
              </w:rPr>
              <w:t>5.2.5</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Видалення</w:t>
            </w:r>
            <w:proofErr w:type="spellEnd"/>
            <w:r w:rsidRPr="00AE1F02">
              <w:rPr>
                <w:sz w:val="22"/>
              </w:rPr>
              <w:t xml:space="preserve"> </w:t>
            </w:r>
            <w:proofErr w:type="spellStart"/>
            <w:r w:rsidRPr="00AE1F02">
              <w:rPr>
                <w:sz w:val="22"/>
              </w:rPr>
              <w:t>пенетранту</w:t>
            </w:r>
            <w:proofErr w:type="spellEnd"/>
            <w:r w:rsidRPr="00AE1F02">
              <w:rPr>
                <w:sz w:val="22"/>
              </w:rPr>
              <w:t xml:space="preserve"> </w:t>
            </w:r>
            <w:proofErr w:type="spellStart"/>
            <w:r w:rsidRPr="00AE1F02">
              <w:rPr>
                <w:sz w:val="22"/>
              </w:rPr>
              <w:t>Н.ч</w:t>
            </w:r>
            <w:proofErr w:type="spellEnd"/>
            <w:r w:rsidRPr="00AE1F02">
              <w:rPr>
                <w:sz w:val="22"/>
              </w:rPr>
              <w:t>.- 0,01, 0,01 х 1,15 = 0,012</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665D5C">
            <w:pPr>
              <w:spacing w:after="0" w:line="240" w:lineRule="auto"/>
              <w:jc w:val="center"/>
              <w:rPr>
                <w:sz w:val="22"/>
                <w:lang w:val="uk-UA"/>
              </w:rPr>
            </w:pPr>
            <w:r w:rsidRPr="00C66968">
              <w:rPr>
                <w:sz w:val="22"/>
                <w:lang w:val="uk-UA"/>
              </w:rPr>
              <w:t>5.2.6</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Нанесення</w:t>
            </w:r>
            <w:proofErr w:type="spellEnd"/>
            <w:r w:rsidRPr="00AE1F02">
              <w:rPr>
                <w:sz w:val="22"/>
              </w:rPr>
              <w:t xml:space="preserve"> </w:t>
            </w:r>
            <w:proofErr w:type="spellStart"/>
            <w:r w:rsidRPr="00AE1F02">
              <w:rPr>
                <w:sz w:val="22"/>
              </w:rPr>
              <w:t>проявника</w:t>
            </w:r>
            <w:proofErr w:type="spellEnd"/>
            <w:r w:rsidRPr="00AE1F02">
              <w:rPr>
                <w:sz w:val="22"/>
              </w:rPr>
              <w:t xml:space="preserve"> </w:t>
            </w:r>
            <w:proofErr w:type="spellStart"/>
            <w:r w:rsidRPr="00AE1F02">
              <w:rPr>
                <w:sz w:val="22"/>
              </w:rPr>
              <w:t>Н.ч</w:t>
            </w:r>
            <w:proofErr w:type="spellEnd"/>
            <w:r w:rsidRPr="00AE1F02">
              <w:rPr>
                <w:sz w:val="22"/>
              </w:rPr>
              <w:t>.- 0,016, 0,016 х 1,15 = 0,018</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B05528">
            <w:pPr>
              <w:spacing w:after="0" w:line="240" w:lineRule="auto"/>
              <w:jc w:val="center"/>
              <w:rPr>
                <w:sz w:val="22"/>
                <w:lang w:val="uk-UA"/>
              </w:rPr>
            </w:pPr>
            <w:r w:rsidRPr="00C66968">
              <w:rPr>
                <w:sz w:val="22"/>
                <w:lang w:val="uk-UA"/>
              </w:rPr>
              <w:t>5.2.7</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Огляд</w:t>
            </w:r>
            <w:proofErr w:type="spellEnd"/>
            <w:r w:rsidRPr="00AE1F02">
              <w:rPr>
                <w:sz w:val="22"/>
              </w:rPr>
              <w:t xml:space="preserve"> </w:t>
            </w:r>
            <w:proofErr w:type="spellStart"/>
            <w:r w:rsidRPr="00AE1F02">
              <w:rPr>
                <w:sz w:val="22"/>
              </w:rPr>
              <w:t>контрольованої</w:t>
            </w:r>
            <w:proofErr w:type="spellEnd"/>
            <w:r w:rsidRPr="00AE1F02">
              <w:rPr>
                <w:sz w:val="22"/>
              </w:rPr>
              <w:t xml:space="preserve"> </w:t>
            </w:r>
            <w:proofErr w:type="spellStart"/>
            <w:r w:rsidRPr="00AE1F02">
              <w:rPr>
                <w:sz w:val="22"/>
              </w:rPr>
              <w:t>поверхні</w:t>
            </w:r>
            <w:proofErr w:type="spellEnd"/>
            <w:r w:rsidRPr="00AE1F02">
              <w:rPr>
                <w:sz w:val="22"/>
              </w:rPr>
              <w:t xml:space="preserve"> </w:t>
            </w:r>
            <w:proofErr w:type="spellStart"/>
            <w:r w:rsidRPr="00AE1F02">
              <w:rPr>
                <w:sz w:val="22"/>
              </w:rPr>
              <w:t>Н.ч</w:t>
            </w:r>
            <w:proofErr w:type="spellEnd"/>
            <w:r w:rsidRPr="00AE1F02">
              <w:rPr>
                <w:sz w:val="22"/>
              </w:rPr>
              <w:t>.- 0,046, 0,046 х 1,15 = 0,053</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r w:rsidR="00AE1F02" w:rsidRPr="00C66968" w:rsidTr="00E01A6F">
        <w:trPr>
          <w:trHeight w:val="397"/>
          <w:jc w:val="center"/>
        </w:trPr>
        <w:tc>
          <w:tcPr>
            <w:tcW w:w="1049" w:type="dxa"/>
            <w:tcBorders>
              <w:top w:val="nil"/>
              <w:left w:val="single" w:sz="4" w:space="0" w:color="auto"/>
              <w:bottom w:val="single" w:sz="4" w:space="0" w:color="auto"/>
              <w:right w:val="single" w:sz="4" w:space="0" w:color="auto"/>
            </w:tcBorders>
            <w:shd w:val="clear" w:color="000000" w:fill="FFFFFF"/>
          </w:tcPr>
          <w:p w:rsidR="00AE1F02" w:rsidRPr="00C66968" w:rsidRDefault="00AE1F02" w:rsidP="00B05528">
            <w:pPr>
              <w:spacing w:after="0" w:line="240" w:lineRule="auto"/>
              <w:jc w:val="center"/>
              <w:rPr>
                <w:sz w:val="22"/>
                <w:lang w:val="uk-UA"/>
              </w:rPr>
            </w:pPr>
            <w:r w:rsidRPr="00C66968">
              <w:rPr>
                <w:sz w:val="22"/>
                <w:lang w:val="uk-UA"/>
              </w:rPr>
              <w:t>5.2.8</w:t>
            </w:r>
          </w:p>
        </w:tc>
        <w:tc>
          <w:tcPr>
            <w:tcW w:w="5784" w:type="dxa"/>
            <w:tcBorders>
              <w:top w:val="nil"/>
              <w:left w:val="nil"/>
              <w:bottom w:val="single" w:sz="4" w:space="0" w:color="auto"/>
              <w:right w:val="single" w:sz="4" w:space="0" w:color="auto"/>
            </w:tcBorders>
            <w:shd w:val="clear" w:color="000000" w:fill="FFFFFF"/>
            <w:vAlign w:val="center"/>
          </w:tcPr>
          <w:p w:rsidR="00AE1F02" w:rsidRPr="00AE1F02" w:rsidRDefault="00AE1F02" w:rsidP="00AE1F02">
            <w:pPr>
              <w:jc w:val="both"/>
              <w:rPr>
                <w:sz w:val="22"/>
              </w:rPr>
            </w:pPr>
            <w:proofErr w:type="spellStart"/>
            <w:r w:rsidRPr="00AE1F02">
              <w:rPr>
                <w:sz w:val="22"/>
              </w:rPr>
              <w:t>Витримка</w:t>
            </w:r>
            <w:proofErr w:type="spellEnd"/>
            <w:r w:rsidRPr="00AE1F02">
              <w:rPr>
                <w:sz w:val="22"/>
              </w:rPr>
              <w:t xml:space="preserve"> </w:t>
            </w:r>
            <w:proofErr w:type="spellStart"/>
            <w:r w:rsidRPr="00AE1F02">
              <w:rPr>
                <w:sz w:val="22"/>
              </w:rPr>
              <w:t>проявника</w:t>
            </w:r>
            <w:proofErr w:type="spellEnd"/>
            <w:r w:rsidRPr="00AE1F02">
              <w:rPr>
                <w:sz w:val="22"/>
              </w:rPr>
              <w:t xml:space="preserve">, </w:t>
            </w:r>
            <w:proofErr w:type="spellStart"/>
            <w:r w:rsidRPr="00AE1F02">
              <w:rPr>
                <w:sz w:val="22"/>
              </w:rPr>
              <w:t>пенетранту</w:t>
            </w:r>
            <w:proofErr w:type="spellEnd"/>
            <w:r w:rsidRPr="00AE1F02">
              <w:rPr>
                <w:sz w:val="22"/>
              </w:rPr>
              <w:t xml:space="preserve">, </w:t>
            </w:r>
            <w:proofErr w:type="spellStart"/>
            <w:r w:rsidRPr="00AE1F02">
              <w:rPr>
                <w:sz w:val="22"/>
              </w:rPr>
              <w:t>класифікація</w:t>
            </w:r>
            <w:proofErr w:type="spellEnd"/>
            <w:r w:rsidRPr="00AE1F02">
              <w:rPr>
                <w:sz w:val="22"/>
              </w:rPr>
              <w:t xml:space="preserve"> </w:t>
            </w:r>
            <w:proofErr w:type="spellStart"/>
            <w:r w:rsidRPr="00AE1F02">
              <w:rPr>
                <w:sz w:val="22"/>
              </w:rPr>
              <w:t>індикаторних</w:t>
            </w:r>
            <w:proofErr w:type="spellEnd"/>
            <w:r w:rsidRPr="00AE1F02">
              <w:rPr>
                <w:sz w:val="22"/>
              </w:rPr>
              <w:t xml:space="preserve"> </w:t>
            </w:r>
            <w:proofErr w:type="spellStart"/>
            <w:r w:rsidRPr="00AE1F02">
              <w:rPr>
                <w:sz w:val="22"/>
              </w:rPr>
              <w:t>слідів</w:t>
            </w:r>
            <w:proofErr w:type="spellEnd"/>
            <w:r w:rsidRPr="00AE1F02">
              <w:rPr>
                <w:sz w:val="22"/>
              </w:rPr>
              <w:t xml:space="preserve">, </w:t>
            </w:r>
            <w:proofErr w:type="spellStart"/>
            <w:r w:rsidRPr="00AE1F02">
              <w:rPr>
                <w:sz w:val="22"/>
              </w:rPr>
              <w:t>оформлення</w:t>
            </w:r>
            <w:proofErr w:type="spellEnd"/>
            <w:r w:rsidRPr="00AE1F02">
              <w:rPr>
                <w:sz w:val="22"/>
              </w:rPr>
              <w:t xml:space="preserve"> </w:t>
            </w:r>
            <w:proofErr w:type="spellStart"/>
            <w:r w:rsidRPr="00AE1F02">
              <w:rPr>
                <w:sz w:val="22"/>
              </w:rPr>
              <w:t>результаті</w:t>
            </w:r>
            <w:proofErr w:type="gramStart"/>
            <w:r w:rsidRPr="00AE1F02">
              <w:rPr>
                <w:sz w:val="22"/>
              </w:rPr>
              <w:t>в</w:t>
            </w:r>
            <w:proofErr w:type="spellEnd"/>
            <w:proofErr w:type="gramEnd"/>
            <w:r w:rsidRPr="00AE1F02">
              <w:rPr>
                <w:sz w:val="22"/>
              </w:rPr>
              <w:t xml:space="preserve"> контролю </w:t>
            </w:r>
            <w:proofErr w:type="spellStart"/>
            <w:r w:rsidRPr="00AE1F02">
              <w:rPr>
                <w:sz w:val="22"/>
              </w:rPr>
              <w:t>Н.ч</w:t>
            </w:r>
            <w:proofErr w:type="spellEnd"/>
            <w:r w:rsidRPr="00AE1F02">
              <w:rPr>
                <w:sz w:val="22"/>
              </w:rPr>
              <w:t>.- 1,616, 1,616 х 1,15 = 1,858</w:t>
            </w:r>
          </w:p>
        </w:tc>
        <w:tc>
          <w:tcPr>
            <w:tcW w:w="1681"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 xml:space="preserve">1 </w:t>
            </w:r>
            <w:proofErr w:type="spellStart"/>
            <w:r w:rsidRPr="00AE1F02">
              <w:rPr>
                <w:sz w:val="22"/>
              </w:rPr>
              <w:t>зварне</w:t>
            </w:r>
            <w:proofErr w:type="spellEnd"/>
            <w:r w:rsidRPr="00AE1F02">
              <w:rPr>
                <w:sz w:val="22"/>
              </w:rPr>
              <w:t xml:space="preserve"> </w:t>
            </w:r>
            <w:proofErr w:type="spellStart"/>
            <w:r w:rsidRPr="00AE1F02">
              <w:rPr>
                <w:sz w:val="22"/>
              </w:rPr>
              <w:t>з’єднання</w:t>
            </w:r>
            <w:proofErr w:type="spellEnd"/>
          </w:p>
        </w:tc>
        <w:tc>
          <w:tcPr>
            <w:tcW w:w="1275" w:type="dxa"/>
            <w:tcBorders>
              <w:top w:val="nil"/>
              <w:left w:val="nil"/>
              <w:bottom w:val="single" w:sz="4" w:space="0" w:color="auto"/>
              <w:right w:val="single" w:sz="4" w:space="0" w:color="auto"/>
            </w:tcBorders>
            <w:shd w:val="clear" w:color="000000" w:fill="FFFFFF"/>
            <w:vAlign w:val="center"/>
          </w:tcPr>
          <w:p w:rsidR="00AE1F02" w:rsidRPr="00AE1F02" w:rsidRDefault="00AE1F02">
            <w:pPr>
              <w:jc w:val="center"/>
              <w:rPr>
                <w:sz w:val="22"/>
              </w:rPr>
            </w:pPr>
            <w:r w:rsidRPr="00AE1F02">
              <w:rPr>
                <w:sz w:val="22"/>
              </w:rPr>
              <w:t>132</w:t>
            </w:r>
          </w:p>
        </w:tc>
      </w:tr>
    </w:tbl>
    <w:p w:rsidR="00176E20" w:rsidRDefault="00176E20" w:rsidP="00275CDB">
      <w:pPr>
        <w:tabs>
          <w:tab w:val="left" w:pos="1276"/>
        </w:tabs>
        <w:spacing w:after="0" w:line="240" w:lineRule="auto"/>
        <w:ind w:firstLine="709"/>
        <w:jc w:val="both"/>
        <w:rPr>
          <w:szCs w:val="24"/>
          <w:lang w:val="uk-UA" w:eastAsia="uk-UA"/>
        </w:rPr>
      </w:pPr>
    </w:p>
    <w:p w:rsidR="009374EE" w:rsidRPr="009374EE" w:rsidRDefault="009374EE" w:rsidP="009374EE">
      <w:pPr>
        <w:tabs>
          <w:tab w:val="left" w:pos="1276"/>
        </w:tabs>
        <w:spacing w:after="0" w:line="240" w:lineRule="auto"/>
        <w:ind w:firstLine="709"/>
        <w:jc w:val="both"/>
        <w:rPr>
          <w:szCs w:val="24"/>
          <w:lang w:val="uk-UA" w:eastAsia="uk-UA"/>
        </w:rPr>
      </w:pPr>
      <w:r w:rsidRPr="009374EE">
        <w:rPr>
          <w:szCs w:val="24"/>
          <w:lang w:val="uk-UA" w:eastAsia="uk-UA"/>
        </w:rPr>
        <w:t>Об’єм і етапи надання послуг визначаються відповідно до мережевого і локального графіку ремонту і нижче зазначених документів:</w:t>
      </w:r>
    </w:p>
    <w:p w:rsidR="009374EE" w:rsidRPr="002E5544" w:rsidRDefault="009374EE" w:rsidP="002E5544">
      <w:pPr>
        <w:pStyle w:val="aa"/>
        <w:numPr>
          <w:ilvl w:val="0"/>
          <w:numId w:val="25"/>
        </w:numPr>
        <w:tabs>
          <w:tab w:val="left" w:pos="1134"/>
        </w:tabs>
        <w:spacing w:after="0" w:line="240" w:lineRule="auto"/>
        <w:ind w:left="0" w:firstLine="851"/>
        <w:jc w:val="both"/>
        <w:rPr>
          <w:szCs w:val="24"/>
          <w:lang w:val="uk-UA" w:eastAsia="uk-UA"/>
        </w:rPr>
      </w:pPr>
      <w:r w:rsidRPr="002E5544">
        <w:rPr>
          <w:i/>
          <w:szCs w:val="24"/>
          <w:lang w:val="uk-UA" w:eastAsia="uk-UA"/>
        </w:rPr>
        <w:t xml:space="preserve">мовою </w:t>
      </w:r>
      <w:proofErr w:type="spellStart"/>
      <w:r w:rsidRPr="002E5544">
        <w:rPr>
          <w:i/>
          <w:szCs w:val="24"/>
          <w:lang w:val="uk-UA" w:eastAsia="uk-UA"/>
        </w:rPr>
        <w:t>орігінала</w:t>
      </w:r>
      <w:proofErr w:type="spellEnd"/>
      <w:r w:rsidRPr="002E5544">
        <w:rPr>
          <w:szCs w:val="24"/>
          <w:lang w:val="uk-UA" w:eastAsia="uk-UA"/>
        </w:rPr>
        <w:t xml:space="preserve"> 00120253.02188.00001 ТП Комплект </w:t>
      </w:r>
      <w:proofErr w:type="spellStart"/>
      <w:r w:rsidRPr="002E5544">
        <w:rPr>
          <w:szCs w:val="24"/>
          <w:lang w:val="uk-UA" w:eastAsia="uk-UA"/>
        </w:rPr>
        <w:t>технологической</w:t>
      </w:r>
      <w:proofErr w:type="spellEnd"/>
      <w:r w:rsidRPr="002E5544">
        <w:rPr>
          <w:szCs w:val="24"/>
          <w:lang w:val="uk-UA" w:eastAsia="uk-UA"/>
        </w:rPr>
        <w:t xml:space="preserve"> </w:t>
      </w:r>
      <w:proofErr w:type="spellStart"/>
      <w:r w:rsidRPr="002E5544">
        <w:rPr>
          <w:szCs w:val="24"/>
          <w:lang w:val="uk-UA" w:eastAsia="uk-UA"/>
        </w:rPr>
        <w:t>документации</w:t>
      </w:r>
      <w:proofErr w:type="spellEnd"/>
      <w:r w:rsidRPr="002E5544">
        <w:rPr>
          <w:szCs w:val="24"/>
          <w:lang w:val="uk-UA" w:eastAsia="uk-UA"/>
        </w:rPr>
        <w:t xml:space="preserve"> на </w:t>
      </w:r>
      <w:proofErr w:type="spellStart"/>
      <w:r w:rsidRPr="002E5544">
        <w:rPr>
          <w:szCs w:val="24"/>
          <w:lang w:val="uk-UA" w:eastAsia="uk-UA"/>
        </w:rPr>
        <w:t>проведение</w:t>
      </w:r>
      <w:proofErr w:type="spellEnd"/>
      <w:r w:rsidRPr="002E5544">
        <w:rPr>
          <w:szCs w:val="24"/>
          <w:lang w:val="uk-UA" w:eastAsia="uk-UA"/>
        </w:rPr>
        <w:t xml:space="preserve"> ТО и </w:t>
      </w:r>
      <w:proofErr w:type="spellStart"/>
      <w:r w:rsidRPr="002E5544">
        <w:rPr>
          <w:szCs w:val="24"/>
          <w:lang w:val="uk-UA" w:eastAsia="uk-UA"/>
        </w:rPr>
        <w:t>ремонта</w:t>
      </w:r>
      <w:proofErr w:type="spellEnd"/>
      <w:r w:rsidRPr="002E5544">
        <w:rPr>
          <w:szCs w:val="24"/>
          <w:lang w:val="uk-UA" w:eastAsia="uk-UA"/>
        </w:rPr>
        <w:t xml:space="preserve">. </w:t>
      </w:r>
      <w:proofErr w:type="spellStart"/>
      <w:r w:rsidRPr="002E5544">
        <w:rPr>
          <w:szCs w:val="24"/>
          <w:lang w:val="uk-UA" w:eastAsia="uk-UA"/>
        </w:rPr>
        <w:t>Подогреватели</w:t>
      </w:r>
      <w:proofErr w:type="spellEnd"/>
      <w:r w:rsidRPr="002E5544">
        <w:rPr>
          <w:szCs w:val="24"/>
          <w:lang w:val="uk-UA" w:eastAsia="uk-UA"/>
        </w:rPr>
        <w:t xml:space="preserve"> ПВ-2500-97-10А, </w:t>
      </w:r>
      <w:r w:rsidRPr="002E5544">
        <w:rPr>
          <w:szCs w:val="24"/>
          <w:lang w:val="uk-UA" w:eastAsia="uk-UA"/>
        </w:rPr>
        <w:br/>
        <w:t xml:space="preserve">ПВ 2500-97-18А, ПВ 2500-97-28А; </w:t>
      </w:r>
    </w:p>
    <w:p w:rsidR="009374EE" w:rsidRPr="002E5544" w:rsidRDefault="009374EE" w:rsidP="002E5544">
      <w:pPr>
        <w:pStyle w:val="aa"/>
        <w:numPr>
          <w:ilvl w:val="0"/>
          <w:numId w:val="25"/>
        </w:numPr>
        <w:tabs>
          <w:tab w:val="left" w:pos="1134"/>
        </w:tabs>
        <w:spacing w:after="0" w:line="240" w:lineRule="auto"/>
        <w:ind w:left="0" w:firstLine="851"/>
        <w:jc w:val="both"/>
        <w:rPr>
          <w:szCs w:val="24"/>
          <w:lang w:val="uk-UA" w:eastAsia="uk-UA"/>
        </w:rPr>
      </w:pPr>
      <w:r w:rsidRPr="002E5544">
        <w:rPr>
          <w:i/>
          <w:szCs w:val="24"/>
          <w:lang w:val="uk-UA" w:eastAsia="uk-UA"/>
        </w:rPr>
        <w:t xml:space="preserve">мовою </w:t>
      </w:r>
      <w:proofErr w:type="spellStart"/>
      <w:r w:rsidRPr="002E5544">
        <w:rPr>
          <w:i/>
          <w:szCs w:val="24"/>
          <w:lang w:val="uk-UA" w:eastAsia="uk-UA"/>
        </w:rPr>
        <w:t>орігінала</w:t>
      </w:r>
      <w:proofErr w:type="spellEnd"/>
      <w:r w:rsidRPr="002E5544">
        <w:rPr>
          <w:szCs w:val="24"/>
          <w:lang w:val="uk-UA" w:eastAsia="uk-UA"/>
        </w:rPr>
        <w:t xml:space="preserve"> ТУ34-38-20210-83 </w:t>
      </w:r>
      <w:proofErr w:type="spellStart"/>
      <w:r w:rsidRPr="002E5544">
        <w:rPr>
          <w:szCs w:val="24"/>
          <w:lang w:val="uk-UA" w:eastAsia="uk-UA"/>
        </w:rPr>
        <w:t>Технические</w:t>
      </w:r>
      <w:proofErr w:type="spellEnd"/>
      <w:r w:rsidRPr="002E5544">
        <w:rPr>
          <w:szCs w:val="24"/>
          <w:lang w:val="uk-UA" w:eastAsia="uk-UA"/>
        </w:rPr>
        <w:t xml:space="preserve"> </w:t>
      </w:r>
      <w:proofErr w:type="spellStart"/>
      <w:r w:rsidRPr="002E5544">
        <w:rPr>
          <w:szCs w:val="24"/>
          <w:lang w:val="uk-UA" w:eastAsia="uk-UA"/>
        </w:rPr>
        <w:t>условия</w:t>
      </w:r>
      <w:proofErr w:type="spellEnd"/>
      <w:r w:rsidRPr="002E5544">
        <w:rPr>
          <w:szCs w:val="24"/>
          <w:lang w:val="uk-UA" w:eastAsia="uk-UA"/>
        </w:rPr>
        <w:t xml:space="preserve"> на ремонт </w:t>
      </w:r>
      <w:r w:rsidRPr="002E5544">
        <w:rPr>
          <w:szCs w:val="24"/>
          <w:lang w:val="uk-UA" w:eastAsia="uk-UA"/>
        </w:rPr>
        <w:br/>
        <w:t xml:space="preserve">ПВ- 2500- 97- 10А; ПВ- 2500- 97- 18А; ПВ- 2500- 97- 28А. </w:t>
      </w:r>
    </w:p>
    <w:p w:rsidR="009374EE" w:rsidRDefault="009374EE" w:rsidP="002E5544">
      <w:pPr>
        <w:tabs>
          <w:tab w:val="left" w:pos="1276"/>
        </w:tabs>
        <w:spacing w:after="0" w:line="240" w:lineRule="auto"/>
        <w:ind w:firstLine="851"/>
        <w:jc w:val="both"/>
        <w:rPr>
          <w:i/>
          <w:szCs w:val="24"/>
          <w:lang w:val="uk-UA" w:eastAsia="uk-UA"/>
        </w:rPr>
      </w:pPr>
    </w:p>
    <w:p w:rsidR="00275CDB" w:rsidRPr="009374EE" w:rsidRDefault="00275CDB" w:rsidP="009374EE">
      <w:pPr>
        <w:tabs>
          <w:tab w:val="left" w:pos="1276"/>
        </w:tabs>
        <w:spacing w:after="0" w:line="240" w:lineRule="auto"/>
        <w:ind w:firstLine="709"/>
        <w:jc w:val="both"/>
        <w:rPr>
          <w:i/>
          <w:szCs w:val="24"/>
          <w:lang w:val="uk-UA" w:eastAsia="uk-UA"/>
        </w:rPr>
      </w:pPr>
      <w:r w:rsidRPr="009374EE">
        <w:rPr>
          <w:i/>
          <w:szCs w:val="24"/>
          <w:lang w:val="uk-UA" w:eastAsia="uk-UA"/>
        </w:rPr>
        <w:t>Примітка:</w:t>
      </w:r>
      <w:r w:rsidR="009374EE" w:rsidRPr="009374EE">
        <w:rPr>
          <w:i/>
          <w:szCs w:val="24"/>
          <w:lang w:val="uk-UA" w:eastAsia="uk-UA"/>
        </w:rPr>
        <w:t xml:space="preserve"> </w:t>
      </w:r>
      <w:r w:rsidRPr="009374EE">
        <w:rPr>
          <w:i/>
          <w:szCs w:val="24"/>
          <w:lang w:val="uk-UA" w:eastAsia="uk-UA"/>
        </w:rPr>
        <w:t xml:space="preserve">Обсяги послуг можуть </w:t>
      </w:r>
      <w:proofErr w:type="spellStart"/>
      <w:r w:rsidRPr="009374EE">
        <w:rPr>
          <w:i/>
          <w:szCs w:val="24"/>
          <w:lang w:val="uk-UA" w:eastAsia="uk-UA"/>
        </w:rPr>
        <w:t>уточнюватися</w:t>
      </w:r>
      <w:proofErr w:type="spellEnd"/>
      <w:r w:rsidRPr="009374EE">
        <w:rPr>
          <w:i/>
          <w:szCs w:val="24"/>
          <w:lang w:val="uk-UA" w:eastAsia="uk-UA"/>
        </w:rPr>
        <w:t xml:space="preserve"> або коригуватися Замовником за результатами </w:t>
      </w:r>
      <w:proofErr w:type="spellStart"/>
      <w:r w:rsidRPr="009374EE">
        <w:rPr>
          <w:i/>
          <w:szCs w:val="24"/>
          <w:lang w:val="uk-UA" w:eastAsia="uk-UA"/>
        </w:rPr>
        <w:t>дефектації</w:t>
      </w:r>
      <w:proofErr w:type="spellEnd"/>
      <w:r w:rsidRPr="009374EE">
        <w:rPr>
          <w:i/>
          <w:szCs w:val="24"/>
          <w:lang w:val="uk-UA" w:eastAsia="uk-UA"/>
        </w:rPr>
        <w:t>.</w:t>
      </w:r>
    </w:p>
    <w:p w:rsidR="00275CDB" w:rsidRDefault="00275CDB" w:rsidP="00275CDB">
      <w:pPr>
        <w:tabs>
          <w:tab w:val="left" w:pos="1276"/>
        </w:tabs>
        <w:spacing w:after="0" w:line="240" w:lineRule="auto"/>
        <w:ind w:firstLine="709"/>
        <w:jc w:val="both"/>
        <w:rPr>
          <w:szCs w:val="24"/>
          <w:lang w:val="uk-UA" w:eastAsia="uk-UA"/>
        </w:rPr>
      </w:pPr>
    </w:p>
    <w:p w:rsidR="00275CDB" w:rsidRPr="00F6625C" w:rsidRDefault="00275CDB" w:rsidP="00275CDB">
      <w:pPr>
        <w:tabs>
          <w:tab w:val="left" w:pos="1276"/>
        </w:tabs>
        <w:spacing w:after="0" w:line="240" w:lineRule="auto"/>
        <w:ind w:firstLine="709"/>
        <w:jc w:val="both"/>
        <w:rPr>
          <w:szCs w:val="24"/>
          <w:lang w:val="uk-UA" w:eastAsia="uk-UA"/>
        </w:rPr>
      </w:pPr>
    </w:p>
    <w:p w:rsidR="00275CDB" w:rsidRPr="00F6625C" w:rsidRDefault="00275CDB" w:rsidP="00275CDB">
      <w:pPr>
        <w:tabs>
          <w:tab w:val="left" w:pos="1418"/>
        </w:tabs>
        <w:spacing w:after="0" w:line="240" w:lineRule="auto"/>
        <w:ind w:left="709"/>
        <w:jc w:val="both"/>
        <w:rPr>
          <w:b/>
          <w:szCs w:val="24"/>
          <w:lang w:val="uk-UA" w:eastAsia="uk-UA"/>
        </w:rPr>
      </w:pPr>
      <w:r>
        <w:rPr>
          <w:b/>
          <w:szCs w:val="24"/>
          <w:lang w:val="uk-UA" w:eastAsia="uk-UA"/>
        </w:rPr>
        <w:t>5</w:t>
      </w:r>
      <w:r w:rsidRPr="00F6625C">
        <w:rPr>
          <w:b/>
          <w:szCs w:val="24"/>
          <w:lang w:val="uk-UA" w:eastAsia="uk-UA"/>
        </w:rPr>
        <w:t xml:space="preserve">. Вимоги до </w:t>
      </w:r>
      <w:r w:rsidR="00421954">
        <w:rPr>
          <w:b/>
          <w:szCs w:val="24"/>
          <w:lang w:val="uk-UA" w:eastAsia="uk-UA"/>
        </w:rPr>
        <w:t>надання</w:t>
      </w:r>
      <w:r w:rsidRPr="00F6625C">
        <w:rPr>
          <w:b/>
          <w:szCs w:val="24"/>
          <w:lang w:val="uk-UA" w:eastAsia="uk-UA"/>
        </w:rPr>
        <w:t xml:space="preserve"> послуг </w:t>
      </w:r>
    </w:p>
    <w:p w:rsidR="00275CDB" w:rsidRPr="00F6625C" w:rsidRDefault="00275CDB" w:rsidP="00275CDB">
      <w:pPr>
        <w:pStyle w:val="aa"/>
        <w:spacing w:after="0" w:line="240" w:lineRule="auto"/>
        <w:ind w:left="0" w:firstLine="851"/>
        <w:jc w:val="both"/>
        <w:rPr>
          <w:szCs w:val="24"/>
          <w:lang w:val="uk-UA"/>
        </w:rPr>
      </w:pPr>
    </w:p>
    <w:p w:rsidR="00275CDB" w:rsidRDefault="00275CDB" w:rsidP="00275CDB">
      <w:pPr>
        <w:pStyle w:val="aa"/>
        <w:spacing w:after="0" w:line="240" w:lineRule="auto"/>
        <w:ind w:left="0" w:firstLine="708"/>
        <w:jc w:val="both"/>
        <w:rPr>
          <w:szCs w:val="24"/>
          <w:lang w:val="uk-UA"/>
        </w:rPr>
      </w:pPr>
      <w:r>
        <w:rPr>
          <w:szCs w:val="24"/>
          <w:lang w:val="uk-UA"/>
        </w:rPr>
        <w:t>5.1 Підрядник</w:t>
      </w:r>
      <w:r w:rsidRPr="00F6625C">
        <w:rPr>
          <w:szCs w:val="24"/>
          <w:lang w:val="uk-UA"/>
        </w:rPr>
        <w:t xml:space="preserve"> повинен забезпечити </w:t>
      </w:r>
      <w:r>
        <w:rPr>
          <w:szCs w:val="24"/>
          <w:lang w:val="uk-UA"/>
        </w:rPr>
        <w:t xml:space="preserve">персоналом </w:t>
      </w:r>
      <w:r w:rsidRPr="00F6625C">
        <w:rPr>
          <w:szCs w:val="24"/>
          <w:lang w:val="uk-UA"/>
        </w:rPr>
        <w:t>відповідн</w:t>
      </w:r>
      <w:r>
        <w:rPr>
          <w:szCs w:val="24"/>
          <w:lang w:val="uk-UA"/>
        </w:rPr>
        <w:t>ої</w:t>
      </w:r>
      <w:r w:rsidRPr="00F6625C">
        <w:rPr>
          <w:szCs w:val="24"/>
          <w:lang w:val="uk-UA"/>
        </w:rPr>
        <w:t xml:space="preserve"> кваліфікації та </w:t>
      </w:r>
      <w:r>
        <w:rPr>
          <w:szCs w:val="24"/>
          <w:lang w:val="uk-UA"/>
        </w:rPr>
        <w:t xml:space="preserve">з необхідними професійними навиками </w:t>
      </w:r>
      <w:r w:rsidRPr="00F6625C">
        <w:rPr>
          <w:szCs w:val="24"/>
          <w:lang w:val="uk-UA"/>
        </w:rPr>
        <w:t>для надання даних послуг</w:t>
      </w:r>
      <w:r>
        <w:rPr>
          <w:szCs w:val="24"/>
          <w:lang w:val="uk-UA"/>
        </w:rPr>
        <w:t>.</w:t>
      </w:r>
    </w:p>
    <w:p w:rsidR="00275CDB" w:rsidRDefault="00275CDB" w:rsidP="00275CDB">
      <w:pPr>
        <w:pStyle w:val="aa"/>
        <w:spacing w:after="0" w:line="240" w:lineRule="auto"/>
        <w:ind w:left="0" w:firstLine="708"/>
        <w:jc w:val="both"/>
        <w:rPr>
          <w:szCs w:val="24"/>
          <w:lang w:val="uk-UA"/>
        </w:rPr>
      </w:pPr>
    </w:p>
    <w:p w:rsidR="00612062" w:rsidRDefault="00275CDB" w:rsidP="00275CDB">
      <w:pPr>
        <w:pStyle w:val="aa"/>
        <w:tabs>
          <w:tab w:val="left" w:pos="426"/>
        </w:tabs>
        <w:spacing w:after="0" w:line="240" w:lineRule="auto"/>
        <w:ind w:left="0" w:firstLine="709"/>
        <w:jc w:val="both"/>
        <w:rPr>
          <w:szCs w:val="24"/>
          <w:lang w:val="uk-UA"/>
        </w:rPr>
      </w:pPr>
      <w:r>
        <w:rPr>
          <w:szCs w:val="24"/>
          <w:lang w:val="uk-UA"/>
        </w:rPr>
        <w:t xml:space="preserve">5.2 </w:t>
      </w:r>
      <w:r w:rsidRPr="00F6625C">
        <w:rPr>
          <w:szCs w:val="24"/>
          <w:lang w:val="uk-UA"/>
        </w:rPr>
        <w:t>Всі посадові особи, інженерно-технічні працівники, та інший персонал який буде виконувати вищезазначені послуги, повинні проходити перевірку знань з Правил і норм, чинних в атомній енергетиці (правил і норм з охорони праці (ПНОП), правил пожежної безпеки (ППБ), правил технічної експлуатації електричних станцій і мереж (ПТЕ)</w:t>
      </w:r>
      <w:r w:rsidR="00895ADA">
        <w:rPr>
          <w:szCs w:val="24"/>
          <w:lang w:val="uk-UA"/>
        </w:rPr>
        <w:t xml:space="preserve">, </w:t>
      </w:r>
      <w:r w:rsidR="00895ADA" w:rsidRPr="00895ADA">
        <w:rPr>
          <w:szCs w:val="24"/>
          <w:lang w:val="uk-UA"/>
        </w:rPr>
        <w:t xml:space="preserve">відповідно до вимог </w:t>
      </w:r>
      <w:r w:rsidR="00895ADA" w:rsidRPr="00895ADA">
        <w:rPr>
          <w:szCs w:val="24"/>
          <w:lang w:val="uk-UA"/>
        </w:rPr>
        <w:tab/>
      </w:r>
      <w:r w:rsidR="00895ADA" w:rsidRPr="009747C5">
        <w:rPr>
          <w:i/>
          <w:szCs w:val="24"/>
          <w:lang w:val="uk-UA"/>
        </w:rPr>
        <w:t>мовою оригіналу</w:t>
      </w:r>
      <w:r w:rsidR="00895ADA" w:rsidRPr="00895ADA">
        <w:rPr>
          <w:szCs w:val="24"/>
          <w:lang w:val="uk-UA"/>
        </w:rPr>
        <w:t xml:space="preserve"> СОУ НАЕК 158:2020 «</w:t>
      </w:r>
      <w:proofErr w:type="spellStart"/>
      <w:r w:rsidR="00895ADA" w:rsidRPr="00895ADA">
        <w:rPr>
          <w:szCs w:val="24"/>
          <w:lang w:val="uk-UA"/>
        </w:rPr>
        <w:t>Обеспечение</w:t>
      </w:r>
      <w:proofErr w:type="spellEnd"/>
      <w:r w:rsidR="00895ADA" w:rsidRPr="00895ADA">
        <w:rPr>
          <w:szCs w:val="24"/>
          <w:lang w:val="uk-UA"/>
        </w:rPr>
        <w:t xml:space="preserve"> </w:t>
      </w:r>
      <w:proofErr w:type="spellStart"/>
      <w:r w:rsidR="00895ADA" w:rsidRPr="00895ADA">
        <w:rPr>
          <w:szCs w:val="24"/>
          <w:lang w:val="uk-UA"/>
        </w:rPr>
        <w:t>технической</w:t>
      </w:r>
      <w:proofErr w:type="spellEnd"/>
      <w:r w:rsidR="00895ADA" w:rsidRPr="00895ADA">
        <w:rPr>
          <w:szCs w:val="24"/>
          <w:lang w:val="uk-UA"/>
        </w:rPr>
        <w:t xml:space="preserve"> </w:t>
      </w:r>
      <w:proofErr w:type="spellStart"/>
      <w:r w:rsidR="00895ADA" w:rsidRPr="00895ADA">
        <w:rPr>
          <w:szCs w:val="24"/>
          <w:lang w:val="uk-UA"/>
        </w:rPr>
        <w:t>безопасности</w:t>
      </w:r>
      <w:proofErr w:type="spellEnd"/>
      <w:r w:rsidR="00895ADA" w:rsidRPr="00895ADA">
        <w:rPr>
          <w:szCs w:val="24"/>
          <w:lang w:val="uk-UA"/>
        </w:rPr>
        <w:t xml:space="preserve">. </w:t>
      </w:r>
      <w:proofErr w:type="spellStart"/>
      <w:r w:rsidR="00895ADA" w:rsidRPr="00895ADA">
        <w:rPr>
          <w:szCs w:val="24"/>
          <w:lang w:val="uk-UA"/>
        </w:rPr>
        <w:t>Технические</w:t>
      </w:r>
      <w:proofErr w:type="spellEnd"/>
      <w:r w:rsidR="00895ADA" w:rsidRPr="00895ADA">
        <w:rPr>
          <w:szCs w:val="24"/>
          <w:lang w:val="uk-UA"/>
        </w:rPr>
        <w:t xml:space="preserve"> </w:t>
      </w:r>
      <w:proofErr w:type="spellStart"/>
      <w:r w:rsidR="00895ADA" w:rsidRPr="00895ADA">
        <w:rPr>
          <w:szCs w:val="24"/>
          <w:lang w:val="uk-UA"/>
        </w:rPr>
        <w:t>требования</w:t>
      </w:r>
      <w:proofErr w:type="spellEnd"/>
      <w:r w:rsidR="00895ADA" w:rsidRPr="00895ADA">
        <w:rPr>
          <w:szCs w:val="24"/>
          <w:lang w:val="uk-UA"/>
        </w:rPr>
        <w:t xml:space="preserve"> к </w:t>
      </w:r>
      <w:proofErr w:type="spellStart"/>
      <w:r w:rsidR="00895ADA" w:rsidRPr="00895ADA">
        <w:rPr>
          <w:szCs w:val="24"/>
          <w:lang w:val="uk-UA"/>
        </w:rPr>
        <w:t>устройству</w:t>
      </w:r>
      <w:proofErr w:type="spellEnd"/>
      <w:r w:rsidR="00895ADA" w:rsidRPr="00895ADA">
        <w:rPr>
          <w:szCs w:val="24"/>
          <w:lang w:val="uk-UA"/>
        </w:rPr>
        <w:t xml:space="preserve"> и </w:t>
      </w:r>
      <w:proofErr w:type="spellStart"/>
      <w:r w:rsidR="00895ADA" w:rsidRPr="00895ADA">
        <w:rPr>
          <w:szCs w:val="24"/>
          <w:lang w:val="uk-UA"/>
        </w:rPr>
        <w:t>безопасной</w:t>
      </w:r>
      <w:proofErr w:type="spellEnd"/>
      <w:r w:rsidR="00895ADA" w:rsidRPr="00895ADA">
        <w:rPr>
          <w:szCs w:val="24"/>
          <w:lang w:val="uk-UA"/>
        </w:rPr>
        <w:t xml:space="preserve"> </w:t>
      </w:r>
      <w:proofErr w:type="spellStart"/>
      <w:r w:rsidR="00895ADA" w:rsidRPr="00895ADA">
        <w:rPr>
          <w:szCs w:val="24"/>
          <w:lang w:val="uk-UA"/>
        </w:rPr>
        <w:t>эксплуатации</w:t>
      </w:r>
      <w:proofErr w:type="spellEnd"/>
      <w:r w:rsidR="00895ADA" w:rsidRPr="00895ADA">
        <w:rPr>
          <w:szCs w:val="24"/>
          <w:lang w:val="uk-UA"/>
        </w:rPr>
        <w:t xml:space="preserve"> </w:t>
      </w:r>
      <w:proofErr w:type="spellStart"/>
      <w:r w:rsidR="00895ADA" w:rsidRPr="00895ADA">
        <w:rPr>
          <w:szCs w:val="24"/>
          <w:lang w:val="uk-UA"/>
        </w:rPr>
        <w:t>оборудования</w:t>
      </w:r>
      <w:proofErr w:type="spellEnd"/>
      <w:r w:rsidR="00895ADA" w:rsidRPr="00895ADA">
        <w:rPr>
          <w:szCs w:val="24"/>
          <w:lang w:val="uk-UA"/>
        </w:rPr>
        <w:t xml:space="preserve"> и </w:t>
      </w:r>
      <w:proofErr w:type="spellStart"/>
      <w:r w:rsidR="00895ADA" w:rsidRPr="00895ADA">
        <w:rPr>
          <w:szCs w:val="24"/>
          <w:lang w:val="uk-UA"/>
        </w:rPr>
        <w:t>трубопроводов</w:t>
      </w:r>
      <w:proofErr w:type="spellEnd"/>
      <w:r w:rsidR="00895ADA" w:rsidRPr="00895ADA">
        <w:rPr>
          <w:szCs w:val="24"/>
          <w:lang w:val="uk-UA"/>
        </w:rPr>
        <w:t xml:space="preserve"> </w:t>
      </w:r>
      <w:proofErr w:type="spellStart"/>
      <w:r w:rsidR="00895ADA" w:rsidRPr="00895ADA">
        <w:rPr>
          <w:szCs w:val="24"/>
          <w:lang w:val="uk-UA"/>
        </w:rPr>
        <w:t>атомных</w:t>
      </w:r>
      <w:proofErr w:type="spellEnd"/>
      <w:r w:rsidR="00895ADA" w:rsidRPr="00895ADA">
        <w:rPr>
          <w:szCs w:val="24"/>
          <w:lang w:val="uk-UA"/>
        </w:rPr>
        <w:t xml:space="preserve"> </w:t>
      </w:r>
      <w:proofErr w:type="spellStart"/>
      <w:r w:rsidR="00895ADA" w:rsidRPr="00895ADA">
        <w:rPr>
          <w:szCs w:val="24"/>
          <w:lang w:val="uk-UA"/>
        </w:rPr>
        <w:t>электрических</w:t>
      </w:r>
      <w:proofErr w:type="spellEnd"/>
      <w:r w:rsidR="00895ADA" w:rsidRPr="00895ADA">
        <w:rPr>
          <w:szCs w:val="24"/>
          <w:lang w:val="uk-UA"/>
        </w:rPr>
        <w:t xml:space="preserve"> </w:t>
      </w:r>
      <w:proofErr w:type="spellStart"/>
      <w:r w:rsidR="00895ADA" w:rsidRPr="00895ADA">
        <w:rPr>
          <w:szCs w:val="24"/>
          <w:lang w:val="uk-UA"/>
        </w:rPr>
        <w:t>станций</w:t>
      </w:r>
      <w:proofErr w:type="spellEnd"/>
      <w:r w:rsidR="00895ADA" w:rsidRPr="00895ADA">
        <w:rPr>
          <w:szCs w:val="24"/>
          <w:lang w:val="uk-UA"/>
        </w:rPr>
        <w:t xml:space="preserve"> с реакторами ВВЭР».</w:t>
      </w:r>
    </w:p>
    <w:p w:rsidR="00612062" w:rsidRDefault="00612062" w:rsidP="00275CDB">
      <w:pPr>
        <w:pStyle w:val="aa"/>
        <w:tabs>
          <w:tab w:val="left" w:pos="426"/>
        </w:tabs>
        <w:spacing w:after="0" w:line="240" w:lineRule="auto"/>
        <w:ind w:left="0" w:firstLine="709"/>
        <w:jc w:val="both"/>
        <w:rPr>
          <w:szCs w:val="24"/>
          <w:lang w:val="uk-UA"/>
        </w:rPr>
      </w:pPr>
    </w:p>
    <w:p w:rsidR="00644E7E" w:rsidRDefault="00644E7E" w:rsidP="00644E7E">
      <w:pPr>
        <w:tabs>
          <w:tab w:val="left" w:pos="426"/>
        </w:tabs>
        <w:spacing w:after="0" w:line="240" w:lineRule="auto"/>
        <w:ind w:firstLine="709"/>
        <w:jc w:val="both"/>
        <w:rPr>
          <w:bCs/>
          <w:iCs/>
          <w:szCs w:val="24"/>
          <w:lang w:val="uk-UA"/>
        </w:rPr>
      </w:pPr>
      <w:r w:rsidRPr="00161AB6">
        <w:rPr>
          <w:bCs/>
          <w:iCs/>
          <w:szCs w:val="24"/>
          <w:lang w:val="uk-UA"/>
        </w:rPr>
        <w:t xml:space="preserve">5.3 Зварювальні роботи повинні виконуватись зварниками, які пройшли атестацію на право виконання зварювальних робіт згідно з вимогами ПНАЭ Г-7-003-87 «Правила </w:t>
      </w:r>
      <w:proofErr w:type="spellStart"/>
      <w:r w:rsidRPr="00161AB6">
        <w:rPr>
          <w:bCs/>
          <w:iCs/>
          <w:szCs w:val="24"/>
          <w:lang w:val="uk-UA"/>
        </w:rPr>
        <w:t>аттестации</w:t>
      </w:r>
      <w:proofErr w:type="spellEnd"/>
      <w:r w:rsidRPr="00161AB6">
        <w:rPr>
          <w:bCs/>
          <w:iCs/>
          <w:szCs w:val="24"/>
          <w:lang w:val="uk-UA"/>
        </w:rPr>
        <w:t xml:space="preserve"> </w:t>
      </w:r>
      <w:proofErr w:type="spellStart"/>
      <w:r w:rsidRPr="00161AB6">
        <w:rPr>
          <w:bCs/>
          <w:iCs/>
          <w:szCs w:val="24"/>
          <w:lang w:val="uk-UA"/>
        </w:rPr>
        <w:t>сварщиков</w:t>
      </w:r>
      <w:proofErr w:type="spellEnd"/>
      <w:r w:rsidRPr="00161AB6">
        <w:rPr>
          <w:bCs/>
          <w:iCs/>
          <w:szCs w:val="24"/>
          <w:lang w:val="uk-UA"/>
        </w:rPr>
        <w:t xml:space="preserve"> </w:t>
      </w:r>
      <w:proofErr w:type="spellStart"/>
      <w:r w:rsidRPr="00161AB6">
        <w:rPr>
          <w:bCs/>
          <w:iCs/>
          <w:szCs w:val="24"/>
          <w:lang w:val="uk-UA"/>
        </w:rPr>
        <w:t>оборудования</w:t>
      </w:r>
      <w:proofErr w:type="spellEnd"/>
      <w:r w:rsidRPr="00161AB6">
        <w:rPr>
          <w:bCs/>
          <w:iCs/>
          <w:szCs w:val="24"/>
          <w:lang w:val="uk-UA"/>
        </w:rPr>
        <w:t xml:space="preserve"> и </w:t>
      </w:r>
      <w:proofErr w:type="spellStart"/>
      <w:r w:rsidRPr="00161AB6">
        <w:rPr>
          <w:bCs/>
          <w:iCs/>
          <w:szCs w:val="24"/>
          <w:lang w:val="uk-UA"/>
        </w:rPr>
        <w:t>трубопроводов</w:t>
      </w:r>
      <w:proofErr w:type="spellEnd"/>
      <w:r w:rsidRPr="00161AB6">
        <w:rPr>
          <w:bCs/>
          <w:iCs/>
          <w:szCs w:val="24"/>
          <w:lang w:val="uk-UA"/>
        </w:rPr>
        <w:t xml:space="preserve"> атомних </w:t>
      </w:r>
      <w:proofErr w:type="spellStart"/>
      <w:r w:rsidRPr="00161AB6">
        <w:rPr>
          <w:bCs/>
          <w:iCs/>
          <w:szCs w:val="24"/>
          <w:lang w:val="uk-UA"/>
        </w:rPr>
        <w:t>эне</w:t>
      </w:r>
      <w:r w:rsidR="00421954">
        <w:rPr>
          <w:bCs/>
          <w:iCs/>
          <w:szCs w:val="24"/>
          <w:lang w:val="uk-UA"/>
        </w:rPr>
        <w:t>ргетических</w:t>
      </w:r>
      <w:proofErr w:type="spellEnd"/>
      <w:r w:rsidR="00421954">
        <w:rPr>
          <w:bCs/>
          <w:iCs/>
          <w:szCs w:val="24"/>
          <w:lang w:val="uk-UA"/>
        </w:rPr>
        <w:t xml:space="preserve"> установок» і мають п</w:t>
      </w:r>
      <w:r w:rsidRPr="00161AB6">
        <w:rPr>
          <w:bCs/>
          <w:iCs/>
          <w:szCs w:val="24"/>
          <w:lang w:val="uk-UA"/>
        </w:rPr>
        <w:t>освідчення зварника встановленої форми.</w:t>
      </w:r>
    </w:p>
    <w:p w:rsidR="00644E7E" w:rsidRDefault="00644E7E" w:rsidP="00275CDB">
      <w:pPr>
        <w:tabs>
          <w:tab w:val="left" w:pos="426"/>
        </w:tabs>
        <w:spacing w:after="0" w:line="240" w:lineRule="auto"/>
        <w:ind w:firstLine="851"/>
        <w:jc w:val="both"/>
        <w:rPr>
          <w:bCs/>
          <w:iCs/>
          <w:szCs w:val="24"/>
          <w:lang w:val="uk-UA"/>
        </w:rPr>
      </w:pPr>
    </w:p>
    <w:p w:rsidR="00275CDB" w:rsidRPr="00C10F27" w:rsidRDefault="00275CDB" w:rsidP="00275CDB">
      <w:pPr>
        <w:tabs>
          <w:tab w:val="left" w:pos="567"/>
          <w:tab w:val="left" w:pos="1276"/>
        </w:tabs>
        <w:spacing w:after="0" w:line="240" w:lineRule="auto"/>
        <w:ind w:firstLine="709"/>
        <w:jc w:val="both"/>
        <w:rPr>
          <w:szCs w:val="24"/>
          <w:lang w:val="uk-UA" w:eastAsia="uk-UA"/>
        </w:rPr>
      </w:pPr>
      <w:r>
        <w:rPr>
          <w:bCs/>
          <w:iCs/>
          <w:szCs w:val="24"/>
          <w:lang w:val="uk-UA"/>
        </w:rPr>
        <w:t>5.</w:t>
      </w:r>
      <w:r w:rsidR="002E1A0E">
        <w:rPr>
          <w:bCs/>
          <w:iCs/>
          <w:szCs w:val="24"/>
          <w:lang w:val="uk-UA"/>
        </w:rPr>
        <w:t>4</w:t>
      </w:r>
      <w:r>
        <w:rPr>
          <w:bCs/>
          <w:iCs/>
          <w:szCs w:val="24"/>
          <w:lang w:val="uk-UA"/>
        </w:rPr>
        <w:t xml:space="preserve"> </w:t>
      </w:r>
      <w:r w:rsidRPr="00C10F27">
        <w:rPr>
          <w:szCs w:val="24"/>
          <w:lang w:val="uk-UA" w:eastAsia="uk-UA"/>
        </w:rPr>
        <w:t xml:space="preserve">Під час надання даних послуг з метою запобігання забруднення внутрішніх порожнин обладнання та потрапляння до них сторонніх предметів Підрядник </w:t>
      </w:r>
      <w:r w:rsidR="00922A49">
        <w:rPr>
          <w:szCs w:val="24"/>
          <w:lang w:val="uk-UA" w:eastAsia="uk-UA"/>
        </w:rPr>
        <w:t xml:space="preserve">повинен </w:t>
      </w:r>
      <w:r w:rsidR="00922A49">
        <w:rPr>
          <w:szCs w:val="24"/>
          <w:lang w:val="uk-UA" w:eastAsia="uk-UA"/>
        </w:rPr>
        <w:lastRenderedPageBreak/>
        <w:t>виконувати діючі в ВП П</w:t>
      </w:r>
      <w:r w:rsidRPr="00C10F27">
        <w:rPr>
          <w:szCs w:val="24"/>
          <w:lang w:val="uk-UA" w:eastAsia="uk-UA"/>
        </w:rPr>
        <w:t>АЕС організаційно-технічні заходи щодо запобігання попадання у внутрішні порожнини обладнання і трубопроводів сторонніх предметів і забруднень та забезпечити:</w:t>
      </w:r>
    </w:p>
    <w:p w:rsidR="00275CDB" w:rsidRPr="00C10F27" w:rsidRDefault="00275CDB" w:rsidP="00275CDB">
      <w:pPr>
        <w:numPr>
          <w:ilvl w:val="0"/>
          <w:numId w:val="17"/>
        </w:numPr>
        <w:tabs>
          <w:tab w:val="left" w:pos="567"/>
          <w:tab w:val="left" w:pos="1276"/>
        </w:tabs>
        <w:spacing w:after="0" w:line="240" w:lineRule="auto"/>
        <w:ind w:left="0" w:firstLine="709"/>
        <w:contextualSpacing/>
        <w:jc w:val="both"/>
        <w:rPr>
          <w:szCs w:val="24"/>
          <w:lang w:val="uk-UA" w:eastAsia="uk-UA"/>
        </w:rPr>
      </w:pPr>
      <w:r w:rsidRPr="00C10F27">
        <w:rPr>
          <w:szCs w:val="24"/>
          <w:lang w:val="uk-UA" w:eastAsia="uk-UA"/>
        </w:rPr>
        <w:t>підготовку персоналу до надання послуг на розкритому обладнанні що включає інструктаж на робочому місці (правила надання послуг, навички, обов’язки, відповідальність);</w:t>
      </w:r>
    </w:p>
    <w:p w:rsidR="00275CDB" w:rsidRPr="00030344" w:rsidRDefault="00275CDB" w:rsidP="00275CDB">
      <w:pPr>
        <w:numPr>
          <w:ilvl w:val="0"/>
          <w:numId w:val="17"/>
        </w:numPr>
        <w:tabs>
          <w:tab w:val="left" w:pos="567"/>
          <w:tab w:val="left" w:pos="1276"/>
        </w:tabs>
        <w:spacing w:after="0" w:line="240" w:lineRule="auto"/>
        <w:ind w:left="0" w:firstLine="709"/>
        <w:contextualSpacing/>
        <w:jc w:val="both"/>
        <w:rPr>
          <w:szCs w:val="24"/>
          <w:lang w:val="uk-UA" w:eastAsia="uk-UA"/>
        </w:rPr>
      </w:pPr>
      <w:r w:rsidRPr="00C10F27">
        <w:rPr>
          <w:szCs w:val="24"/>
          <w:lang w:val="uk-UA" w:eastAsia="uk-UA"/>
        </w:rPr>
        <w:t xml:space="preserve">виділення для надання послуг у місцях встановлення обладнання робочих зон різних режимів, що забезпечують розміщення його частин при розбиранні на відстані, </w:t>
      </w:r>
      <w:r w:rsidRPr="005F60C7">
        <w:rPr>
          <w:szCs w:val="24"/>
          <w:lang w:val="uk-UA" w:eastAsia="uk-UA"/>
        </w:rPr>
        <w:t>достатній для забезпечення чистої зони навкруги корпусних частин, що залишаються на місці встановлення, достатність та безпеку робочої зони для виконання необхідних операцій, переміщення засобів оснащення та матеріалів, встановлення для окремих робочих</w:t>
      </w:r>
      <w:r w:rsidRPr="005F60C7">
        <w:rPr>
          <w:sz w:val="23"/>
          <w:szCs w:val="23"/>
          <w:lang w:val="uk-UA" w:eastAsia="uk-UA"/>
        </w:rPr>
        <w:t xml:space="preserve"> </w:t>
      </w:r>
      <w:r w:rsidRPr="00030344">
        <w:rPr>
          <w:szCs w:val="24"/>
          <w:lang w:val="uk-UA" w:eastAsia="uk-UA"/>
        </w:rPr>
        <w:t>зон за допомогою тимчасових огорож обгороджувань обмеженого допуску персоналу;</w:t>
      </w:r>
    </w:p>
    <w:p w:rsidR="00275CDB" w:rsidRPr="005F60C7" w:rsidRDefault="00275CDB" w:rsidP="00275CDB">
      <w:pPr>
        <w:numPr>
          <w:ilvl w:val="0"/>
          <w:numId w:val="17"/>
        </w:numPr>
        <w:tabs>
          <w:tab w:val="left" w:pos="567"/>
          <w:tab w:val="left" w:pos="1276"/>
        </w:tabs>
        <w:spacing w:after="0" w:line="240" w:lineRule="auto"/>
        <w:ind w:left="0" w:firstLine="709"/>
        <w:contextualSpacing/>
        <w:jc w:val="both"/>
        <w:rPr>
          <w:szCs w:val="24"/>
          <w:lang w:val="uk-UA" w:eastAsia="uk-UA"/>
        </w:rPr>
      </w:pPr>
      <w:r w:rsidRPr="005F60C7">
        <w:rPr>
          <w:szCs w:val="24"/>
          <w:lang w:val="uk-UA" w:eastAsia="uk-UA"/>
        </w:rPr>
        <w:t xml:space="preserve">під час свердління, обпилювання, шабрування, механічної обробки, в </w:t>
      </w:r>
      <w:proofErr w:type="spellStart"/>
      <w:r w:rsidRPr="005F60C7">
        <w:rPr>
          <w:szCs w:val="24"/>
          <w:lang w:val="uk-UA" w:eastAsia="uk-UA"/>
        </w:rPr>
        <w:t>т.ч</w:t>
      </w:r>
      <w:proofErr w:type="spellEnd"/>
      <w:r w:rsidRPr="005F60C7">
        <w:rPr>
          <w:szCs w:val="24"/>
          <w:lang w:val="uk-UA" w:eastAsia="uk-UA"/>
        </w:rPr>
        <w:t>. шліфувальними машинами, повинен бути організований збір і видалення стружки, металевого і абразивного пилу, місцеве відсмоктування запиленого повітря (в обов'язковому порядку при роботах на розкритому обладнанні);</w:t>
      </w:r>
    </w:p>
    <w:p w:rsidR="00275CDB" w:rsidRPr="00030344" w:rsidRDefault="00275CDB" w:rsidP="00275CDB">
      <w:pPr>
        <w:numPr>
          <w:ilvl w:val="0"/>
          <w:numId w:val="17"/>
        </w:numPr>
        <w:tabs>
          <w:tab w:val="left" w:pos="567"/>
          <w:tab w:val="left" w:pos="1276"/>
        </w:tabs>
        <w:spacing w:after="0" w:line="240" w:lineRule="auto"/>
        <w:ind w:left="0" w:firstLine="709"/>
        <w:contextualSpacing/>
        <w:jc w:val="both"/>
        <w:rPr>
          <w:szCs w:val="24"/>
          <w:lang w:val="uk-UA" w:eastAsia="uk-UA"/>
        </w:rPr>
      </w:pPr>
      <w:r w:rsidRPr="00030344">
        <w:rPr>
          <w:szCs w:val="24"/>
          <w:lang w:val="uk-UA" w:eastAsia="uk-UA"/>
        </w:rPr>
        <w:t>встановлення спеціального режиму контролю руху інструменту, засобів оснащення та матеріалів в зоні виконання ремонтних  робіт на розкритому обладнанні, що передбачає призначення виконавців, персонально відповідальних за доставку  на робочі місця, організацію обліку інструменту, оснащення, матеріалів, відповідальних за їх використання в спеціальних журналах, та включає перепризначення відповідальних при передачі оснащення та матеріалів з одної зони в іншу;</w:t>
      </w:r>
    </w:p>
    <w:p w:rsidR="00275CDB" w:rsidRPr="00030344" w:rsidRDefault="00275CDB" w:rsidP="00275CDB">
      <w:pPr>
        <w:tabs>
          <w:tab w:val="left" w:pos="426"/>
        </w:tabs>
        <w:spacing w:after="0" w:line="240" w:lineRule="auto"/>
        <w:jc w:val="both"/>
        <w:rPr>
          <w:bCs/>
          <w:iCs/>
          <w:szCs w:val="24"/>
          <w:lang w:val="uk-UA"/>
        </w:rPr>
      </w:pPr>
      <w:r w:rsidRPr="00030344">
        <w:rPr>
          <w:szCs w:val="24"/>
          <w:lang w:val="uk-UA" w:eastAsia="uk-UA"/>
        </w:rPr>
        <w:t>прибирання зон, виділених навколо розкритого обладнання не менш одного разу в зміну, а також додатково по мірі необхідності, у тому числі із застосуванням спеціальних пристроїв.</w:t>
      </w:r>
    </w:p>
    <w:p w:rsidR="005F60C7" w:rsidRPr="005F60C7" w:rsidRDefault="005F60C7" w:rsidP="00275CDB">
      <w:pPr>
        <w:tabs>
          <w:tab w:val="left" w:pos="426"/>
        </w:tabs>
        <w:spacing w:after="0" w:line="240" w:lineRule="auto"/>
        <w:jc w:val="both"/>
        <w:rPr>
          <w:bCs/>
          <w:iCs/>
          <w:sz w:val="23"/>
          <w:szCs w:val="23"/>
        </w:rPr>
      </w:pPr>
    </w:p>
    <w:p w:rsidR="00275CDB" w:rsidRPr="005F60C7" w:rsidRDefault="00275CDB" w:rsidP="00275CDB">
      <w:pPr>
        <w:tabs>
          <w:tab w:val="left" w:pos="426"/>
          <w:tab w:val="left" w:pos="567"/>
          <w:tab w:val="left" w:pos="1276"/>
        </w:tabs>
        <w:spacing w:after="0" w:line="240" w:lineRule="auto"/>
        <w:ind w:firstLine="567"/>
        <w:jc w:val="both"/>
        <w:rPr>
          <w:szCs w:val="24"/>
          <w:lang w:val="uk-UA"/>
        </w:rPr>
      </w:pPr>
      <w:r w:rsidRPr="005F60C7">
        <w:rPr>
          <w:szCs w:val="24"/>
          <w:lang w:val="uk-UA"/>
        </w:rPr>
        <w:t>5.</w:t>
      </w:r>
      <w:r w:rsidR="002E1A0E">
        <w:rPr>
          <w:szCs w:val="24"/>
          <w:lang w:val="uk-UA"/>
        </w:rPr>
        <w:t>5</w:t>
      </w:r>
      <w:r w:rsidRPr="005F60C7">
        <w:rPr>
          <w:szCs w:val="24"/>
          <w:lang w:val="uk-UA"/>
        </w:rPr>
        <w:t xml:space="preserve"> Підрядник повинен забезпечити виконання наступних заходів:</w:t>
      </w:r>
    </w:p>
    <w:p w:rsidR="00275CDB" w:rsidRPr="005F60C7" w:rsidRDefault="00275CDB" w:rsidP="00275CDB">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5F60C7">
        <w:rPr>
          <w:rFonts w:eastAsia="Times New Roman"/>
          <w:szCs w:val="24"/>
          <w:lang w:val="uk-UA"/>
        </w:rPr>
        <w:t>використання при наданні ремонтних  послуг матеріалів, оснащення, інструменту та пристроїв, що відповідають вимогам нормативної та ремонтної документації;</w:t>
      </w:r>
    </w:p>
    <w:p w:rsidR="00275CDB" w:rsidRPr="005F60C7" w:rsidRDefault="00275CDB" w:rsidP="00275CDB">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5F60C7">
        <w:rPr>
          <w:rFonts w:eastAsia="Times New Roman"/>
          <w:szCs w:val="24"/>
          <w:lang w:val="uk-UA"/>
        </w:rPr>
        <w:t>призначення керівників та виконавців ремонтних  послуг необхідної кваліфікації, що забезпечують організацію підготовки та надання ремонтних  послуг;</w:t>
      </w:r>
    </w:p>
    <w:p w:rsidR="00275CDB" w:rsidRPr="005F60C7" w:rsidRDefault="00275CDB" w:rsidP="00275CDB">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5F60C7">
        <w:rPr>
          <w:rFonts w:eastAsia="Times New Roman"/>
          <w:szCs w:val="24"/>
          <w:lang w:val="uk-UA"/>
        </w:rPr>
        <w:t>призначення виконавців ремонтних послуг необхідної кваліфікації, тренування виконавців на стендах та макетах перед наданням складних та відповідальних послуг, формування спеціалізованих бригад (груп) виконавців  послуг;</w:t>
      </w:r>
    </w:p>
    <w:p w:rsidR="00275CDB" w:rsidRPr="005F60C7" w:rsidRDefault="00275CDB" w:rsidP="00275CDB">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5F60C7">
        <w:rPr>
          <w:rFonts w:eastAsia="Times New Roman"/>
          <w:szCs w:val="24"/>
          <w:lang w:val="uk-UA"/>
        </w:rPr>
        <w:t>проведення інструктажу виконавцям ремонтних  послуг перед початком їх надання;</w:t>
      </w:r>
    </w:p>
    <w:p w:rsidR="00275CDB" w:rsidRPr="005F60C7" w:rsidRDefault="00275CDB" w:rsidP="00275CDB">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5F60C7">
        <w:rPr>
          <w:rFonts w:eastAsia="Times New Roman"/>
          <w:szCs w:val="24"/>
          <w:lang w:val="uk-UA"/>
        </w:rPr>
        <w:t>встановлення режимів підтримки на робочих місцях чистоти та порядку, своєчасне видалення відходів, правильне використання сміттєпроводів, бункерів для сміття різного виду;</w:t>
      </w:r>
    </w:p>
    <w:p w:rsidR="00275CDB" w:rsidRPr="005F60C7" w:rsidRDefault="00275CDB" w:rsidP="00275CDB">
      <w:pPr>
        <w:pStyle w:val="aa"/>
        <w:numPr>
          <w:ilvl w:val="0"/>
          <w:numId w:val="18"/>
        </w:numPr>
        <w:tabs>
          <w:tab w:val="left" w:pos="567"/>
          <w:tab w:val="left" w:pos="1276"/>
        </w:tabs>
        <w:spacing w:after="0" w:line="240" w:lineRule="auto"/>
        <w:ind w:left="0" w:firstLine="709"/>
        <w:jc w:val="both"/>
        <w:rPr>
          <w:rFonts w:eastAsia="Times New Roman"/>
          <w:szCs w:val="24"/>
          <w:lang w:val="uk-UA"/>
        </w:rPr>
      </w:pPr>
      <w:r w:rsidRPr="005F60C7">
        <w:rPr>
          <w:rFonts w:eastAsia="Times New Roman"/>
          <w:szCs w:val="24"/>
          <w:lang w:val="uk-UA"/>
        </w:rPr>
        <w:t>надання Замовникові відповідно до вимог НД звітної документації про надані ремонтні  послуги.</w:t>
      </w:r>
    </w:p>
    <w:p w:rsidR="00275CDB" w:rsidRPr="005F60C7" w:rsidRDefault="00275CDB" w:rsidP="00275CDB">
      <w:pPr>
        <w:tabs>
          <w:tab w:val="left" w:pos="426"/>
        </w:tabs>
        <w:spacing w:after="0" w:line="240" w:lineRule="auto"/>
        <w:ind w:firstLine="567"/>
        <w:jc w:val="both"/>
        <w:rPr>
          <w:sz w:val="23"/>
          <w:szCs w:val="23"/>
          <w:lang w:val="uk-UA"/>
        </w:rPr>
      </w:pPr>
    </w:p>
    <w:p w:rsidR="00275CDB" w:rsidRPr="005F60C7" w:rsidRDefault="00275CDB" w:rsidP="00275CDB">
      <w:pPr>
        <w:tabs>
          <w:tab w:val="left" w:pos="426"/>
        </w:tabs>
        <w:spacing w:after="0" w:line="240" w:lineRule="auto"/>
        <w:ind w:firstLine="567"/>
        <w:jc w:val="both"/>
        <w:rPr>
          <w:bCs/>
          <w:iCs/>
          <w:szCs w:val="24"/>
          <w:lang w:val="uk-UA" w:eastAsia="uk-UA"/>
        </w:rPr>
      </w:pPr>
      <w:r w:rsidRPr="005F60C7">
        <w:rPr>
          <w:szCs w:val="24"/>
          <w:lang w:val="uk-UA"/>
        </w:rPr>
        <w:t>5.</w:t>
      </w:r>
      <w:r w:rsidR="002E1A0E">
        <w:rPr>
          <w:szCs w:val="24"/>
          <w:lang w:val="uk-UA"/>
        </w:rPr>
        <w:t>6</w:t>
      </w:r>
      <w:r w:rsidRPr="005F60C7">
        <w:rPr>
          <w:szCs w:val="24"/>
          <w:lang w:val="uk-UA"/>
        </w:rPr>
        <w:t xml:space="preserve"> </w:t>
      </w:r>
      <w:r w:rsidRPr="005F60C7">
        <w:rPr>
          <w:bCs/>
          <w:iCs/>
          <w:szCs w:val="24"/>
          <w:lang w:val="uk-UA" w:eastAsia="uk-UA"/>
        </w:rPr>
        <w:t>Підрядник повинен виконувати підготовку, переміщення відходів та здачу їх матеріально-відповідальній особі (СПВ ЕРП) з оформленим актом оцінки вартості запасів, отриманих в ході даних послуг.</w:t>
      </w:r>
    </w:p>
    <w:p w:rsidR="005F60C7" w:rsidRPr="005F60C7" w:rsidRDefault="005F60C7" w:rsidP="00275CDB">
      <w:pPr>
        <w:tabs>
          <w:tab w:val="left" w:pos="426"/>
        </w:tabs>
        <w:spacing w:after="0" w:line="240" w:lineRule="auto"/>
        <w:ind w:firstLine="567"/>
        <w:jc w:val="both"/>
        <w:rPr>
          <w:szCs w:val="24"/>
          <w:lang w:val="uk-UA"/>
        </w:rPr>
      </w:pPr>
    </w:p>
    <w:p w:rsidR="00275CDB" w:rsidRPr="005F60C7" w:rsidRDefault="00275CDB" w:rsidP="00275CDB">
      <w:pPr>
        <w:pStyle w:val="aa"/>
        <w:tabs>
          <w:tab w:val="left" w:pos="567"/>
          <w:tab w:val="left" w:pos="1276"/>
        </w:tabs>
        <w:spacing w:after="0" w:line="240" w:lineRule="auto"/>
        <w:ind w:left="0" w:firstLine="567"/>
        <w:jc w:val="both"/>
        <w:rPr>
          <w:szCs w:val="24"/>
          <w:highlight w:val="green"/>
          <w:lang w:val="uk-UA"/>
        </w:rPr>
      </w:pPr>
      <w:r w:rsidRPr="005F60C7">
        <w:rPr>
          <w:szCs w:val="24"/>
          <w:lang w:val="uk-UA" w:eastAsia="uk-UA"/>
        </w:rPr>
        <w:t>5.</w:t>
      </w:r>
      <w:r w:rsidR="002E1A0E">
        <w:rPr>
          <w:szCs w:val="24"/>
          <w:lang w:val="uk-UA" w:eastAsia="uk-UA"/>
        </w:rPr>
        <w:t>7</w:t>
      </w:r>
      <w:r w:rsidRPr="005F60C7">
        <w:rPr>
          <w:szCs w:val="24"/>
          <w:lang w:val="uk-UA" w:eastAsia="uk-UA"/>
        </w:rPr>
        <w:t xml:space="preserve"> </w:t>
      </w:r>
      <w:r w:rsidRPr="005F60C7">
        <w:rPr>
          <w:szCs w:val="24"/>
          <w:lang w:val="uk-UA"/>
        </w:rPr>
        <w:t>Підрядник повинен дотримувати</w:t>
      </w:r>
      <w:r w:rsidR="009747C5">
        <w:rPr>
          <w:szCs w:val="24"/>
          <w:lang w:val="uk-UA"/>
        </w:rPr>
        <w:t>ся внутрішнього розпорядку ВП П</w:t>
      </w:r>
      <w:r w:rsidRPr="005F60C7">
        <w:rPr>
          <w:szCs w:val="24"/>
          <w:lang w:val="uk-UA"/>
        </w:rPr>
        <w:t xml:space="preserve">АЕС, правил і норм з охорони праці (ПНОП), правил пожежної безпеки (ППБ) і техногенної безпеки, а </w:t>
      </w:r>
      <w:r w:rsidRPr="005F60C7">
        <w:rPr>
          <w:szCs w:val="24"/>
          <w:lang w:val="uk-UA"/>
        </w:rPr>
        <w:lastRenderedPageBreak/>
        <w:t>також вимог фізичного захисту, організаційно-розпорядчих документів, що діють на підприємстві Замовника.</w:t>
      </w:r>
    </w:p>
    <w:p w:rsidR="005F7B8A" w:rsidRDefault="005F7B8A" w:rsidP="005F7B8A">
      <w:pPr>
        <w:tabs>
          <w:tab w:val="left" w:pos="1560"/>
        </w:tabs>
        <w:spacing w:after="0" w:line="240" w:lineRule="auto"/>
        <w:ind w:firstLine="567"/>
        <w:contextualSpacing/>
        <w:jc w:val="both"/>
        <w:rPr>
          <w:szCs w:val="24"/>
          <w:lang w:val="uk-UA"/>
        </w:rPr>
      </w:pPr>
    </w:p>
    <w:p w:rsidR="005F7B8A" w:rsidRPr="005F7B8A" w:rsidRDefault="005F7B8A" w:rsidP="005F7B8A">
      <w:pPr>
        <w:tabs>
          <w:tab w:val="left" w:pos="1560"/>
        </w:tabs>
        <w:spacing w:after="0" w:line="240" w:lineRule="auto"/>
        <w:ind w:firstLine="567"/>
        <w:contextualSpacing/>
        <w:jc w:val="both"/>
        <w:rPr>
          <w:szCs w:val="24"/>
          <w:lang w:val="uk-UA" w:eastAsia="uk-UA"/>
        </w:rPr>
      </w:pPr>
      <w:r>
        <w:rPr>
          <w:szCs w:val="24"/>
          <w:lang w:val="uk-UA"/>
        </w:rPr>
        <w:t xml:space="preserve">5.8 </w:t>
      </w:r>
      <w:r w:rsidRPr="005F7B8A">
        <w:rPr>
          <w:szCs w:val="24"/>
          <w:lang w:val="uk-UA"/>
        </w:rPr>
        <w:t xml:space="preserve">Згідно з вимогами НП 306.1.182-2012 «Вимоги до системи управління діяльністю експлуатуючої організації (оператора)» Учасник повинен мати «Рішення про затвердження постачальника», </w:t>
      </w:r>
      <w:r w:rsidRPr="005F7B8A">
        <w:rPr>
          <w:szCs w:val="24"/>
          <w:lang w:val="uk-UA" w:eastAsia="uk-UA"/>
        </w:rPr>
        <w:t>ДП «НАЕК «Енергоатом» за результатами проведеної оцінки постачальника, в якому обумовлено про дозвіл надання послуг на СВБ</w:t>
      </w:r>
      <w:r w:rsidRPr="005F7B8A">
        <w:rPr>
          <w:szCs w:val="24"/>
          <w:lang w:val="uk-UA"/>
        </w:rPr>
        <w:t xml:space="preserve">. </w:t>
      </w:r>
    </w:p>
    <w:p w:rsidR="00275CDB" w:rsidRPr="005F60C7" w:rsidRDefault="00275CDB" w:rsidP="00275CDB">
      <w:pPr>
        <w:tabs>
          <w:tab w:val="left" w:pos="567"/>
          <w:tab w:val="left" w:pos="1276"/>
        </w:tabs>
        <w:spacing w:after="0" w:line="240" w:lineRule="auto"/>
        <w:ind w:firstLine="567"/>
        <w:contextualSpacing/>
        <w:jc w:val="both"/>
        <w:rPr>
          <w:szCs w:val="24"/>
          <w:highlight w:val="green"/>
          <w:lang w:val="uk-UA"/>
        </w:rPr>
      </w:pPr>
    </w:p>
    <w:p w:rsidR="00135AC6" w:rsidRPr="00135AC6" w:rsidRDefault="00275CDB" w:rsidP="00135AC6">
      <w:pPr>
        <w:tabs>
          <w:tab w:val="left" w:pos="567"/>
          <w:tab w:val="left" w:pos="1276"/>
        </w:tabs>
        <w:ind w:firstLine="567"/>
        <w:contextualSpacing/>
        <w:jc w:val="both"/>
        <w:rPr>
          <w:szCs w:val="24"/>
          <w:lang w:val="uk-UA" w:eastAsia="uk-UA"/>
        </w:rPr>
      </w:pPr>
      <w:r w:rsidRPr="00DC7BD9">
        <w:rPr>
          <w:szCs w:val="24"/>
          <w:lang w:val="uk-UA"/>
        </w:rPr>
        <w:t>5.</w:t>
      </w:r>
      <w:r w:rsidR="005F7B8A">
        <w:rPr>
          <w:szCs w:val="24"/>
          <w:lang w:val="uk-UA"/>
        </w:rPr>
        <w:t>9</w:t>
      </w:r>
      <w:r w:rsidRPr="00DC7BD9">
        <w:rPr>
          <w:szCs w:val="24"/>
          <w:lang w:val="uk-UA"/>
        </w:rPr>
        <w:t xml:space="preserve"> </w:t>
      </w:r>
      <w:r w:rsidR="00135AC6" w:rsidRPr="00135AC6">
        <w:rPr>
          <w:szCs w:val="24"/>
          <w:lang w:val="uk-UA"/>
        </w:rPr>
        <w:t xml:space="preserve">Учасник торгів до подання тендерної пропозиції повинен мати допуск персоналу до особливих робіт </w:t>
      </w:r>
      <w:r w:rsidR="00135AC6" w:rsidRPr="00135AC6">
        <w:rPr>
          <w:spacing w:val="1"/>
          <w:szCs w:val="24"/>
          <w:lang w:val="uk-UA"/>
        </w:rPr>
        <w:t xml:space="preserve">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Кабінету Міністрів України від 25.12.1997р. №1471 </w:t>
      </w:r>
      <w:r w:rsidR="00135AC6" w:rsidRPr="00135AC6">
        <w:rPr>
          <w:szCs w:val="24"/>
          <w:lang w:val="uk-UA"/>
        </w:rPr>
        <w:t>(зі змінами).</w:t>
      </w:r>
    </w:p>
    <w:p w:rsidR="00135AC6" w:rsidRPr="00135AC6" w:rsidRDefault="00135AC6" w:rsidP="00135AC6">
      <w:pPr>
        <w:tabs>
          <w:tab w:val="left" w:pos="567"/>
          <w:tab w:val="left" w:pos="1276"/>
        </w:tabs>
        <w:spacing w:after="0" w:line="240" w:lineRule="auto"/>
        <w:ind w:firstLine="567"/>
        <w:contextualSpacing/>
        <w:jc w:val="both"/>
        <w:rPr>
          <w:b/>
          <w:bCs/>
          <w:i/>
          <w:iCs/>
          <w:szCs w:val="24"/>
          <w:lang w:val="uk-UA"/>
        </w:rPr>
      </w:pPr>
    </w:p>
    <w:p w:rsidR="00135AC6" w:rsidRPr="00135AC6" w:rsidRDefault="00135AC6" w:rsidP="009E60A7">
      <w:pPr>
        <w:tabs>
          <w:tab w:val="left" w:pos="567"/>
          <w:tab w:val="left" w:pos="1276"/>
        </w:tabs>
        <w:spacing w:after="0" w:line="240" w:lineRule="auto"/>
        <w:ind w:firstLine="567"/>
        <w:jc w:val="both"/>
        <w:rPr>
          <w:b/>
          <w:bCs/>
          <w:i/>
          <w:iCs/>
          <w:szCs w:val="24"/>
          <w:lang w:val="uk-UA"/>
        </w:rPr>
      </w:pPr>
      <w:r w:rsidRPr="00135AC6">
        <w:rPr>
          <w:b/>
          <w:bCs/>
          <w:i/>
          <w:iCs/>
          <w:szCs w:val="24"/>
          <w:lang w:val="uk-UA"/>
        </w:rPr>
        <w:t>Примітка: термін надання допуску орієнтовно 4 місяці.</w:t>
      </w:r>
    </w:p>
    <w:p w:rsidR="00275CDB" w:rsidRDefault="00275CDB" w:rsidP="00135AC6">
      <w:pPr>
        <w:tabs>
          <w:tab w:val="left" w:pos="567"/>
          <w:tab w:val="left" w:pos="993"/>
          <w:tab w:val="left" w:pos="1134"/>
        </w:tabs>
        <w:spacing w:after="0" w:line="240" w:lineRule="auto"/>
        <w:ind w:firstLine="567"/>
        <w:contextualSpacing/>
        <w:jc w:val="both"/>
        <w:rPr>
          <w:szCs w:val="24"/>
          <w:lang w:val="uk-UA" w:eastAsia="uk-UA"/>
        </w:rPr>
      </w:pPr>
    </w:p>
    <w:p w:rsidR="00275CDB" w:rsidRPr="00C10F27" w:rsidRDefault="00275CDB" w:rsidP="00275CDB">
      <w:pPr>
        <w:tabs>
          <w:tab w:val="left" w:pos="567"/>
          <w:tab w:val="left" w:pos="1276"/>
        </w:tabs>
        <w:spacing w:after="0" w:line="240" w:lineRule="auto"/>
        <w:ind w:firstLine="567"/>
        <w:contextualSpacing/>
        <w:jc w:val="both"/>
        <w:rPr>
          <w:szCs w:val="24"/>
          <w:lang w:val="uk-UA" w:eastAsia="uk-UA"/>
        </w:rPr>
      </w:pPr>
      <w:r>
        <w:rPr>
          <w:szCs w:val="24"/>
          <w:lang w:val="uk-UA" w:eastAsia="uk-UA"/>
        </w:rPr>
        <w:t>5.</w:t>
      </w:r>
      <w:r w:rsidR="00895ADA">
        <w:rPr>
          <w:szCs w:val="24"/>
          <w:lang w:val="uk-UA" w:eastAsia="uk-UA"/>
        </w:rPr>
        <w:t>9</w:t>
      </w:r>
      <w:r>
        <w:rPr>
          <w:szCs w:val="24"/>
          <w:lang w:val="uk-UA" w:eastAsia="uk-UA"/>
        </w:rPr>
        <w:t xml:space="preserve">  </w:t>
      </w:r>
      <w:r w:rsidRPr="00271B26">
        <w:rPr>
          <w:lang w:val="uk-UA"/>
        </w:rPr>
        <w:t xml:space="preserve">На період дії карантину, встановленого Кабінетом Міністрів України, </w:t>
      </w:r>
      <w:r w:rsidR="00965991">
        <w:rPr>
          <w:lang w:val="uk-UA"/>
        </w:rPr>
        <w:t xml:space="preserve">Підрядник повинен </w:t>
      </w:r>
      <w:r w:rsidRPr="00271B26">
        <w:rPr>
          <w:lang w:val="uk-UA"/>
        </w:rPr>
        <w:t xml:space="preserve">забезпечити наявність у </w:t>
      </w:r>
      <w:r w:rsidR="00965991">
        <w:rPr>
          <w:lang w:val="uk-UA"/>
        </w:rPr>
        <w:t>своїх працівників</w:t>
      </w:r>
      <w:r w:rsidRPr="00271B26">
        <w:rPr>
          <w:lang w:val="uk-UA"/>
        </w:rPr>
        <w:t>, які будуть безпосередньо надавати послуги на території ВП ЮУАЕС, діючих сертифікатів про вакцинацію або медичних висновків про наявність протипоказань до вакцинації проти COVID-19, а у разі їх відсутності –негативного результату ПЛР-тестування на COVID-19 або експрес-тесту на визначення антигену, які чинні 72 години.</w:t>
      </w:r>
    </w:p>
    <w:p w:rsidR="00275CDB" w:rsidRPr="00C10F27" w:rsidRDefault="00275CDB" w:rsidP="00275CDB">
      <w:pPr>
        <w:tabs>
          <w:tab w:val="left" w:pos="426"/>
          <w:tab w:val="left" w:pos="567"/>
          <w:tab w:val="left" w:pos="1276"/>
        </w:tabs>
        <w:spacing w:after="0" w:line="240" w:lineRule="auto"/>
        <w:jc w:val="both"/>
        <w:rPr>
          <w:szCs w:val="24"/>
          <w:lang w:val="uk-UA"/>
        </w:rPr>
      </w:pPr>
    </w:p>
    <w:p w:rsidR="00275CDB" w:rsidRPr="00F6625C" w:rsidRDefault="00275CDB" w:rsidP="00275CDB">
      <w:pPr>
        <w:spacing w:after="0" w:line="240" w:lineRule="auto"/>
        <w:ind w:left="709"/>
        <w:jc w:val="both"/>
        <w:rPr>
          <w:b/>
          <w:szCs w:val="24"/>
          <w:lang w:val="uk-UA"/>
        </w:rPr>
      </w:pPr>
      <w:r>
        <w:rPr>
          <w:b/>
          <w:szCs w:val="24"/>
          <w:lang w:val="uk-UA"/>
        </w:rPr>
        <w:t>6</w:t>
      </w:r>
      <w:r w:rsidRPr="00F6625C">
        <w:rPr>
          <w:b/>
          <w:szCs w:val="24"/>
          <w:lang w:val="uk-UA"/>
        </w:rPr>
        <w:t>.</w:t>
      </w:r>
      <w:r w:rsidRPr="00F6625C">
        <w:rPr>
          <w:b/>
          <w:szCs w:val="24"/>
          <w:lang w:val="uk-UA"/>
        </w:rPr>
        <w:tab/>
        <w:t>Вимоги до звітної документації</w:t>
      </w:r>
    </w:p>
    <w:p w:rsidR="00275CDB" w:rsidRPr="00F6625C" w:rsidRDefault="00275CDB" w:rsidP="00275CDB">
      <w:pPr>
        <w:keepNext/>
        <w:widowControl w:val="0"/>
        <w:tabs>
          <w:tab w:val="left" w:pos="709"/>
        </w:tabs>
        <w:autoSpaceDE w:val="0"/>
        <w:autoSpaceDN w:val="0"/>
        <w:adjustRightInd w:val="0"/>
        <w:spacing w:after="0" w:line="240" w:lineRule="auto"/>
        <w:ind w:firstLine="709"/>
        <w:jc w:val="both"/>
        <w:outlineLvl w:val="1"/>
        <w:rPr>
          <w:bCs/>
          <w:iCs/>
          <w:szCs w:val="24"/>
          <w:lang w:val="uk-UA"/>
        </w:rPr>
      </w:pPr>
    </w:p>
    <w:p w:rsidR="00275CDB" w:rsidRPr="00F6625C" w:rsidRDefault="00275CDB" w:rsidP="00275CDB">
      <w:pPr>
        <w:spacing w:after="0" w:line="240" w:lineRule="auto"/>
        <w:ind w:firstLine="708"/>
        <w:jc w:val="both"/>
        <w:rPr>
          <w:szCs w:val="24"/>
          <w:lang w:val="uk-UA" w:eastAsia="uk-UA"/>
        </w:rPr>
      </w:pPr>
      <w:r w:rsidRPr="004C6F24">
        <w:rPr>
          <w:bCs/>
          <w:iCs/>
          <w:szCs w:val="24"/>
          <w:lang w:val="uk-UA"/>
        </w:rPr>
        <w:t xml:space="preserve">Після завершення наданих послуг Підрядник повинен надати Замовнику акти здачі-приймання наданих послуг у 4-х примірниках та технічний акт згідно  з </w:t>
      </w:r>
      <w:r>
        <w:rPr>
          <w:bCs/>
          <w:iCs/>
          <w:szCs w:val="24"/>
          <w:lang w:val="uk-UA"/>
        </w:rPr>
        <w:br/>
      </w:r>
      <w:r w:rsidRPr="00F6625C">
        <w:rPr>
          <w:szCs w:val="24"/>
          <w:lang w:val="uk-UA"/>
        </w:rPr>
        <w:t xml:space="preserve">СОУ НАЕК 033:2021 «Технічне обслуговування і ремонт. Правила організації технічного обслуговування і ремонту обладнання енергоблоків та </w:t>
      </w:r>
      <w:proofErr w:type="spellStart"/>
      <w:r w:rsidRPr="00F6625C">
        <w:rPr>
          <w:szCs w:val="24"/>
          <w:lang w:val="uk-UA"/>
        </w:rPr>
        <w:t>загальностанційного</w:t>
      </w:r>
      <w:proofErr w:type="spellEnd"/>
      <w:r w:rsidRPr="00F6625C">
        <w:rPr>
          <w:szCs w:val="24"/>
          <w:lang w:val="uk-UA"/>
        </w:rPr>
        <w:t xml:space="preserve"> обладнання атомних електростанцій»</w:t>
      </w:r>
      <w:r>
        <w:rPr>
          <w:szCs w:val="24"/>
          <w:lang w:val="uk-UA"/>
        </w:rPr>
        <w:t>.</w:t>
      </w:r>
    </w:p>
    <w:p w:rsidR="00275CDB" w:rsidRDefault="00275CDB" w:rsidP="00275CDB">
      <w:pPr>
        <w:tabs>
          <w:tab w:val="left" w:pos="1134"/>
        </w:tabs>
        <w:spacing w:after="0" w:line="240" w:lineRule="auto"/>
        <w:ind w:firstLine="709"/>
        <w:jc w:val="both"/>
        <w:rPr>
          <w:b/>
          <w:szCs w:val="24"/>
          <w:lang w:val="uk-UA"/>
        </w:rPr>
      </w:pPr>
    </w:p>
    <w:p w:rsidR="00275CDB" w:rsidRPr="003B08DE" w:rsidRDefault="00275CDB" w:rsidP="00275CDB">
      <w:pPr>
        <w:tabs>
          <w:tab w:val="left" w:pos="1134"/>
        </w:tabs>
        <w:spacing w:after="0" w:line="240" w:lineRule="auto"/>
        <w:ind w:firstLine="709"/>
        <w:jc w:val="both"/>
        <w:rPr>
          <w:b/>
          <w:szCs w:val="24"/>
          <w:lang w:val="uk-UA"/>
        </w:rPr>
      </w:pPr>
      <w:r>
        <w:rPr>
          <w:b/>
          <w:szCs w:val="24"/>
          <w:lang w:val="uk-UA"/>
        </w:rPr>
        <w:t>7</w:t>
      </w:r>
      <w:r w:rsidRPr="00F6625C">
        <w:rPr>
          <w:b/>
          <w:szCs w:val="24"/>
          <w:lang w:val="uk-UA"/>
        </w:rPr>
        <w:t>.</w:t>
      </w:r>
      <w:r w:rsidRPr="00F6625C">
        <w:rPr>
          <w:b/>
          <w:szCs w:val="24"/>
          <w:lang w:val="uk-UA"/>
        </w:rPr>
        <w:tab/>
        <w:t xml:space="preserve"> Термін надання послуг</w:t>
      </w:r>
    </w:p>
    <w:p w:rsidR="001C5826" w:rsidRPr="00F6625C" w:rsidRDefault="001C5826" w:rsidP="0004536A">
      <w:pPr>
        <w:widowControl w:val="0"/>
        <w:shd w:val="clear" w:color="auto" w:fill="FFFFFF"/>
        <w:tabs>
          <w:tab w:val="left" w:pos="426"/>
          <w:tab w:val="left" w:leader="dot" w:pos="8505"/>
        </w:tabs>
        <w:spacing w:after="0" w:line="240" w:lineRule="auto"/>
        <w:jc w:val="both"/>
        <w:rPr>
          <w:szCs w:val="24"/>
          <w:lang w:val="uk-UA"/>
        </w:rPr>
      </w:pPr>
    </w:p>
    <w:p w:rsidR="001C5826" w:rsidRPr="001C5826" w:rsidRDefault="001C5826" w:rsidP="001C5826">
      <w:pPr>
        <w:spacing w:after="0" w:line="240" w:lineRule="auto"/>
        <w:ind w:firstLine="708"/>
        <w:contextualSpacing/>
        <w:jc w:val="both"/>
        <w:rPr>
          <w:szCs w:val="24"/>
          <w:lang w:val="uk-UA"/>
        </w:rPr>
      </w:pPr>
      <w:r w:rsidRPr="001C5826">
        <w:rPr>
          <w:color w:val="000000"/>
          <w:szCs w:val="24"/>
          <w:lang w:val="uk-UA" w:eastAsia="ru-RU"/>
        </w:rPr>
        <w:t>Послуги за предметом Договору надаються у період проведення планово-попереджувального</w:t>
      </w:r>
      <w:r w:rsidR="00977DEF">
        <w:rPr>
          <w:color w:val="000000"/>
          <w:szCs w:val="24"/>
          <w:lang w:val="uk-UA" w:eastAsia="ru-RU"/>
        </w:rPr>
        <w:t xml:space="preserve"> </w:t>
      </w:r>
      <w:proofErr w:type="spellStart"/>
      <w:r w:rsidR="00977DEF">
        <w:rPr>
          <w:color w:val="000000"/>
          <w:szCs w:val="24"/>
          <w:lang w:val="uk-UA" w:eastAsia="ru-RU"/>
        </w:rPr>
        <w:t>ремонта</w:t>
      </w:r>
      <w:proofErr w:type="spellEnd"/>
      <w:r w:rsidR="00977DEF">
        <w:rPr>
          <w:color w:val="000000"/>
          <w:szCs w:val="24"/>
          <w:lang w:val="uk-UA" w:eastAsia="ru-RU"/>
        </w:rPr>
        <w:t xml:space="preserve"> (ППР) на енергоблоці №1</w:t>
      </w:r>
      <w:r w:rsidRPr="001C5826">
        <w:rPr>
          <w:color w:val="000000"/>
          <w:szCs w:val="24"/>
          <w:lang w:val="uk-UA" w:eastAsia="ru-RU"/>
        </w:rPr>
        <w:t xml:space="preserve"> ВП ПАЕС. Орієнтовний строк ППР на енергоблоці </w:t>
      </w:r>
      <w:r>
        <w:rPr>
          <w:color w:val="000000"/>
          <w:szCs w:val="24"/>
          <w:lang w:val="uk-UA" w:eastAsia="ru-RU"/>
        </w:rPr>
        <w:t xml:space="preserve"> </w:t>
      </w:r>
      <w:r w:rsidR="008D1F28">
        <w:rPr>
          <w:szCs w:val="24"/>
          <w:lang w:val="uk-UA" w:eastAsia="uk-UA"/>
        </w:rPr>
        <w:t>№1 з  11.08.2023 по 16</w:t>
      </w:r>
      <w:r w:rsidRPr="0004536A">
        <w:rPr>
          <w:szCs w:val="24"/>
          <w:lang w:val="uk-UA" w:eastAsia="uk-UA"/>
        </w:rPr>
        <w:t>.10.2023</w:t>
      </w:r>
      <w:r w:rsidRPr="001C5826">
        <w:rPr>
          <w:color w:val="000000"/>
          <w:szCs w:val="24"/>
          <w:lang w:val="uk-UA" w:eastAsia="ru-RU"/>
        </w:rPr>
        <w:t>. Про початок та строки надання послуг цех-куратор Замовника письмово сповіщає Підрядника не пізніше ніж за тиждень до початку надання послуг.</w:t>
      </w:r>
    </w:p>
    <w:p w:rsidR="001C5826" w:rsidRPr="00F6625C" w:rsidRDefault="001C5826">
      <w:pPr>
        <w:widowControl w:val="0"/>
        <w:shd w:val="clear" w:color="auto" w:fill="FFFFFF"/>
        <w:tabs>
          <w:tab w:val="left" w:pos="426"/>
          <w:tab w:val="left" w:leader="dot" w:pos="8505"/>
        </w:tabs>
        <w:spacing w:after="0" w:line="240" w:lineRule="auto"/>
        <w:jc w:val="both"/>
        <w:rPr>
          <w:szCs w:val="24"/>
          <w:lang w:val="uk-UA"/>
        </w:rPr>
      </w:pPr>
    </w:p>
    <w:sectPr w:rsidR="001C5826" w:rsidRPr="00F6625C" w:rsidSect="00FE3CC2">
      <w:headerReference w:type="default" r:id="rId10"/>
      <w:pgSz w:w="11906" w:h="16838"/>
      <w:pgMar w:top="1245" w:right="850" w:bottom="851" w:left="1701" w:header="708" w:footer="1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E9" w:rsidRDefault="00C63EE9" w:rsidP="0026606A">
      <w:pPr>
        <w:spacing w:after="0" w:line="240" w:lineRule="auto"/>
      </w:pPr>
      <w:r>
        <w:separator/>
      </w:r>
    </w:p>
  </w:endnote>
  <w:endnote w:type="continuationSeparator" w:id="0">
    <w:p w:rsidR="00C63EE9" w:rsidRDefault="00C63EE9" w:rsidP="0026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E9" w:rsidRDefault="00C63EE9" w:rsidP="0026606A">
      <w:pPr>
        <w:spacing w:after="0" w:line="240" w:lineRule="auto"/>
      </w:pPr>
      <w:r>
        <w:separator/>
      </w:r>
    </w:p>
  </w:footnote>
  <w:footnote w:type="continuationSeparator" w:id="0">
    <w:p w:rsidR="00C63EE9" w:rsidRDefault="00C63EE9" w:rsidP="0026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588"/>
      <w:gridCol w:w="709"/>
    </w:tblGrid>
    <w:tr w:rsidR="00406885" w:rsidRPr="008A20B1" w:rsidTr="00DA747C">
      <w:trPr>
        <w:trHeight w:val="274"/>
      </w:trPr>
      <w:tc>
        <w:tcPr>
          <w:tcW w:w="2972" w:type="dxa"/>
          <w:vAlign w:val="center"/>
        </w:tcPr>
        <w:p w:rsidR="00406885" w:rsidRPr="00871FBB" w:rsidRDefault="00406885" w:rsidP="00A05B44">
          <w:pPr>
            <w:jc w:val="both"/>
            <w:rPr>
              <w:sz w:val="20"/>
              <w:szCs w:val="20"/>
              <w:lang w:val="uk-UA"/>
            </w:rPr>
          </w:pPr>
          <w:r w:rsidRPr="00871FBB">
            <w:rPr>
              <w:sz w:val="20"/>
              <w:szCs w:val="20"/>
            </w:rPr>
            <w:t>ТС</w:t>
          </w:r>
          <w:proofErr w:type="spellStart"/>
          <w:r w:rsidRPr="00871FBB">
            <w:rPr>
              <w:sz w:val="20"/>
              <w:szCs w:val="20"/>
              <w:lang w:val="uk-UA"/>
            </w:rPr>
            <w:t>доП</w:t>
          </w:r>
          <w:proofErr w:type="gramStart"/>
          <w:r w:rsidRPr="00871FBB">
            <w:rPr>
              <w:sz w:val="20"/>
              <w:szCs w:val="20"/>
              <w:lang w:val="uk-UA"/>
            </w:rPr>
            <w:t>З</w:t>
          </w:r>
          <w:proofErr w:type="spellEnd"/>
          <w:r w:rsidRPr="00871FBB">
            <w:rPr>
              <w:sz w:val="20"/>
              <w:szCs w:val="20"/>
              <w:lang w:val="uk-UA"/>
            </w:rPr>
            <w:t>(</w:t>
          </w:r>
          <w:proofErr w:type="gramEnd"/>
          <w:r w:rsidRPr="00871FBB">
            <w:rPr>
              <w:sz w:val="20"/>
              <w:szCs w:val="20"/>
              <w:lang w:val="uk-UA"/>
            </w:rPr>
            <w:t>п). 23.0937.</w:t>
          </w:r>
          <w:r>
            <w:rPr>
              <w:sz w:val="20"/>
              <w:szCs w:val="20"/>
              <w:lang w:val="uk-UA"/>
            </w:rPr>
            <w:t>0086-2023</w:t>
          </w:r>
        </w:p>
      </w:tc>
      <w:tc>
        <w:tcPr>
          <w:tcW w:w="4394" w:type="dxa"/>
          <w:vMerge w:val="restart"/>
          <w:vAlign w:val="center"/>
        </w:tcPr>
        <w:p w:rsidR="00406885" w:rsidRPr="000428B2" w:rsidRDefault="00406885" w:rsidP="0024053A">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r>
            <w:rPr>
              <w:color w:val="000000"/>
              <w:sz w:val="20"/>
              <w:szCs w:val="20"/>
              <w:lang w:val="uk-UA" w:eastAsia="ru-RU"/>
            </w:rPr>
            <w:t>.</w:t>
          </w:r>
        </w:p>
        <w:p w:rsidR="00406885" w:rsidRPr="00DA747C" w:rsidRDefault="00406885" w:rsidP="0024053A">
          <w:pPr>
            <w:spacing w:after="0" w:line="240" w:lineRule="auto"/>
            <w:jc w:val="center"/>
            <w:rPr>
              <w:sz w:val="20"/>
              <w:szCs w:val="20"/>
              <w:lang w:val="uk-UA"/>
            </w:rPr>
          </w:pPr>
          <w:r w:rsidRPr="00A05B44">
            <w:rPr>
              <w:sz w:val="20"/>
              <w:szCs w:val="20"/>
              <w:lang w:val="uk-UA"/>
            </w:rPr>
            <w:t>Капітальний ремонт ПВТ 6А, 7А на енергоблоку №1</w:t>
          </w:r>
        </w:p>
      </w:tc>
      <w:tc>
        <w:tcPr>
          <w:tcW w:w="1588" w:type="dxa"/>
          <w:vAlign w:val="center"/>
        </w:tcPr>
        <w:p w:rsidR="00406885" w:rsidRPr="008A20B1" w:rsidRDefault="00406885" w:rsidP="00201C95">
          <w:pPr>
            <w:pStyle w:val="a4"/>
            <w:rPr>
              <w:sz w:val="20"/>
              <w:szCs w:val="20"/>
              <w:lang w:val="uk-UA"/>
            </w:rPr>
          </w:pPr>
          <w:r w:rsidRPr="008A20B1">
            <w:rPr>
              <w:sz w:val="20"/>
              <w:szCs w:val="20"/>
              <w:lang w:val="uk-UA"/>
            </w:rPr>
            <w:t>Аркуш</w:t>
          </w:r>
        </w:p>
      </w:tc>
      <w:tc>
        <w:tcPr>
          <w:tcW w:w="709" w:type="dxa"/>
          <w:vAlign w:val="center"/>
        </w:tcPr>
        <w:p w:rsidR="00406885" w:rsidRPr="008A20B1" w:rsidRDefault="00406885" w:rsidP="008A20B1">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8E68DC">
            <w:rPr>
              <w:noProof/>
              <w:sz w:val="20"/>
              <w:szCs w:val="20"/>
            </w:rPr>
            <w:t>2</w:t>
          </w:r>
          <w:r w:rsidRPr="008A20B1">
            <w:rPr>
              <w:sz w:val="20"/>
              <w:szCs w:val="20"/>
            </w:rPr>
            <w:fldChar w:fldCharType="end"/>
          </w:r>
        </w:p>
      </w:tc>
    </w:tr>
    <w:tr w:rsidR="00406885" w:rsidRPr="008A20B1" w:rsidTr="00DA747C">
      <w:tc>
        <w:tcPr>
          <w:tcW w:w="2972" w:type="dxa"/>
          <w:vAlign w:val="center"/>
        </w:tcPr>
        <w:p w:rsidR="00406885" w:rsidRPr="008A20B1" w:rsidRDefault="00406885" w:rsidP="0039028B">
          <w:pPr>
            <w:pStyle w:val="a4"/>
            <w:jc w:val="center"/>
            <w:rPr>
              <w:sz w:val="20"/>
              <w:szCs w:val="20"/>
              <w:lang w:val="uk-UA"/>
            </w:rPr>
          </w:pPr>
          <w:r>
            <w:rPr>
              <w:sz w:val="20"/>
              <w:szCs w:val="20"/>
              <w:lang w:val="uk-UA"/>
            </w:rPr>
            <w:t>ЦРТУ</w:t>
          </w:r>
          <w:r w:rsidRPr="008A20B1">
            <w:rPr>
              <w:sz w:val="20"/>
              <w:szCs w:val="20"/>
              <w:lang w:val="uk-UA"/>
            </w:rPr>
            <w:t xml:space="preserve"> ЕРП</w:t>
          </w:r>
        </w:p>
      </w:tc>
      <w:tc>
        <w:tcPr>
          <w:tcW w:w="4394" w:type="dxa"/>
          <w:vMerge/>
          <w:vAlign w:val="center"/>
        </w:tcPr>
        <w:p w:rsidR="00406885" w:rsidRPr="008A20B1" w:rsidRDefault="00406885" w:rsidP="008A20B1">
          <w:pPr>
            <w:pStyle w:val="a4"/>
            <w:jc w:val="center"/>
            <w:rPr>
              <w:sz w:val="20"/>
              <w:szCs w:val="20"/>
            </w:rPr>
          </w:pPr>
        </w:p>
      </w:tc>
      <w:tc>
        <w:tcPr>
          <w:tcW w:w="1588" w:type="dxa"/>
          <w:vAlign w:val="center"/>
        </w:tcPr>
        <w:p w:rsidR="00406885" w:rsidRPr="008A20B1" w:rsidRDefault="00406885" w:rsidP="00201C95">
          <w:pPr>
            <w:pStyle w:val="a4"/>
            <w:rPr>
              <w:sz w:val="20"/>
              <w:szCs w:val="20"/>
              <w:lang w:val="uk-UA"/>
            </w:rPr>
          </w:pPr>
        </w:p>
      </w:tc>
      <w:tc>
        <w:tcPr>
          <w:tcW w:w="709" w:type="dxa"/>
          <w:vAlign w:val="center"/>
        </w:tcPr>
        <w:p w:rsidR="00406885" w:rsidRPr="008A20B1" w:rsidRDefault="00406885" w:rsidP="008A20B1">
          <w:pPr>
            <w:pStyle w:val="a4"/>
            <w:jc w:val="center"/>
            <w:rPr>
              <w:sz w:val="20"/>
              <w:szCs w:val="20"/>
            </w:rPr>
          </w:pPr>
        </w:p>
      </w:tc>
    </w:tr>
  </w:tbl>
  <w:p w:rsidR="00406885" w:rsidRDefault="0040688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394"/>
      <w:gridCol w:w="1588"/>
      <w:gridCol w:w="709"/>
    </w:tblGrid>
    <w:tr w:rsidR="00406885" w:rsidRPr="008A20B1" w:rsidTr="000A0444">
      <w:trPr>
        <w:trHeight w:val="274"/>
      </w:trPr>
      <w:tc>
        <w:tcPr>
          <w:tcW w:w="2972" w:type="dxa"/>
          <w:vAlign w:val="center"/>
        </w:tcPr>
        <w:p w:rsidR="00406885" w:rsidRPr="00FC452A" w:rsidRDefault="00406885" w:rsidP="00CB7DE5">
          <w:pPr>
            <w:jc w:val="both"/>
            <w:rPr>
              <w:sz w:val="20"/>
              <w:szCs w:val="20"/>
              <w:lang w:val="uk-UA"/>
            </w:rPr>
          </w:pPr>
          <w:r w:rsidRPr="00871FBB">
            <w:rPr>
              <w:sz w:val="20"/>
              <w:szCs w:val="20"/>
            </w:rPr>
            <w:t>ТС</w:t>
          </w:r>
          <w:proofErr w:type="spellStart"/>
          <w:r w:rsidRPr="00871FBB">
            <w:rPr>
              <w:sz w:val="20"/>
              <w:szCs w:val="20"/>
              <w:lang w:val="uk-UA"/>
            </w:rPr>
            <w:t>доП</w:t>
          </w:r>
          <w:proofErr w:type="gramStart"/>
          <w:r w:rsidRPr="00871FBB">
            <w:rPr>
              <w:sz w:val="20"/>
              <w:szCs w:val="20"/>
              <w:lang w:val="uk-UA"/>
            </w:rPr>
            <w:t>З</w:t>
          </w:r>
          <w:proofErr w:type="spellEnd"/>
          <w:r w:rsidRPr="00871FBB">
            <w:rPr>
              <w:sz w:val="20"/>
              <w:szCs w:val="20"/>
              <w:lang w:val="uk-UA"/>
            </w:rPr>
            <w:t>(</w:t>
          </w:r>
          <w:proofErr w:type="gramEnd"/>
          <w:r w:rsidRPr="00871FBB">
            <w:rPr>
              <w:sz w:val="20"/>
              <w:szCs w:val="20"/>
              <w:lang w:val="uk-UA"/>
            </w:rPr>
            <w:t>п). 23.0937.</w:t>
          </w:r>
          <w:r>
            <w:rPr>
              <w:sz w:val="20"/>
              <w:szCs w:val="20"/>
              <w:lang w:val="uk-UA"/>
            </w:rPr>
            <w:t>0086-2023</w:t>
          </w:r>
        </w:p>
      </w:tc>
      <w:tc>
        <w:tcPr>
          <w:tcW w:w="4394" w:type="dxa"/>
          <w:vMerge w:val="restart"/>
          <w:vAlign w:val="center"/>
        </w:tcPr>
        <w:p w:rsidR="00406885" w:rsidRPr="000428B2" w:rsidRDefault="00406885" w:rsidP="003B08DE">
          <w:pPr>
            <w:spacing w:after="0" w:line="240" w:lineRule="auto"/>
            <w:jc w:val="center"/>
            <w:rPr>
              <w:color w:val="000000"/>
              <w:sz w:val="20"/>
              <w:szCs w:val="20"/>
              <w:lang w:val="uk-UA" w:eastAsia="ru-RU"/>
            </w:rPr>
          </w:pPr>
          <w:r w:rsidRPr="000428B2">
            <w:rPr>
              <w:color w:val="000000"/>
              <w:sz w:val="20"/>
              <w:szCs w:val="20"/>
              <w:lang w:val="uk-UA" w:eastAsia="ru-RU"/>
            </w:rPr>
            <w:t>Технічна специфікація до предмета закупівлі</w:t>
          </w:r>
          <w:r>
            <w:rPr>
              <w:color w:val="000000"/>
              <w:sz w:val="20"/>
              <w:szCs w:val="20"/>
              <w:lang w:val="uk-UA" w:eastAsia="ru-RU"/>
            </w:rPr>
            <w:t>.</w:t>
          </w:r>
        </w:p>
        <w:p w:rsidR="00406885" w:rsidRPr="00DA747C" w:rsidRDefault="00406885" w:rsidP="003B08DE">
          <w:pPr>
            <w:spacing w:after="0" w:line="240" w:lineRule="auto"/>
            <w:jc w:val="center"/>
            <w:rPr>
              <w:sz w:val="20"/>
              <w:szCs w:val="20"/>
              <w:lang w:val="uk-UA"/>
            </w:rPr>
          </w:pPr>
          <w:r w:rsidRPr="00A05B44">
            <w:rPr>
              <w:sz w:val="20"/>
              <w:szCs w:val="20"/>
              <w:lang w:val="uk-UA"/>
            </w:rPr>
            <w:t>Капітальний ремонт ПВТ 6А, 7А на енергоблоку №1</w:t>
          </w:r>
        </w:p>
      </w:tc>
      <w:tc>
        <w:tcPr>
          <w:tcW w:w="1588" w:type="dxa"/>
          <w:vAlign w:val="center"/>
        </w:tcPr>
        <w:p w:rsidR="00406885" w:rsidRPr="008A20B1" w:rsidRDefault="00406885" w:rsidP="003B08DE">
          <w:pPr>
            <w:pStyle w:val="a4"/>
            <w:rPr>
              <w:sz w:val="20"/>
              <w:szCs w:val="20"/>
              <w:lang w:val="uk-UA"/>
            </w:rPr>
          </w:pPr>
          <w:r w:rsidRPr="008A20B1">
            <w:rPr>
              <w:sz w:val="20"/>
              <w:szCs w:val="20"/>
              <w:lang w:val="uk-UA"/>
            </w:rPr>
            <w:t>Аркуш</w:t>
          </w:r>
        </w:p>
      </w:tc>
      <w:tc>
        <w:tcPr>
          <w:tcW w:w="709" w:type="dxa"/>
          <w:vAlign w:val="center"/>
        </w:tcPr>
        <w:p w:rsidR="00406885" w:rsidRPr="008A20B1" w:rsidRDefault="00406885" w:rsidP="003B08DE">
          <w:pPr>
            <w:pStyle w:val="a4"/>
            <w:jc w:val="center"/>
            <w:rPr>
              <w:sz w:val="20"/>
              <w:szCs w:val="20"/>
            </w:rPr>
          </w:pPr>
          <w:r w:rsidRPr="008A20B1">
            <w:rPr>
              <w:sz w:val="20"/>
              <w:szCs w:val="20"/>
            </w:rPr>
            <w:fldChar w:fldCharType="begin"/>
          </w:r>
          <w:r w:rsidRPr="008A20B1">
            <w:rPr>
              <w:sz w:val="20"/>
              <w:szCs w:val="20"/>
            </w:rPr>
            <w:instrText>PAGE   \* MERGEFORMAT</w:instrText>
          </w:r>
          <w:r w:rsidRPr="008A20B1">
            <w:rPr>
              <w:sz w:val="20"/>
              <w:szCs w:val="20"/>
            </w:rPr>
            <w:fldChar w:fldCharType="separate"/>
          </w:r>
          <w:r w:rsidR="008E68DC">
            <w:rPr>
              <w:noProof/>
              <w:sz w:val="20"/>
              <w:szCs w:val="20"/>
            </w:rPr>
            <w:t>12</w:t>
          </w:r>
          <w:r w:rsidRPr="008A20B1">
            <w:rPr>
              <w:sz w:val="20"/>
              <w:szCs w:val="20"/>
            </w:rPr>
            <w:fldChar w:fldCharType="end"/>
          </w:r>
        </w:p>
      </w:tc>
    </w:tr>
    <w:tr w:rsidR="00406885" w:rsidRPr="008A20B1" w:rsidTr="000A0444">
      <w:tc>
        <w:tcPr>
          <w:tcW w:w="2972" w:type="dxa"/>
          <w:vAlign w:val="center"/>
        </w:tcPr>
        <w:p w:rsidR="00406885" w:rsidRPr="008A20B1" w:rsidRDefault="00406885" w:rsidP="003B08DE">
          <w:pPr>
            <w:pStyle w:val="a4"/>
            <w:jc w:val="center"/>
            <w:rPr>
              <w:sz w:val="20"/>
              <w:szCs w:val="20"/>
              <w:lang w:val="uk-UA"/>
            </w:rPr>
          </w:pPr>
          <w:r>
            <w:rPr>
              <w:sz w:val="20"/>
              <w:szCs w:val="20"/>
              <w:lang w:val="uk-UA"/>
            </w:rPr>
            <w:t>ЦРТУ</w:t>
          </w:r>
          <w:r w:rsidRPr="008A20B1">
            <w:rPr>
              <w:sz w:val="20"/>
              <w:szCs w:val="20"/>
              <w:lang w:val="uk-UA"/>
            </w:rPr>
            <w:t xml:space="preserve"> ЕРП</w:t>
          </w:r>
        </w:p>
      </w:tc>
      <w:tc>
        <w:tcPr>
          <w:tcW w:w="4394" w:type="dxa"/>
          <w:vMerge/>
          <w:vAlign w:val="center"/>
        </w:tcPr>
        <w:p w:rsidR="00406885" w:rsidRPr="008A20B1" w:rsidRDefault="00406885" w:rsidP="003B08DE">
          <w:pPr>
            <w:pStyle w:val="a4"/>
            <w:jc w:val="center"/>
            <w:rPr>
              <w:sz w:val="20"/>
              <w:szCs w:val="20"/>
            </w:rPr>
          </w:pPr>
        </w:p>
      </w:tc>
      <w:tc>
        <w:tcPr>
          <w:tcW w:w="1588" w:type="dxa"/>
          <w:vAlign w:val="center"/>
        </w:tcPr>
        <w:p w:rsidR="00406885" w:rsidRPr="008A20B1" w:rsidRDefault="00406885" w:rsidP="003B08DE">
          <w:pPr>
            <w:pStyle w:val="a4"/>
            <w:rPr>
              <w:sz w:val="20"/>
              <w:szCs w:val="20"/>
              <w:lang w:val="uk-UA"/>
            </w:rPr>
          </w:pPr>
        </w:p>
      </w:tc>
      <w:tc>
        <w:tcPr>
          <w:tcW w:w="709" w:type="dxa"/>
          <w:vAlign w:val="center"/>
        </w:tcPr>
        <w:p w:rsidR="00406885" w:rsidRPr="008A20B1" w:rsidRDefault="00406885" w:rsidP="003B08DE">
          <w:pPr>
            <w:pStyle w:val="a4"/>
            <w:jc w:val="center"/>
            <w:rPr>
              <w:sz w:val="20"/>
              <w:szCs w:val="20"/>
            </w:rPr>
          </w:pPr>
        </w:p>
      </w:tc>
    </w:tr>
  </w:tbl>
  <w:p w:rsidR="00406885" w:rsidRDefault="004068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9E"/>
    <w:multiLevelType w:val="hybridMultilevel"/>
    <w:tmpl w:val="550C098C"/>
    <w:lvl w:ilvl="0" w:tplc="2732203C">
      <w:start w:val="1"/>
      <w:numFmt w:val="decimal"/>
      <w:lvlText w:val="5.%1"/>
      <w:lvlJc w:val="left"/>
      <w:pPr>
        <w:ind w:left="720" w:hanging="360"/>
      </w:pPr>
      <w:rPr>
        <w:rFonts w:cs="Times New Roman" w:hint="default"/>
      </w:rPr>
    </w:lvl>
    <w:lvl w:ilvl="1" w:tplc="06EE4FA0">
      <w:start w:val="1"/>
      <w:numFmt w:val="decimal"/>
      <w:lvlText w:val="5.%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80C02"/>
    <w:multiLevelType w:val="hybridMultilevel"/>
    <w:tmpl w:val="C4B024B6"/>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56907"/>
    <w:multiLevelType w:val="hybridMultilevel"/>
    <w:tmpl w:val="A62C6132"/>
    <w:lvl w:ilvl="0" w:tplc="5AFAB0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E4207C"/>
    <w:multiLevelType w:val="hybridMultilevel"/>
    <w:tmpl w:val="E5FEDF48"/>
    <w:lvl w:ilvl="0" w:tplc="85E298CA">
      <w:numFmt w:val="bullet"/>
      <w:lvlText w:val="-"/>
      <w:lvlJc w:val="left"/>
      <w:pPr>
        <w:ind w:left="1144" w:hanging="4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76B47F9"/>
    <w:multiLevelType w:val="multilevel"/>
    <w:tmpl w:val="16B22C26"/>
    <w:lvl w:ilvl="0">
      <w:start w:val="3"/>
      <w:numFmt w:val="decimal"/>
      <w:lvlText w:val="%1"/>
      <w:lvlJc w:val="left"/>
      <w:pPr>
        <w:ind w:left="928"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6C0EE3"/>
    <w:multiLevelType w:val="hybridMultilevel"/>
    <w:tmpl w:val="6FA45A96"/>
    <w:lvl w:ilvl="0" w:tplc="BCEE7148">
      <w:start w:val="1"/>
      <w:numFmt w:val="decimal"/>
      <w:lvlText w:val="9.%1"/>
      <w:lvlJc w:val="left"/>
      <w:pPr>
        <w:ind w:left="720" w:hanging="360"/>
      </w:pPr>
      <w:rPr>
        <w:rFonts w:cs="Times New Roman" w:hint="default"/>
      </w:rPr>
    </w:lvl>
    <w:lvl w:ilvl="1" w:tplc="BCEE7148">
      <w:start w:val="1"/>
      <w:numFmt w:val="decimal"/>
      <w:lvlText w:val="9.%2"/>
      <w:lvlJc w:val="left"/>
      <w:pPr>
        <w:ind w:left="360" w:hanging="360"/>
      </w:pPr>
      <w:rPr>
        <w:rFonts w:cs="Times New Roman" w:hint="default"/>
      </w:rPr>
    </w:lvl>
    <w:lvl w:ilvl="2" w:tplc="838AE1A0">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3C3742"/>
    <w:multiLevelType w:val="hybridMultilevel"/>
    <w:tmpl w:val="29E6BED8"/>
    <w:lvl w:ilvl="0" w:tplc="955437B8">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E7F1F5E"/>
    <w:multiLevelType w:val="hybridMultilevel"/>
    <w:tmpl w:val="1046BE2A"/>
    <w:lvl w:ilvl="0" w:tplc="955437B8">
      <w:start w:val="1"/>
      <w:numFmt w:val="bullet"/>
      <w:lvlText w:val=""/>
      <w:lvlJc w:val="center"/>
      <w:pPr>
        <w:ind w:left="1429" w:hanging="360"/>
      </w:pPr>
      <w:rPr>
        <w:rFonts w:ascii="Symbol" w:hAnsi="Symbol" w:hint="default"/>
      </w:rPr>
    </w:lvl>
    <w:lvl w:ilvl="1" w:tplc="955437B8">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550C76"/>
    <w:multiLevelType w:val="hybridMultilevel"/>
    <w:tmpl w:val="38764F08"/>
    <w:lvl w:ilvl="0" w:tplc="841EEA40">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557523"/>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1FF5B62"/>
    <w:multiLevelType w:val="multilevel"/>
    <w:tmpl w:val="54F82C1A"/>
    <w:lvl w:ilvl="0">
      <w:start w:val="1"/>
      <w:numFmt w:val="decimal"/>
      <w:lvlText w:val="%1."/>
      <w:lvlJc w:val="left"/>
      <w:pPr>
        <w:ind w:left="1774" w:hanging="360"/>
      </w:pPr>
      <w:rPr>
        <w:rFonts w:cs="Times New Roman" w:hint="default"/>
      </w:rPr>
    </w:lvl>
    <w:lvl w:ilvl="1">
      <w:start w:val="2"/>
      <w:numFmt w:val="decimal"/>
      <w:isLgl/>
      <w:lvlText w:val="%1.%2"/>
      <w:lvlJc w:val="left"/>
      <w:pPr>
        <w:ind w:left="2824" w:hanging="1410"/>
      </w:pPr>
      <w:rPr>
        <w:rFonts w:cs="Times New Roman" w:hint="default"/>
      </w:rPr>
    </w:lvl>
    <w:lvl w:ilvl="2">
      <w:start w:val="1"/>
      <w:numFmt w:val="decimal"/>
      <w:isLgl/>
      <w:lvlText w:val="%1.%2.%3"/>
      <w:lvlJc w:val="left"/>
      <w:pPr>
        <w:ind w:left="2824" w:hanging="1410"/>
      </w:pPr>
      <w:rPr>
        <w:rFonts w:cs="Times New Roman" w:hint="default"/>
      </w:rPr>
    </w:lvl>
    <w:lvl w:ilvl="3">
      <w:start w:val="1"/>
      <w:numFmt w:val="decimal"/>
      <w:isLgl/>
      <w:lvlText w:val="%1.%2.%3.%4"/>
      <w:lvlJc w:val="left"/>
      <w:pPr>
        <w:ind w:left="2824" w:hanging="1410"/>
      </w:pPr>
      <w:rPr>
        <w:rFonts w:cs="Times New Roman" w:hint="default"/>
      </w:rPr>
    </w:lvl>
    <w:lvl w:ilvl="4">
      <w:start w:val="1"/>
      <w:numFmt w:val="decimal"/>
      <w:isLgl/>
      <w:lvlText w:val="%1.%2.%3.%4.%5"/>
      <w:lvlJc w:val="left"/>
      <w:pPr>
        <w:ind w:left="2824" w:hanging="1410"/>
      </w:pPr>
      <w:rPr>
        <w:rFonts w:cs="Times New Roman" w:hint="default"/>
      </w:rPr>
    </w:lvl>
    <w:lvl w:ilvl="5">
      <w:start w:val="1"/>
      <w:numFmt w:val="decimal"/>
      <w:isLgl/>
      <w:lvlText w:val="%1.%2.%3.%4.%5.%6"/>
      <w:lvlJc w:val="left"/>
      <w:pPr>
        <w:ind w:left="2854" w:hanging="1440"/>
      </w:pPr>
      <w:rPr>
        <w:rFonts w:cs="Times New Roman" w:hint="default"/>
      </w:rPr>
    </w:lvl>
    <w:lvl w:ilvl="6">
      <w:start w:val="1"/>
      <w:numFmt w:val="decimal"/>
      <w:isLgl/>
      <w:lvlText w:val="%1.%2.%3.%4.%5.%6.%7"/>
      <w:lvlJc w:val="left"/>
      <w:pPr>
        <w:ind w:left="2854" w:hanging="1440"/>
      </w:pPr>
      <w:rPr>
        <w:rFonts w:cs="Times New Roman" w:hint="default"/>
      </w:rPr>
    </w:lvl>
    <w:lvl w:ilvl="7">
      <w:start w:val="1"/>
      <w:numFmt w:val="decimal"/>
      <w:isLgl/>
      <w:lvlText w:val="%1.%2.%3.%4.%5.%6.%7.%8"/>
      <w:lvlJc w:val="left"/>
      <w:pPr>
        <w:ind w:left="3214" w:hanging="1800"/>
      </w:pPr>
      <w:rPr>
        <w:rFonts w:cs="Times New Roman" w:hint="default"/>
      </w:rPr>
    </w:lvl>
    <w:lvl w:ilvl="8">
      <w:start w:val="1"/>
      <w:numFmt w:val="decimal"/>
      <w:isLgl/>
      <w:lvlText w:val="%1.%2.%3.%4.%5.%6.%7.%8.%9"/>
      <w:lvlJc w:val="left"/>
      <w:pPr>
        <w:ind w:left="3214" w:hanging="1800"/>
      </w:pPr>
      <w:rPr>
        <w:rFonts w:cs="Times New Roman" w:hint="default"/>
      </w:rPr>
    </w:lvl>
  </w:abstractNum>
  <w:abstractNum w:abstractNumId="11">
    <w:nsid w:val="23E25AC8"/>
    <w:multiLevelType w:val="hybridMultilevel"/>
    <w:tmpl w:val="28301066"/>
    <w:lvl w:ilvl="0" w:tplc="955437B8">
      <w:start w:val="1"/>
      <w:numFmt w:val="bullet"/>
      <w:lvlText w:val=""/>
      <w:lvlJc w:val="center"/>
      <w:pPr>
        <w:ind w:left="720" w:hanging="360"/>
      </w:pPr>
      <w:rPr>
        <w:rFonts w:ascii="Symbol" w:hAnsi="Symbol" w:hint="default"/>
      </w:rPr>
    </w:lvl>
    <w:lvl w:ilvl="1" w:tplc="91969ECA">
      <w:numFmt w:val="bullet"/>
      <w:lvlText w:val="-"/>
      <w:lvlJc w:val="left"/>
      <w:pPr>
        <w:ind w:left="2070" w:hanging="9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86502"/>
    <w:multiLevelType w:val="hybridMultilevel"/>
    <w:tmpl w:val="7F28C458"/>
    <w:lvl w:ilvl="0" w:tplc="8B5E172A">
      <w:start w:val="1"/>
      <w:numFmt w:val="decimal"/>
      <w:lvlText w:val="4.%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5FC6A55"/>
    <w:multiLevelType w:val="multilevel"/>
    <w:tmpl w:val="BF9A25D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432" w:hanging="432"/>
      </w:pPr>
      <w:rPr>
        <w:rFonts w:cs="Times New Roman"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74833E8"/>
    <w:multiLevelType w:val="hybridMultilevel"/>
    <w:tmpl w:val="1A2ED95C"/>
    <w:lvl w:ilvl="0" w:tplc="955437B8">
      <w:start w:val="1"/>
      <w:numFmt w:val="bullet"/>
      <w:lvlText w:val=""/>
      <w:lvlJc w:val="center"/>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092612"/>
    <w:multiLevelType w:val="hybridMultilevel"/>
    <w:tmpl w:val="7C601014"/>
    <w:lvl w:ilvl="0" w:tplc="69CAC2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2314AA1"/>
    <w:multiLevelType w:val="hybridMultilevel"/>
    <w:tmpl w:val="87D20898"/>
    <w:lvl w:ilvl="0" w:tplc="955437B8">
      <w:start w:val="1"/>
      <w:numFmt w:val="bullet"/>
      <w:lvlText w:val=""/>
      <w:lvlJc w:val="center"/>
      <w:pPr>
        <w:ind w:left="1080" w:hanging="360"/>
      </w:pPr>
      <w:rPr>
        <w:rFonts w:ascii="Symbol" w:hAnsi="Symbol" w:hint="default"/>
      </w:rPr>
    </w:lvl>
    <w:lvl w:ilvl="1" w:tplc="2446D56C">
      <w:numFmt w:val="bullet"/>
      <w:lvlText w:val="-"/>
      <w:lvlJc w:val="left"/>
      <w:pPr>
        <w:ind w:left="2415" w:hanging="975"/>
      </w:pPr>
      <w:rPr>
        <w:rFonts w:ascii="Times New Roman" w:eastAsia="Times New Roman" w:hAnsi="Times New Roman"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2E778F2"/>
    <w:multiLevelType w:val="hybridMultilevel"/>
    <w:tmpl w:val="488472CC"/>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A613E4"/>
    <w:multiLevelType w:val="hybridMultilevel"/>
    <w:tmpl w:val="22E87D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8F5602"/>
    <w:multiLevelType w:val="hybridMultilevel"/>
    <w:tmpl w:val="9C0CE804"/>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352BC4"/>
    <w:multiLevelType w:val="multilevel"/>
    <w:tmpl w:val="979A88A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E7B6BEC"/>
    <w:multiLevelType w:val="multilevel"/>
    <w:tmpl w:val="95AA2FAE"/>
    <w:lvl w:ilvl="0">
      <w:start w:val="1"/>
      <w:numFmt w:val="decimal"/>
      <w:lvlText w:val="%1"/>
      <w:lvlJc w:val="left"/>
      <w:pPr>
        <w:ind w:left="1414" w:hanging="705"/>
      </w:pPr>
      <w:rPr>
        <w:rFonts w:cs="Times New Roman" w:hint="default"/>
      </w:rPr>
    </w:lvl>
    <w:lvl w:ilvl="1">
      <w:start w:val="1"/>
      <w:numFmt w:val="decimal"/>
      <w:isLgl/>
      <w:lvlText w:val="%1.%2"/>
      <w:lvlJc w:val="left"/>
      <w:pPr>
        <w:ind w:left="1834" w:hanging="1125"/>
      </w:pPr>
      <w:rPr>
        <w:rFonts w:cs="Times New Roman" w:hint="default"/>
        <w:sz w:val="26"/>
      </w:rPr>
    </w:lvl>
    <w:lvl w:ilvl="2">
      <w:start w:val="1"/>
      <w:numFmt w:val="decimal"/>
      <w:isLgl/>
      <w:lvlText w:val="%1.%2.%3"/>
      <w:lvlJc w:val="left"/>
      <w:pPr>
        <w:ind w:left="1834" w:hanging="1125"/>
      </w:pPr>
      <w:rPr>
        <w:rFonts w:cs="Times New Roman" w:hint="default"/>
        <w:sz w:val="26"/>
      </w:rPr>
    </w:lvl>
    <w:lvl w:ilvl="3">
      <w:start w:val="1"/>
      <w:numFmt w:val="decimal"/>
      <w:isLgl/>
      <w:lvlText w:val="%1.%2.%3.%4"/>
      <w:lvlJc w:val="left"/>
      <w:pPr>
        <w:ind w:left="1834" w:hanging="1125"/>
      </w:pPr>
      <w:rPr>
        <w:rFonts w:cs="Times New Roman" w:hint="default"/>
        <w:sz w:val="26"/>
      </w:rPr>
    </w:lvl>
    <w:lvl w:ilvl="4">
      <w:start w:val="1"/>
      <w:numFmt w:val="decimal"/>
      <w:isLgl/>
      <w:lvlText w:val="%1.%2.%3.%4.%5"/>
      <w:lvlJc w:val="left"/>
      <w:pPr>
        <w:ind w:left="1834" w:hanging="1125"/>
      </w:pPr>
      <w:rPr>
        <w:rFonts w:cs="Times New Roman" w:hint="default"/>
        <w:sz w:val="26"/>
      </w:rPr>
    </w:lvl>
    <w:lvl w:ilvl="5">
      <w:start w:val="1"/>
      <w:numFmt w:val="decimal"/>
      <w:isLgl/>
      <w:lvlText w:val="%1.%2.%3.%4.%5.%6"/>
      <w:lvlJc w:val="left"/>
      <w:pPr>
        <w:ind w:left="2149" w:hanging="1440"/>
      </w:pPr>
      <w:rPr>
        <w:rFonts w:cs="Times New Roman" w:hint="default"/>
        <w:sz w:val="26"/>
      </w:rPr>
    </w:lvl>
    <w:lvl w:ilvl="6">
      <w:start w:val="1"/>
      <w:numFmt w:val="decimal"/>
      <w:isLgl/>
      <w:lvlText w:val="%1.%2.%3.%4.%5.%6.%7"/>
      <w:lvlJc w:val="left"/>
      <w:pPr>
        <w:ind w:left="2149" w:hanging="1440"/>
      </w:pPr>
      <w:rPr>
        <w:rFonts w:cs="Times New Roman" w:hint="default"/>
        <w:sz w:val="26"/>
      </w:rPr>
    </w:lvl>
    <w:lvl w:ilvl="7">
      <w:start w:val="1"/>
      <w:numFmt w:val="decimal"/>
      <w:isLgl/>
      <w:lvlText w:val="%1.%2.%3.%4.%5.%6.%7.%8"/>
      <w:lvlJc w:val="left"/>
      <w:pPr>
        <w:ind w:left="2509" w:hanging="1800"/>
      </w:pPr>
      <w:rPr>
        <w:rFonts w:cs="Times New Roman" w:hint="default"/>
        <w:sz w:val="26"/>
      </w:rPr>
    </w:lvl>
    <w:lvl w:ilvl="8">
      <w:start w:val="1"/>
      <w:numFmt w:val="decimal"/>
      <w:isLgl/>
      <w:lvlText w:val="%1.%2.%3.%4.%5.%6.%7.%8.%9"/>
      <w:lvlJc w:val="left"/>
      <w:pPr>
        <w:ind w:left="2509" w:hanging="1800"/>
      </w:pPr>
      <w:rPr>
        <w:rFonts w:cs="Times New Roman" w:hint="default"/>
        <w:sz w:val="26"/>
      </w:rPr>
    </w:lvl>
  </w:abstractNum>
  <w:abstractNum w:abstractNumId="22">
    <w:nsid w:val="612B7FBF"/>
    <w:multiLevelType w:val="hybridMultilevel"/>
    <w:tmpl w:val="178EE802"/>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96598A"/>
    <w:multiLevelType w:val="hybridMultilevel"/>
    <w:tmpl w:val="8A22D528"/>
    <w:lvl w:ilvl="0" w:tplc="955437B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D35E76"/>
    <w:multiLevelType w:val="hybridMultilevel"/>
    <w:tmpl w:val="3D86BC5C"/>
    <w:lvl w:ilvl="0" w:tplc="0419000F">
      <w:start w:val="1"/>
      <w:numFmt w:val="decimal"/>
      <w:lvlText w:val="%1."/>
      <w:lvlJc w:val="left"/>
      <w:pPr>
        <w:ind w:left="1429" w:hanging="360"/>
      </w:pPr>
    </w:lvl>
    <w:lvl w:ilvl="1" w:tplc="955437B8">
      <w:start w:val="1"/>
      <w:numFmt w:val="bullet"/>
      <w:lvlText w:val=""/>
      <w:lvlJc w:val="center"/>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E8224B"/>
    <w:multiLevelType w:val="hybridMultilevel"/>
    <w:tmpl w:val="92E00D1A"/>
    <w:lvl w:ilvl="0" w:tplc="955437B8">
      <w:start w:val="1"/>
      <w:numFmt w:val="bullet"/>
      <w:lvlText w:val=""/>
      <w:lvlJc w:val="center"/>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8AD03BC"/>
    <w:multiLevelType w:val="hybridMultilevel"/>
    <w:tmpl w:val="002E1BBA"/>
    <w:lvl w:ilvl="0" w:tplc="955437B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B5244D"/>
    <w:multiLevelType w:val="hybridMultilevel"/>
    <w:tmpl w:val="53E28B1C"/>
    <w:lvl w:ilvl="0" w:tplc="1CEAB006">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B4C573B"/>
    <w:multiLevelType w:val="hybridMultilevel"/>
    <w:tmpl w:val="738677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0"/>
  </w:num>
  <w:num w:numId="3">
    <w:abstractNumId w:val="4"/>
  </w:num>
  <w:num w:numId="4">
    <w:abstractNumId w:val="5"/>
  </w:num>
  <w:num w:numId="5">
    <w:abstractNumId w:val="12"/>
  </w:num>
  <w:num w:numId="6">
    <w:abstractNumId w:val="20"/>
  </w:num>
  <w:num w:numId="7">
    <w:abstractNumId w:val="13"/>
  </w:num>
  <w:num w:numId="8">
    <w:abstractNumId w:val="15"/>
  </w:num>
  <w:num w:numId="9">
    <w:abstractNumId w:val="16"/>
  </w:num>
  <w:num w:numId="10">
    <w:abstractNumId w:val="21"/>
  </w:num>
  <w:num w:numId="11">
    <w:abstractNumId w:val="10"/>
  </w:num>
  <w:num w:numId="12">
    <w:abstractNumId w:val="14"/>
  </w:num>
  <w:num w:numId="13">
    <w:abstractNumId w:val="26"/>
  </w:num>
  <w:num w:numId="14">
    <w:abstractNumId w:val="2"/>
  </w:num>
  <w:num w:numId="15">
    <w:abstractNumId w:val="7"/>
  </w:num>
  <w:num w:numId="16">
    <w:abstractNumId w:val="11"/>
  </w:num>
  <w:num w:numId="17">
    <w:abstractNumId w:val="1"/>
  </w:num>
  <w:num w:numId="18">
    <w:abstractNumId w:val="19"/>
  </w:num>
  <w:num w:numId="19">
    <w:abstractNumId w:val="28"/>
  </w:num>
  <w:num w:numId="20">
    <w:abstractNumId w:val="24"/>
  </w:num>
  <w:num w:numId="21">
    <w:abstractNumId w:val="6"/>
  </w:num>
  <w:num w:numId="22">
    <w:abstractNumId w:val="17"/>
  </w:num>
  <w:num w:numId="23">
    <w:abstractNumId w:val="25"/>
  </w:num>
  <w:num w:numId="24">
    <w:abstractNumId w:val="27"/>
  </w:num>
  <w:num w:numId="25">
    <w:abstractNumId w:val="23"/>
  </w:num>
  <w:num w:numId="26">
    <w:abstractNumId w:val="3"/>
  </w:num>
  <w:num w:numId="27">
    <w:abstractNumId w:val="22"/>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6A"/>
    <w:rsid w:val="00002E8E"/>
    <w:rsid w:val="00003700"/>
    <w:rsid w:val="00007186"/>
    <w:rsid w:val="000141BF"/>
    <w:rsid w:val="000166FF"/>
    <w:rsid w:val="0001710C"/>
    <w:rsid w:val="00030344"/>
    <w:rsid w:val="000303D8"/>
    <w:rsid w:val="00037DD1"/>
    <w:rsid w:val="0004401F"/>
    <w:rsid w:val="000443D9"/>
    <w:rsid w:val="00044F30"/>
    <w:rsid w:val="0004536A"/>
    <w:rsid w:val="000504CC"/>
    <w:rsid w:val="00052AB1"/>
    <w:rsid w:val="00057980"/>
    <w:rsid w:val="0006278E"/>
    <w:rsid w:val="00065A14"/>
    <w:rsid w:val="000730FF"/>
    <w:rsid w:val="0007310B"/>
    <w:rsid w:val="00073A94"/>
    <w:rsid w:val="00080632"/>
    <w:rsid w:val="0008478A"/>
    <w:rsid w:val="00086BA1"/>
    <w:rsid w:val="0009784C"/>
    <w:rsid w:val="000A0444"/>
    <w:rsid w:val="000A21B9"/>
    <w:rsid w:val="000A4A32"/>
    <w:rsid w:val="000B2E7F"/>
    <w:rsid w:val="000B3B79"/>
    <w:rsid w:val="000B3C6E"/>
    <w:rsid w:val="000B4879"/>
    <w:rsid w:val="000B6658"/>
    <w:rsid w:val="000B7949"/>
    <w:rsid w:val="000C069D"/>
    <w:rsid w:val="000C11A0"/>
    <w:rsid w:val="000C33FF"/>
    <w:rsid w:val="000C3D50"/>
    <w:rsid w:val="000C5DF2"/>
    <w:rsid w:val="000C64B9"/>
    <w:rsid w:val="000D10C5"/>
    <w:rsid w:val="000D12A4"/>
    <w:rsid w:val="000D160F"/>
    <w:rsid w:val="000E012E"/>
    <w:rsid w:val="000E1049"/>
    <w:rsid w:val="000E799B"/>
    <w:rsid w:val="000E7C97"/>
    <w:rsid w:val="000F289D"/>
    <w:rsid w:val="00102E15"/>
    <w:rsid w:val="00104C8F"/>
    <w:rsid w:val="001050FA"/>
    <w:rsid w:val="00105577"/>
    <w:rsid w:val="001111A7"/>
    <w:rsid w:val="00115461"/>
    <w:rsid w:val="00116093"/>
    <w:rsid w:val="00117D85"/>
    <w:rsid w:val="001203DF"/>
    <w:rsid w:val="00120CF7"/>
    <w:rsid w:val="00122048"/>
    <w:rsid w:val="0012252E"/>
    <w:rsid w:val="00123DF0"/>
    <w:rsid w:val="00124687"/>
    <w:rsid w:val="00126AF9"/>
    <w:rsid w:val="00126DD7"/>
    <w:rsid w:val="0013069D"/>
    <w:rsid w:val="00133268"/>
    <w:rsid w:val="00135AC6"/>
    <w:rsid w:val="001365DA"/>
    <w:rsid w:val="00140A55"/>
    <w:rsid w:val="00142042"/>
    <w:rsid w:val="001420A3"/>
    <w:rsid w:val="0014495E"/>
    <w:rsid w:val="00146870"/>
    <w:rsid w:val="001516A8"/>
    <w:rsid w:val="0016153B"/>
    <w:rsid w:val="00161AB6"/>
    <w:rsid w:val="00166613"/>
    <w:rsid w:val="00166614"/>
    <w:rsid w:val="00174775"/>
    <w:rsid w:val="00176E20"/>
    <w:rsid w:val="00181EBE"/>
    <w:rsid w:val="00182C26"/>
    <w:rsid w:val="00187932"/>
    <w:rsid w:val="00187BF4"/>
    <w:rsid w:val="001950B4"/>
    <w:rsid w:val="001B0696"/>
    <w:rsid w:val="001B26D7"/>
    <w:rsid w:val="001B4E4A"/>
    <w:rsid w:val="001B55A6"/>
    <w:rsid w:val="001C0E1C"/>
    <w:rsid w:val="001C0E52"/>
    <w:rsid w:val="001C30AC"/>
    <w:rsid w:val="001C5826"/>
    <w:rsid w:val="001C6FB3"/>
    <w:rsid w:val="001D0107"/>
    <w:rsid w:val="001D0CD9"/>
    <w:rsid w:val="001D5408"/>
    <w:rsid w:val="001D5E79"/>
    <w:rsid w:val="001D68AB"/>
    <w:rsid w:val="001D771E"/>
    <w:rsid w:val="001D7C2F"/>
    <w:rsid w:val="001E0C98"/>
    <w:rsid w:val="001F2125"/>
    <w:rsid w:val="001F2AE5"/>
    <w:rsid w:val="001F3A97"/>
    <w:rsid w:val="001F68F9"/>
    <w:rsid w:val="00201C95"/>
    <w:rsid w:val="00201E26"/>
    <w:rsid w:val="00204468"/>
    <w:rsid w:val="00205AC7"/>
    <w:rsid w:val="00205B6C"/>
    <w:rsid w:val="002070FE"/>
    <w:rsid w:val="0021393D"/>
    <w:rsid w:val="0021744D"/>
    <w:rsid w:val="0021762F"/>
    <w:rsid w:val="0022400C"/>
    <w:rsid w:val="002305FA"/>
    <w:rsid w:val="0023251B"/>
    <w:rsid w:val="00233DBC"/>
    <w:rsid w:val="002343DA"/>
    <w:rsid w:val="002349AC"/>
    <w:rsid w:val="002353D3"/>
    <w:rsid w:val="00237FFE"/>
    <w:rsid w:val="0024053A"/>
    <w:rsid w:val="00240C51"/>
    <w:rsid w:val="00253E85"/>
    <w:rsid w:val="00257A6C"/>
    <w:rsid w:val="0026606A"/>
    <w:rsid w:val="002660A0"/>
    <w:rsid w:val="00271B26"/>
    <w:rsid w:val="00271F85"/>
    <w:rsid w:val="00272BD5"/>
    <w:rsid w:val="00275CDB"/>
    <w:rsid w:val="00276CF3"/>
    <w:rsid w:val="00284F3A"/>
    <w:rsid w:val="00290081"/>
    <w:rsid w:val="00290872"/>
    <w:rsid w:val="002A0E06"/>
    <w:rsid w:val="002A39E7"/>
    <w:rsid w:val="002A4095"/>
    <w:rsid w:val="002A7FD2"/>
    <w:rsid w:val="002B16D1"/>
    <w:rsid w:val="002B5065"/>
    <w:rsid w:val="002C3FA6"/>
    <w:rsid w:val="002C7AFE"/>
    <w:rsid w:val="002D22B7"/>
    <w:rsid w:val="002D2A59"/>
    <w:rsid w:val="002D51B8"/>
    <w:rsid w:val="002E1A0E"/>
    <w:rsid w:val="002E4D37"/>
    <w:rsid w:val="002E4F69"/>
    <w:rsid w:val="002E5544"/>
    <w:rsid w:val="002E5584"/>
    <w:rsid w:val="002E7F2C"/>
    <w:rsid w:val="002F0249"/>
    <w:rsid w:val="002F47D5"/>
    <w:rsid w:val="00300B98"/>
    <w:rsid w:val="00301146"/>
    <w:rsid w:val="00305429"/>
    <w:rsid w:val="003107B3"/>
    <w:rsid w:val="00315D54"/>
    <w:rsid w:val="00317274"/>
    <w:rsid w:val="00320296"/>
    <w:rsid w:val="0032153E"/>
    <w:rsid w:val="00321D50"/>
    <w:rsid w:val="00321D98"/>
    <w:rsid w:val="00323459"/>
    <w:rsid w:val="0033151B"/>
    <w:rsid w:val="003360CA"/>
    <w:rsid w:val="00342B62"/>
    <w:rsid w:val="00342F93"/>
    <w:rsid w:val="00344A19"/>
    <w:rsid w:val="00345B9C"/>
    <w:rsid w:val="00365177"/>
    <w:rsid w:val="00365CD7"/>
    <w:rsid w:val="00374543"/>
    <w:rsid w:val="003754C8"/>
    <w:rsid w:val="00376601"/>
    <w:rsid w:val="00377768"/>
    <w:rsid w:val="0038258E"/>
    <w:rsid w:val="00383BC7"/>
    <w:rsid w:val="00387B71"/>
    <w:rsid w:val="0039028B"/>
    <w:rsid w:val="00390BC1"/>
    <w:rsid w:val="00393028"/>
    <w:rsid w:val="00393103"/>
    <w:rsid w:val="00393310"/>
    <w:rsid w:val="00396DF1"/>
    <w:rsid w:val="003A009B"/>
    <w:rsid w:val="003A2D62"/>
    <w:rsid w:val="003A5439"/>
    <w:rsid w:val="003B08DE"/>
    <w:rsid w:val="003B0C10"/>
    <w:rsid w:val="003B323E"/>
    <w:rsid w:val="003B4CF2"/>
    <w:rsid w:val="003B5D08"/>
    <w:rsid w:val="003B6723"/>
    <w:rsid w:val="003C0245"/>
    <w:rsid w:val="003C1176"/>
    <w:rsid w:val="003C4EF4"/>
    <w:rsid w:val="003C6BED"/>
    <w:rsid w:val="003C7EDA"/>
    <w:rsid w:val="003D118E"/>
    <w:rsid w:val="003D38E5"/>
    <w:rsid w:val="003D448E"/>
    <w:rsid w:val="003D6318"/>
    <w:rsid w:val="003D6452"/>
    <w:rsid w:val="003D6804"/>
    <w:rsid w:val="003E45E1"/>
    <w:rsid w:val="003E6FE6"/>
    <w:rsid w:val="003F532C"/>
    <w:rsid w:val="003F6ECF"/>
    <w:rsid w:val="00401EBB"/>
    <w:rsid w:val="00406885"/>
    <w:rsid w:val="004069B3"/>
    <w:rsid w:val="00411639"/>
    <w:rsid w:val="00420160"/>
    <w:rsid w:val="0042154A"/>
    <w:rsid w:val="00421954"/>
    <w:rsid w:val="004231DB"/>
    <w:rsid w:val="004236DD"/>
    <w:rsid w:val="00424F42"/>
    <w:rsid w:val="004333F4"/>
    <w:rsid w:val="004345F1"/>
    <w:rsid w:val="00434D97"/>
    <w:rsid w:val="00441591"/>
    <w:rsid w:val="00441C46"/>
    <w:rsid w:val="00441CD8"/>
    <w:rsid w:val="00447846"/>
    <w:rsid w:val="00450A23"/>
    <w:rsid w:val="0045587F"/>
    <w:rsid w:val="004612B4"/>
    <w:rsid w:val="004655DE"/>
    <w:rsid w:val="00466CCE"/>
    <w:rsid w:val="00472ADC"/>
    <w:rsid w:val="00473901"/>
    <w:rsid w:val="00474A11"/>
    <w:rsid w:val="00474B4D"/>
    <w:rsid w:val="00476A62"/>
    <w:rsid w:val="00485149"/>
    <w:rsid w:val="00493CE0"/>
    <w:rsid w:val="0049408A"/>
    <w:rsid w:val="004A226E"/>
    <w:rsid w:val="004A2C48"/>
    <w:rsid w:val="004A388A"/>
    <w:rsid w:val="004A4E0C"/>
    <w:rsid w:val="004A6016"/>
    <w:rsid w:val="004A678C"/>
    <w:rsid w:val="004B3726"/>
    <w:rsid w:val="004B6DC5"/>
    <w:rsid w:val="004B75BB"/>
    <w:rsid w:val="004C2A20"/>
    <w:rsid w:val="004C6F24"/>
    <w:rsid w:val="004D10A0"/>
    <w:rsid w:val="004D2099"/>
    <w:rsid w:val="004D7A89"/>
    <w:rsid w:val="004E2BC6"/>
    <w:rsid w:val="004E42A7"/>
    <w:rsid w:val="004E4BEC"/>
    <w:rsid w:val="004E7464"/>
    <w:rsid w:val="004F0457"/>
    <w:rsid w:val="005006F7"/>
    <w:rsid w:val="005025DC"/>
    <w:rsid w:val="005033DD"/>
    <w:rsid w:val="00504F26"/>
    <w:rsid w:val="00505634"/>
    <w:rsid w:val="00507D70"/>
    <w:rsid w:val="005113BB"/>
    <w:rsid w:val="00515695"/>
    <w:rsid w:val="00524F4C"/>
    <w:rsid w:val="0052690F"/>
    <w:rsid w:val="0053269F"/>
    <w:rsid w:val="00532FBA"/>
    <w:rsid w:val="00533BC9"/>
    <w:rsid w:val="00535FFD"/>
    <w:rsid w:val="00550C30"/>
    <w:rsid w:val="005536FD"/>
    <w:rsid w:val="00554028"/>
    <w:rsid w:val="00561A0B"/>
    <w:rsid w:val="00563798"/>
    <w:rsid w:val="00565536"/>
    <w:rsid w:val="005827A7"/>
    <w:rsid w:val="00583AEB"/>
    <w:rsid w:val="00584F8C"/>
    <w:rsid w:val="0058509B"/>
    <w:rsid w:val="005920FC"/>
    <w:rsid w:val="00594457"/>
    <w:rsid w:val="0059520C"/>
    <w:rsid w:val="005969E2"/>
    <w:rsid w:val="005A4704"/>
    <w:rsid w:val="005A7EF9"/>
    <w:rsid w:val="005B082F"/>
    <w:rsid w:val="005B096B"/>
    <w:rsid w:val="005B48C3"/>
    <w:rsid w:val="005B647E"/>
    <w:rsid w:val="005D16E4"/>
    <w:rsid w:val="005D5675"/>
    <w:rsid w:val="005D5791"/>
    <w:rsid w:val="005D67D4"/>
    <w:rsid w:val="005E12CE"/>
    <w:rsid w:val="005E62A8"/>
    <w:rsid w:val="005F59B6"/>
    <w:rsid w:val="005F60C7"/>
    <w:rsid w:val="005F7B8A"/>
    <w:rsid w:val="00612062"/>
    <w:rsid w:val="00621456"/>
    <w:rsid w:val="00623B2C"/>
    <w:rsid w:val="006244AE"/>
    <w:rsid w:val="00627AEF"/>
    <w:rsid w:val="00627E32"/>
    <w:rsid w:val="006307E7"/>
    <w:rsid w:val="00635551"/>
    <w:rsid w:val="00635554"/>
    <w:rsid w:val="0063669E"/>
    <w:rsid w:val="006368EF"/>
    <w:rsid w:val="006418C6"/>
    <w:rsid w:val="00644E7E"/>
    <w:rsid w:val="00645D79"/>
    <w:rsid w:val="00647763"/>
    <w:rsid w:val="00651E73"/>
    <w:rsid w:val="00654394"/>
    <w:rsid w:val="0065470E"/>
    <w:rsid w:val="00655364"/>
    <w:rsid w:val="00655C93"/>
    <w:rsid w:val="00665CA4"/>
    <w:rsid w:val="00665D5C"/>
    <w:rsid w:val="00671E90"/>
    <w:rsid w:val="00672A49"/>
    <w:rsid w:val="00674832"/>
    <w:rsid w:val="00675DD4"/>
    <w:rsid w:val="006816F7"/>
    <w:rsid w:val="00682857"/>
    <w:rsid w:val="00682CD8"/>
    <w:rsid w:val="00683B23"/>
    <w:rsid w:val="00685891"/>
    <w:rsid w:val="00691748"/>
    <w:rsid w:val="00695340"/>
    <w:rsid w:val="006960A1"/>
    <w:rsid w:val="006A1CA1"/>
    <w:rsid w:val="006A231B"/>
    <w:rsid w:val="006A6E71"/>
    <w:rsid w:val="006B06E6"/>
    <w:rsid w:val="006B3FBA"/>
    <w:rsid w:val="006C1D1B"/>
    <w:rsid w:val="006C3125"/>
    <w:rsid w:val="006C5A75"/>
    <w:rsid w:val="006D08EA"/>
    <w:rsid w:val="006D640E"/>
    <w:rsid w:val="006D6A8B"/>
    <w:rsid w:val="006E0000"/>
    <w:rsid w:val="006E0371"/>
    <w:rsid w:val="006E172C"/>
    <w:rsid w:val="006E5667"/>
    <w:rsid w:val="006E5F84"/>
    <w:rsid w:val="006E6790"/>
    <w:rsid w:val="006F5A8D"/>
    <w:rsid w:val="006F6579"/>
    <w:rsid w:val="00704B4E"/>
    <w:rsid w:val="00704ED5"/>
    <w:rsid w:val="00710F92"/>
    <w:rsid w:val="00711738"/>
    <w:rsid w:val="0071276E"/>
    <w:rsid w:val="00715770"/>
    <w:rsid w:val="00715D0C"/>
    <w:rsid w:val="00720B49"/>
    <w:rsid w:val="00732C8B"/>
    <w:rsid w:val="00733E8D"/>
    <w:rsid w:val="007341EC"/>
    <w:rsid w:val="007423B5"/>
    <w:rsid w:val="007444AD"/>
    <w:rsid w:val="0074455A"/>
    <w:rsid w:val="00746BD7"/>
    <w:rsid w:val="0075030F"/>
    <w:rsid w:val="007527B9"/>
    <w:rsid w:val="007536EA"/>
    <w:rsid w:val="00757BC9"/>
    <w:rsid w:val="00757D3C"/>
    <w:rsid w:val="00760831"/>
    <w:rsid w:val="0076658B"/>
    <w:rsid w:val="00767FDD"/>
    <w:rsid w:val="00780AF2"/>
    <w:rsid w:val="00783A55"/>
    <w:rsid w:val="00783D56"/>
    <w:rsid w:val="00785DAF"/>
    <w:rsid w:val="00791BD9"/>
    <w:rsid w:val="00794D8B"/>
    <w:rsid w:val="007A603D"/>
    <w:rsid w:val="007A74BC"/>
    <w:rsid w:val="007B2C1D"/>
    <w:rsid w:val="007B3017"/>
    <w:rsid w:val="007B4DAE"/>
    <w:rsid w:val="007C2613"/>
    <w:rsid w:val="007D156C"/>
    <w:rsid w:val="007D4F8F"/>
    <w:rsid w:val="007D6242"/>
    <w:rsid w:val="007D6757"/>
    <w:rsid w:val="007D69B5"/>
    <w:rsid w:val="007D7D10"/>
    <w:rsid w:val="007E24D5"/>
    <w:rsid w:val="007E61F6"/>
    <w:rsid w:val="007F5545"/>
    <w:rsid w:val="007F7293"/>
    <w:rsid w:val="007F76A4"/>
    <w:rsid w:val="007F76AF"/>
    <w:rsid w:val="0080208A"/>
    <w:rsid w:val="0080677D"/>
    <w:rsid w:val="0080713D"/>
    <w:rsid w:val="008148FF"/>
    <w:rsid w:val="00815F15"/>
    <w:rsid w:val="008202D8"/>
    <w:rsid w:val="008210BB"/>
    <w:rsid w:val="0082341F"/>
    <w:rsid w:val="00823607"/>
    <w:rsid w:val="00825825"/>
    <w:rsid w:val="00825F2F"/>
    <w:rsid w:val="00834D25"/>
    <w:rsid w:val="00840348"/>
    <w:rsid w:val="00841659"/>
    <w:rsid w:val="00844280"/>
    <w:rsid w:val="008444B1"/>
    <w:rsid w:val="0085202E"/>
    <w:rsid w:val="008535AF"/>
    <w:rsid w:val="00854BD9"/>
    <w:rsid w:val="008565B8"/>
    <w:rsid w:val="008602E8"/>
    <w:rsid w:val="00871FBB"/>
    <w:rsid w:val="0087306A"/>
    <w:rsid w:val="00877E3D"/>
    <w:rsid w:val="0089584E"/>
    <w:rsid w:val="00895ADA"/>
    <w:rsid w:val="008A0364"/>
    <w:rsid w:val="008A20B1"/>
    <w:rsid w:val="008A5F08"/>
    <w:rsid w:val="008B2193"/>
    <w:rsid w:val="008B2C83"/>
    <w:rsid w:val="008C4D4B"/>
    <w:rsid w:val="008C4E0A"/>
    <w:rsid w:val="008C6D0B"/>
    <w:rsid w:val="008C7D9D"/>
    <w:rsid w:val="008D1F28"/>
    <w:rsid w:val="008D435A"/>
    <w:rsid w:val="008E2531"/>
    <w:rsid w:val="008E2D53"/>
    <w:rsid w:val="008E5606"/>
    <w:rsid w:val="008E68DC"/>
    <w:rsid w:val="008E7A5B"/>
    <w:rsid w:val="008F2BE6"/>
    <w:rsid w:val="008F3B27"/>
    <w:rsid w:val="008F6EF0"/>
    <w:rsid w:val="00906861"/>
    <w:rsid w:val="00912339"/>
    <w:rsid w:val="00912B7B"/>
    <w:rsid w:val="009178F2"/>
    <w:rsid w:val="00917CF7"/>
    <w:rsid w:val="00920FF0"/>
    <w:rsid w:val="00922A49"/>
    <w:rsid w:val="009237FE"/>
    <w:rsid w:val="00925D0D"/>
    <w:rsid w:val="00926EF8"/>
    <w:rsid w:val="0093002F"/>
    <w:rsid w:val="00931E4F"/>
    <w:rsid w:val="009364A9"/>
    <w:rsid w:val="009374EE"/>
    <w:rsid w:val="00937839"/>
    <w:rsid w:val="009404EF"/>
    <w:rsid w:val="009409D3"/>
    <w:rsid w:val="00941CD3"/>
    <w:rsid w:val="009423B6"/>
    <w:rsid w:val="00943EA5"/>
    <w:rsid w:val="00944BEB"/>
    <w:rsid w:val="00946315"/>
    <w:rsid w:val="00946508"/>
    <w:rsid w:val="009509E4"/>
    <w:rsid w:val="0095490C"/>
    <w:rsid w:val="00965991"/>
    <w:rsid w:val="00971141"/>
    <w:rsid w:val="009747C5"/>
    <w:rsid w:val="00976A25"/>
    <w:rsid w:val="00977140"/>
    <w:rsid w:val="00977307"/>
    <w:rsid w:val="00977DEF"/>
    <w:rsid w:val="009818C4"/>
    <w:rsid w:val="0098345A"/>
    <w:rsid w:val="00983519"/>
    <w:rsid w:val="009862D9"/>
    <w:rsid w:val="009912C5"/>
    <w:rsid w:val="00996226"/>
    <w:rsid w:val="009A2DAA"/>
    <w:rsid w:val="009B224E"/>
    <w:rsid w:val="009B296B"/>
    <w:rsid w:val="009B2C17"/>
    <w:rsid w:val="009B5ABE"/>
    <w:rsid w:val="009C4EDD"/>
    <w:rsid w:val="009C5E58"/>
    <w:rsid w:val="009D3D8C"/>
    <w:rsid w:val="009D460A"/>
    <w:rsid w:val="009D7536"/>
    <w:rsid w:val="009E0873"/>
    <w:rsid w:val="009E580A"/>
    <w:rsid w:val="009E60A7"/>
    <w:rsid w:val="009F0EA0"/>
    <w:rsid w:val="009F6764"/>
    <w:rsid w:val="00A0192C"/>
    <w:rsid w:val="00A02C54"/>
    <w:rsid w:val="00A05B44"/>
    <w:rsid w:val="00A077E1"/>
    <w:rsid w:val="00A11F23"/>
    <w:rsid w:val="00A1680D"/>
    <w:rsid w:val="00A16BA3"/>
    <w:rsid w:val="00A24B8B"/>
    <w:rsid w:val="00A25659"/>
    <w:rsid w:val="00A30293"/>
    <w:rsid w:val="00A35EEF"/>
    <w:rsid w:val="00A36031"/>
    <w:rsid w:val="00A37FDA"/>
    <w:rsid w:val="00A40F16"/>
    <w:rsid w:val="00A41DD1"/>
    <w:rsid w:val="00A4474C"/>
    <w:rsid w:val="00A51041"/>
    <w:rsid w:val="00A51F99"/>
    <w:rsid w:val="00A52DCD"/>
    <w:rsid w:val="00A5673D"/>
    <w:rsid w:val="00A56FCC"/>
    <w:rsid w:val="00A571BD"/>
    <w:rsid w:val="00A607C8"/>
    <w:rsid w:val="00A61C3B"/>
    <w:rsid w:val="00A64E9B"/>
    <w:rsid w:val="00A66238"/>
    <w:rsid w:val="00A666D0"/>
    <w:rsid w:val="00A67A18"/>
    <w:rsid w:val="00A67D3A"/>
    <w:rsid w:val="00A73ABE"/>
    <w:rsid w:val="00A75A66"/>
    <w:rsid w:val="00A76E75"/>
    <w:rsid w:val="00A7725D"/>
    <w:rsid w:val="00A77D02"/>
    <w:rsid w:val="00A81F62"/>
    <w:rsid w:val="00A926D7"/>
    <w:rsid w:val="00AA0230"/>
    <w:rsid w:val="00AB15BA"/>
    <w:rsid w:val="00AB611F"/>
    <w:rsid w:val="00AC0789"/>
    <w:rsid w:val="00AC1167"/>
    <w:rsid w:val="00AC2572"/>
    <w:rsid w:val="00AC3BC3"/>
    <w:rsid w:val="00AC6273"/>
    <w:rsid w:val="00AD3CBD"/>
    <w:rsid w:val="00AD51B7"/>
    <w:rsid w:val="00AE1F02"/>
    <w:rsid w:val="00AE26BE"/>
    <w:rsid w:val="00AE7CA7"/>
    <w:rsid w:val="00B009F7"/>
    <w:rsid w:val="00B02F9B"/>
    <w:rsid w:val="00B05528"/>
    <w:rsid w:val="00B065AA"/>
    <w:rsid w:val="00B07D24"/>
    <w:rsid w:val="00B10DE7"/>
    <w:rsid w:val="00B16A60"/>
    <w:rsid w:val="00B20153"/>
    <w:rsid w:val="00B3122C"/>
    <w:rsid w:val="00B35B87"/>
    <w:rsid w:val="00B4167E"/>
    <w:rsid w:val="00B41BC5"/>
    <w:rsid w:val="00B43E68"/>
    <w:rsid w:val="00B4462E"/>
    <w:rsid w:val="00B46CDA"/>
    <w:rsid w:val="00B519C8"/>
    <w:rsid w:val="00B522F8"/>
    <w:rsid w:val="00B53F70"/>
    <w:rsid w:val="00B55F2B"/>
    <w:rsid w:val="00B563E4"/>
    <w:rsid w:val="00B5767A"/>
    <w:rsid w:val="00B57EBD"/>
    <w:rsid w:val="00B6063E"/>
    <w:rsid w:val="00B618CC"/>
    <w:rsid w:val="00B62084"/>
    <w:rsid w:val="00B6330B"/>
    <w:rsid w:val="00B71064"/>
    <w:rsid w:val="00B7109F"/>
    <w:rsid w:val="00B72DAF"/>
    <w:rsid w:val="00B7383C"/>
    <w:rsid w:val="00B7750F"/>
    <w:rsid w:val="00B85F97"/>
    <w:rsid w:val="00B92E33"/>
    <w:rsid w:val="00B9716F"/>
    <w:rsid w:val="00BA1487"/>
    <w:rsid w:val="00BA2827"/>
    <w:rsid w:val="00BA3646"/>
    <w:rsid w:val="00BA3E2A"/>
    <w:rsid w:val="00BA4FEB"/>
    <w:rsid w:val="00BA6CEB"/>
    <w:rsid w:val="00BB3E87"/>
    <w:rsid w:val="00BB3F45"/>
    <w:rsid w:val="00BB73F1"/>
    <w:rsid w:val="00BC0A8E"/>
    <w:rsid w:val="00BC102D"/>
    <w:rsid w:val="00BC4858"/>
    <w:rsid w:val="00BD0ACA"/>
    <w:rsid w:val="00BD15A5"/>
    <w:rsid w:val="00BD2E5C"/>
    <w:rsid w:val="00BE19FC"/>
    <w:rsid w:val="00BE3446"/>
    <w:rsid w:val="00BF1B21"/>
    <w:rsid w:val="00BF4AEA"/>
    <w:rsid w:val="00BF5626"/>
    <w:rsid w:val="00BF5B26"/>
    <w:rsid w:val="00BF6B32"/>
    <w:rsid w:val="00BF701C"/>
    <w:rsid w:val="00C02BF9"/>
    <w:rsid w:val="00C07ADB"/>
    <w:rsid w:val="00C10F27"/>
    <w:rsid w:val="00C11F97"/>
    <w:rsid w:val="00C137CA"/>
    <w:rsid w:val="00C13F83"/>
    <w:rsid w:val="00C148DF"/>
    <w:rsid w:val="00C16260"/>
    <w:rsid w:val="00C21D72"/>
    <w:rsid w:val="00C30304"/>
    <w:rsid w:val="00C31124"/>
    <w:rsid w:val="00C31597"/>
    <w:rsid w:val="00C3343A"/>
    <w:rsid w:val="00C34665"/>
    <w:rsid w:val="00C35C0F"/>
    <w:rsid w:val="00C44F5E"/>
    <w:rsid w:val="00C45A44"/>
    <w:rsid w:val="00C4691B"/>
    <w:rsid w:val="00C50199"/>
    <w:rsid w:val="00C532F9"/>
    <w:rsid w:val="00C53C69"/>
    <w:rsid w:val="00C603C5"/>
    <w:rsid w:val="00C613CB"/>
    <w:rsid w:val="00C629A6"/>
    <w:rsid w:val="00C63EE9"/>
    <w:rsid w:val="00C63F6C"/>
    <w:rsid w:val="00C6481B"/>
    <w:rsid w:val="00C65E2F"/>
    <w:rsid w:val="00C66968"/>
    <w:rsid w:val="00C66FBB"/>
    <w:rsid w:val="00C70C5F"/>
    <w:rsid w:val="00C82E8A"/>
    <w:rsid w:val="00C842BD"/>
    <w:rsid w:val="00C851C5"/>
    <w:rsid w:val="00C913F0"/>
    <w:rsid w:val="00C94D24"/>
    <w:rsid w:val="00CA093F"/>
    <w:rsid w:val="00CA0F40"/>
    <w:rsid w:val="00CA3328"/>
    <w:rsid w:val="00CA583D"/>
    <w:rsid w:val="00CB67B0"/>
    <w:rsid w:val="00CB7DE5"/>
    <w:rsid w:val="00CC67C6"/>
    <w:rsid w:val="00CD03EA"/>
    <w:rsid w:val="00CD0B33"/>
    <w:rsid w:val="00CD19F0"/>
    <w:rsid w:val="00CD46B4"/>
    <w:rsid w:val="00CF1681"/>
    <w:rsid w:val="00CF2961"/>
    <w:rsid w:val="00CF2E26"/>
    <w:rsid w:val="00CF4C53"/>
    <w:rsid w:val="00D015A9"/>
    <w:rsid w:val="00D03088"/>
    <w:rsid w:val="00D03AEF"/>
    <w:rsid w:val="00D10093"/>
    <w:rsid w:val="00D13CD4"/>
    <w:rsid w:val="00D14344"/>
    <w:rsid w:val="00D17491"/>
    <w:rsid w:val="00D23E13"/>
    <w:rsid w:val="00D25459"/>
    <w:rsid w:val="00D27BF9"/>
    <w:rsid w:val="00D35F3C"/>
    <w:rsid w:val="00D40443"/>
    <w:rsid w:val="00D440D0"/>
    <w:rsid w:val="00D47011"/>
    <w:rsid w:val="00D50120"/>
    <w:rsid w:val="00D52382"/>
    <w:rsid w:val="00D64436"/>
    <w:rsid w:val="00D670A7"/>
    <w:rsid w:val="00D71408"/>
    <w:rsid w:val="00D726FA"/>
    <w:rsid w:val="00D743A3"/>
    <w:rsid w:val="00DA04F6"/>
    <w:rsid w:val="00DA747C"/>
    <w:rsid w:val="00DA7848"/>
    <w:rsid w:val="00DB3D5B"/>
    <w:rsid w:val="00DB4CEC"/>
    <w:rsid w:val="00DC0275"/>
    <w:rsid w:val="00DC11A9"/>
    <w:rsid w:val="00DC6BF3"/>
    <w:rsid w:val="00DC7BD9"/>
    <w:rsid w:val="00DD3ADF"/>
    <w:rsid w:val="00DE29D5"/>
    <w:rsid w:val="00DE3D2F"/>
    <w:rsid w:val="00DE6492"/>
    <w:rsid w:val="00DE7905"/>
    <w:rsid w:val="00DF4B09"/>
    <w:rsid w:val="00DF6E2D"/>
    <w:rsid w:val="00E0574D"/>
    <w:rsid w:val="00E05CE9"/>
    <w:rsid w:val="00E07290"/>
    <w:rsid w:val="00E12BC8"/>
    <w:rsid w:val="00E14E25"/>
    <w:rsid w:val="00E22155"/>
    <w:rsid w:val="00E23668"/>
    <w:rsid w:val="00E25AE3"/>
    <w:rsid w:val="00E30037"/>
    <w:rsid w:val="00E37F09"/>
    <w:rsid w:val="00E425AF"/>
    <w:rsid w:val="00E42B94"/>
    <w:rsid w:val="00E42D6F"/>
    <w:rsid w:val="00E46F8A"/>
    <w:rsid w:val="00E4773E"/>
    <w:rsid w:val="00E47973"/>
    <w:rsid w:val="00E5246D"/>
    <w:rsid w:val="00E527D7"/>
    <w:rsid w:val="00E60A6B"/>
    <w:rsid w:val="00E62664"/>
    <w:rsid w:val="00E716D9"/>
    <w:rsid w:val="00E72A27"/>
    <w:rsid w:val="00E7618C"/>
    <w:rsid w:val="00E76200"/>
    <w:rsid w:val="00E775D3"/>
    <w:rsid w:val="00E8075C"/>
    <w:rsid w:val="00E85466"/>
    <w:rsid w:val="00E92489"/>
    <w:rsid w:val="00E964ED"/>
    <w:rsid w:val="00E9799A"/>
    <w:rsid w:val="00EA07CC"/>
    <w:rsid w:val="00EB1291"/>
    <w:rsid w:val="00EB2529"/>
    <w:rsid w:val="00EB4DCE"/>
    <w:rsid w:val="00EB7C72"/>
    <w:rsid w:val="00EC1F84"/>
    <w:rsid w:val="00EC3808"/>
    <w:rsid w:val="00EC4BB3"/>
    <w:rsid w:val="00EC73A9"/>
    <w:rsid w:val="00ED6E7B"/>
    <w:rsid w:val="00EE2C30"/>
    <w:rsid w:val="00EE390B"/>
    <w:rsid w:val="00EE45A0"/>
    <w:rsid w:val="00EF0093"/>
    <w:rsid w:val="00EF2818"/>
    <w:rsid w:val="00EF5B30"/>
    <w:rsid w:val="00EF6540"/>
    <w:rsid w:val="00F05BA7"/>
    <w:rsid w:val="00F06DD5"/>
    <w:rsid w:val="00F07C6B"/>
    <w:rsid w:val="00F12097"/>
    <w:rsid w:val="00F1683B"/>
    <w:rsid w:val="00F308D0"/>
    <w:rsid w:val="00F35A99"/>
    <w:rsid w:val="00F42EC5"/>
    <w:rsid w:val="00F43CD9"/>
    <w:rsid w:val="00F43E17"/>
    <w:rsid w:val="00F613D7"/>
    <w:rsid w:val="00F61F2F"/>
    <w:rsid w:val="00F64F18"/>
    <w:rsid w:val="00F6625C"/>
    <w:rsid w:val="00F70F8C"/>
    <w:rsid w:val="00F77517"/>
    <w:rsid w:val="00F8541E"/>
    <w:rsid w:val="00F912D4"/>
    <w:rsid w:val="00F934BB"/>
    <w:rsid w:val="00F9492E"/>
    <w:rsid w:val="00F975EF"/>
    <w:rsid w:val="00FA52ED"/>
    <w:rsid w:val="00FA57CC"/>
    <w:rsid w:val="00FB13E0"/>
    <w:rsid w:val="00FB23BA"/>
    <w:rsid w:val="00FB71B2"/>
    <w:rsid w:val="00FC23FA"/>
    <w:rsid w:val="00FC452A"/>
    <w:rsid w:val="00FD167D"/>
    <w:rsid w:val="00FD5B3D"/>
    <w:rsid w:val="00FE2844"/>
    <w:rsid w:val="00FE30F2"/>
    <w:rsid w:val="00FE3B50"/>
    <w:rsid w:val="00FE3CC2"/>
    <w:rsid w:val="00FE561B"/>
    <w:rsid w:val="00FF11FA"/>
    <w:rsid w:val="00FF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46"/>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46"/>
    <w:pPr>
      <w:spacing w:after="200" w:line="276" w:lineRule="auto"/>
    </w:pPr>
    <w:rPr>
      <w:rFonts w:ascii="Times New Roman" w:eastAsia="Times New Roman" w:hAnsi="Times New Roman"/>
      <w:sz w:val="24"/>
      <w:szCs w:val="22"/>
      <w:lang w:eastAsia="en-US"/>
    </w:rPr>
  </w:style>
  <w:style w:type="paragraph" w:styleId="2">
    <w:name w:val="heading 2"/>
    <w:basedOn w:val="a"/>
    <w:next w:val="a"/>
    <w:link w:val="20"/>
    <w:qFormat/>
    <w:rsid w:val="004D7A89"/>
    <w:pPr>
      <w:keepNext/>
      <w:spacing w:before="240" w:after="60" w:line="240" w:lineRule="auto"/>
      <w:outlineLvl w:val="1"/>
    </w:pPr>
    <w:rPr>
      <w:rFonts w:ascii="Calibri Light" w:eastAsia="Calibri"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4D7A89"/>
    <w:rPr>
      <w:rFonts w:ascii="Calibri Light" w:hAnsi="Calibri Light" w:cs="Times New Roman"/>
      <w:b/>
      <w:bCs/>
      <w:i/>
      <w:iCs/>
      <w:sz w:val="28"/>
      <w:szCs w:val="28"/>
      <w:lang w:val="x-none" w:eastAsia="ru-RU"/>
    </w:rPr>
  </w:style>
  <w:style w:type="table" w:styleId="a3">
    <w:name w:val="Table Grid"/>
    <w:basedOn w:val="a1"/>
    <w:rsid w:val="002660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606A"/>
    <w:pPr>
      <w:tabs>
        <w:tab w:val="center" w:pos="4677"/>
        <w:tab w:val="right" w:pos="9355"/>
      </w:tabs>
      <w:spacing w:after="0" w:line="240" w:lineRule="auto"/>
    </w:pPr>
  </w:style>
  <w:style w:type="character" w:customStyle="1" w:styleId="a5">
    <w:name w:val="Верхний колонтитул Знак"/>
    <w:link w:val="a4"/>
    <w:locked/>
    <w:rsid w:val="0026606A"/>
    <w:rPr>
      <w:rFonts w:ascii="Times New Roman" w:hAnsi="Times New Roman" w:cs="Times New Roman"/>
      <w:sz w:val="24"/>
    </w:rPr>
  </w:style>
  <w:style w:type="paragraph" w:customStyle="1" w:styleId="1">
    <w:name w:val="Абзац списка1"/>
    <w:basedOn w:val="a"/>
    <w:rsid w:val="0026606A"/>
    <w:pPr>
      <w:ind w:left="720"/>
      <w:contextualSpacing/>
    </w:pPr>
  </w:style>
  <w:style w:type="paragraph" w:styleId="a6">
    <w:name w:val="footer"/>
    <w:basedOn w:val="a"/>
    <w:link w:val="a7"/>
    <w:rsid w:val="0026606A"/>
    <w:pPr>
      <w:tabs>
        <w:tab w:val="center" w:pos="4677"/>
        <w:tab w:val="right" w:pos="9355"/>
      </w:tabs>
      <w:spacing w:after="0" w:line="240" w:lineRule="auto"/>
    </w:pPr>
  </w:style>
  <w:style w:type="character" w:customStyle="1" w:styleId="a7">
    <w:name w:val="Нижний колонтитул Знак"/>
    <w:link w:val="a6"/>
    <w:locked/>
    <w:rsid w:val="0026606A"/>
    <w:rPr>
      <w:rFonts w:ascii="Times New Roman" w:hAnsi="Times New Roman" w:cs="Times New Roman"/>
      <w:sz w:val="24"/>
    </w:rPr>
  </w:style>
  <w:style w:type="paragraph" w:customStyle="1" w:styleId="Default">
    <w:name w:val="Default"/>
    <w:rsid w:val="00290081"/>
    <w:pPr>
      <w:autoSpaceDE w:val="0"/>
      <w:autoSpaceDN w:val="0"/>
      <w:adjustRightInd w:val="0"/>
    </w:pPr>
    <w:rPr>
      <w:rFonts w:ascii="Times New Roman" w:hAnsi="Times New Roman"/>
      <w:color w:val="000000"/>
      <w:sz w:val="24"/>
      <w:szCs w:val="24"/>
    </w:rPr>
  </w:style>
  <w:style w:type="paragraph" w:styleId="a8">
    <w:name w:val="Balloon Text"/>
    <w:basedOn w:val="a"/>
    <w:link w:val="a9"/>
    <w:semiHidden/>
    <w:rsid w:val="00623B2C"/>
    <w:pPr>
      <w:spacing w:after="0" w:line="240" w:lineRule="auto"/>
    </w:pPr>
    <w:rPr>
      <w:rFonts w:ascii="Segoe UI" w:hAnsi="Segoe UI" w:cs="Segoe UI"/>
      <w:sz w:val="18"/>
      <w:szCs w:val="18"/>
    </w:rPr>
  </w:style>
  <w:style w:type="character" w:customStyle="1" w:styleId="a9">
    <w:name w:val="Текст выноски Знак"/>
    <w:link w:val="a8"/>
    <w:semiHidden/>
    <w:locked/>
    <w:rsid w:val="00623B2C"/>
    <w:rPr>
      <w:rFonts w:ascii="Segoe UI" w:hAnsi="Segoe UI" w:cs="Segoe UI"/>
      <w:sz w:val="18"/>
      <w:szCs w:val="18"/>
    </w:rPr>
  </w:style>
  <w:style w:type="table" w:customStyle="1" w:styleId="10">
    <w:name w:val="Сетка таблицы1"/>
    <w:rsid w:val="009D75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41C46"/>
    <w:rPr>
      <w:rFonts w:ascii="Times New Roman" w:eastAsia="Times New Roman" w:hAnsi="Times New Roman"/>
      <w:sz w:val="24"/>
      <w:szCs w:val="22"/>
      <w:lang w:eastAsia="en-US"/>
    </w:rPr>
  </w:style>
  <w:style w:type="paragraph" w:customStyle="1" w:styleId="3">
    <w:name w:val="Стиль3"/>
    <w:basedOn w:val="a"/>
    <w:autoRedefine/>
    <w:uiPriority w:val="99"/>
    <w:rsid w:val="00550C30"/>
    <w:pPr>
      <w:tabs>
        <w:tab w:val="left" w:pos="0"/>
      </w:tabs>
      <w:spacing w:after="0" w:line="240" w:lineRule="auto"/>
      <w:ind w:right="-1" w:firstLine="709"/>
      <w:jc w:val="both"/>
    </w:pPr>
    <w:rPr>
      <w:rFonts w:eastAsia="Calibri"/>
      <w:kern w:val="2"/>
      <w:szCs w:val="24"/>
      <w:lang w:val="uk-UA" w:eastAsia="ru-RU"/>
    </w:rPr>
  </w:style>
  <w:style w:type="paragraph" w:customStyle="1" w:styleId="12">
    <w:name w:val="Знак Знак1 Знак Знак Знак Знак Знак Знак"/>
    <w:basedOn w:val="a"/>
    <w:uiPriority w:val="99"/>
    <w:rsid w:val="00917CF7"/>
    <w:pPr>
      <w:spacing w:after="0" w:line="240" w:lineRule="auto"/>
    </w:pPr>
    <w:rPr>
      <w:rFonts w:ascii="Verdana" w:eastAsia="Calibri" w:hAnsi="Verdana" w:cs="Verdana"/>
      <w:sz w:val="20"/>
      <w:szCs w:val="20"/>
      <w:lang w:val="en-US"/>
    </w:rPr>
  </w:style>
  <w:style w:type="paragraph" w:styleId="aa">
    <w:name w:val="List Paragraph"/>
    <w:basedOn w:val="a"/>
    <w:uiPriority w:val="99"/>
    <w:qFormat/>
    <w:rsid w:val="007423B5"/>
    <w:pPr>
      <w:ind w:left="720"/>
      <w:contextualSpacing/>
    </w:pPr>
    <w:rPr>
      <w:rFonts w:eastAsia="Calibri"/>
    </w:rPr>
  </w:style>
  <w:style w:type="paragraph" w:styleId="ab">
    <w:name w:val="Normal (Web)"/>
    <w:basedOn w:val="a"/>
    <w:unhideWhenUsed/>
    <w:rsid w:val="00393028"/>
    <w:pPr>
      <w:spacing w:before="100" w:beforeAutospacing="1" w:after="100" w:afterAutospacing="1" w:line="240" w:lineRule="auto"/>
    </w:pPr>
    <w:rPr>
      <w:szCs w:val="24"/>
      <w:lang w:eastAsia="ru-RU"/>
    </w:rPr>
  </w:style>
  <w:style w:type="character" w:styleId="ac">
    <w:name w:val="Subtle Emphasis"/>
    <w:uiPriority w:val="19"/>
    <w:qFormat/>
    <w:rsid w:val="00A40F1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single" w:sz="6" w:space="0" w:color="DADCE0"/>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single" w:sz="6" w:space="0" w:color="DADCE0"/>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single" w:sz="6" w:space="0" w:color="DADCE0"/>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single" w:sz="6" w:space="0" w:color="DADCE0"/>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single" w:sz="6" w:space="0" w:color="DADCE0"/>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single" w:sz="6" w:space="0" w:color="DADCE0"/>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single" w:sz="6" w:space="0" w:color="DADCE0"/>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single" w:sz="6" w:space="0" w:color="DADCE0"/>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single" w:sz="6" w:space="0" w:color="DADCE0"/>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0"/>
                                                  <w:divBdr>
                                                    <w:top w:val="none" w:sz="0" w:space="0" w:color="auto"/>
                                                    <w:left w:val="none" w:sz="0" w:space="0" w:color="auto"/>
                                                    <w:bottom w:val="single" w:sz="6" w:space="0" w:color="DADCE0"/>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
                                                  <w:marLeft w:val="0"/>
                                                  <w:marRight w:val="0"/>
                                                  <w:marTop w:val="0"/>
                                                  <w:marBottom w:val="0"/>
                                                  <w:divBdr>
                                                    <w:top w:val="none" w:sz="0" w:space="0" w:color="auto"/>
                                                    <w:left w:val="none" w:sz="0" w:space="0" w:color="auto"/>
                                                    <w:bottom w:val="single" w:sz="6" w:space="0" w:color="DADCE0"/>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single" w:sz="6" w:space="0" w:color="DADCE0"/>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single" w:sz="6" w:space="0" w:color="DADCE0"/>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single" w:sz="6" w:space="0" w:color="DADCE0"/>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299727060">
      <w:bodyDiv w:val="1"/>
      <w:marLeft w:val="0"/>
      <w:marRight w:val="0"/>
      <w:marTop w:val="0"/>
      <w:marBottom w:val="0"/>
      <w:divBdr>
        <w:top w:val="none" w:sz="0" w:space="0" w:color="auto"/>
        <w:left w:val="none" w:sz="0" w:space="0" w:color="auto"/>
        <w:bottom w:val="none" w:sz="0" w:space="0" w:color="auto"/>
        <w:right w:val="none" w:sz="0" w:space="0" w:color="auto"/>
      </w:divBdr>
    </w:div>
    <w:div w:id="380902435">
      <w:bodyDiv w:val="1"/>
      <w:marLeft w:val="0"/>
      <w:marRight w:val="0"/>
      <w:marTop w:val="0"/>
      <w:marBottom w:val="0"/>
      <w:divBdr>
        <w:top w:val="none" w:sz="0" w:space="0" w:color="auto"/>
        <w:left w:val="none" w:sz="0" w:space="0" w:color="auto"/>
        <w:bottom w:val="none" w:sz="0" w:space="0" w:color="auto"/>
        <w:right w:val="none" w:sz="0" w:space="0" w:color="auto"/>
      </w:divBdr>
    </w:div>
    <w:div w:id="488137971">
      <w:bodyDiv w:val="1"/>
      <w:marLeft w:val="0"/>
      <w:marRight w:val="0"/>
      <w:marTop w:val="0"/>
      <w:marBottom w:val="0"/>
      <w:divBdr>
        <w:top w:val="none" w:sz="0" w:space="0" w:color="auto"/>
        <w:left w:val="none" w:sz="0" w:space="0" w:color="auto"/>
        <w:bottom w:val="none" w:sz="0" w:space="0" w:color="auto"/>
        <w:right w:val="none" w:sz="0" w:space="0" w:color="auto"/>
      </w:divBdr>
    </w:div>
    <w:div w:id="910695708">
      <w:bodyDiv w:val="1"/>
      <w:marLeft w:val="0"/>
      <w:marRight w:val="0"/>
      <w:marTop w:val="0"/>
      <w:marBottom w:val="0"/>
      <w:divBdr>
        <w:top w:val="none" w:sz="0" w:space="0" w:color="auto"/>
        <w:left w:val="none" w:sz="0" w:space="0" w:color="auto"/>
        <w:bottom w:val="none" w:sz="0" w:space="0" w:color="auto"/>
        <w:right w:val="none" w:sz="0" w:space="0" w:color="auto"/>
      </w:divBdr>
    </w:div>
    <w:div w:id="1423530909">
      <w:bodyDiv w:val="1"/>
      <w:marLeft w:val="0"/>
      <w:marRight w:val="0"/>
      <w:marTop w:val="0"/>
      <w:marBottom w:val="0"/>
      <w:divBdr>
        <w:top w:val="none" w:sz="0" w:space="0" w:color="auto"/>
        <w:left w:val="none" w:sz="0" w:space="0" w:color="auto"/>
        <w:bottom w:val="none" w:sz="0" w:space="0" w:color="auto"/>
        <w:right w:val="none" w:sz="0" w:space="0" w:color="auto"/>
      </w:divBdr>
    </w:div>
    <w:div w:id="1716388558">
      <w:bodyDiv w:val="1"/>
      <w:marLeft w:val="0"/>
      <w:marRight w:val="0"/>
      <w:marTop w:val="0"/>
      <w:marBottom w:val="0"/>
      <w:divBdr>
        <w:top w:val="none" w:sz="0" w:space="0" w:color="auto"/>
        <w:left w:val="none" w:sz="0" w:space="0" w:color="auto"/>
        <w:bottom w:val="none" w:sz="0" w:space="0" w:color="auto"/>
        <w:right w:val="none" w:sz="0" w:space="0" w:color="auto"/>
      </w:divBdr>
    </w:div>
    <w:div w:id="1792090370">
      <w:bodyDiv w:val="1"/>
      <w:marLeft w:val="0"/>
      <w:marRight w:val="0"/>
      <w:marTop w:val="0"/>
      <w:marBottom w:val="0"/>
      <w:divBdr>
        <w:top w:val="none" w:sz="0" w:space="0" w:color="auto"/>
        <w:left w:val="none" w:sz="0" w:space="0" w:color="auto"/>
        <w:bottom w:val="none" w:sz="0" w:space="0" w:color="auto"/>
        <w:right w:val="none" w:sz="0" w:space="0" w:color="auto"/>
      </w:divBdr>
    </w:div>
    <w:div w:id="1862543801">
      <w:bodyDiv w:val="1"/>
      <w:marLeft w:val="0"/>
      <w:marRight w:val="0"/>
      <w:marTop w:val="0"/>
      <w:marBottom w:val="0"/>
      <w:divBdr>
        <w:top w:val="none" w:sz="0" w:space="0" w:color="auto"/>
        <w:left w:val="none" w:sz="0" w:space="0" w:color="auto"/>
        <w:bottom w:val="none" w:sz="0" w:space="0" w:color="auto"/>
        <w:right w:val="none" w:sz="0" w:space="0" w:color="auto"/>
      </w:divBdr>
    </w:div>
    <w:div w:id="20376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E512-E258-45D8-B021-08A31E91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2739</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Пользователь Windows</dc:creator>
  <cp:lastModifiedBy>Пользователь Windows</cp:lastModifiedBy>
  <cp:revision>2</cp:revision>
  <cp:lastPrinted>2023-04-05T08:59:00Z</cp:lastPrinted>
  <dcterms:created xsi:type="dcterms:W3CDTF">2023-04-21T11:09:00Z</dcterms:created>
  <dcterms:modified xsi:type="dcterms:W3CDTF">2023-04-21T11:09:00Z</dcterms:modified>
</cp:coreProperties>
</file>