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466044" w:rsidRDefault="00466044" w:rsidP="00466044">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66044" w:rsidRDefault="00466044" w:rsidP="00466044">
      <w:pPr>
        <w:suppressAutoHyphens/>
        <w:spacing w:after="0" w:line="240" w:lineRule="auto"/>
        <w:jc w:val="center"/>
        <w:rPr>
          <w:rFonts w:ascii="Times New Roman" w:eastAsia="Calibri" w:hAnsi="Times New Roman" w:cs="Times New Roman"/>
          <w:i/>
          <w:lang w:eastAsia="ar-SA"/>
        </w:rPr>
      </w:pPr>
    </w:p>
    <w:p w:rsidR="00466044" w:rsidRDefault="00466044" w:rsidP="00466044">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Загальні умови постачання:</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Pr>
          <w:rFonts w:ascii="Times New Roman" w:eastAsia="Times New Roman" w:hAnsi="Times New Roman" w:cs="Times New Roman"/>
          <w:sz w:val="20"/>
          <w:lang w:val="ru-RU" w:eastAsia="uk-UA"/>
        </w:rPr>
        <w:t xml:space="preserve"> </w:t>
      </w:r>
      <w:r>
        <w:rPr>
          <w:rFonts w:ascii="Times New Roman" w:eastAsia="Times New Roman" w:hAnsi="Times New Roman" w:cs="Times New Roman"/>
          <w:sz w:val="20"/>
          <w:lang w:eastAsia="uk-UA"/>
        </w:rPr>
        <w:t>години і протягом дня поставки.</w:t>
      </w:r>
      <w:r>
        <w:rPr>
          <w:rFonts w:ascii="Times New Roman" w:eastAsia="Times New Roman" w:hAnsi="Times New Roman" w:cs="Times New Roman"/>
          <w:sz w:val="20"/>
          <w:lang w:val="ru-RU" w:eastAsia="uk-UA"/>
        </w:rPr>
        <w:t xml:space="preserve"> </w:t>
      </w:r>
      <w:r>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2. Розрахунок за поставлений товар – у безготівковій формі.</w:t>
      </w:r>
    </w:p>
    <w:p w:rsidR="00466044" w:rsidRDefault="00466044" w:rsidP="00466044">
      <w:pPr>
        <w:spacing w:after="0" w:line="240" w:lineRule="auto"/>
        <w:jc w:val="both"/>
        <w:rPr>
          <w:rFonts w:ascii="Times New Roman" w:eastAsia="Times New Roman" w:hAnsi="Times New Roman" w:cs="Times New Roman"/>
          <w:sz w:val="20"/>
          <w:u w:val="single"/>
          <w:lang w:eastAsia="uk-UA"/>
        </w:rPr>
      </w:pPr>
      <w:r>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 xml:space="preserve">4. </w:t>
      </w:r>
      <w:r>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5. Всі поставленні товари повинні відповідати вимогам Закону України «</w:t>
      </w:r>
      <w:r>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Pr>
          <w:rFonts w:ascii="Times New Roman" w:eastAsia="Times New Roman" w:hAnsi="Times New Roman" w:cs="Times New Roman"/>
          <w:sz w:val="20"/>
          <w:lang w:eastAsia="uk-UA"/>
        </w:rPr>
        <w:t>»</w:t>
      </w:r>
      <w:r>
        <w:rPr>
          <w:rFonts w:ascii="Times New Roman" w:eastAsia="Times New Roman" w:hAnsi="Times New Roman" w:cs="Times New Roman"/>
          <w:sz w:val="20"/>
          <w:bdr w:val="none" w:sz="0" w:space="0" w:color="auto" w:frame="1"/>
          <w:shd w:val="clear" w:color="auto" w:fill="FFFFFF"/>
          <w:lang w:eastAsia="uk-UA"/>
        </w:rPr>
        <w:t xml:space="preserve"> від 23.12.1997</w:t>
      </w:r>
      <w:r>
        <w:rPr>
          <w:rFonts w:ascii="Times New Roman" w:eastAsia="Times New Roman" w:hAnsi="Times New Roman" w:cs="Times New Roman"/>
          <w:sz w:val="20"/>
          <w:shd w:val="clear" w:color="auto" w:fill="FFFFFF"/>
          <w:lang w:eastAsia="uk-UA"/>
        </w:rPr>
        <w:t> № </w:t>
      </w:r>
      <w:r>
        <w:rPr>
          <w:rFonts w:ascii="Times New Roman" w:eastAsia="Times New Roman" w:hAnsi="Times New Roman" w:cs="Times New Roman"/>
          <w:bCs/>
          <w:sz w:val="20"/>
          <w:bdr w:val="none" w:sz="0" w:space="0" w:color="auto" w:frame="1"/>
          <w:shd w:val="clear" w:color="auto" w:fill="FFFFFF"/>
          <w:lang w:eastAsia="uk-UA"/>
        </w:rPr>
        <w:t>771/97-ВР</w:t>
      </w:r>
      <w:r>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466044" w:rsidRDefault="00466044" w:rsidP="00466044">
      <w:pPr>
        <w:spacing w:after="0" w:line="240" w:lineRule="auto"/>
        <w:jc w:val="both"/>
        <w:rPr>
          <w:rFonts w:ascii="Times New Roman" w:hAnsi="Times New Roman" w:cs="Times New Roman"/>
          <w:sz w:val="20"/>
          <w:lang w:val="ru-RU"/>
        </w:rPr>
      </w:pPr>
      <w:r>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466044" w:rsidRDefault="00466044" w:rsidP="00466044">
      <w:pPr>
        <w:widowControl w:val="0"/>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z w:val="20"/>
          <w:lang w:eastAsia="uk-UA"/>
        </w:rPr>
        <w:t xml:space="preserve">9. Учасник у складі тендерної пропозиції повинен надати </w:t>
      </w:r>
      <w:r>
        <w:rPr>
          <w:rFonts w:ascii="Times New Roman" w:hAnsi="Times New Roman" w:cs="Times New Roman"/>
          <w:sz w:val="20"/>
          <w:shd w:val="clear" w:color="auto" w:fill="FFFFFF"/>
        </w:rPr>
        <w:t xml:space="preserve">оригінал або копію: декларації виробника </w:t>
      </w:r>
      <w:r w:rsidR="005A0EEB">
        <w:rPr>
          <w:rFonts w:ascii="Times New Roman" w:hAnsi="Times New Roman" w:cs="Times New Roman"/>
          <w:sz w:val="20"/>
          <w:shd w:val="clear" w:color="auto" w:fill="FFFFFF"/>
        </w:rPr>
        <w:t xml:space="preserve">або </w:t>
      </w:r>
      <w:r>
        <w:rPr>
          <w:rFonts w:ascii="Times New Roman" w:hAnsi="Times New Roman" w:cs="Times New Roman"/>
          <w:sz w:val="20"/>
          <w:shd w:val="clear" w:color="auto" w:fill="FFFFFF"/>
        </w:rPr>
        <w:t>посвідчення про якість.</w:t>
      </w:r>
    </w:p>
    <w:p w:rsidR="00466044" w:rsidRDefault="00466044" w:rsidP="00466044">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F22D10"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8B13E7" w:rsidRPr="00507F59" w:rsidTr="00E20B50">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8B13E7" w:rsidRPr="00507F59" w:rsidRDefault="003A101D" w:rsidP="003A101D">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Тушка хека (Код ДК </w:t>
            </w:r>
            <w:r w:rsidR="008B13E7" w:rsidRPr="00507F59">
              <w:rPr>
                <w:rFonts w:ascii="Times New Roman" w:eastAsia="Calibri" w:hAnsi="Times New Roman" w:cs="Times New Roman"/>
                <w:b/>
                <w:sz w:val="24"/>
                <w:szCs w:val="24"/>
              </w:rPr>
              <w:t>15220000-6 – Риба, рибне філе та інше м’ясо риби морожені)</w:t>
            </w:r>
          </w:p>
        </w:tc>
      </w:tr>
      <w:tr w:rsidR="008B13E7" w:rsidRPr="00DC10D6" w:rsidTr="00E20B50">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rsidR="008B13E7" w:rsidRPr="00DC10D6" w:rsidRDefault="008B13E7" w:rsidP="00E20B50">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Найменування</w:t>
            </w:r>
            <w:r>
              <w:rPr>
                <w:rFonts w:ascii="Times New Roman" w:eastAsia="Times New Roman" w:hAnsi="Times New Roman" w:cs="Times New Roman"/>
                <w:b/>
                <w:sz w:val="24"/>
                <w:szCs w:val="24"/>
              </w:rPr>
              <w:t xml:space="preserve"> та характеристики</w:t>
            </w:r>
            <w:r w:rsidRPr="00DC10D6">
              <w:rPr>
                <w:rFonts w:ascii="Times New Roman" w:eastAsia="Times New Roman" w:hAnsi="Times New Roman" w:cs="Times New Roman"/>
                <w:b/>
                <w:sz w:val="24"/>
                <w:szCs w:val="24"/>
              </w:rPr>
              <w:t xml:space="preserve"> товару</w:t>
            </w:r>
          </w:p>
        </w:tc>
        <w:tc>
          <w:tcPr>
            <w:tcW w:w="3119" w:type="dxa"/>
            <w:tcBorders>
              <w:top w:val="outset" w:sz="6" w:space="0" w:color="auto"/>
              <w:left w:val="outset" w:sz="6" w:space="0" w:color="auto"/>
              <w:bottom w:val="outset" w:sz="6" w:space="0" w:color="auto"/>
              <w:right w:val="outset" w:sz="6" w:space="0" w:color="auto"/>
            </w:tcBorders>
            <w:hideMark/>
          </w:tcPr>
          <w:p w:rsidR="008B13E7" w:rsidRPr="00DC10D6" w:rsidRDefault="008B13E7" w:rsidP="00E20B50">
            <w:pPr>
              <w:widowControl w:val="0"/>
              <w:tabs>
                <w:tab w:val="left" w:pos="945"/>
              </w:tabs>
              <w:autoSpaceDE w:val="0"/>
              <w:autoSpaceDN w:val="0"/>
              <w:adjustRightInd w:val="0"/>
              <w:spacing w:after="0" w:line="240" w:lineRule="auto"/>
              <w:ind w:right="181"/>
              <w:jc w:val="center"/>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Одиниця виміру</w:t>
            </w:r>
          </w:p>
        </w:tc>
        <w:tc>
          <w:tcPr>
            <w:tcW w:w="3056" w:type="dxa"/>
            <w:tcBorders>
              <w:top w:val="outset" w:sz="6" w:space="0" w:color="auto"/>
              <w:left w:val="outset" w:sz="6" w:space="0" w:color="auto"/>
              <w:bottom w:val="outset" w:sz="6" w:space="0" w:color="auto"/>
              <w:right w:val="outset" w:sz="6" w:space="0" w:color="auto"/>
            </w:tcBorders>
            <w:hideMark/>
          </w:tcPr>
          <w:p w:rsidR="008B13E7" w:rsidRPr="00DC10D6" w:rsidRDefault="008B13E7" w:rsidP="00E20B50">
            <w:pPr>
              <w:spacing w:line="240" w:lineRule="auto"/>
              <w:jc w:val="center"/>
              <w:rPr>
                <w:rFonts w:ascii="Times New Roman" w:eastAsia="Calibri" w:hAnsi="Times New Roman" w:cs="Times New Roman"/>
                <w:b/>
                <w:sz w:val="24"/>
                <w:szCs w:val="24"/>
                <w:lang w:eastAsia="ru-RU"/>
              </w:rPr>
            </w:pPr>
            <w:r w:rsidRPr="00DC10D6">
              <w:rPr>
                <w:rFonts w:ascii="Times New Roman" w:eastAsia="Times New Roman" w:hAnsi="Times New Roman" w:cs="Times New Roman"/>
                <w:b/>
                <w:sz w:val="24"/>
                <w:szCs w:val="24"/>
              </w:rPr>
              <w:t>Загальна кількість</w:t>
            </w:r>
          </w:p>
        </w:tc>
      </w:tr>
      <w:tr w:rsidR="008B13E7" w:rsidRPr="00DC10D6" w:rsidTr="00E20B50">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rsidR="008B13E7" w:rsidRDefault="008B13E7" w:rsidP="00E20B5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Тушка хека </w:t>
            </w:r>
            <w:r w:rsidR="003A101D">
              <w:rPr>
                <w:rFonts w:ascii="Times New Roman" w:eastAsia="Calibri" w:hAnsi="Times New Roman" w:cs="Times New Roman"/>
                <w:sz w:val="24"/>
                <w:szCs w:val="24"/>
              </w:rPr>
              <w:t xml:space="preserve"> (суха </w:t>
            </w:r>
            <w:proofErr w:type="spellStart"/>
            <w:r w:rsidR="003A101D">
              <w:rPr>
                <w:rFonts w:ascii="Times New Roman" w:eastAsia="Calibri" w:hAnsi="Times New Roman" w:cs="Times New Roman"/>
                <w:sz w:val="24"/>
                <w:szCs w:val="24"/>
              </w:rPr>
              <w:t>заморозка</w:t>
            </w:r>
            <w:proofErr w:type="spellEnd"/>
            <w:r w:rsidR="003A101D">
              <w:rPr>
                <w:rFonts w:ascii="Times New Roman" w:eastAsia="Calibri" w:hAnsi="Times New Roman" w:cs="Times New Roman"/>
                <w:sz w:val="24"/>
                <w:szCs w:val="24"/>
              </w:rPr>
              <w:t>)</w:t>
            </w:r>
          </w:p>
          <w:p w:rsidR="00AC78CE" w:rsidRPr="00DC10D6" w:rsidRDefault="00AC78CE" w:rsidP="00E20B5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Філе окуня</w:t>
            </w:r>
          </w:p>
        </w:tc>
        <w:tc>
          <w:tcPr>
            <w:tcW w:w="3119" w:type="dxa"/>
            <w:tcBorders>
              <w:top w:val="outset" w:sz="6" w:space="0" w:color="auto"/>
              <w:left w:val="outset" w:sz="6" w:space="0" w:color="auto"/>
              <w:bottom w:val="outset" w:sz="6" w:space="0" w:color="auto"/>
              <w:right w:val="outset" w:sz="6" w:space="0" w:color="auto"/>
            </w:tcBorders>
          </w:tcPr>
          <w:p w:rsidR="00AC78CE" w:rsidRDefault="00AC78CE" w:rsidP="00AC78C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8B13E7">
              <w:rPr>
                <w:rFonts w:ascii="Times New Roman" w:eastAsia="Calibri" w:hAnsi="Times New Roman" w:cs="Times New Roman"/>
                <w:sz w:val="24"/>
                <w:szCs w:val="24"/>
              </w:rPr>
              <w:t>г</w:t>
            </w:r>
          </w:p>
          <w:p w:rsidR="00AC78CE" w:rsidRPr="00DC10D6" w:rsidRDefault="00AC78CE" w:rsidP="00E20B50">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3056" w:type="dxa"/>
            <w:tcBorders>
              <w:top w:val="outset" w:sz="6" w:space="0" w:color="auto"/>
              <w:left w:val="outset" w:sz="6" w:space="0" w:color="auto"/>
              <w:bottom w:val="outset" w:sz="6" w:space="0" w:color="auto"/>
              <w:right w:val="outset" w:sz="6" w:space="0" w:color="auto"/>
            </w:tcBorders>
          </w:tcPr>
          <w:p w:rsidR="008B13E7" w:rsidRDefault="00AC78CE" w:rsidP="00E20B50">
            <w:pPr>
              <w:widowControl w:val="0"/>
              <w:autoSpaceDE w:val="0"/>
              <w:autoSpaceDN w:val="0"/>
              <w:adjustRightInd w:val="0"/>
              <w:spacing w:after="0" w:line="240" w:lineRule="auto"/>
              <w:ind w:right="612"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p w:rsidR="00AC78CE" w:rsidRDefault="00AC78CE" w:rsidP="00E20B50">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p>
          <w:p w:rsidR="00AC78CE" w:rsidRPr="00DC10D6" w:rsidRDefault="00AC78CE" w:rsidP="00E20B50">
            <w:pPr>
              <w:widowControl w:val="0"/>
              <w:autoSpaceDE w:val="0"/>
              <w:autoSpaceDN w:val="0"/>
              <w:adjustRightInd w:val="0"/>
              <w:spacing w:after="0" w:line="240" w:lineRule="auto"/>
              <w:ind w:right="612"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bl>
    <w:tbl>
      <w:tblPr>
        <w:tblStyle w:val="a5"/>
        <w:tblW w:w="0" w:type="auto"/>
        <w:tblInd w:w="228" w:type="dxa"/>
        <w:tblLook w:val="04A0" w:firstRow="1" w:lastRow="0" w:firstColumn="1" w:lastColumn="0" w:noHBand="0" w:noVBand="1"/>
      </w:tblPr>
      <w:tblGrid>
        <w:gridCol w:w="2001"/>
        <w:gridCol w:w="7660"/>
      </w:tblGrid>
      <w:tr w:rsidR="00AC78CE" w:rsidTr="00AC78CE">
        <w:trPr>
          <w:trHeight w:val="149"/>
        </w:trPr>
        <w:tc>
          <w:tcPr>
            <w:tcW w:w="2001" w:type="dxa"/>
            <w:vMerge w:val="restart"/>
          </w:tcPr>
          <w:p w:rsidR="00AC78CE" w:rsidRDefault="00AC78CE" w:rsidP="00E20B50">
            <w:pPr>
              <w:jc w:val="both"/>
              <w:rPr>
                <w:rFonts w:ascii="Times New Roman" w:eastAsia="Times New Roman" w:hAnsi="Times New Roman" w:cs="Times New Roman"/>
                <w:sz w:val="24"/>
                <w:szCs w:val="24"/>
                <w:lang w:eastAsia="uk-UA"/>
              </w:rPr>
            </w:pPr>
            <w:r w:rsidRPr="00F93718">
              <w:rPr>
                <w:rFonts w:ascii="Times New Roman" w:eastAsia="Times New Roman" w:hAnsi="Times New Roman" w:cs="Times New Roman"/>
                <w:sz w:val="24"/>
                <w:szCs w:val="24"/>
                <w:lang w:eastAsia="uk-UA"/>
              </w:rPr>
              <w:t>Технічні вимоги</w:t>
            </w:r>
          </w:p>
        </w:tc>
        <w:tc>
          <w:tcPr>
            <w:tcW w:w="7660" w:type="dxa"/>
          </w:tcPr>
          <w:p w:rsidR="00AC78CE" w:rsidRPr="00163EC6" w:rsidRDefault="00AC78CE" w:rsidP="00E20B50">
            <w:pPr>
              <w:jc w:val="both"/>
              <w:rPr>
                <w:rFonts w:ascii="Times New Roman" w:eastAsia="Times New Roman" w:hAnsi="Times New Roman" w:cs="Times New Roman"/>
                <w:sz w:val="24"/>
                <w:szCs w:val="24"/>
                <w:lang w:eastAsia="uk-UA"/>
              </w:rPr>
            </w:pPr>
            <w:r w:rsidRPr="00163EC6">
              <w:rPr>
                <w:rFonts w:ascii="Times New Roman" w:eastAsia="Times New Roman" w:hAnsi="Times New Roman" w:cs="Times New Roman"/>
                <w:sz w:val="24"/>
                <w:szCs w:val="24"/>
                <w:lang w:eastAsia="uk-UA"/>
              </w:rPr>
              <w:t>Спосіб розбирання:</w:t>
            </w:r>
            <w:r>
              <w:rPr>
                <w:rFonts w:ascii="Times New Roman" w:eastAsia="Times New Roman" w:hAnsi="Times New Roman" w:cs="Times New Roman"/>
                <w:sz w:val="24"/>
                <w:szCs w:val="24"/>
                <w:lang w:eastAsia="uk-UA"/>
              </w:rPr>
              <w:t xml:space="preserve"> </w:t>
            </w:r>
            <w:r w:rsidRPr="00163EC6">
              <w:rPr>
                <w:rFonts w:ascii="Times New Roman" w:eastAsia="Times New Roman" w:hAnsi="Times New Roman" w:cs="Times New Roman"/>
                <w:sz w:val="24"/>
                <w:szCs w:val="24"/>
                <w:lang w:eastAsia="uk-UA"/>
              </w:rPr>
              <w:t>риба, без голови, нутрощі, луска, ікра чи молочко видалено, тонка черевна частина зрізана по прямій лінії.</w:t>
            </w:r>
          </w:p>
        </w:tc>
      </w:tr>
      <w:tr w:rsidR="00AC78CE" w:rsidTr="00AC78CE">
        <w:trPr>
          <w:trHeight w:val="149"/>
        </w:trPr>
        <w:tc>
          <w:tcPr>
            <w:tcW w:w="2001" w:type="dxa"/>
            <w:vMerge/>
          </w:tcPr>
          <w:p w:rsidR="00AC78CE" w:rsidRDefault="00AC78CE" w:rsidP="00E20B50">
            <w:pPr>
              <w:jc w:val="both"/>
              <w:rPr>
                <w:rFonts w:ascii="Times New Roman" w:eastAsia="Times New Roman" w:hAnsi="Times New Roman" w:cs="Times New Roman"/>
                <w:sz w:val="24"/>
                <w:szCs w:val="24"/>
                <w:lang w:eastAsia="uk-UA"/>
              </w:rPr>
            </w:pPr>
          </w:p>
        </w:tc>
        <w:tc>
          <w:tcPr>
            <w:tcW w:w="7660" w:type="dxa"/>
          </w:tcPr>
          <w:p w:rsidR="00AC78CE" w:rsidRPr="00163EC6" w:rsidRDefault="00AC78CE" w:rsidP="00E20B50">
            <w:pPr>
              <w:jc w:val="both"/>
              <w:rPr>
                <w:rFonts w:ascii="Times New Roman" w:eastAsia="Times New Roman" w:hAnsi="Times New Roman" w:cs="Times New Roman"/>
                <w:sz w:val="24"/>
                <w:szCs w:val="24"/>
                <w:lang w:eastAsia="uk-UA"/>
              </w:rPr>
            </w:pPr>
            <w:r w:rsidRPr="00163EC6">
              <w:rPr>
                <w:rFonts w:ascii="Times New Roman" w:eastAsia="Times New Roman" w:hAnsi="Times New Roman" w:cs="Times New Roman"/>
                <w:sz w:val="24"/>
                <w:szCs w:val="24"/>
                <w:lang w:eastAsia="uk-UA"/>
              </w:rPr>
              <w:t>Вимоги до зовнішнього вигляду та обробки:</w:t>
            </w:r>
            <w:r w:rsidRPr="00163EC6">
              <w:rPr>
                <w:rFonts w:ascii="Times New Roman" w:eastAsia="Times New Roman" w:hAnsi="Times New Roman" w:cs="Times New Roman"/>
                <w:sz w:val="24"/>
                <w:szCs w:val="24"/>
                <w:lang w:val="ru-RU" w:eastAsia="uk-UA"/>
              </w:rPr>
              <w:t xml:space="preserve"> </w:t>
            </w:r>
            <w:r w:rsidRPr="00163EC6">
              <w:rPr>
                <w:rFonts w:ascii="Times New Roman" w:eastAsia="Times New Roman" w:hAnsi="Times New Roman" w:cs="Times New Roman"/>
                <w:sz w:val="24"/>
                <w:szCs w:val="24"/>
                <w:lang w:eastAsia="uk-UA"/>
              </w:rPr>
              <w:t>Поверхня ціла, рівна, чиста, недеформована, природного кольору</w:t>
            </w:r>
          </w:p>
        </w:tc>
      </w:tr>
      <w:tr w:rsidR="00AC78CE" w:rsidTr="00AC78CE">
        <w:trPr>
          <w:trHeight w:val="149"/>
        </w:trPr>
        <w:tc>
          <w:tcPr>
            <w:tcW w:w="2001" w:type="dxa"/>
            <w:vMerge/>
          </w:tcPr>
          <w:p w:rsidR="00AC78CE" w:rsidRDefault="00AC78CE" w:rsidP="00E20B50">
            <w:pPr>
              <w:jc w:val="both"/>
              <w:rPr>
                <w:rFonts w:ascii="Times New Roman" w:eastAsia="Times New Roman" w:hAnsi="Times New Roman" w:cs="Times New Roman"/>
                <w:sz w:val="24"/>
                <w:szCs w:val="24"/>
                <w:lang w:eastAsia="uk-UA"/>
              </w:rPr>
            </w:pPr>
          </w:p>
        </w:tc>
        <w:tc>
          <w:tcPr>
            <w:tcW w:w="7660" w:type="dxa"/>
          </w:tcPr>
          <w:p w:rsidR="00AC78CE" w:rsidRPr="00163EC6" w:rsidRDefault="00AC78CE" w:rsidP="00E20B50">
            <w:pPr>
              <w:jc w:val="both"/>
              <w:rPr>
                <w:rFonts w:ascii="Times New Roman" w:eastAsia="Times New Roman" w:hAnsi="Times New Roman" w:cs="Times New Roman"/>
                <w:sz w:val="24"/>
                <w:szCs w:val="24"/>
                <w:lang w:eastAsia="uk-UA"/>
              </w:rPr>
            </w:pPr>
            <w:r w:rsidRPr="00163EC6">
              <w:rPr>
                <w:rFonts w:ascii="Times New Roman" w:eastAsia="Times New Roman" w:hAnsi="Times New Roman" w:cs="Times New Roman"/>
                <w:bCs/>
                <w:sz w:val="24"/>
                <w:szCs w:val="24"/>
                <w:lang w:eastAsia="uk-UA"/>
              </w:rPr>
              <w:t>Довжина тушки (не менша, ніж):</w:t>
            </w:r>
            <w:r>
              <w:rPr>
                <w:rFonts w:ascii="Times New Roman" w:eastAsia="Times New Roman" w:hAnsi="Times New Roman" w:cs="Times New Roman"/>
                <w:bCs/>
                <w:sz w:val="24"/>
                <w:szCs w:val="24"/>
                <w:lang w:eastAsia="uk-UA"/>
              </w:rPr>
              <w:t xml:space="preserve"> </w:t>
            </w:r>
            <w:r w:rsidRPr="00163EC6">
              <w:rPr>
                <w:rFonts w:ascii="Times New Roman" w:eastAsia="Times New Roman" w:hAnsi="Times New Roman" w:cs="Times New Roman"/>
                <w:sz w:val="24"/>
                <w:szCs w:val="24"/>
                <w:lang w:eastAsia="uk-UA"/>
              </w:rPr>
              <w:t>20 см</w:t>
            </w:r>
          </w:p>
        </w:tc>
      </w:tr>
      <w:tr w:rsidR="00AC78CE" w:rsidTr="00AC78CE">
        <w:trPr>
          <w:trHeight w:val="807"/>
        </w:trPr>
        <w:tc>
          <w:tcPr>
            <w:tcW w:w="2001" w:type="dxa"/>
            <w:vMerge/>
          </w:tcPr>
          <w:p w:rsidR="00AC78CE" w:rsidRDefault="00AC78CE" w:rsidP="00E20B50">
            <w:pPr>
              <w:jc w:val="both"/>
              <w:rPr>
                <w:rFonts w:ascii="Times New Roman" w:eastAsia="Times New Roman" w:hAnsi="Times New Roman" w:cs="Times New Roman"/>
                <w:sz w:val="24"/>
                <w:szCs w:val="24"/>
                <w:lang w:eastAsia="uk-UA"/>
              </w:rPr>
            </w:pPr>
          </w:p>
        </w:tc>
        <w:tc>
          <w:tcPr>
            <w:tcW w:w="7660" w:type="dxa"/>
          </w:tcPr>
          <w:p w:rsidR="00AC78CE" w:rsidRPr="00163EC6" w:rsidRDefault="00AC78CE" w:rsidP="00E20B50">
            <w:pPr>
              <w:jc w:val="both"/>
              <w:rPr>
                <w:rFonts w:ascii="Times New Roman" w:eastAsia="Times New Roman" w:hAnsi="Times New Roman" w:cs="Times New Roman"/>
                <w:sz w:val="24"/>
                <w:szCs w:val="24"/>
                <w:lang w:eastAsia="uk-UA"/>
              </w:rPr>
            </w:pPr>
            <w:r w:rsidRPr="00163EC6">
              <w:rPr>
                <w:rFonts w:ascii="Times New Roman" w:eastAsia="Times New Roman" w:hAnsi="Times New Roman" w:cs="Times New Roman"/>
                <w:sz w:val="24"/>
                <w:szCs w:val="24"/>
                <w:lang w:eastAsia="uk-UA"/>
              </w:rPr>
              <w:t>Вимоги до заморозки:</w:t>
            </w:r>
            <w:r>
              <w:rPr>
                <w:rFonts w:ascii="Times New Roman" w:eastAsia="Times New Roman" w:hAnsi="Times New Roman" w:cs="Times New Roman"/>
                <w:sz w:val="24"/>
                <w:szCs w:val="24"/>
                <w:lang w:eastAsia="uk-UA"/>
              </w:rPr>
              <w:t xml:space="preserve"> </w:t>
            </w:r>
            <w:r w:rsidRPr="00163EC6">
              <w:rPr>
                <w:rFonts w:ascii="Times New Roman" w:eastAsia="Times New Roman" w:hAnsi="Times New Roman" w:cs="Times New Roman"/>
                <w:sz w:val="24"/>
                <w:szCs w:val="24"/>
                <w:lang w:eastAsia="uk-UA"/>
              </w:rPr>
              <w:t xml:space="preserve">Суха </w:t>
            </w:r>
            <w:proofErr w:type="spellStart"/>
            <w:r w:rsidRPr="00163EC6">
              <w:rPr>
                <w:rFonts w:ascii="Times New Roman" w:eastAsia="Times New Roman" w:hAnsi="Times New Roman" w:cs="Times New Roman"/>
                <w:sz w:val="24"/>
                <w:szCs w:val="24"/>
                <w:lang w:eastAsia="uk-UA"/>
              </w:rPr>
              <w:t>заморозка</w:t>
            </w:r>
            <w:proofErr w:type="spellEnd"/>
          </w:p>
        </w:tc>
      </w:tr>
      <w:tr w:rsidR="00AC78CE" w:rsidTr="00AC78CE">
        <w:trPr>
          <w:trHeight w:val="149"/>
        </w:trPr>
        <w:tc>
          <w:tcPr>
            <w:tcW w:w="2001" w:type="dxa"/>
          </w:tcPr>
          <w:p w:rsidR="00AC78CE" w:rsidRDefault="00AC78CE" w:rsidP="00E20B50">
            <w:pPr>
              <w:jc w:val="both"/>
              <w:rPr>
                <w:rFonts w:ascii="Times New Roman" w:eastAsia="Times New Roman" w:hAnsi="Times New Roman" w:cs="Times New Roman"/>
                <w:sz w:val="24"/>
                <w:szCs w:val="24"/>
                <w:lang w:eastAsia="uk-UA"/>
              </w:rPr>
            </w:pPr>
            <w:r w:rsidRPr="00F93718">
              <w:rPr>
                <w:rFonts w:ascii="Times New Roman" w:eastAsia="Times New Roman" w:hAnsi="Times New Roman" w:cs="Times New Roman"/>
                <w:sz w:val="24"/>
                <w:szCs w:val="24"/>
                <w:lang w:eastAsia="uk-UA"/>
              </w:rPr>
              <w:t>Харчові характеристики та маркування</w:t>
            </w:r>
          </w:p>
        </w:tc>
        <w:tc>
          <w:tcPr>
            <w:tcW w:w="7660" w:type="dxa"/>
          </w:tcPr>
          <w:p w:rsidR="00AC78CE" w:rsidRPr="00163EC6" w:rsidRDefault="00AC78CE" w:rsidP="00E20B50">
            <w:pPr>
              <w:jc w:val="both"/>
              <w:rPr>
                <w:rFonts w:ascii="Times New Roman" w:eastAsia="Times New Roman" w:hAnsi="Times New Roman" w:cs="Times New Roman"/>
                <w:sz w:val="24"/>
                <w:szCs w:val="24"/>
                <w:lang w:eastAsia="uk-UA"/>
              </w:rPr>
            </w:pPr>
            <w:r w:rsidRPr="00163EC6">
              <w:rPr>
                <w:rFonts w:ascii="Times New Roman" w:eastAsia="Times New Roman" w:hAnsi="Times New Roman" w:cs="Times New Roman"/>
                <w:sz w:val="24"/>
                <w:szCs w:val="24"/>
                <w:lang w:eastAsia="uk-UA"/>
              </w:rPr>
              <w:t xml:space="preserve">Без ГМО; наявність сертифікатів якості, протоколів лабораторних вимірювань; Відповідність вимогам діючого сан. </w:t>
            </w:r>
            <w:proofErr w:type="spellStart"/>
            <w:r w:rsidRPr="00163EC6">
              <w:rPr>
                <w:rFonts w:ascii="Times New Roman" w:eastAsia="Times New Roman" w:hAnsi="Times New Roman" w:cs="Times New Roman"/>
                <w:sz w:val="24"/>
                <w:szCs w:val="24"/>
                <w:lang w:eastAsia="uk-UA"/>
              </w:rPr>
              <w:t>зак</w:t>
            </w:r>
            <w:proofErr w:type="spellEnd"/>
            <w:r w:rsidRPr="00163EC6">
              <w:rPr>
                <w:rFonts w:ascii="Times New Roman" w:eastAsia="Times New Roman" w:hAnsi="Times New Roman" w:cs="Times New Roman"/>
                <w:sz w:val="24"/>
                <w:szCs w:val="24"/>
                <w:lang w:eastAsia="uk-UA"/>
              </w:rPr>
              <w:t>. України, ДСТУ, ГОСТ, нормам харчування</w:t>
            </w:r>
          </w:p>
        </w:tc>
      </w:tr>
    </w:tbl>
    <w:p w:rsidR="008B13E7" w:rsidRDefault="008B13E7" w:rsidP="008B13E7">
      <w:pPr>
        <w:spacing w:after="0" w:line="240" w:lineRule="auto"/>
        <w:jc w:val="both"/>
        <w:rPr>
          <w:rFonts w:ascii="Times New Roman" w:eastAsia="Times New Roman" w:hAnsi="Times New Roman" w:cs="Times New Roman"/>
          <w:sz w:val="24"/>
          <w:szCs w:val="24"/>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8B13E7" w:rsidRPr="00DC10D6" w:rsidTr="00E20B50">
        <w:tc>
          <w:tcPr>
            <w:tcW w:w="1875" w:type="pct"/>
          </w:tcPr>
          <w:p w:rsidR="008B13E7" w:rsidRPr="00DC10D6" w:rsidRDefault="008B13E7" w:rsidP="00E20B50">
            <w:pPr>
              <w:tabs>
                <w:tab w:val="left" w:pos="2160"/>
                <w:tab w:val="left" w:pos="3600"/>
              </w:tabs>
              <w:spacing w:after="0" w:line="240" w:lineRule="auto"/>
              <w:rPr>
                <w:rFonts w:ascii="Times New Roman" w:eastAsia="Times New Roman" w:hAnsi="Times New Roman" w:cs="Times New Roman"/>
                <w:b/>
                <w:lang w:eastAsia="ru-RU"/>
              </w:rPr>
            </w:pPr>
          </w:p>
          <w:p w:rsidR="008B13E7" w:rsidRPr="00DC10D6" w:rsidRDefault="008B13E7" w:rsidP="00E20B50">
            <w:pPr>
              <w:tabs>
                <w:tab w:val="left" w:pos="2160"/>
                <w:tab w:val="left" w:pos="3600"/>
              </w:tabs>
              <w:spacing w:after="0" w:line="240" w:lineRule="auto"/>
              <w:rPr>
                <w:rFonts w:ascii="Times New Roman" w:eastAsia="Times New Roman" w:hAnsi="Times New Roman" w:cs="Times New Roman"/>
                <w:b/>
                <w:lang w:eastAsia="ru-RU"/>
              </w:rPr>
            </w:pPr>
            <w:r w:rsidRPr="00DC10D6">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8B13E7" w:rsidRPr="00DC10D6" w:rsidRDefault="008B13E7" w:rsidP="00E20B50">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_______________________________</w:t>
            </w:r>
          </w:p>
          <w:p w:rsidR="008B13E7" w:rsidRPr="00DC10D6" w:rsidRDefault="008B13E7" w:rsidP="00E20B50">
            <w:pPr>
              <w:tabs>
                <w:tab w:val="left" w:pos="2160"/>
                <w:tab w:val="left" w:pos="3600"/>
              </w:tabs>
              <w:spacing w:after="0" w:line="240" w:lineRule="auto"/>
              <w:jc w:val="center"/>
              <w:rPr>
                <w:rFonts w:ascii="Times New Roman" w:eastAsia="Times New Roman" w:hAnsi="Times New Roman" w:cs="Times New Roman"/>
                <w:i/>
                <w:lang w:eastAsia="ru-RU"/>
              </w:rPr>
            </w:pPr>
            <w:r w:rsidRPr="00DC10D6">
              <w:rPr>
                <w:rFonts w:ascii="Times New Roman" w:eastAsia="Times New Roman" w:hAnsi="Times New Roman" w:cs="Times New Roman"/>
                <w:i/>
                <w:lang w:eastAsia="ru-RU"/>
              </w:rPr>
              <w:t>(підпис) МП (за наявності)</w:t>
            </w:r>
          </w:p>
        </w:tc>
        <w:tc>
          <w:tcPr>
            <w:tcW w:w="1125" w:type="pct"/>
            <w:hideMark/>
          </w:tcPr>
          <w:p w:rsidR="008B13E7" w:rsidRPr="00DC10D6" w:rsidRDefault="008B13E7" w:rsidP="00E20B50">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lang w:eastAsia="ru-RU"/>
              </w:rPr>
              <w:t xml:space="preserve">                         ___________</w:t>
            </w:r>
          </w:p>
          <w:p w:rsidR="008B13E7" w:rsidRPr="00DC10D6" w:rsidRDefault="008B13E7" w:rsidP="00E20B50">
            <w:pPr>
              <w:tabs>
                <w:tab w:val="left" w:pos="2160"/>
                <w:tab w:val="left" w:pos="3600"/>
              </w:tabs>
              <w:spacing w:after="0" w:line="240" w:lineRule="auto"/>
              <w:jc w:val="center"/>
              <w:rPr>
                <w:rFonts w:ascii="Times New Roman" w:eastAsia="Times New Roman" w:hAnsi="Times New Roman" w:cs="Times New Roman"/>
                <w:lang w:eastAsia="ru-RU"/>
              </w:rPr>
            </w:pPr>
            <w:r w:rsidRPr="00DC10D6">
              <w:rPr>
                <w:rFonts w:ascii="Times New Roman" w:eastAsia="Times New Roman" w:hAnsi="Times New Roman" w:cs="Times New Roman"/>
                <w:i/>
                <w:lang w:eastAsia="ru-RU"/>
              </w:rPr>
              <w:t>(ініціали та прізвище)</w:t>
            </w:r>
          </w:p>
        </w:tc>
      </w:tr>
    </w:tbl>
    <w:p w:rsidR="008B13E7" w:rsidRPr="00B970EA" w:rsidRDefault="008B13E7"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8B13E7"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96B96"/>
    <w:rsid w:val="000C7DF7"/>
    <w:rsid w:val="0010703C"/>
    <w:rsid w:val="001123D8"/>
    <w:rsid w:val="00114F74"/>
    <w:rsid w:val="001226BA"/>
    <w:rsid w:val="00154259"/>
    <w:rsid w:val="00176E2F"/>
    <w:rsid w:val="001A254F"/>
    <w:rsid w:val="001D15E6"/>
    <w:rsid w:val="001D2086"/>
    <w:rsid w:val="0021051C"/>
    <w:rsid w:val="00211A52"/>
    <w:rsid w:val="00230A86"/>
    <w:rsid w:val="00254314"/>
    <w:rsid w:val="002B56BF"/>
    <w:rsid w:val="00311C82"/>
    <w:rsid w:val="00316145"/>
    <w:rsid w:val="0032217C"/>
    <w:rsid w:val="00337CD8"/>
    <w:rsid w:val="00347885"/>
    <w:rsid w:val="003A101D"/>
    <w:rsid w:val="003C4BFA"/>
    <w:rsid w:val="003D13AB"/>
    <w:rsid w:val="003D323A"/>
    <w:rsid w:val="003D63DF"/>
    <w:rsid w:val="003E7F00"/>
    <w:rsid w:val="004050F6"/>
    <w:rsid w:val="00426B8D"/>
    <w:rsid w:val="00462C1B"/>
    <w:rsid w:val="00466044"/>
    <w:rsid w:val="0047034A"/>
    <w:rsid w:val="004809D1"/>
    <w:rsid w:val="0048692A"/>
    <w:rsid w:val="004F7D1C"/>
    <w:rsid w:val="00500CEB"/>
    <w:rsid w:val="00504A88"/>
    <w:rsid w:val="00511797"/>
    <w:rsid w:val="00537E80"/>
    <w:rsid w:val="00546A9B"/>
    <w:rsid w:val="0059038B"/>
    <w:rsid w:val="005A0EEB"/>
    <w:rsid w:val="005C1F47"/>
    <w:rsid w:val="005C228A"/>
    <w:rsid w:val="005F0702"/>
    <w:rsid w:val="006025BE"/>
    <w:rsid w:val="00626A08"/>
    <w:rsid w:val="00673D85"/>
    <w:rsid w:val="00676CA8"/>
    <w:rsid w:val="00681D97"/>
    <w:rsid w:val="006D22F0"/>
    <w:rsid w:val="00726EB6"/>
    <w:rsid w:val="00756B33"/>
    <w:rsid w:val="0079137E"/>
    <w:rsid w:val="007B0EB0"/>
    <w:rsid w:val="007F5EB1"/>
    <w:rsid w:val="00861538"/>
    <w:rsid w:val="00885C84"/>
    <w:rsid w:val="008B13E7"/>
    <w:rsid w:val="008D7E4F"/>
    <w:rsid w:val="008E3840"/>
    <w:rsid w:val="00903BE0"/>
    <w:rsid w:val="00904EC8"/>
    <w:rsid w:val="00920A5E"/>
    <w:rsid w:val="0097600D"/>
    <w:rsid w:val="009A638A"/>
    <w:rsid w:val="009A690D"/>
    <w:rsid w:val="009C1F9B"/>
    <w:rsid w:val="009D684F"/>
    <w:rsid w:val="009E2297"/>
    <w:rsid w:val="00A04BAA"/>
    <w:rsid w:val="00A42568"/>
    <w:rsid w:val="00A679D1"/>
    <w:rsid w:val="00A70B64"/>
    <w:rsid w:val="00AC78CE"/>
    <w:rsid w:val="00AD0521"/>
    <w:rsid w:val="00B161D5"/>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E11604"/>
    <w:rsid w:val="00E11C35"/>
    <w:rsid w:val="00E154F5"/>
    <w:rsid w:val="00E44149"/>
    <w:rsid w:val="00E460D0"/>
    <w:rsid w:val="00E524C1"/>
    <w:rsid w:val="00E87699"/>
    <w:rsid w:val="00EA18A8"/>
    <w:rsid w:val="00EA45D7"/>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28F8"/>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389811027">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1FC3A-4199-458C-A060-520C5C10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2112</Words>
  <Characters>1204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77</cp:revision>
  <dcterms:created xsi:type="dcterms:W3CDTF">2016-12-13T19:24:00Z</dcterms:created>
  <dcterms:modified xsi:type="dcterms:W3CDTF">2023-01-13T14:41:00Z</dcterms:modified>
</cp:coreProperties>
</file>