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412" w:rsidRPr="00C333EE" w:rsidRDefault="004210A2" w:rsidP="005A565C">
      <w:pPr>
        <w:spacing w:after="0" w:line="240" w:lineRule="auto"/>
        <w:ind w:left="-1418"/>
        <w:jc w:val="center"/>
        <w:rPr>
          <w:rFonts w:ascii="Times New Roman" w:eastAsia="Times New Roman" w:hAnsi="Times New Roman" w:cs="Times New Roman"/>
          <w:b/>
          <w:i/>
          <w:sz w:val="28"/>
          <w:szCs w:val="28"/>
          <w:highlight w:val="green"/>
        </w:rPr>
      </w:pPr>
      <w:r w:rsidRPr="00C333EE">
        <w:rPr>
          <w:rFonts w:ascii="Times New Roman" w:eastAsia="Times New Roman" w:hAnsi="Times New Roman" w:cs="Times New Roman"/>
          <w:b/>
          <w:i/>
          <w:noProof/>
          <w:sz w:val="28"/>
          <w:szCs w:val="28"/>
          <w:lang w:val="ru-RU" w:eastAsia="ru-RU"/>
        </w:rPr>
        <w:drawing>
          <wp:inline distT="0" distB="0" distL="0" distR="0">
            <wp:extent cx="657225" cy="8096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225" cy="809625"/>
                    </a:xfrm>
                    <a:prstGeom prst="rect">
                      <a:avLst/>
                    </a:prstGeom>
                    <a:noFill/>
                  </pic:spPr>
                </pic:pic>
              </a:graphicData>
            </a:graphic>
          </wp:inline>
        </w:drawing>
      </w:r>
    </w:p>
    <w:p w:rsidR="00E75F4D" w:rsidRDefault="00E75F4D" w:rsidP="005A565C">
      <w:pPr>
        <w:spacing w:after="0" w:line="240" w:lineRule="auto"/>
        <w:ind w:left="-1418"/>
        <w:jc w:val="center"/>
        <w:rPr>
          <w:rFonts w:ascii="Times New Roman" w:eastAsia="Times New Roman" w:hAnsi="Times New Roman" w:cs="Times New Roman"/>
          <w:b/>
          <w:iCs/>
          <w:sz w:val="28"/>
          <w:szCs w:val="28"/>
        </w:rPr>
      </w:pPr>
      <w:r>
        <w:rPr>
          <w:rFonts w:ascii="Times New Roman" w:eastAsia="Times New Roman" w:hAnsi="Times New Roman" w:cs="Times New Roman"/>
          <w:b/>
          <w:iCs/>
          <w:sz w:val="28"/>
          <w:szCs w:val="28"/>
        </w:rPr>
        <w:t>Центральне управління справами</w:t>
      </w:r>
    </w:p>
    <w:p w:rsidR="004210A2" w:rsidRPr="00C333EE" w:rsidRDefault="004210A2" w:rsidP="005A565C">
      <w:pPr>
        <w:spacing w:after="0" w:line="240" w:lineRule="auto"/>
        <w:ind w:left="-1418"/>
        <w:jc w:val="center"/>
        <w:rPr>
          <w:rFonts w:ascii="Times New Roman" w:eastAsia="Times New Roman" w:hAnsi="Times New Roman" w:cs="Times New Roman"/>
          <w:b/>
          <w:iCs/>
          <w:sz w:val="28"/>
          <w:szCs w:val="28"/>
        </w:rPr>
      </w:pPr>
      <w:r w:rsidRPr="00C333EE">
        <w:rPr>
          <w:rFonts w:ascii="Times New Roman" w:eastAsia="Times New Roman" w:hAnsi="Times New Roman" w:cs="Times New Roman"/>
          <w:b/>
          <w:iCs/>
          <w:sz w:val="28"/>
          <w:szCs w:val="28"/>
        </w:rPr>
        <w:t>Міністерство оборони України</w:t>
      </w:r>
    </w:p>
    <w:p w:rsidR="004210A2" w:rsidRPr="00C333EE" w:rsidRDefault="004210A2" w:rsidP="004210A2">
      <w:pPr>
        <w:spacing w:after="0" w:line="240" w:lineRule="auto"/>
        <w:ind w:left="-1418"/>
        <w:jc w:val="center"/>
        <w:rPr>
          <w:rFonts w:ascii="Times New Roman" w:eastAsia="Times New Roman" w:hAnsi="Times New Roman" w:cs="Times New Roman"/>
          <w:b/>
          <w:iCs/>
          <w:sz w:val="28"/>
          <w:szCs w:val="28"/>
        </w:rPr>
      </w:pPr>
    </w:p>
    <w:p w:rsidR="004210A2" w:rsidRPr="00510F01" w:rsidRDefault="004210A2" w:rsidP="00E75F4D">
      <w:pPr>
        <w:spacing w:after="0" w:line="240" w:lineRule="auto"/>
        <w:ind w:left="5245"/>
        <w:jc w:val="both"/>
        <w:rPr>
          <w:rFonts w:ascii="Times New Roman" w:eastAsia="Times New Roman" w:hAnsi="Times New Roman" w:cs="Times New Roman"/>
          <w:b/>
          <w:iCs/>
          <w:sz w:val="28"/>
          <w:szCs w:val="28"/>
        </w:rPr>
      </w:pPr>
      <w:r w:rsidRPr="00510F01">
        <w:rPr>
          <w:rFonts w:ascii="Times New Roman" w:eastAsia="Times New Roman" w:hAnsi="Times New Roman" w:cs="Times New Roman"/>
          <w:b/>
          <w:iCs/>
          <w:sz w:val="28"/>
          <w:szCs w:val="28"/>
        </w:rPr>
        <w:t>ЗАТВЕРДЖЕНО</w:t>
      </w:r>
    </w:p>
    <w:p w:rsidR="004210A2" w:rsidRPr="00510F01" w:rsidRDefault="004210A2" w:rsidP="00E75F4D">
      <w:pPr>
        <w:spacing w:after="0" w:line="240" w:lineRule="auto"/>
        <w:ind w:left="5245"/>
        <w:jc w:val="both"/>
        <w:rPr>
          <w:rFonts w:ascii="Times New Roman" w:eastAsia="Times New Roman" w:hAnsi="Times New Roman" w:cs="Times New Roman"/>
          <w:b/>
          <w:iCs/>
          <w:sz w:val="28"/>
          <w:szCs w:val="28"/>
        </w:rPr>
      </w:pPr>
      <w:r w:rsidRPr="00510F01">
        <w:rPr>
          <w:rFonts w:ascii="Times New Roman" w:eastAsia="Times New Roman" w:hAnsi="Times New Roman" w:cs="Times New Roman"/>
          <w:b/>
          <w:iCs/>
          <w:sz w:val="28"/>
          <w:szCs w:val="28"/>
        </w:rPr>
        <w:t>Протоколом щодо прийняття рішення уповноваженої особи</w:t>
      </w:r>
    </w:p>
    <w:p w:rsidR="004210A2" w:rsidRPr="00510F01" w:rsidRDefault="000C6265" w:rsidP="00E75F4D">
      <w:pPr>
        <w:spacing w:after="0" w:line="240" w:lineRule="auto"/>
        <w:ind w:left="5245"/>
        <w:jc w:val="both"/>
        <w:rPr>
          <w:rFonts w:ascii="Times New Roman" w:eastAsia="Times New Roman" w:hAnsi="Times New Roman" w:cs="Times New Roman"/>
          <w:b/>
          <w:iCs/>
          <w:color w:val="000000" w:themeColor="text1"/>
          <w:sz w:val="28"/>
          <w:szCs w:val="28"/>
        </w:rPr>
      </w:pPr>
      <w:r w:rsidRPr="000C6265">
        <w:rPr>
          <w:rFonts w:ascii="Times New Roman" w:eastAsia="Times New Roman" w:hAnsi="Times New Roman" w:cs="Times New Roman"/>
          <w:b/>
          <w:iCs/>
          <w:color w:val="000000" w:themeColor="text1"/>
          <w:sz w:val="28"/>
          <w:szCs w:val="28"/>
        </w:rPr>
        <w:t xml:space="preserve">№2 </w:t>
      </w:r>
      <w:r w:rsidR="004210A2" w:rsidRPr="000C6265">
        <w:rPr>
          <w:rFonts w:ascii="Times New Roman" w:eastAsia="Times New Roman" w:hAnsi="Times New Roman" w:cs="Times New Roman"/>
          <w:b/>
          <w:iCs/>
          <w:color w:val="000000" w:themeColor="text1"/>
          <w:sz w:val="28"/>
          <w:szCs w:val="28"/>
        </w:rPr>
        <w:t>від "</w:t>
      </w:r>
      <w:r w:rsidR="007F268B">
        <w:rPr>
          <w:rFonts w:ascii="Times New Roman" w:eastAsia="Times New Roman" w:hAnsi="Times New Roman" w:cs="Times New Roman"/>
          <w:b/>
          <w:iCs/>
          <w:color w:val="000000" w:themeColor="text1"/>
          <w:sz w:val="28"/>
          <w:szCs w:val="28"/>
          <w:lang w:val="ru-RU"/>
        </w:rPr>
        <w:t>08</w:t>
      </w:r>
      <w:r w:rsidR="000C3082" w:rsidRPr="000C6265">
        <w:rPr>
          <w:rFonts w:ascii="Times New Roman" w:eastAsia="Times New Roman" w:hAnsi="Times New Roman" w:cs="Times New Roman"/>
          <w:b/>
          <w:iCs/>
          <w:color w:val="000000" w:themeColor="text1"/>
          <w:sz w:val="28"/>
          <w:szCs w:val="28"/>
        </w:rPr>
        <w:t xml:space="preserve">" </w:t>
      </w:r>
      <w:r w:rsidR="000C3082" w:rsidRPr="000C6265">
        <w:rPr>
          <w:rFonts w:ascii="Times New Roman" w:eastAsia="Times New Roman" w:hAnsi="Times New Roman" w:cs="Times New Roman"/>
          <w:b/>
          <w:iCs/>
          <w:color w:val="000000" w:themeColor="text1"/>
          <w:sz w:val="28"/>
          <w:szCs w:val="28"/>
          <w:lang w:val="ru-RU"/>
        </w:rPr>
        <w:t>квітня</w:t>
      </w:r>
      <w:r w:rsidR="00E75F4D" w:rsidRPr="000C6265">
        <w:rPr>
          <w:rFonts w:ascii="Times New Roman" w:eastAsia="Times New Roman" w:hAnsi="Times New Roman" w:cs="Times New Roman"/>
          <w:b/>
          <w:iCs/>
          <w:color w:val="000000" w:themeColor="text1"/>
          <w:sz w:val="28"/>
          <w:szCs w:val="28"/>
        </w:rPr>
        <w:t xml:space="preserve"> </w:t>
      </w:r>
      <w:r w:rsidR="00B52A0B" w:rsidRPr="000C6265">
        <w:rPr>
          <w:rFonts w:ascii="Times New Roman" w:eastAsia="Times New Roman" w:hAnsi="Times New Roman" w:cs="Times New Roman"/>
          <w:b/>
          <w:iCs/>
          <w:color w:val="000000" w:themeColor="text1"/>
          <w:sz w:val="28"/>
          <w:szCs w:val="28"/>
        </w:rPr>
        <w:t>202</w:t>
      </w:r>
      <w:r w:rsidR="00B52A0B" w:rsidRPr="000C6265">
        <w:rPr>
          <w:rFonts w:ascii="Times New Roman" w:eastAsia="Times New Roman" w:hAnsi="Times New Roman" w:cs="Times New Roman"/>
          <w:b/>
          <w:iCs/>
          <w:color w:val="000000" w:themeColor="text1"/>
          <w:sz w:val="28"/>
          <w:szCs w:val="28"/>
          <w:lang w:val="ru-RU"/>
        </w:rPr>
        <w:t>4</w:t>
      </w:r>
      <w:r w:rsidR="004210A2" w:rsidRPr="000C6265">
        <w:rPr>
          <w:rFonts w:ascii="Times New Roman" w:eastAsia="Times New Roman" w:hAnsi="Times New Roman" w:cs="Times New Roman"/>
          <w:b/>
          <w:iCs/>
          <w:color w:val="000000" w:themeColor="text1"/>
          <w:sz w:val="28"/>
          <w:szCs w:val="28"/>
        </w:rPr>
        <w:t xml:space="preserve"> року</w:t>
      </w:r>
    </w:p>
    <w:p w:rsidR="004210A2" w:rsidRPr="00AA36FE" w:rsidRDefault="004210A2" w:rsidP="004210A2">
      <w:pPr>
        <w:spacing w:after="0" w:line="240" w:lineRule="auto"/>
        <w:ind w:left="4536"/>
        <w:jc w:val="both"/>
        <w:rPr>
          <w:rFonts w:ascii="Times New Roman" w:eastAsia="Times New Roman" w:hAnsi="Times New Roman" w:cs="Times New Roman"/>
          <w:b/>
          <w:iCs/>
          <w:color w:val="000000" w:themeColor="text1"/>
          <w:sz w:val="28"/>
          <w:szCs w:val="28"/>
          <w:highlight w:val="yellow"/>
        </w:rPr>
      </w:pPr>
    </w:p>
    <w:p w:rsidR="004210A2" w:rsidRPr="00D97FF7" w:rsidRDefault="004210A2" w:rsidP="004210A2">
      <w:pPr>
        <w:spacing w:after="0" w:line="240" w:lineRule="auto"/>
        <w:ind w:left="4536"/>
        <w:jc w:val="both"/>
        <w:rPr>
          <w:rFonts w:ascii="Times New Roman" w:eastAsia="Times New Roman" w:hAnsi="Times New Roman" w:cs="Times New Roman"/>
          <w:b/>
          <w:iCs/>
          <w:color w:val="000000" w:themeColor="text1"/>
          <w:sz w:val="28"/>
          <w:szCs w:val="28"/>
        </w:rPr>
      </w:pPr>
    </w:p>
    <w:p w:rsidR="004210A2" w:rsidRPr="00D97FF7" w:rsidRDefault="004210A2" w:rsidP="004210A2">
      <w:pPr>
        <w:spacing w:after="0" w:line="240" w:lineRule="auto"/>
        <w:ind w:left="4536"/>
        <w:jc w:val="both"/>
        <w:rPr>
          <w:rFonts w:ascii="Times New Roman" w:eastAsia="Times New Roman" w:hAnsi="Times New Roman" w:cs="Times New Roman"/>
          <w:b/>
          <w:iCs/>
          <w:color w:val="000000" w:themeColor="text1"/>
          <w:sz w:val="28"/>
          <w:szCs w:val="28"/>
        </w:rPr>
      </w:pPr>
      <w:r w:rsidRPr="00D97FF7">
        <w:rPr>
          <w:rFonts w:ascii="Times New Roman" w:eastAsia="Times New Roman" w:hAnsi="Times New Roman" w:cs="Times New Roman"/>
          <w:b/>
          <w:iCs/>
          <w:color w:val="000000" w:themeColor="text1"/>
          <w:sz w:val="28"/>
          <w:szCs w:val="28"/>
        </w:rPr>
        <w:t>_</w:t>
      </w:r>
      <w:r w:rsidR="00D97FF7" w:rsidRPr="00D97FF7">
        <w:rPr>
          <w:rFonts w:ascii="Times New Roman" w:eastAsia="Times New Roman" w:hAnsi="Times New Roman" w:cs="Times New Roman"/>
          <w:b/>
          <w:iCs/>
          <w:color w:val="000000" w:themeColor="text1"/>
          <w:sz w:val="28"/>
          <w:szCs w:val="28"/>
        </w:rPr>
        <w:t>_____________   Іван МОТРУНИЧ</w:t>
      </w:r>
    </w:p>
    <w:p w:rsidR="004210A2" w:rsidRPr="00D97FF7" w:rsidRDefault="004210A2" w:rsidP="004210A2">
      <w:pPr>
        <w:spacing w:after="0" w:line="240" w:lineRule="auto"/>
        <w:ind w:left="4536"/>
        <w:jc w:val="both"/>
        <w:rPr>
          <w:rFonts w:ascii="Times New Roman" w:eastAsia="Times New Roman" w:hAnsi="Times New Roman" w:cs="Times New Roman"/>
          <w:b/>
          <w:iCs/>
          <w:color w:val="000000" w:themeColor="text1"/>
          <w:sz w:val="28"/>
          <w:szCs w:val="28"/>
        </w:rPr>
      </w:pPr>
    </w:p>
    <w:p w:rsidR="00076412" w:rsidRPr="00C333EE" w:rsidRDefault="00076412">
      <w:pPr>
        <w:spacing w:after="0" w:line="240" w:lineRule="auto"/>
        <w:rPr>
          <w:rFonts w:ascii="Times New Roman" w:eastAsia="Times New Roman" w:hAnsi="Times New Roman" w:cs="Times New Roman"/>
          <w:b/>
          <w:color w:val="000000" w:themeColor="text1"/>
          <w:sz w:val="28"/>
          <w:szCs w:val="28"/>
        </w:rPr>
      </w:pPr>
    </w:p>
    <w:p w:rsidR="00545F48" w:rsidRDefault="00545F48">
      <w:pPr>
        <w:spacing w:after="0" w:line="240" w:lineRule="auto"/>
        <w:rPr>
          <w:rFonts w:ascii="Times New Roman" w:eastAsia="Times New Roman" w:hAnsi="Times New Roman" w:cs="Times New Roman"/>
          <w:b/>
          <w:color w:val="000000" w:themeColor="text1"/>
          <w:sz w:val="28"/>
          <w:szCs w:val="28"/>
        </w:rPr>
      </w:pPr>
    </w:p>
    <w:p w:rsidR="006347E2" w:rsidRDefault="006347E2">
      <w:pPr>
        <w:spacing w:after="0" w:line="240" w:lineRule="auto"/>
        <w:rPr>
          <w:rFonts w:ascii="Times New Roman" w:eastAsia="Times New Roman" w:hAnsi="Times New Roman" w:cs="Times New Roman"/>
          <w:b/>
          <w:color w:val="000000" w:themeColor="text1"/>
          <w:sz w:val="28"/>
          <w:szCs w:val="28"/>
        </w:rPr>
      </w:pPr>
    </w:p>
    <w:p w:rsidR="00DD0DD4" w:rsidRPr="00C333EE" w:rsidRDefault="00DD0DD4" w:rsidP="00DD0DD4">
      <w:pPr>
        <w:spacing w:after="0" w:line="240" w:lineRule="auto"/>
        <w:contextualSpacing/>
        <w:jc w:val="center"/>
        <w:rPr>
          <w:rFonts w:ascii="Times New Roman" w:eastAsia="Times New Roman" w:hAnsi="Times New Roman" w:cs="Times New Roman"/>
          <w:color w:val="000000" w:themeColor="text1"/>
          <w:sz w:val="28"/>
          <w:szCs w:val="28"/>
        </w:rPr>
      </w:pPr>
      <w:r w:rsidRPr="00C333EE">
        <w:rPr>
          <w:rFonts w:ascii="Times New Roman" w:eastAsia="Times New Roman" w:hAnsi="Times New Roman" w:cs="Times New Roman"/>
          <w:b/>
          <w:color w:val="000000" w:themeColor="text1"/>
          <w:sz w:val="28"/>
          <w:szCs w:val="28"/>
        </w:rPr>
        <w:t>ТЕНДЕРНА ДОКУМЕНТАЦІЯ</w:t>
      </w:r>
    </w:p>
    <w:p w:rsidR="00DD0DD4" w:rsidRPr="00C333EE" w:rsidRDefault="00DD0DD4" w:rsidP="00DD0DD4">
      <w:pPr>
        <w:spacing w:after="0" w:line="240" w:lineRule="auto"/>
        <w:contextualSpacing/>
        <w:jc w:val="center"/>
        <w:rPr>
          <w:rFonts w:ascii="Times New Roman" w:eastAsia="Times New Roman" w:hAnsi="Times New Roman" w:cs="Times New Roman"/>
          <w:b/>
          <w:color w:val="000000" w:themeColor="text1"/>
          <w:sz w:val="28"/>
          <w:szCs w:val="28"/>
        </w:rPr>
      </w:pPr>
      <w:r w:rsidRPr="00C333EE">
        <w:rPr>
          <w:rFonts w:ascii="Times New Roman" w:eastAsia="Times New Roman" w:hAnsi="Times New Roman" w:cs="Times New Roman"/>
          <w:color w:val="000000" w:themeColor="text1"/>
          <w:sz w:val="28"/>
          <w:szCs w:val="28"/>
        </w:rPr>
        <w:t>по процедурі</w:t>
      </w:r>
    </w:p>
    <w:p w:rsidR="00DD0DD4" w:rsidRPr="00C333EE" w:rsidRDefault="00DD0DD4" w:rsidP="00DD0DD4">
      <w:pPr>
        <w:spacing w:after="0" w:line="240" w:lineRule="auto"/>
        <w:contextualSpacing/>
        <w:jc w:val="center"/>
        <w:rPr>
          <w:rFonts w:ascii="Times New Roman" w:eastAsia="Times New Roman" w:hAnsi="Times New Roman" w:cs="Times New Roman"/>
          <w:color w:val="000000" w:themeColor="text1"/>
          <w:sz w:val="28"/>
          <w:szCs w:val="28"/>
        </w:rPr>
      </w:pPr>
      <w:r w:rsidRPr="00C333EE">
        <w:rPr>
          <w:rFonts w:ascii="Times New Roman" w:eastAsia="Times New Roman" w:hAnsi="Times New Roman" w:cs="Times New Roman"/>
          <w:b/>
          <w:color w:val="000000" w:themeColor="text1"/>
          <w:sz w:val="28"/>
          <w:szCs w:val="28"/>
        </w:rPr>
        <w:t>ВІДКРИТІ ТОРГИ (з особливостями)</w:t>
      </w:r>
    </w:p>
    <w:p w:rsidR="00DD0DD4" w:rsidRPr="00C333EE" w:rsidRDefault="00DD0DD4" w:rsidP="00DD0DD4">
      <w:pPr>
        <w:spacing w:after="0" w:line="240" w:lineRule="auto"/>
        <w:contextualSpacing/>
        <w:jc w:val="center"/>
        <w:rPr>
          <w:rFonts w:ascii="Times New Roman" w:eastAsia="Times New Roman" w:hAnsi="Times New Roman" w:cs="Times New Roman"/>
          <w:b/>
          <w:bCs/>
          <w:color w:val="000000" w:themeColor="text1"/>
          <w:sz w:val="28"/>
          <w:szCs w:val="28"/>
        </w:rPr>
      </w:pPr>
      <w:r w:rsidRPr="00C333EE">
        <w:rPr>
          <w:rFonts w:ascii="Times New Roman" w:eastAsia="Times New Roman" w:hAnsi="Times New Roman" w:cs="Times New Roman"/>
          <w:color w:val="000000" w:themeColor="text1"/>
          <w:sz w:val="28"/>
          <w:szCs w:val="28"/>
        </w:rPr>
        <w:t xml:space="preserve">на закупівлю </w:t>
      </w:r>
      <w:r w:rsidRPr="008E6C0E">
        <w:rPr>
          <w:rFonts w:ascii="Times New Roman" w:hAnsi="Times New Roman" w:cs="Times New Roman"/>
          <w:b/>
          <w:color w:val="000000"/>
          <w:sz w:val="28"/>
          <w:szCs w:val="28"/>
        </w:rPr>
        <w:t>Годинник</w:t>
      </w:r>
      <w:r w:rsidR="00C25F23">
        <w:rPr>
          <w:rFonts w:ascii="Times New Roman" w:hAnsi="Times New Roman" w:cs="Times New Roman"/>
          <w:b/>
          <w:color w:val="000000"/>
          <w:sz w:val="28"/>
          <w:szCs w:val="28"/>
        </w:rPr>
        <w:t>ів</w:t>
      </w:r>
      <w:r w:rsidRPr="008E6C0E">
        <w:rPr>
          <w:rFonts w:ascii="Times New Roman" w:hAnsi="Times New Roman" w:cs="Times New Roman"/>
          <w:b/>
          <w:color w:val="000000"/>
          <w:sz w:val="28"/>
          <w:szCs w:val="28"/>
        </w:rPr>
        <w:t xml:space="preserve"> </w:t>
      </w:r>
      <w:r w:rsidR="00B52A0B">
        <w:rPr>
          <w:rFonts w:ascii="Times New Roman" w:hAnsi="Times New Roman" w:cs="Times New Roman"/>
          <w:b/>
          <w:color w:val="000000"/>
          <w:sz w:val="28"/>
          <w:szCs w:val="28"/>
        </w:rPr>
        <w:t xml:space="preserve">наручних чоловічих у подарунковому футлярі </w:t>
      </w:r>
    </w:p>
    <w:p w:rsidR="00F06E9A" w:rsidRDefault="00DD0DD4" w:rsidP="00F06E9A">
      <w:pPr>
        <w:spacing w:after="0" w:line="240" w:lineRule="auto"/>
        <w:contextualSpacing/>
        <w:jc w:val="center"/>
        <w:rPr>
          <w:rFonts w:ascii="Times New Roman" w:eastAsia="Times New Roman" w:hAnsi="Times New Roman" w:cs="Times New Roman"/>
          <w:b/>
          <w:bCs/>
          <w:color w:val="000000" w:themeColor="text1"/>
          <w:sz w:val="28"/>
          <w:szCs w:val="28"/>
          <w:lang w:val="ru-RU"/>
        </w:rPr>
      </w:pPr>
      <w:r w:rsidRPr="00C333EE">
        <w:rPr>
          <w:rFonts w:ascii="Times New Roman" w:eastAsia="Times New Roman" w:hAnsi="Times New Roman" w:cs="Times New Roman"/>
          <w:b/>
          <w:bCs/>
          <w:color w:val="000000" w:themeColor="text1"/>
          <w:sz w:val="28"/>
          <w:szCs w:val="28"/>
        </w:rPr>
        <w:t xml:space="preserve">Код ДК 021:2015 </w:t>
      </w:r>
      <w:r w:rsidRPr="004A172F">
        <w:rPr>
          <w:rFonts w:ascii="Times New Roman" w:eastAsia="Times New Roman" w:hAnsi="Times New Roman" w:cs="Times New Roman"/>
          <w:b/>
          <w:bCs/>
          <w:color w:val="000000" w:themeColor="text1"/>
          <w:sz w:val="28"/>
          <w:szCs w:val="28"/>
        </w:rPr>
        <w:t xml:space="preserve">– </w:t>
      </w:r>
      <w:r w:rsidRPr="004A172F">
        <w:rPr>
          <w:rFonts w:ascii="Times New Roman" w:hAnsi="Times New Roman" w:cs="Times New Roman"/>
          <w:b/>
          <w:color w:val="000000"/>
          <w:sz w:val="28"/>
          <w:szCs w:val="28"/>
        </w:rPr>
        <w:t>18520000-0</w:t>
      </w:r>
      <w:r w:rsidR="00F06E9A">
        <w:rPr>
          <w:rFonts w:ascii="Times New Roman" w:eastAsia="Times New Roman" w:hAnsi="Times New Roman" w:cs="Times New Roman"/>
          <w:b/>
          <w:bCs/>
          <w:color w:val="000000" w:themeColor="text1"/>
          <w:sz w:val="28"/>
          <w:szCs w:val="28"/>
          <w:lang w:val="ru-RU"/>
        </w:rPr>
        <w:t xml:space="preserve"> </w:t>
      </w:r>
      <w:r w:rsidRPr="004A172F">
        <w:rPr>
          <w:rFonts w:ascii="Times New Roman" w:hAnsi="Times New Roman" w:cs="Times New Roman"/>
          <w:b/>
          <w:color w:val="000000"/>
          <w:sz w:val="28"/>
          <w:szCs w:val="28"/>
        </w:rPr>
        <w:t>Персональні хронометри</w:t>
      </w:r>
      <w:r w:rsidRPr="004A172F">
        <w:rPr>
          <w:rFonts w:ascii="Times New Roman" w:eastAsia="Times New Roman" w:hAnsi="Times New Roman" w:cs="Times New Roman"/>
          <w:b/>
          <w:bCs/>
          <w:color w:val="000000" w:themeColor="text1"/>
          <w:sz w:val="28"/>
          <w:szCs w:val="28"/>
        </w:rPr>
        <w:t xml:space="preserve"> </w:t>
      </w:r>
    </w:p>
    <w:p w:rsidR="00DD0DD4" w:rsidRPr="00CB7E5F" w:rsidRDefault="00DD0DD4" w:rsidP="00F06E9A">
      <w:pPr>
        <w:spacing w:after="0" w:line="240" w:lineRule="auto"/>
        <w:contextualSpacing/>
        <w:jc w:val="center"/>
        <w:rPr>
          <w:rFonts w:ascii="Times New Roman" w:eastAsia="Times New Roman" w:hAnsi="Times New Roman" w:cs="Times New Roman"/>
          <w:b/>
          <w:bCs/>
          <w:color w:val="000000" w:themeColor="text1"/>
          <w:sz w:val="28"/>
          <w:szCs w:val="28"/>
        </w:rPr>
      </w:pPr>
      <w:r w:rsidRPr="004A172F">
        <w:rPr>
          <w:rFonts w:ascii="Times New Roman" w:eastAsia="Times New Roman" w:hAnsi="Times New Roman" w:cs="Times New Roman"/>
          <w:b/>
          <w:bCs/>
          <w:color w:val="000000" w:themeColor="text1"/>
          <w:sz w:val="28"/>
          <w:szCs w:val="28"/>
        </w:rPr>
        <w:t>(</w:t>
      </w:r>
      <w:r w:rsidRPr="004A172F">
        <w:rPr>
          <w:rFonts w:ascii="Times New Roman" w:hAnsi="Times New Roman" w:cs="Times New Roman"/>
          <w:b/>
          <w:color w:val="000000"/>
          <w:sz w:val="28"/>
          <w:szCs w:val="28"/>
        </w:rPr>
        <w:t>18520000-0 Персональні хронометри</w:t>
      </w:r>
      <w:r w:rsidRPr="004A172F">
        <w:rPr>
          <w:rFonts w:ascii="Times New Roman" w:eastAsia="Times New Roman" w:hAnsi="Times New Roman" w:cs="Times New Roman"/>
          <w:b/>
          <w:bCs/>
          <w:color w:val="000000" w:themeColor="text1"/>
          <w:sz w:val="28"/>
          <w:szCs w:val="28"/>
        </w:rPr>
        <w:t>))</w:t>
      </w:r>
    </w:p>
    <w:p w:rsidR="00DD0DD4" w:rsidRDefault="00DD0DD4" w:rsidP="00DD0DD4">
      <w:pPr>
        <w:keepNext/>
        <w:suppressAutoHyphens/>
        <w:spacing w:after="0" w:line="240" w:lineRule="auto"/>
        <w:jc w:val="center"/>
        <w:outlineLvl w:val="0"/>
        <w:rPr>
          <w:rFonts w:ascii="Times New Roman" w:eastAsia="Times New Roman" w:hAnsi="Times New Roman"/>
          <w:b/>
          <w:bCs/>
          <w:kern w:val="1"/>
          <w:sz w:val="28"/>
          <w:szCs w:val="28"/>
          <w:highlight w:val="yellow"/>
          <w:lang w:eastAsia="ar-SA"/>
        </w:rPr>
      </w:pPr>
    </w:p>
    <w:p w:rsidR="00DD0DD4" w:rsidRDefault="00DD0DD4" w:rsidP="00DD0DD4">
      <w:pPr>
        <w:spacing w:after="0" w:line="240" w:lineRule="auto"/>
        <w:contextualSpacing/>
        <w:rPr>
          <w:rFonts w:ascii="Times New Roman" w:eastAsia="Times New Roman" w:hAnsi="Times New Roman" w:cs="Times New Roman"/>
          <w:color w:val="000000"/>
          <w:sz w:val="28"/>
          <w:szCs w:val="28"/>
        </w:rPr>
      </w:pPr>
    </w:p>
    <w:p w:rsidR="000C6265" w:rsidRDefault="000C6265" w:rsidP="00DD0DD4">
      <w:pPr>
        <w:spacing w:after="0" w:line="240" w:lineRule="auto"/>
        <w:contextualSpacing/>
        <w:rPr>
          <w:rFonts w:ascii="Times New Roman" w:eastAsia="Times New Roman" w:hAnsi="Times New Roman" w:cs="Times New Roman"/>
          <w:color w:val="000000"/>
          <w:sz w:val="28"/>
          <w:szCs w:val="28"/>
        </w:rPr>
      </w:pPr>
    </w:p>
    <w:p w:rsidR="000C6265" w:rsidRDefault="000C6265" w:rsidP="00DD0DD4">
      <w:pPr>
        <w:spacing w:after="0" w:line="240" w:lineRule="auto"/>
        <w:contextualSpacing/>
        <w:rPr>
          <w:rFonts w:ascii="Times New Roman" w:eastAsia="Times New Roman" w:hAnsi="Times New Roman" w:cs="Times New Roman"/>
          <w:color w:val="000000"/>
          <w:sz w:val="28"/>
          <w:szCs w:val="28"/>
        </w:rPr>
      </w:pPr>
    </w:p>
    <w:p w:rsidR="000C6265" w:rsidRPr="00C333EE" w:rsidRDefault="000C6265" w:rsidP="00DD0DD4">
      <w:pPr>
        <w:spacing w:after="0" w:line="240" w:lineRule="auto"/>
        <w:contextualSpacing/>
        <w:rPr>
          <w:rFonts w:ascii="Times New Roman" w:eastAsia="Times New Roman" w:hAnsi="Times New Roman" w:cs="Times New Roman"/>
          <w:color w:val="000000"/>
          <w:sz w:val="28"/>
          <w:szCs w:val="28"/>
        </w:rPr>
      </w:pPr>
    </w:p>
    <w:p w:rsidR="001765AB" w:rsidRPr="00C333EE" w:rsidRDefault="001765AB" w:rsidP="001765AB">
      <w:pPr>
        <w:spacing w:after="0" w:line="240" w:lineRule="auto"/>
        <w:contextualSpacing/>
        <w:rPr>
          <w:rFonts w:ascii="Times New Roman" w:eastAsia="Times New Roman" w:hAnsi="Times New Roman" w:cs="Times New Roman"/>
          <w:color w:val="000000"/>
          <w:sz w:val="28"/>
          <w:szCs w:val="28"/>
        </w:rPr>
      </w:pPr>
    </w:p>
    <w:p w:rsidR="001765AB" w:rsidRPr="00C333EE" w:rsidRDefault="001765AB" w:rsidP="001765AB">
      <w:pPr>
        <w:spacing w:after="0" w:line="240" w:lineRule="auto"/>
        <w:contextualSpacing/>
        <w:rPr>
          <w:rFonts w:ascii="Times New Roman" w:eastAsia="Times New Roman" w:hAnsi="Times New Roman" w:cs="Times New Roman"/>
          <w:color w:val="000000"/>
          <w:sz w:val="28"/>
          <w:szCs w:val="28"/>
        </w:rPr>
      </w:pPr>
    </w:p>
    <w:p w:rsidR="001765AB" w:rsidRDefault="001765AB" w:rsidP="001765AB">
      <w:pPr>
        <w:spacing w:after="0" w:line="240" w:lineRule="auto"/>
        <w:contextualSpacing/>
        <w:rPr>
          <w:rFonts w:ascii="Times New Roman" w:eastAsia="Times New Roman" w:hAnsi="Times New Roman" w:cs="Times New Roman"/>
          <w:color w:val="000000"/>
          <w:sz w:val="28"/>
          <w:szCs w:val="28"/>
        </w:rPr>
      </w:pPr>
    </w:p>
    <w:p w:rsidR="001765AB" w:rsidRPr="00C333EE" w:rsidRDefault="001765AB" w:rsidP="001765AB">
      <w:pPr>
        <w:spacing w:after="0" w:line="240" w:lineRule="auto"/>
        <w:contextualSpacing/>
        <w:rPr>
          <w:rFonts w:ascii="Times New Roman" w:eastAsia="Times New Roman" w:hAnsi="Times New Roman" w:cs="Times New Roman"/>
          <w:color w:val="000000"/>
          <w:sz w:val="28"/>
          <w:szCs w:val="28"/>
        </w:rPr>
      </w:pPr>
    </w:p>
    <w:p w:rsidR="001765AB" w:rsidRDefault="001765AB" w:rsidP="001765AB">
      <w:pPr>
        <w:spacing w:after="0" w:line="240" w:lineRule="auto"/>
        <w:contextualSpacing/>
        <w:rPr>
          <w:rFonts w:ascii="Times New Roman" w:eastAsia="Times New Roman" w:hAnsi="Times New Roman" w:cs="Times New Roman"/>
          <w:color w:val="000000"/>
          <w:sz w:val="28"/>
          <w:szCs w:val="28"/>
        </w:rPr>
      </w:pPr>
    </w:p>
    <w:p w:rsidR="00E75F4D" w:rsidRDefault="00E75F4D" w:rsidP="001765AB">
      <w:pPr>
        <w:spacing w:after="0" w:line="240" w:lineRule="auto"/>
        <w:contextualSpacing/>
        <w:rPr>
          <w:rFonts w:ascii="Times New Roman" w:eastAsia="Times New Roman" w:hAnsi="Times New Roman" w:cs="Times New Roman"/>
          <w:color w:val="000000"/>
          <w:sz w:val="28"/>
          <w:szCs w:val="28"/>
        </w:rPr>
      </w:pPr>
    </w:p>
    <w:p w:rsidR="00E75F4D" w:rsidRDefault="00E75F4D" w:rsidP="001765AB">
      <w:pPr>
        <w:spacing w:after="0" w:line="240" w:lineRule="auto"/>
        <w:contextualSpacing/>
        <w:rPr>
          <w:rFonts w:ascii="Times New Roman" w:eastAsia="Times New Roman" w:hAnsi="Times New Roman" w:cs="Times New Roman"/>
          <w:color w:val="000000"/>
          <w:sz w:val="28"/>
          <w:szCs w:val="28"/>
        </w:rPr>
      </w:pPr>
    </w:p>
    <w:p w:rsidR="00E75F4D" w:rsidRDefault="00E75F4D" w:rsidP="001765AB">
      <w:pPr>
        <w:spacing w:after="0" w:line="240" w:lineRule="auto"/>
        <w:contextualSpacing/>
        <w:rPr>
          <w:rFonts w:ascii="Times New Roman" w:eastAsia="Times New Roman" w:hAnsi="Times New Roman" w:cs="Times New Roman"/>
          <w:color w:val="000000"/>
          <w:sz w:val="28"/>
          <w:szCs w:val="28"/>
        </w:rPr>
      </w:pPr>
    </w:p>
    <w:p w:rsidR="00E75F4D" w:rsidRDefault="00E75F4D" w:rsidP="001765AB">
      <w:pPr>
        <w:spacing w:after="0" w:line="240" w:lineRule="auto"/>
        <w:contextualSpacing/>
        <w:rPr>
          <w:rFonts w:ascii="Times New Roman" w:eastAsia="Times New Roman" w:hAnsi="Times New Roman" w:cs="Times New Roman"/>
          <w:color w:val="000000"/>
          <w:sz w:val="28"/>
          <w:szCs w:val="28"/>
        </w:rPr>
      </w:pPr>
    </w:p>
    <w:p w:rsidR="00DD0DD4" w:rsidRDefault="00DD0DD4" w:rsidP="001765AB">
      <w:pPr>
        <w:spacing w:after="0" w:line="240" w:lineRule="auto"/>
        <w:contextualSpacing/>
        <w:rPr>
          <w:rFonts w:ascii="Times New Roman" w:eastAsia="Times New Roman" w:hAnsi="Times New Roman" w:cs="Times New Roman"/>
          <w:color w:val="000000"/>
          <w:sz w:val="28"/>
          <w:szCs w:val="28"/>
        </w:rPr>
      </w:pPr>
    </w:p>
    <w:p w:rsidR="00DD0DD4" w:rsidRDefault="00DD0DD4" w:rsidP="001765AB">
      <w:pPr>
        <w:spacing w:after="0" w:line="240" w:lineRule="auto"/>
        <w:contextualSpacing/>
        <w:rPr>
          <w:rFonts w:ascii="Times New Roman" w:eastAsia="Times New Roman" w:hAnsi="Times New Roman" w:cs="Times New Roman"/>
          <w:color w:val="000000"/>
          <w:sz w:val="28"/>
          <w:szCs w:val="28"/>
        </w:rPr>
      </w:pPr>
    </w:p>
    <w:p w:rsidR="00E75F4D" w:rsidRPr="00C333EE" w:rsidRDefault="00E75F4D" w:rsidP="001765AB">
      <w:pPr>
        <w:spacing w:after="0" w:line="240" w:lineRule="auto"/>
        <w:contextualSpacing/>
        <w:rPr>
          <w:rFonts w:ascii="Times New Roman" w:eastAsia="Times New Roman" w:hAnsi="Times New Roman" w:cs="Times New Roman"/>
          <w:color w:val="000000"/>
          <w:sz w:val="28"/>
          <w:szCs w:val="28"/>
        </w:rPr>
      </w:pPr>
    </w:p>
    <w:p w:rsidR="001765AB" w:rsidRPr="00C333EE" w:rsidRDefault="001765AB" w:rsidP="001765AB">
      <w:pPr>
        <w:spacing w:after="0" w:line="240" w:lineRule="auto"/>
        <w:contextualSpacing/>
        <w:rPr>
          <w:rFonts w:ascii="Times New Roman" w:eastAsia="Times New Roman" w:hAnsi="Times New Roman" w:cs="Times New Roman"/>
          <w:color w:val="000000"/>
          <w:sz w:val="28"/>
          <w:szCs w:val="28"/>
        </w:rPr>
      </w:pPr>
    </w:p>
    <w:p w:rsidR="005170D4" w:rsidRPr="00C333EE" w:rsidRDefault="00813610" w:rsidP="001765AB">
      <w:pPr>
        <w:spacing w:after="0" w:line="240" w:lineRule="auto"/>
        <w:contextualSpacing/>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 Київ – 2024</w:t>
      </w:r>
    </w:p>
    <w:tbl>
      <w:tblPr>
        <w:tblW w:w="9506" w:type="dxa"/>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000"/>
      </w:tblPr>
      <w:tblGrid>
        <w:gridCol w:w="9506"/>
      </w:tblGrid>
      <w:tr w:rsidR="00B00C31" w:rsidRPr="00C333EE" w:rsidTr="00B00C31">
        <w:trPr>
          <w:trHeight w:val="851"/>
          <w:jc w:val="center"/>
        </w:trPr>
        <w:tc>
          <w:tcPr>
            <w:tcW w:w="9506" w:type="dxa"/>
            <w:tcBorders>
              <w:top w:val="nil"/>
              <w:left w:val="nil"/>
              <w:bottom w:val="nil"/>
              <w:right w:val="nil"/>
            </w:tcBorders>
            <w:vAlign w:val="center"/>
          </w:tcPr>
          <w:p w:rsidR="000321B6" w:rsidRDefault="000321B6" w:rsidP="00813610">
            <w:pPr>
              <w:keepNext/>
              <w:keepLines/>
              <w:suppressAutoHyphens/>
              <w:snapToGrid w:val="0"/>
              <w:spacing w:after="0" w:line="240" w:lineRule="auto"/>
              <w:ind w:right="-3"/>
              <w:jc w:val="center"/>
              <w:outlineLvl w:val="0"/>
              <w:rPr>
                <w:rFonts w:ascii="Times New Roman" w:eastAsia="Times New Roman" w:hAnsi="Times New Roman" w:cs="Times New Roman"/>
                <w:b/>
                <w:bCs/>
                <w:color w:val="000000" w:themeColor="text1"/>
                <w:kern w:val="1"/>
                <w:sz w:val="28"/>
                <w:szCs w:val="28"/>
                <w:lang w:eastAsia="ar-SA"/>
              </w:rPr>
            </w:pPr>
          </w:p>
          <w:p w:rsidR="000321B6" w:rsidRDefault="000321B6" w:rsidP="00813610">
            <w:pPr>
              <w:keepNext/>
              <w:keepLines/>
              <w:suppressAutoHyphens/>
              <w:snapToGrid w:val="0"/>
              <w:spacing w:after="0" w:line="240" w:lineRule="auto"/>
              <w:ind w:right="-3"/>
              <w:jc w:val="center"/>
              <w:outlineLvl w:val="0"/>
              <w:rPr>
                <w:rFonts w:ascii="Times New Roman" w:eastAsia="Times New Roman" w:hAnsi="Times New Roman" w:cs="Times New Roman"/>
                <w:b/>
                <w:bCs/>
                <w:color w:val="000000" w:themeColor="text1"/>
                <w:kern w:val="1"/>
                <w:sz w:val="28"/>
                <w:szCs w:val="28"/>
                <w:lang w:eastAsia="ar-SA"/>
              </w:rPr>
            </w:pPr>
          </w:p>
          <w:p w:rsidR="00B00C31" w:rsidRDefault="00B00C31" w:rsidP="00813610">
            <w:pPr>
              <w:keepNext/>
              <w:keepLines/>
              <w:suppressAutoHyphens/>
              <w:snapToGrid w:val="0"/>
              <w:spacing w:after="0" w:line="240" w:lineRule="auto"/>
              <w:ind w:right="-3"/>
              <w:jc w:val="center"/>
              <w:outlineLvl w:val="0"/>
              <w:rPr>
                <w:rFonts w:ascii="Times New Roman" w:eastAsia="Times New Roman" w:hAnsi="Times New Roman" w:cs="Times New Roman"/>
                <w:b/>
                <w:bCs/>
                <w:color w:val="000000" w:themeColor="text1"/>
                <w:kern w:val="1"/>
                <w:sz w:val="28"/>
                <w:szCs w:val="28"/>
                <w:lang w:eastAsia="ar-SA"/>
              </w:rPr>
            </w:pPr>
            <w:r w:rsidRPr="00C333EE">
              <w:rPr>
                <w:rFonts w:ascii="Times New Roman" w:eastAsia="Times New Roman" w:hAnsi="Times New Roman" w:cs="Times New Roman"/>
                <w:b/>
                <w:bCs/>
                <w:color w:val="000000" w:themeColor="text1"/>
                <w:kern w:val="1"/>
                <w:sz w:val="28"/>
                <w:szCs w:val="28"/>
                <w:lang w:eastAsia="ar-SA"/>
              </w:rPr>
              <w:t>ЗМІСТ</w:t>
            </w:r>
          </w:p>
          <w:p w:rsidR="000321B6" w:rsidRPr="00C333EE" w:rsidRDefault="000321B6" w:rsidP="00813610">
            <w:pPr>
              <w:keepNext/>
              <w:keepLines/>
              <w:suppressAutoHyphens/>
              <w:snapToGrid w:val="0"/>
              <w:spacing w:after="0" w:line="240" w:lineRule="auto"/>
              <w:ind w:right="-3"/>
              <w:jc w:val="center"/>
              <w:outlineLvl w:val="0"/>
              <w:rPr>
                <w:rFonts w:ascii="Times New Roman" w:eastAsia="Times New Roman" w:hAnsi="Times New Roman" w:cs="Times New Roman"/>
                <w:b/>
                <w:bCs/>
                <w:color w:val="000000" w:themeColor="text1"/>
                <w:kern w:val="1"/>
                <w:sz w:val="28"/>
                <w:szCs w:val="28"/>
                <w:lang w:eastAsia="ar-SA"/>
              </w:rPr>
            </w:pPr>
          </w:p>
          <w:p w:rsidR="00B00C31" w:rsidRPr="00C333EE" w:rsidRDefault="00B00C31" w:rsidP="00813610">
            <w:pPr>
              <w:shd w:val="clear" w:color="auto" w:fill="FFFFFF"/>
              <w:suppressAutoHyphens/>
              <w:spacing w:after="0" w:line="240" w:lineRule="auto"/>
              <w:rPr>
                <w:rFonts w:ascii="Times New Roman" w:eastAsia="Times New Roman" w:hAnsi="Times New Roman" w:cs="Times New Roman"/>
                <w:b/>
                <w:bCs/>
                <w:color w:val="000000" w:themeColor="text1"/>
                <w:kern w:val="1"/>
                <w:sz w:val="28"/>
                <w:szCs w:val="28"/>
                <w:lang w:eastAsia="ar-SA"/>
              </w:rPr>
            </w:pPr>
            <w:r w:rsidRPr="00C333EE">
              <w:rPr>
                <w:rFonts w:ascii="Times New Roman" w:eastAsia="Times New Roman" w:hAnsi="Times New Roman" w:cs="Times New Roman"/>
                <w:b/>
                <w:bCs/>
                <w:color w:val="000000" w:themeColor="text1"/>
                <w:kern w:val="1"/>
                <w:sz w:val="28"/>
                <w:szCs w:val="28"/>
                <w:lang w:eastAsia="ar-SA"/>
              </w:rPr>
              <w:t>Розділ I. Загальні положення</w:t>
            </w:r>
          </w:p>
          <w:p w:rsidR="00B00C31" w:rsidRPr="00C333EE" w:rsidRDefault="00B00C31" w:rsidP="00B00C31">
            <w:pPr>
              <w:widowControl w:val="0"/>
              <w:numPr>
                <w:ilvl w:val="0"/>
                <w:numId w:val="8"/>
              </w:numPr>
              <w:spacing w:after="0" w:line="240" w:lineRule="auto"/>
              <w:ind w:left="0" w:firstLine="0"/>
              <w:rPr>
                <w:rFonts w:ascii="Times New Roman" w:eastAsia="Times New Roman" w:hAnsi="Times New Roman" w:cs="Times New Roman"/>
                <w:color w:val="000000" w:themeColor="text1"/>
                <w:sz w:val="28"/>
                <w:szCs w:val="28"/>
                <w:lang w:eastAsia="ru-RU"/>
              </w:rPr>
            </w:pPr>
            <w:r w:rsidRPr="00C333EE">
              <w:rPr>
                <w:rFonts w:ascii="Times New Roman" w:eastAsia="Times New Roman" w:hAnsi="Times New Roman" w:cs="Times New Roman"/>
                <w:color w:val="000000" w:themeColor="text1"/>
                <w:sz w:val="28"/>
                <w:szCs w:val="28"/>
                <w:lang w:eastAsia="ru-RU"/>
              </w:rPr>
              <w:t>Терміни, які вживаються в тендерній документації.</w:t>
            </w:r>
          </w:p>
          <w:p w:rsidR="00B00C31" w:rsidRPr="00C333EE" w:rsidRDefault="00B00C31" w:rsidP="00B00C31">
            <w:pPr>
              <w:widowControl w:val="0"/>
              <w:numPr>
                <w:ilvl w:val="0"/>
                <w:numId w:val="8"/>
              </w:numPr>
              <w:spacing w:after="0" w:line="240" w:lineRule="auto"/>
              <w:ind w:left="0" w:firstLine="0"/>
              <w:rPr>
                <w:rFonts w:ascii="Times New Roman" w:eastAsia="Times New Roman" w:hAnsi="Times New Roman" w:cs="Times New Roman"/>
                <w:color w:val="000000" w:themeColor="text1"/>
                <w:sz w:val="28"/>
                <w:szCs w:val="28"/>
                <w:lang w:eastAsia="ru-RU"/>
              </w:rPr>
            </w:pPr>
            <w:r w:rsidRPr="00C333EE">
              <w:rPr>
                <w:rFonts w:ascii="Times New Roman" w:eastAsia="Times New Roman" w:hAnsi="Times New Roman" w:cs="Times New Roman"/>
                <w:color w:val="000000" w:themeColor="text1"/>
                <w:sz w:val="28"/>
                <w:szCs w:val="28"/>
                <w:lang w:eastAsia="ru-RU"/>
              </w:rPr>
              <w:t>Інформація про замовника торгів.</w:t>
            </w:r>
          </w:p>
          <w:p w:rsidR="00B00C31" w:rsidRPr="00C333EE" w:rsidRDefault="00B00C31" w:rsidP="00B00C31">
            <w:pPr>
              <w:widowControl w:val="0"/>
              <w:numPr>
                <w:ilvl w:val="0"/>
                <w:numId w:val="8"/>
              </w:numPr>
              <w:spacing w:after="0" w:line="240" w:lineRule="auto"/>
              <w:ind w:left="0" w:firstLine="0"/>
              <w:rPr>
                <w:rFonts w:ascii="Times New Roman" w:eastAsia="Times New Roman" w:hAnsi="Times New Roman" w:cs="Times New Roman"/>
                <w:color w:val="000000" w:themeColor="text1"/>
                <w:sz w:val="28"/>
                <w:szCs w:val="28"/>
                <w:lang w:eastAsia="ru-RU"/>
              </w:rPr>
            </w:pPr>
            <w:r w:rsidRPr="00C333EE">
              <w:rPr>
                <w:rFonts w:ascii="Times New Roman" w:eastAsia="Times New Roman" w:hAnsi="Times New Roman" w:cs="Times New Roman"/>
                <w:color w:val="000000" w:themeColor="text1"/>
                <w:sz w:val="28"/>
                <w:szCs w:val="28"/>
                <w:lang w:eastAsia="ru-RU"/>
              </w:rPr>
              <w:t>Процедура закупівлі.</w:t>
            </w:r>
          </w:p>
          <w:p w:rsidR="00B00C31" w:rsidRPr="00C333EE" w:rsidRDefault="00B00C31" w:rsidP="00B00C31">
            <w:pPr>
              <w:widowControl w:val="0"/>
              <w:numPr>
                <w:ilvl w:val="0"/>
                <w:numId w:val="8"/>
              </w:numPr>
              <w:spacing w:after="0" w:line="240" w:lineRule="auto"/>
              <w:ind w:left="0" w:firstLine="0"/>
              <w:rPr>
                <w:rFonts w:ascii="Times New Roman" w:eastAsia="Times New Roman" w:hAnsi="Times New Roman" w:cs="Times New Roman"/>
                <w:color w:val="000000" w:themeColor="text1"/>
                <w:sz w:val="28"/>
                <w:szCs w:val="28"/>
                <w:lang w:eastAsia="ru-RU"/>
              </w:rPr>
            </w:pPr>
            <w:r w:rsidRPr="00C333EE">
              <w:rPr>
                <w:rFonts w:ascii="Times New Roman" w:eastAsia="Times New Roman" w:hAnsi="Times New Roman" w:cs="Times New Roman"/>
                <w:color w:val="000000" w:themeColor="text1"/>
                <w:sz w:val="28"/>
                <w:szCs w:val="28"/>
                <w:lang w:eastAsia="ru-RU"/>
              </w:rPr>
              <w:t>Інформація про предмет закупівлі.</w:t>
            </w:r>
          </w:p>
          <w:p w:rsidR="00B00C31" w:rsidRPr="00C333EE" w:rsidRDefault="00B00C31" w:rsidP="00B00C31">
            <w:pPr>
              <w:widowControl w:val="0"/>
              <w:numPr>
                <w:ilvl w:val="0"/>
                <w:numId w:val="8"/>
              </w:numPr>
              <w:spacing w:after="0" w:line="240" w:lineRule="auto"/>
              <w:ind w:left="0" w:firstLine="0"/>
              <w:rPr>
                <w:rFonts w:ascii="Times New Roman" w:eastAsia="Times New Roman" w:hAnsi="Times New Roman" w:cs="Times New Roman"/>
                <w:color w:val="000000" w:themeColor="text1"/>
                <w:sz w:val="28"/>
                <w:szCs w:val="28"/>
                <w:lang w:eastAsia="ru-RU"/>
              </w:rPr>
            </w:pPr>
            <w:r w:rsidRPr="00C333EE">
              <w:rPr>
                <w:rFonts w:ascii="Times New Roman" w:eastAsia="Times New Roman" w:hAnsi="Times New Roman" w:cs="Times New Roman"/>
                <w:color w:val="000000" w:themeColor="text1"/>
                <w:sz w:val="28"/>
                <w:szCs w:val="28"/>
                <w:lang w:eastAsia="ru-RU"/>
              </w:rPr>
              <w:t>Недискримінація учасників.</w:t>
            </w:r>
          </w:p>
          <w:p w:rsidR="00B00C31" w:rsidRPr="00C333EE" w:rsidRDefault="00B00C31" w:rsidP="00B00C31">
            <w:pPr>
              <w:widowControl w:val="0"/>
              <w:numPr>
                <w:ilvl w:val="0"/>
                <w:numId w:val="8"/>
              </w:numPr>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C333EE">
              <w:rPr>
                <w:rFonts w:ascii="Times New Roman" w:eastAsia="Times New Roman" w:hAnsi="Times New Roman" w:cs="Times New Roman"/>
                <w:color w:val="000000" w:themeColor="text1"/>
                <w:sz w:val="28"/>
                <w:szCs w:val="28"/>
                <w:lang w:eastAsia="ru-RU"/>
              </w:rPr>
              <w:t>Інформація про валюту, у якій повинно бути розраховано та зазначено ціну тендерної пропозиції.</w:t>
            </w:r>
          </w:p>
          <w:p w:rsidR="00B00C31" w:rsidRPr="00C333EE" w:rsidRDefault="00B00C31" w:rsidP="00B00C31">
            <w:pPr>
              <w:widowControl w:val="0"/>
              <w:numPr>
                <w:ilvl w:val="0"/>
                <w:numId w:val="8"/>
              </w:numPr>
              <w:spacing w:after="0" w:line="240" w:lineRule="auto"/>
              <w:ind w:left="0" w:firstLine="0"/>
              <w:jc w:val="both"/>
              <w:rPr>
                <w:rFonts w:ascii="Times New Roman" w:eastAsia="Times New Roman" w:hAnsi="Times New Roman" w:cs="Times New Roman"/>
                <w:b/>
                <w:bCs/>
                <w:color w:val="000000" w:themeColor="text1"/>
                <w:kern w:val="1"/>
                <w:sz w:val="28"/>
                <w:szCs w:val="28"/>
                <w:lang w:eastAsia="ar-SA"/>
              </w:rPr>
            </w:pPr>
            <w:r w:rsidRPr="00C333EE">
              <w:rPr>
                <w:rFonts w:ascii="Times New Roman" w:eastAsia="Times New Roman" w:hAnsi="Times New Roman" w:cs="Times New Roman"/>
                <w:color w:val="000000" w:themeColor="text1"/>
                <w:sz w:val="28"/>
                <w:szCs w:val="28"/>
                <w:lang w:eastAsia="ru-RU"/>
              </w:rPr>
              <w:t>Інформація про мову (мови), якою (якими) повинно бути складено тендерні пропозиції.</w:t>
            </w:r>
          </w:p>
        </w:tc>
      </w:tr>
      <w:tr w:rsidR="00B00C31" w:rsidRPr="00C333EE" w:rsidTr="00B00C31">
        <w:trPr>
          <w:trHeight w:val="851"/>
          <w:jc w:val="center"/>
        </w:trPr>
        <w:tc>
          <w:tcPr>
            <w:tcW w:w="9506" w:type="dxa"/>
            <w:tcBorders>
              <w:top w:val="nil"/>
              <w:left w:val="nil"/>
              <w:bottom w:val="nil"/>
              <w:right w:val="nil"/>
            </w:tcBorders>
            <w:vAlign w:val="center"/>
          </w:tcPr>
          <w:p w:rsidR="00B00C31" w:rsidRPr="00C333EE" w:rsidRDefault="00B00C31" w:rsidP="00813610">
            <w:pPr>
              <w:keepNext/>
              <w:keepLines/>
              <w:suppressAutoHyphens/>
              <w:snapToGrid w:val="0"/>
              <w:spacing w:after="0" w:line="240" w:lineRule="auto"/>
              <w:ind w:right="-3"/>
              <w:jc w:val="both"/>
              <w:outlineLvl w:val="0"/>
              <w:rPr>
                <w:rFonts w:ascii="Times New Roman" w:eastAsia="Times New Roman" w:hAnsi="Times New Roman" w:cs="Times New Roman"/>
                <w:b/>
                <w:bCs/>
                <w:color w:val="000000" w:themeColor="text1"/>
                <w:kern w:val="1"/>
                <w:sz w:val="28"/>
                <w:szCs w:val="28"/>
                <w:lang w:eastAsia="ar-SA"/>
              </w:rPr>
            </w:pPr>
            <w:r w:rsidRPr="00C333EE">
              <w:rPr>
                <w:rFonts w:ascii="Times New Roman" w:eastAsia="Times New Roman" w:hAnsi="Times New Roman" w:cs="Times New Roman"/>
                <w:b/>
                <w:bCs/>
                <w:color w:val="000000" w:themeColor="text1"/>
                <w:kern w:val="1"/>
                <w:sz w:val="28"/>
                <w:szCs w:val="28"/>
                <w:lang w:eastAsia="ar-SA"/>
              </w:rPr>
              <w:t>Розділ II. Порядок унесення змін та надання роз'яснень до тендерної документації</w:t>
            </w:r>
          </w:p>
          <w:p w:rsidR="00B00C31" w:rsidRPr="00C333EE" w:rsidRDefault="00B00C31" w:rsidP="00B00C31">
            <w:pPr>
              <w:widowControl w:val="0"/>
              <w:numPr>
                <w:ilvl w:val="0"/>
                <w:numId w:val="9"/>
              </w:numPr>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C333EE">
              <w:rPr>
                <w:rFonts w:ascii="Times New Roman" w:eastAsia="Times New Roman" w:hAnsi="Times New Roman" w:cs="Times New Roman"/>
                <w:color w:val="000000" w:themeColor="text1"/>
                <w:sz w:val="28"/>
                <w:szCs w:val="28"/>
                <w:lang w:eastAsia="ru-RU"/>
              </w:rPr>
              <w:t>Процедура надання роз’яснень щодо тендерної документації.</w:t>
            </w:r>
          </w:p>
          <w:p w:rsidR="00B00C31" w:rsidRPr="00C333EE" w:rsidRDefault="00B00C31" w:rsidP="00B00C31">
            <w:pPr>
              <w:widowControl w:val="0"/>
              <w:numPr>
                <w:ilvl w:val="0"/>
                <w:numId w:val="9"/>
              </w:numPr>
              <w:spacing w:after="0" w:line="240" w:lineRule="auto"/>
              <w:ind w:left="0" w:firstLine="0"/>
              <w:jc w:val="both"/>
              <w:rPr>
                <w:rFonts w:ascii="Times New Roman" w:eastAsia="Times New Roman" w:hAnsi="Times New Roman" w:cs="Times New Roman"/>
                <w:b/>
                <w:bCs/>
                <w:color w:val="000000" w:themeColor="text1"/>
                <w:kern w:val="1"/>
                <w:sz w:val="28"/>
                <w:szCs w:val="28"/>
                <w:lang w:eastAsia="ar-SA"/>
              </w:rPr>
            </w:pPr>
            <w:r w:rsidRPr="00C333EE">
              <w:rPr>
                <w:rFonts w:ascii="Times New Roman" w:eastAsia="Times New Roman" w:hAnsi="Times New Roman" w:cs="Times New Roman"/>
                <w:color w:val="000000" w:themeColor="text1"/>
                <w:sz w:val="28"/>
                <w:szCs w:val="28"/>
                <w:lang w:eastAsia="ru-RU"/>
              </w:rPr>
              <w:t>Унесення змін до тендерної документації.</w:t>
            </w:r>
          </w:p>
        </w:tc>
      </w:tr>
      <w:tr w:rsidR="00B00C31" w:rsidRPr="00C333EE" w:rsidTr="00B00C31">
        <w:trPr>
          <w:trHeight w:val="851"/>
          <w:jc w:val="center"/>
        </w:trPr>
        <w:tc>
          <w:tcPr>
            <w:tcW w:w="9506" w:type="dxa"/>
            <w:tcBorders>
              <w:top w:val="nil"/>
              <w:left w:val="nil"/>
              <w:bottom w:val="nil"/>
              <w:right w:val="nil"/>
            </w:tcBorders>
            <w:vAlign w:val="center"/>
          </w:tcPr>
          <w:p w:rsidR="00B00C31" w:rsidRPr="00C333EE" w:rsidRDefault="00B00C31" w:rsidP="00813610">
            <w:pPr>
              <w:keepNext/>
              <w:keepLines/>
              <w:suppressAutoHyphens/>
              <w:snapToGrid w:val="0"/>
              <w:spacing w:after="0" w:line="240" w:lineRule="auto"/>
              <w:ind w:left="-22" w:right="-3"/>
              <w:jc w:val="both"/>
              <w:outlineLvl w:val="0"/>
              <w:rPr>
                <w:rFonts w:ascii="Times New Roman" w:eastAsia="Times New Roman" w:hAnsi="Times New Roman" w:cs="Times New Roman"/>
                <w:b/>
                <w:bCs/>
                <w:color w:val="000000" w:themeColor="text1"/>
                <w:kern w:val="1"/>
                <w:sz w:val="28"/>
                <w:szCs w:val="28"/>
                <w:lang w:eastAsia="ar-SA"/>
              </w:rPr>
            </w:pPr>
            <w:r w:rsidRPr="00C333EE">
              <w:rPr>
                <w:rFonts w:ascii="Times New Roman" w:eastAsia="Times New Roman" w:hAnsi="Times New Roman" w:cs="Times New Roman"/>
                <w:b/>
                <w:bCs/>
                <w:color w:val="000000" w:themeColor="text1"/>
                <w:kern w:val="1"/>
                <w:sz w:val="28"/>
                <w:szCs w:val="28"/>
                <w:lang w:eastAsia="ar-SA"/>
              </w:rPr>
              <w:t>Розділ III. Інструкція з підготовки тендерної пропозиції</w:t>
            </w:r>
          </w:p>
          <w:p w:rsidR="00B00C31" w:rsidRPr="00C333EE" w:rsidRDefault="00B00C31" w:rsidP="00B00C31">
            <w:pPr>
              <w:widowControl w:val="0"/>
              <w:numPr>
                <w:ilvl w:val="0"/>
                <w:numId w:val="10"/>
              </w:numPr>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C333EE">
              <w:rPr>
                <w:rFonts w:ascii="Times New Roman" w:eastAsia="Times New Roman" w:hAnsi="Times New Roman" w:cs="Times New Roman"/>
                <w:color w:val="000000" w:themeColor="text1"/>
                <w:sz w:val="28"/>
                <w:szCs w:val="28"/>
                <w:lang w:eastAsia="ru-RU"/>
              </w:rPr>
              <w:t>Зміст і спосіб подання тендерної пропозиції.</w:t>
            </w:r>
          </w:p>
          <w:p w:rsidR="00B00C31" w:rsidRPr="00C333EE" w:rsidRDefault="00B00C31" w:rsidP="00B00C31">
            <w:pPr>
              <w:widowControl w:val="0"/>
              <w:numPr>
                <w:ilvl w:val="0"/>
                <w:numId w:val="10"/>
              </w:numPr>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C333EE">
              <w:rPr>
                <w:rFonts w:ascii="Times New Roman" w:eastAsia="Times New Roman" w:hAnsi="Times New Roman" w:cs="Times New Roman"/>
                <w:color w:val="000000" w:themeColor="text1"/>
                <w:sz w:val="28"/>
                <w:szCs w:val="28"/>
                <w:lang w:eastAsia="ru-RU"/>
              </w:rPr>
              <w:t>Забезпечення тендерної пропозиції.</w:t>
            </w:r>
          </w:p>
          <w:p w:rsidR="00B00C31" w:rsidRPr="00C333EE" w:rsidRDefault="00B00C31" w:rsidP="00B00C31">
            <w:pPr>
              <w:widowControl w:val="0"/>
              <w:numPr>
                <w:ilvl w:val="0"/>
                <w:numId w:val="10"/>
              </w:numPr>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C333EE">
              <w:rPr>
                <w:rFonts w:ascii="Times New Roman" w:eastAsia="Times New Roman" w:hAnsi="Times New Roman" w:cs="Times New Roman"/>
                <w:color w:val="000000" w:themeColor="text1"/>
                <w:sz w:val="28"/>
                <w:szCs w:val="28"/>
                <w:lang w:eastAsia="ru-RU"/>
              </w:rPr>
              <w:t>Умови повернення чи неповернення забезпечення тендерної пропозиції.</w:t>
            </w:r>
          </w:p>
          <w:p w:rsidR="00B00C31" w:rsidRPr="00C333EE" w:rsidRDefault="001E2DA9" w:rsidP="00B00C31">
            <w:pPr>
              <w:widowControl w:val="0"/>
              <w:numPr>
                <w:ilvl w:val="0"/>
                <w:numId w:val="10"/>
              </w:numPr>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1E2DA9">
              <w:rPr>
                <w:rFonts w:ascii="Times New Roman" w:eastAsia="Times New Roman" w:hAnsi="Times New Roman" w:cs="Times New Roman"/>
                <w:color w:val="000000" w:themeColor="text1"/>
                <w:sz w:val="28"/>
                <w:szCs w:val="28"/>
                <w:lang w:eastAsia="ru-RU"/>
              </w:rPr>
              <w:t>Строк, протягом якого тендерні пропозиції є дійсними</w:t>
            </w:r>
            <w:r w:rsidR="00B00C31" w:rsidRPr="00C333EE">
              <w:rPr>
                <w:rFonts w:ascii="Times New Roman" w:eastAsia="Times New Roman" w:hAnsi="Times New Roman" w:cs="Times New Roman"/>
                <w:color w:val="000000" w:themeColor="text1"/>
                <w:sz w:val="28"/>
                <w:szCs w:val="28"/>
                <w:lang w:eastAsia="ru-RU"/>
              </w:rPr>
              <w:t>.</w:t>
            </w:r>
          </w:p>
          <w:p w:rsidR="00B00C31" w:rsidRPr="00C333EE" w:rsidRDefault="00B00C31" w:rsidP="00B00C31">
            <w:pPr>
              <w:widowControl w:val="0"/>
              <w:numPr>
                <w:ilvl w:val="0"/>
                <w:numId w:val="10"/>
              </w:numPr>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C333EE">
              <w:rPr>
                <w:rFonts w:ascii="Times New Roman" w:eastAsia="Times New Roman" w:hAnsi="Times New Roman" w:cs="Times New Roman"/>
                <w:color w:val="000000" w:themeColor="text1"/>
                <w:sz w:val="28"/>
                <w:szCs w:val="28"/>
                <w:lang w:eastAsia="ru-RU"/>
              </w:rPr>
              <w:t xml:space="preserve">Кваліфікаційні критерії відповідно до ст. 16 Закону, підстави, встановлені </w:t>
            </w:r>
            <w:r w:rsidR="008B1ECB">
              <w:rPr>
                <w:rFonts w:ascii="Times New Roman" w:eastAsia="Times New Roman" w:hAnsi="Times New Roman" w:cs="Times New Roman"/>
                <w:color w:val="000000" w:themeColor="text1"/>
                <w:sz w:val="28"/>
                <w:szCs w:val="28"/>
                <w:lang w:eastAsia="ru-RU"/>
              </w:rPr>
              <w:t>п. 4</w:t>
            </w:r>
            <w:r w:rsidR="008759F9" w:rsidRPr="008759F9">
              <w:rPr>
                <w:rFonts w:ascii="Times New Roman" w:eastAsia="Times New Roman" w:hAnsi="Times New Roman" w:cs="Times New Roman"/>
                <w:color w:val="000000" w:themeColor="text1"/>
                <w:sz w:val="28"/>
                <w:szCs w:val="28"/>
                <w:lang w:eastAsia="ru-RU"/>
              </w:rPr>
              <w:t>7</w:t>
            </w:r>
            <w:r w:rsidR="008B1ECB">
              <w:rPr>
                <w:rFonts w:ascii="Times New Roman" w:eastAsia="Times New Roman" w:hAnsi="Times New Roman" w:cs="Times New Roman"/>
                <w:color w:val="000000" w:themeColor="text1"/>
                <w:sz w:val="28"/>
                <w:szCs w:val="28"/>
                <w:lang w:eastAsia="ru-RU"/>
              </w:rPr>
              <w:t xml:space="preserve"> Особливостей</w:t>
            </w:r>
            <w:r w:rsidR="008759F9" w:rsidRPr="008759F9">
              <w:rPr>
                <w:rFonts w:ascii="Times New Roman" w:eastAsia="Times New Roman" w:hAnsi="Times New Roman" w:cs="Times New Roman"/>
                <w:color w:val="000000" w:themeColor="text1"/>
                <w:sz w:val="28"/>
                <w:szCs w:val="28"/>
                <w:lang w:eastAsia="ru-RU"/>
              </w:rPr>
              <w:t xml:space="preserve"> (ст. 17 Закону)</w:t>
            </w:r>
            <w:r w:rsidRPr="00C333EE">
              <w:rPr>
                <w:rFonts w:ascii="Times New Roman" w:eastAsia="Times New Roman" w:hAnsi="Times New Roman" w:cs="Times New Roman"/>
                <w:color w:val="000000" w:themeColor="text1"/>
                <w:sz w:val="28"/>
                <w:szCs w:val="28"/>
                <w:lang w:eastAsia="ru-RU"/>
              </w:rPr>
              <w:t xml:space="preserve">, та інформація про спосіб підтвердження відповідності учасників установленим критеріям і вимогам згідно із законодавством. Для об’єднання учасників замовником зазначаються 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008B1ECB">
              <w:rPr>
                <w:rFonts w:ascii="Times New Roman" w:eastAsia="Times New Roman" w:hAnsi="Times New Roman" w:cs="Times New Roman"/>
                <w:color w:val="000000" w:themeColor="text1"/>
                <w:sz w:val="28"/>
                <w:szCs w:val="28"/>
                <w:lang w:eastAsia="ru-RU"/>
              </w:rPr>
              <w:t>п. 4</w:t>
            </w:r>
            <w:r w:rsidR="008759F9">
              <w:rPr>
                <w:rFonts w:ascii="Times New Roman" w:eastAsia="Times New Roman" w:hAnsi="Times New Roman" w:cs="Times New Roman"/>
                <w:color w:val="000000" w:themeColor="text1"/>
                <w:sz w:val="28"/>
                <w:szCs w:val="28"/>
                <w:lang w:val="ru-RU" w:eastAsia="ru-RU"/>
              </w:rPr>
              <w:t>7</w:t>
            </w:r>
            <w:r w:rsidR="008B1ECB">
              <w:rPr>
                <w:rFonts w:ascii="Times New Roman" w:eastAsia="Times New Roman" w:hAnsi="Times New Roman" w:cs="Times New Roman"/>
                <w:color w:val="000000" w:themeColor="text1"/>
                <w:sz w:val="28"/>
                <w:szCs w:val="28"/>
                <w:lang w:eastAsia="ru-RU"/>
              </w:rPr>
              <w:t xml:space="preserve"> Особливостей</w:t>
            </w:r>
            <w:r w:rsidR="008759F9">
              <w:rPr>
                <w:rFonts w:ascii="Times New Roman" w:eastAsia="Times New Roman" w:hAnsi="Times New Roman" w:cs="Times New Roman"/>
                <w:color w:val="000000" w:themeColor="text1"/>
                <w:sz w:val="28"/>
                <w:szCs w:val="28"/>
                <w:lang w:val="ru-RU" w:eastAsia="ru-RU"/>
              </w:rPr>
              <w:t xml:space="preserve"> (ст. 17 Закону)</w:t>
            </w:r>
            <w:r w:rsidRPr="00C333EE">
              <w:rPr>
                <w:rFonts w:ascii="Times New Roman" w:eastAsia="Times New Roman" w:hAnsi="Times New Roman" w:cs="Times New Roman"/>
                <w:color w:val="000000" w:themeColor="text1"/>
                <w:sz w:val="28"/>
                <w:szCs w:val="28"/>
                <w:lang w:eastAsia="ru-RU"/>
              </w:rPr>
              <w:t>.</w:t>
            </w:r>
          </w:p>
          <w:p w:rsidR="00B00C31" w:rsidRPr="00C333EE" w:rsidRDefault="00B00C31" w:rsidP="00B00C31">
            <w:pPr>
              <w:widowControl w:val="0"/>
              <w:numPr>
                <w:ilvl w:val="0"/>
                <w:numId w:val="10"/>
              </w:numPr>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C333EE">
              <w:rPr>
                <w:rFonts w:ascii="Times New Roman" w:eastAsia="Times New Roman" w:hAnsi="Times New Roman" w:cs="Times New Roman"/>
                <w:color w:val="000000" w:themeColor="text1"/>
                <w:sz w:val="28"/>
                <w:szCs w:val="28"/>
                <w:lang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p w:rsidR="001B64E4" w:rsidRPr="00C333EE" w:rsidRDefault="00B00C31" w:rsidP="001B64E4">
            <w:pPr>
              <w:widowControl w:val="0"/>
              <w:numPr>
                <w:ilvl w:val="0"/>
                <w:numId w:val="10"/>
              </w:numPr>
              <w:spacing w:after="0" w:line="240" w:lineRule="auto"/>
              <w:ind w:left="0" w:firstLine="0"/>
              <w:jc w:val="both"/>
              <w:rPr>
                <w:rFonts w:ascii="Times New Roman" w:eastAsia="Times New Roman" w:hAnsi="Times New Roman" w:cs="Times New Roman"/>
                <w:b/>
                <w:bCs/>
                <w:color w:val="000000" w:themeColor="text1"/>
                <w:kern w:val="1"/>
                <w:sz w:val="28"/>
                <w:szCs w:val="28"/>
                <w:lang w:eastAsia="ar-SA"/>
              </w:rPr>
            </w:pPr>
            <w:r w:rsidRPr="00C333EE">
              <w:rPr>
                <w:rFonts w:ascii="Times New Roman" w:eastAsia="Times New Roman" w:hAnsi="Times New Roman" w:cs="Times New Roman"/>
                <w:color w:val="000000" w:themeColor="text1"/>
                <w:sz w:val="28"/>
                <w:szCs w:val="28"/>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B00C31" w:rsidRPr="00C333EE" w:rsidRDefault="00B00C31" w:rsidP="001B64E4">
            <w:pPr>
              <w:widowControl w:val="0"/>
              <w:numPr>
                <w:ilvl w:val="0"/>
                <w:numId w:val="10"/>
              </w:numPr>
              <w:spacing w:after="0" w:line="240" w:lineRule="auto"/>
              <w:ind w:left="0" w:firstLine="0"/>
              <w:jc w:val="both"/>
              <w:rPr>
                <w:rFonts w:ascii="Times New Roman" w:eastAsia="Times New Roman" w:hAnsi="Times New Roman" w:cs="Times New Roman"/>
                <w:b/>
                <w:bCs/>
                <w:color w:val="000000" w:themeColor="text1"/>
                <w:kern w:val="1"/>
                <w:sz w:val="28"/>
                <w:szCs w:val="28"/>
                <w:lang w:eastAsia="ar-SA"/>
              </w:rPr>
            </w:pPr>
            <w:r w:rsidRPr="00C333EE">
              <w:rPr>
                <w:rFonts w:ascii="Times New Roman" w:eastAsia="Times New Roman" w:hAnsi="Times New Roman" w:cs="Times New Roman"/>
                <w:color w:val="000000" w:themeColor="text1"/>
                <w:sz w:val="28"/>
                <w:szCs w:val="28"/>
                <w:lang w:eastAsia="ru-RU"/>
              </w:rPr>
              <w:t>Унесення змін або відкликання тендерної пропозиції учасником.</w:t>
            </w:r>
          </w:p>
        </w:tc>
      </w:tr>
      <w:tr w:rsidR="00B00C31" w:rsidRPr="00C333EE" w:rsidTr="00B00C31">
        <w:trPr>
          <w:trHeight w:val="851"/>
          <w:jc w:val="center"/>
        </w:trPr>
        <w:tc>
          <w:tcPr>
            <w:tcW w:w="9506" w:type="dxa"/>
            <w:tcBorders>
              <w:top w:val="nil"/>
              <w:left w:val="nil"/>
              <w:bottom w:val="nil"/>
              <w:right w:val="nil"/>
            </w:tcBorders>
            <w:vAlign w:val="center"/>
          </w:tcPr>
          <w:p w:rsidR="00B00C31" w:rsidRPr="00C333EE" w:rsidRDefault="00B00C31" w:rsidP="00813610">
            <w:pPr>
              <w:keepNext/>
              <w:keepLines/>
              <w:suppressAutoHyphens/>
              <w:snapToGrid w:val="0"/>
              <w:spacing w:after="0" w:line="240" w:lineRule="auto"/>
              <w:ind w:right="-3"/>
              <w:jc w:val="both"/>
              <w:outlineLvl w:val="0"/>
              <w:rPr>
                <w:rFonts w:ascii="Times New Roman" w:eastAsia="Times New Roman" w:hAnsi="Times New Roman" w:cs="Times New Roman"/>
                <w:b/>
                <w:bCs/>
                <w:color w:val="000000" w:themeColor="text1"/>
                <w:kern w:val="1"/>
                <w:sz w:val="28"/>
                <w:szCs w:val="28"/>
                <w:lang w:eastAsia="ar-SA"/>
              </w:rPr>
            </w:pPr>
            <w:r w:rsidRPr="00C333EE">
              <w:rPr>
                <w:rFonts w:ascii="Times New Roman" w:eastAsia="Times New Roman" w:hAnsi="Times New Roman" w:cs="Times New Roman"/>
                <w:b/>
                <w:bCs/>
                <w:color w:val="000000" w:themeColor="text1"/>
                <w:kern w:val="1"/>
                <w:sz w:val="28"/>
                <w:szCs w:val="28"/>
                <w:lang w:eastAsia="ar-SA"/>
              </w:rPr>
              <w:t>Розділ IV. Подання та розкриття тендерної пропозиції</w:t>
            </w:r>
          </w:p>
          <w:p w:rsidR="00B00C31" w:rsidRPr="00C333EE" w:rsidRDefault="00B00C31" w:rsidP="00B00C31">
            <w:pPr>
              <w:widowControl w:val="0"/>
              <w:numPr>
                <w:ilvl w:val="0"/>
                <w:numId w:val="11"/>
              </w:numPr>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C333EE">
              <w:rPr>
                <w:rFonts w:ascii="Times New Roman" w:eastAsia="Times New Roman" w:hAnsi="Times New Roman" w:cs="Times New Roman"/>
                <w:color w:val="000000" w:themeColor="text1"/>
                <w:sz w:val="28"/>
                <w:szCs w:val="28"/>
                <w:lang w:eastAsia="ru-RU"/>
              </w:rPr>
              <w:t>Кінцевий строк подання тендерної пропозиції.</w:t>
            </w:r>
          </w:p>
          <w:p w:rsidR="00B00C31" w:rsidRPr="00C333EE" w:rsidRDefault="003D522F" w:rsidP="00B00C31">
            <w:pPr>
              <w:widowControl w:val="0"/>
              <w:numPr>
                <w:ilvl w:val="0"/>
                <w:numId w:val="11"/>
              </w:numPr>
              <w:spacing w:after="0" w:line="240" w:lineRule="auto"/>
              <w:ind w:left="0" w:firstLine="0"/>
              <w:jc w:val="both"/>
              <w:rPr>
                <w:rFonts w:ascii="Times New Roman" w:eastAsia="Times New Roman" w:hAnsi="Times New Roman" w:cs="Times New Roman"/>
                <w:b/>
                <w:bCs/>
                <w:color w:val="000000" w:themeColor="text1"/>
                <w:kern w:val="1"/>
                <w:sz w:val="28"/>
                <w:szCs w:val="28"/>
                <w:lang w:eastAsia="ar-SA"/>
              </w:rPr>
            </w:pPr>
            <w:r w:rsidRPr="00C333EE">
              <w:rPr>
                <w:rFonts w:ascii="Times New Roman" w:eastAsia="Times New Roman" w:hAnsi="Times New Roman" w:cs="Times New Roman"/>
                <w:color w:val="000000" w:themeColor="text1"/>
                <w:sz w:val="28"/>
                <w:szCs w:val="28"/>
                <w:lang w:eastAsia="ru-RU"/>
              </w:rPr>
              <w:t xml:space="preserve">Порядок </w:t>
            </w:r>
            <w:r w:rsidR="00B00C31" w:rsidRPr="00C333EE">
              <w:rPr>
                <w:rFonts w:ascii="Times New Roman" w:eastAsia="Times New Roman" w:hAnsi="Times New Roman" w:cs="Times New Roman"/>
                <w:color w:val="000000" w:themeColor="text1"/>
                <w:sz w:val="28"/>
                <w:szCs w:val="28"/>
                <w:lang w:eastAsia="ru-RU"/>
              </w:rPr>
              <w:t>розкриття тендерної пропозиції.</w:t>
            </w:r>
          </w:p>
        </w:tc>
      </w:tr>
      <w:tr w:rsidR="00B00C31" w:rsidRPr="00C333EE" w:rsidTr="00B00C31">
        <w:trPr>
          <w:trHeight w:val="546"/>
          <w:jc w:val="center"/>
        </w:trPr>
        <w:tc>
          <w:tcPr>
            <w:tcW w:w="9506" w:type="dxa"/>
            <w:tcBorders>
              <w:top w:val="nil"/>
              <w:left w:val="nil"/>
              <w:bottom w:val="nil"/>
              <w:right w:val="nil"/>
            </w:tcBorders>
            <w:vAlign w:val="center"/>
          </w:tcPr>
          <w:p w:rsidR="00B00C31" w:rsidRPr="00C333EE" w:rsidRDefault="00B00C31" w:rsidP="00813610">
            <w:pPr>
              <w:keepNext/>
              <w:keepLines/>
              <w:suppressAutoHyphens/>
              <w:snapToGrid w:val="0"/>
              <w:spacing w:after="0" w:line="240" w:lineRule="auto"/>
              <w:ind w:right="-3"/>
              <w:jc w:val="both"/>
              <w:outlineLvl w:val="0"/>
              <w:rPr>
                <w:rFonts w:ascii="Times New Roman" w:eastAsia="Times New Roman" w:hAnsi="Times New Roman" w:cs="Times New Roman"/>
                <w:b/>
                <w:bCs/>
                <w:color w:val="000000" w:themeColor="text1"/>
                <w:kern w:val="1"/>
                <w:sz w:val="28"/>
                <w:szCs w:val="28"/>
                <w:lang w:eastAsia="ar-SA"/>
              </w:rPr>
            </w:pPr>
            <w:r w:rsidRPr="00C333EE">
              <w:rPr>
                <w:rFonts w:ascii="Times New Roman" w:eastAsia="Times New Roman" w:hAnsi="Times New Roman" w:cs="Times New Roman"/>
                <w:b/>
                <w:bCs/>
                <w:color w:val="000000" w:themeColor="text1"/>
                <w:kern w:val="1"/>
                <w:sz w:val="28"/>
                <w:szCs w:val="28"/>
                <w:lang w:eastAsia="ar-SA"/>
              </w:rPr>
              <w:t>Розділ V. Оцінка тендерної пропозиції</w:t>
            </w:r>
          </w:p>
          <w:p w:rsidR="00B00C31" w:rsidRPr="00C333EE" w:rsidRDefault="00B00C31" w:rsidP="00B00C31">
            <w:pPr>
              <w:widowControl w:val="0"/>
              <w:numPr>
                <w:ilvl w:val="0"/>
                <w:numId w:val="12"/>
              </w:numPr>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C333EE">
              <w:rPr>
                <w:rFonts w:ascii="Times New Roman" w:eastAsia="Times New Roman" w:hAnsi="Times New Roman" w:cs="Times New Roman"/>
                <w:color w:val="000000" w:themeColor="text1"/>
                <w:sz w:val="28"/>
                <w:szCs w:val="28"/>
                <w:lang w:eastAsia="ru-RU"/>
              </w:rPr>
              <w:t>Перелік критеріїв та методика оцінки тендерної пропозиції із зазначенням питомої ваги критерію.</w:t>
            </w:r>
          </w:p>
          <w:p w:rsidR="00B00C31" w:rsidRPr="00C333EE" w:rsidRDefault="00B00C31" w:rsidP="00B00C31">
            <w:pPr>
              <w:widowControl w:val="0"/>
              <w:numPr>
                <w:ilvl w:val="0"/>
                <w:numId w:val="12"/>
              </w:numPr>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C333EE">
              <w:rPr>
                <w:rFonts w:ascii="Times New Roman" w:eastAsia="Times New Roman" w:hAnsi="Times New Roman" w:cs="Times New Roman"/>
                <w:color w:val="000000" w:themeColor="text1"/>
                <w:sz w:val="28"/>
                <w:szCs w:val="28"/>
                <w:lang w:eastAsia="ru-RU"/>
              </w:rPr>
              <w:t>Інша інформація.</w:t>
            </w:r>
          </w:p>
          <w:p w:rsidR="00B00C31" w:rsidRPr="00C333EE" w:rsidRDefault="00B00C31" w:rsidP="00B00C31">
            <w:pPr>
              <w:widowControl w:val="0"/>
              <w:numPr>
                <w:ilvl w:val="0"/>
                <w:numId w:val="12"/>
              </w:numPr>
              <w:spacing w:after="0" w:line="240" w:lineRule="auto"/>
              <w:ind w:left="0" w:firstLine="0"/>
              <w:jc w:val="both"/>
              <w:rPr>
                <w:rFonts w:ascii="Times New Roman" w:eastAsia="Times New Roman" w:hAnsi="Times New Roman" w:cs="Times New Roman"/>
                <w:b/>
                <w:bCs/>
                <w:color w:val="000000" w:themeColor="text1"/>
                <w:kern w:val="1"/>
                <w:sz w:val="28"/>
                <w:szCs w:val="28"/>
                <w:lang w:eastAsia="ar-SA"/>
              </w:rPr>
            </w:pPr>
            <w:r w:rsidRPr="00C333EE">
              <w:rPr>
                <w:rFonts w:ascii="Times New Roman" w:eastAsia="Times New Roman" w:hAnsi="Times New Roman" w:cs="Times New Roman"/>
                <w:color w:val="000000" w:themeColor="text1"/>
                <w:sz w:val="28"/>
                <w:szCs w:val="28"/>
                <w:lang w:eastAsia="ru-RU"/>
              </w:rPr>
              <w:lastRenderedPageBreak/>
              <w:t>Відхилення тендерних пропозицій.</w:t>
            </w:r>
          </w:p>
        </w:tc>
      </w:tr>
      <w:tr w:rsidR="00B00C31" w:rsidRPr="00C333EE" w:rsidTr="00B00C31">
        <w:trPr>
          <w:trHeight w:val="96"/>
          <w:jc w:val="center"/>
        </w:trPr>
        <w:tc>
          <w:tcPr>
            <w:tcW w:w="9506" w:type="dxa"/>
            <w:tcBorders>
              <w:top w:val="nil"/>
              <w:left w:val="nil"/>
              <w:bottom w:val="nil"/>
              <w:right w:val="nil"/>
            </w:tcBorders>
            <w:vAlign w:val="center"/>
          </w:tcPr>
          <w:p w:rsidR="00B00C31" w:rsidRPr="00C333EE" w:rsidRDefault="00B00C31" w:rsidP="00813610">
            <w:pPr>
              <w:keepNext/>
              <w:keepLines/>
              <w:suppressAutoHyphens/>
              <w:snapToGrid w:val="0"/>
              <w:spacing w:after="0" w:line="240" w:lineRule="auto"/>
              <w:jc w:val="both"/>
              <w:outlineLvl w:val="0"/>
              <w:rPr>
                <w:rFonts w:ascii="Times New Roman" w:eastAsia="Times New Roman" w:hAnsi="Times New Roman" w:cs="Times New Roman"/>
                <w:b/>
                <w:bCs/>
                <w:color w:val="000000" w:themeColor="text1"/>
                <w:kern w:val="1"/>
                <w:sz w:val="28"/>
                <w:szCs w:val="28"/>
                <w:lang w:eastAsia="ar-SA"/>
              </w:rPr>
            </w:pPr>
            <w:r w:rsidRPr="00C333EE">
              <w:rPr>
                <w:rFonts w:ascii="Times New Roman" w:eastAsia="Times New Roman" w:hAnsi="Times New Roman" w:cs="Times New Roman"/>
                <w:b/>
                <w:bCs/>
                <w:color w:val="000000" w:themeColor="text1"/>
                <w:kern w:val="1"/>
                <w:sz w:val="28"/>
                <w:szCs w:val="28"/>
                <w:lang w:eastAsia="ar-SA"/>
              </w:rPr>
              <w:lastRenderedPageBreak/>
              <w:t>Розділ VI. Результати торгів та укладання договору про закупівлю</w:t>
            </w:r>
          </w:p>
        </w:tc>
      </w:tr>
      <w:tr w:rsidR="00B00C31" w:rsidRPr="00C333EE" w:rsidTr="00B00C31">
        <w:trPr>
          <w:trHeight w:val="851"/>
          <w:jc w:val="center"/>
        </w:trPr>
        <w:tc>
          <w:tcPr>
            <w:tcW w:w="9506" w:type="dxa"/>
            <w:tcBorders>
              <w:top w:val="nil"/>
              <w:left w:val="nil"/>
              <w:bottom w:val="nil"/>
              <w:right w:val="nil"/>
            </w:tcBorders>
            <w:vAlign w:val="center"/>
          </w:tcPr>
          <w:p w:rsidR="00B00C31" w:rsidRPr="00C333EE" w:rsidRDefault="00B00C31" w:rsidP="00B00C31">
            <w:pPr>
              <w:widowControl w:val="0"/>
              <w:numPr>
                <w:ilvl w:val="0"/>
                <w:numId w:val="13"/>
              </w:numPr>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C333EE">
              <w:rPr>
                <w:rFonts w:ascii="Times New Roman" w:eastAsia="Times New Roman" w:hAnsi="Times New Roman" w:cs="Times New Roman"/>
                <w:color w:val="000000" w:themeColor="text1"/>
                <w:sz w:val="28"/>
                <w:szCs w:val="28"/>
                <w:lang w:eastAsia="ru-RU"/>
              </w:rPr>
              <w:t>Відміна тендеру чи визнання його таким, що не відбувся.</w:t>
            </w:r>
          </w:p>
          <w:p w:rsidR="00B00C31" w:rsidRPr="00C333EE" w:rsidRDefault="00B00C31" w:rsidP="00B00C31">
            <w:pPr>
              <w:widowControl w:val="0"/>
              <w:numPr>
                <w:ilvl w:val="0"/>
                <w:numId w:val="13"/>
              </w:numPr>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C333EE">
              <w:rPr>
                <w:rFonts w:ascii="Times New Roman" w:eastAsia="Times New Roman" w:hAnsi="Times New Roman" w:cs="Times New Roman"/>
                <w:color w:val="000000" w:themeColor="text1"/>
                <w:sz w:val="28"/>
                <w:szCs w:val="28"/>
                <w:lang w:eastAsia="ru-RU"/>
              </w:rPr>
              <w:t xml:space="preserve">Строк укладання </w:t>
            </w:r>
            <w:r w:rsidR="00E53501" w:rsidRPr="00C333EE">
              <w:rPr>
                <w:rFonts w:ascii="Times New Roman" w:eastAsia="Times New Roman" w:hAnsi="Times New Roman" w:cs="Times New Roman"/>
                <w:color w:val="000000" w:themeColor="text1"/>
                <w:sz w:val="28"/>
                <w:szCs w:val="28"/>
                <w:lang w:eastAsia="ru-RU"/>
              </w:rPr>
              <w:t>договору про закупівлю</w:t>
            </w:r>
            <w:r w:rsidRPr="00C333EE">
              <w:rPr>
                <w:rFonts w:ascii="Times New Roman" w:eastAsia="Times New Roman" w:hAnsi="Times New Roman" w:cs="Times New Roman"/>
                <w:color w:val="000000" w:themeColor="text1"/>
                <w:sz w:val="28"/>
                <w:szCs w:val="28"/>
                <w:lang w:eastAsia="ru-RU"/>
              </w:rPr>
              <w:t>.</w:t>
            </w:r>
          </w:p>
          <w:p w:rsidR="00B00C31" w:rsidRPr="00C333EE" w:rsidRDefault="00B00C31" w:rsidP="00B00C31">
            <w:pPr>
              <w:widowControl w:val="0"/>
              <w:numPr>
                <w:ilvl w:val="0"/>
                <w:numId w:val="13"/>
              </w:numPr>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C333EE">
              <w:rPr>
                <w:rFonts w:ascii="Times New Roman" w:eastAsia="Times New Roman" w:hAnsi="Times New Roman" w:cs="Times New Roman"/>
                <w:color w:val="000000" w:themeColor="text1"/>
                <w:sz w:val="28"/>
                <w:szCs w:val="28"/>
                <w:lang w:eastAsia="ru-RU"/>
              </w:rPr>
              <w:t>Проект договору про закупівлю.</w:t>
            </w:r>
          </w:p>
          <w:p w:rsidR="00B00C31" w:rsidRPr="00C333EE" w:rsidRDefault="00E53501" w:rsidP="00B00C31">
            <w:pPr>
              <w:widowControl w:val="0"/>
              <w:numPr>
                <w:ilvl w:val="0"/>
                <w:numId w:val="13"/>
              </w:numPr>
              <w:spacing w:after="0" w:line="240" w:lineRule="auto"/>
              <w:ind w:left="0" w:firstLine="0"/>
              <w:jc w:val="both"/>
              <w:rPr>
                <w:rFonts w:ascii="Times New Roman" w:eastAsia="Times New Roman" w:hAnsi="Times New Roman" w:cs="Times New Roman"/>
                <w:color w:val="000000" w:themeColor="text1"/>
                <w:sz w:val="28"/>
                <w:szCs w:val="28"/>
                <w:lang w:eastAsia="ru-RU"/>
              </w:rPr>
            </w:pPr>
            <w:r w:rsidRPr="00C333EE">
              <w:rPr>
                <w:rFonts w:ascii="Times New Roman" w:eastAsia="Times New Roman" w:hAnsi="Times New Roman" w:cs="Times New Roman"/>
                <w:color w:val="000000" w:themeColor="text1"/>
                <w:sz w:val="28"/>
                <w:szCs w:val="28"/>
                <w:lang w:eastAsia="ru-RU"/>
              </w:rPr>
              <w:t>Умови договору про закупівлю</w:t>
            </w:r>
            <w:r w:rsidR="00B00C31" w:rsidRPr="00C333EE">
              <w:rPr>
                <w:rFonts w:ascii="Times New Roman" w:eastAsia="Times New Roman" w:hAnsi="Times New Roman" w:cs="Times New Roman"/>
                <w:color w:val="000000" w:themeColor="text1"/>
                <w:sz w:val="28"/>
                <w:szCs w:val="28"/>
                <w:lang w:eastAsia="ru-RU"/>
              </w:rPr>
              <w:t>.</w:t>
            </w:r>
          </w:p>
          <w:p w:rsidR="00B00C31" w:rsidRPr="00C333EE" w:rsidRDefault="00B00C31" w:rsidP="00B00C31">
            <w:pPr>
              <w:widowControl w:val="0"/>
              <w:numPr>
                <w:ilvl w:val="0"/>
                <w:numId w:val="13"/>
              </w:numPr>
              <w:spacing w:after="0" w:line="240" w:lineRule="auto"/>
              <w:ind w:left="0" w:firstLine="0"/>
              <w:jc w:val="both"/>
              <w:rPr>
                <w:rFonts w:ascii="Times New Roman" w:eastAsia="Times New Roman" w:hAnsi="Times New Roman" w:cs="Times New Roman"/>
                <w:color w:val="000000" w:themeColor="text1"/>
                <w:sz w:val="28"/>
                <w:szCs w:val="28"/>
                <w:u w:val="single"/>
                <w:lang w:eastAsia="ru-RU"/>
              </w:rPr>
            </w:pPr>
            <w:r w:rsidRPr="00C333EE">
              <w:rPr>
                <w:rFonts w:ascii="Times New Roman" w:eastAsia="Times New Roman" w:hAnsi="Times New Roman" w:cs="Times New Roman"/>
                <w:color w:val="000000" w:themeColor="text1"/>
                <w:sz w:val="28"/>
                <w:szCs w:val="28"/>
                <w:lang w:eastAsia="ru-RU"/>
              </w:rPr>
              <w:t>Забезпечення</w:t>
            </w:r>
            <w:r w:rsidRPr="00C333EE">
              <w:rPr>
                <w:rFonts w:ascii="Times New Roman" w:eastAsia="Times New Roman" w:hAnsi="Times New Roman" w:cs="Times New Roman"/>
                <w:color w:val="000000" w:themeColor="text1"/>
                <w:sz w:val="28"/>
                <w:szCs w:val="28"/>
                <w:lang w:eastAsia="ar-SA"/>
              </w:rPr>
              <w:t xml:space="preserve"> виконання договору про закупівлю.</w:t>
            </w:r>
          </w:p>
          <w:p w:rsidR="00B00C31" w:rsidRPr="00C333EE" w:rsidRDefault="00B00C31" w:rsidP="00813610">
            <w:pPr>
              <w:widowControl w:val="0"/>
              <w:spacing w:after="0" w:line="240" w:lineRule="auto"/>
              <w:jc w:val="both"/>
              <w:rPr>
                <w:rFonts w:ascii="Times New Roman" w:eastAsia="Times New Roman" w:hAnsi="Times New Roman" w:cs="Times New Roman"/>
                <w:color w:val="000000" w:themeColor="text1"/>
                <w:sz w:val="28"/>
                <w:szCs w:val="28"/>
                <w:u w:val="single"/>
                <w:lang w:eastAsia="ru-RU"/>
              </w:rPr>
            </w:pPr>
          </w:p>
          <w:p w:rsidR="00B00C31" w:rsidRPr="00C333EE" w:rsidRDefault="00B00C31" w:rsidP="00813610">
            <w:pPr>
              <w:widowControl w:val="0"/>
              <w:spacing w:after="0" w:line="240" w:lineRule="auto"/>
              <w:jc w:val="center"/>
              <w:rPr>
                <w:rFonts w:ascii="Times New Roman" w:eastAsia="Times New Roman" w:hAnsi="Times New Roman" w:cs="Times New Roman"/>
                <w:color w:val="000000" w:themeColor="text1"/>
                <w:sz w:val="28"/>
                <w:szCs w:val="28"/>
                <w:u w:val="single"/>
                <w:lang w:eastAsia="ru-RU"/>
              </w:rPr>
            </w:pPr>
            <w:r w:rsidRPr="00C333EE">
              <w:rPr>
                <w:rFonts w:ascii="Times New Roman" w:eastAsia="Times New Roman" w:hAnsi="Times New Roman" w:cs="Times New Roman"/>
                <w:color w:val="000000" w:themeColor="text1"/>
                <w:sz w:val="28"/>
                <w:szCs w:val="28"/>
                <w:u w:val="single"/>
                <w:lang w:eastAsia="ru-RU"/>
              </w:rPr>
              <w:t>Додатки до тендерної документації, що завантажуються до електронної системи закупівель окремими файлами:</w:t>
            </w:r>
          </w:p>
          <w:p w:rsidR="00B00C31" w:rsidRPr="00C333EE" w:rsidRDefault="00B00C31" w:rsidP="00813610">
            <w:pPr>
              <w:suppressAutoHyphens/>
              <w:snapToGrid w:val="0"/>
              <w:spacing w:after="0" w:line="240" w:lineRule="auto"/>
              <w:ind w:right="-3"/>
              <w:jc w:val="both"/>
              <w:rPr>
                <w:rFonts w:ascii="Times New Roman" w:eastAsia="Times New Roman" w:hAnsi="Times New Roman" w:cs="Times New Roman"/>
                <w:bCs/>
                <w:color w:val="000000" w:themeColor="text1"/>
                <w:sz w:val="28"/>
                <w:szCs w:val="28"/>
                <w:lang w:eastAsia="ar-SA"/>
              </w:rPr>
            </w:pPr>
          </w:p>
          <w:p w:rsidR="00B00C31" w:rsidRPr="00C333EE" w:rsidRDefault="00B00C31" w:rsidP="00813610">
            <w:pPr>
              <w:suppressAutoHyphens/>
              <w:snapToGrid w:val="0"/>
              <w:spacing w:after="0" w:line="240" w:lineRule="auto"/>
              <w:ind w:right="-3"/>
              <w:jc w:val="both"/>
              <w:rPr>
                <w:rFonts w:ascii="Times New Roman" w:eastAsia="Times New Roman" w:hAnsi="Times New Roman" w:cs="Times New Roman"/>
                <w:b/>
                <w:bCs/>
                <w:color w:val="000000" w:themeColor="text1"/>
                <w:sz w:val="28"/>
                <w:szCs w:val="28"/>
                <w:lang w:eastAsia="ar-SA"/>
              </w:rPr>
            </w:pPr>
            <w:r w:rsidRPr="00C333EE">
              <w:rPr>
                <w:rFonts w:ascii="Times New Roman" w:eastAsia="Times New Roman" w:hAnsi="Times New Roman" w:cs="Times New Roman"/>
                <w:b/>
                <w:color w:val="000000" w:themeColor="text1"/>
                <w:kern w:val="1"/>
                <w:sz w:val="28"/>
                <w:szCs w:val="28"/>
                <w:lang w:eastAsia="ar-SA"/>
              </w:rPr>
              <w:t xml:space="preserve">Додаток № 1 </w:t>
            </w:r>
            <w:r w:rsidRPr="00C333EE">
              <w:rPr>
                <w:rFonts w:ascii="Times New Roman" w:eastAsia="Times New Roman" w:hAnsi="Times New Roman" w:cs="Times New Roman"/>
                <w:b/>
                <w:bCs/>
                <w:color w:val="000000" w:themeColor="text1"/>
                <w:sz w:val="28"/>
                <w:szCs w:val="28"/>
                <w:lang w:eastAsia="ar-SA"/>
              </w:rPr>
              <w:t>Інформація про відповідність Учасника кваліфікаційним критеріям.</w:t>
            </w:r>
          </w:p>
          <w:p w:rsidR="00B00C31" w:rsidRPr="00C333EE" w:rsidRDefault="00B00C31" w:rsidP="00813610">
            <w:pPr>
              <w:suppressAutoHyphens/>
              <w:spacing w:after="0" w:line="240" w:lineRule="auto"/>
              <w:jc w:val="both"/>
              <w:rPr>
                <w:rFonts w:ascii="Times New Roman" w:eastAsia="Times New Roman" w:hAnsi="Times New Roman" w:cs="Times New Roman"/>
                <w:color w:val="000000" w:themeColor="text1"/>
                <w:sz w:val="28"/>
                <w:szCs w:val="28"/>
                <w:lang w:eastAsia="ar-SA"/>
              </w:rPr>
            </w:pPr>
            <w:r w:rsidRPr="00C333EE">
              <w:rPr>
                <w:rFonts w:ascii="Times New Roman" w:eastAsia="Times New Roman" w:hAnsi="Times New Roman" w:cs="Times New Roman"/>
                <w:color w:val="000000" w:themeColor="text1"/>
                <w:sz w:val="28"/>
                <w:szCs w:val="28"/>
                <w:lang w:eastAsia="ar-SA"/>
              </w:rPr>
              <w:t>Таблиця 1. Кваліфікаційні критерії, визначені Замовником.</w:t>
            </w:r>
          </w:p>
          <w:p w:rsidR="00B00C31" w:rsidRPr="00C333EE" w:rsidRDefault="00B00C31" w:rsidP="00813610">
            <w:pPr>
              <w:suppressAutoHyphens/>
              <w:spacing w:after="0" w:line="240" w:lineRule="auto"/>
              <w:jc w:val="both"/>
              <w:rPr>
                <w:rFonts w:ascii="Times New Roman" w:eastAsia="Times New Roman" w:hAnsi="Times New Roman" w:cs="Times New Roman"/>
                <w:color w:val="000000" w:themeColor="text1"/>
                <w:sz w:val="28"/>
                <w:szCs w:val="28"/>
                <w:lang w:eastAsia="ar-SA"/>
              </w:rPr>
            </w:pPr>
            <w:r w:rsidRPr="00C333EE">
              <w:rPr>
                <w:rFonts w:ascii="Times New Roman" w:eastAsia="Times New Roman" w:hAnsi="Times New Roman" w:cs="Times New Roman"/>
                <w:color w:val="000000" w:themeColor="text1"/>
                <w:sz w:val="28"/>
                <w:szCs w:val="28"/>
                <w:lang w:eastAsia="ar-SA"/>
              </w:rPr>
              <w:t>Таблиця 2. Інші документи, що вимагаються Замовником.</w:t>
            </w:r>
          </w:p>
          <w:p w:rsidR="00B00C31" w:rsidRPr="00C333EE" w:rsidRDefault="00B00C31" w:rsidP="00813610">
            <w:pPr>
              <w:suppressAutoHyphens/>
              <w:spacing w:after="0" w:line="240" w:lineRule="auto"/>
              <w:jc w:val="both"/>
              <w:rPr>
                <w:rFonts w:ascii="Times New Roman" w:eastAsia="Times New Roman" w:hAnsi="Times New Roman" w:cs="Times New Roman"/>
                <w:bCs/>
                <w:color w:val="000000" w:themeColor="text1"/>
                <w:sz w:val="28"/>
                <w:szCs w:val="28"/>
                <w:lang w:eastAsia="ar-SA"/>
              </w:rPr>
            </w:pPr>
            <w:r w:rsidRPr="00C333EE">
              <w:rPr>
                <w:rFonts w:ascii="Times New Roman" w:eastAsia="Times New Roman" w:hAnsi="Times New Roman" w:cs="Times New Roman"/>
                <w:color w:val="000000" w:themeColor="text1"/>
                <w:sz w:val="28"/>
                <w:szCs w:val="28"/>
                <w:lang w:eastAsia="ar-SA"/>
              </w:rPr>
              <w:t xml:space="preserve">Таблиця 3. Документи, що підтверджують відсутність підстав, визначених </w:t>
            </w:r>
            <w:r w:rsidR="008B1ECB">
              <w:rPr>
                <w:rFonts w:ascii="Times New Roman" w:eastAsia="Times New Roman" w:hAnsi="Times New Roman" w:cs="Times New Roman"/>
                <w:color w:val="000000" w:themeColor="text1"/>
                <w:sz w:val="28"/>
                <w:szCs w:val="28"/>
                <w:lang w:eastAsia="ar-SA"/>
              </w:rPr>
              <w:t>п. 44 Особливостей</w:t>
            </w:r>
            <w:r w:rsidRPr="00C333EE">
              <w:rPr>
                <w:rFonts w:ascii="Times New Roman" w:eastAsia="Times New Roman" w:hAnsi="Times New Roman" w:cs="Times New Roman"/>
                <w:color w:val="000000" w:themeColor="text1"/>
                <w:sz w:val="28"/>
                <w:szCs w:val="28"/>
                <w:lang w:eastAsia="ar-SA"/>
              </w:rPr>
              <w:t>.</w:t>
            </w:r>
          </w:p>
        </w:tc>
      </w:tr>
      <w:tr w:rsidR="00B00C31" w:rsidRPr="00C333EE" w:rsidTr="00B00C31">
        <w:trPr>
          <w:trHeight w:val="608"/>
          <w:jc w:val="center"/>
        </w:trPr>
        <w:tc>
          <w:tcPr>
            <w:tcW w:w="9506" w:type="dxa"/>
            <w:tcBorders>
              <w:top w:val="nil"/>
              <w:left w:val="nil"/>
              <w:bottom w:val="nil"/>
              <w:right w:val="nil"/>
            </w:tcBorders>
            <w:vAlign w:val="center"/>
          </w:tcPr>
          <w:p w:rsidR="00B00C31" w:rsidRPr="00C333EE" w:rsidRDefault="00B00C31" w:rsidP="00813610">
            <w:pPr>
              <w:suppressAutoHyphens/>
              <w:snapToGrid w:val="0"/>
              <w:spacing w:after="0" w:line="240" w:lineRule="auto"/>
              <w:ind w:right="-3"/>
              <w:jc w:val="both"/>
              <w:rPr>
                <w:rFonts w:ascii="Times New Roman" w:eastAsia="Times New Roman" w:hAnsi="Times New Roman" w:cs="Times New Roman"/>
                <w:b/>
                <w:color w:val="000000" w:themeColor="text1"/>
                <w:sz w:val="28"/>
                <w:szCs w:val="28"/>
                <w:lang w:eastAsia="ar-SA"/>
              </w:rPr>
            </w:pPr>
            <w:r w:rsidRPr="00C333EE">
              <w:rPr>
                <w:rFonts w:ascii="Times New Roman" w:eastAsia="Times New Roman" w:hAnsi="Times New Roman" w:cs="Times New Roman"/>
                <w:b/>
                <w:color w:val="000000" w:themeColor="text1"/>
                <w:kern w:val="1"/>
                <w:sz w:val="28"/>
                <w:szCs w:val="28"/>
                <w:lang w:eastAsia="ar-SA"/>
              </w:rPr>
              <w:t xml:space="preserve">Додаток № 2 </w:t>
            </w:r>
            <w:r w:rsidRPr="00C333EE">
              <w:rPr>
                <w:rFonts w:ascii="Times New Roman" w:eastAsia="Times New Roman" w:hAnsi="Times New Roman" w:cs="Times New Roman"/>
                <w:b/>
                <w:color w:val="000000" w:themeColor="text1"/>
                <w:sz w:val="28"/>
                <w:szCs w:val="28"/>
                <w:lang w:eastAsia="ar-SA"/>
              </w:rPr>
              <w:t>Інформація про необхідні технічні, якісні та кількісні характеристики предмета закупівлі.</w:t>
            </w:r>
          </w:p>
        </w:tc>
      </w:tr>
      <w:tr w:rsidR="00B00C31" w:rsidRPr="00C333EE" w:rsidTr="00B00C31">
        <w:trPr>
          <w:trHeight w:val="282"/>
          <w:jc w:val="center"/>
        </w:trPr>
        <w:tc>
          <w:tcPr>
            <w:tcW w:w="9506" w:type="dxa"/>
            <w:tcBorders>
              <w:top w:val="nil"/>
              <w:left w:val="nil"/>
              <w:bottom w:val="nil"/>
              <w:right w:val="nil"/>
            </w:tcBorders>
            <w:vAlign w:val="center"/>
          </w:tcPr>
          <w:p w:rsidR="00B00C31" w:rsidRPr="00C333EE" w:rsidRDefault="00B00C31" w:rsidP="00813610">
            <w:pPr>
              <w:keepNext/>
              <w:keepLines/>
              <w:suppressAutoHyphens/>
              <w:snapToGrid w:val="0"/>
              <w:spacing w:after="0" w:line="240" w:lineRule="auto"/>
              <w:ind w:right="-3"/>
              <w:jc w:val="both"/>
              <w:outlineLvl w:val="0"/>
              <w:rPr>
                <w:rFonts w:ascii="Times New Roman" w:eastAsia="Times New Roman" w:hAnsi="Times New Roman" w:cs="Times New Roman"/>
                <w:b/>
                <w:color w:val="000000" w:themeColor="text1"/>
                <w:kern w:val="1"/>
                <w:sz w:val="28"/>
                <w:szCs w:val="28"/>
                <w:lang w:val="en-US" w:eastAsia="ar-SA"/>
              </w:rPr>
            </w:pPr>
            <w:r w:rsidRPr="00C333EE">
              <w:rPr>
                <w:rFonts w:ascii="Times New Roman" w:eastAsia="Times New Roman" w:hAnsi="Times New Roman" w:cs="Times New Roman"/>
                <w:b/>
                <w:color w:val="000000" w:themeColor="text1"/>
                <w:kern w:val="1"/>
                <w:sz w:val="28"/>
                <w:szCs w:val="28"/>
                <w:lang w:eastAsia="ar-SA"/>
              </w:rPr>
              <w:t xml:space="preserve">Додаток № 3 Форма </w:t>
            </w:r>
            <w:r w:rsidRPr="00C333EE">
              <w:rPr>
                <w:rFonts w:ascii="Times New Roman" w:eastAsia="Times New Roman" w:hAnsi="Times New Roman" w:cs="Times New Roman"/>
                <w:b/>
                <w:color w:val="000000" w:themeColor="text1"/>
                <w:kern w:val="1"/>
                <w:sz w:val="28"/>
                <w:szCs w:val="28"/>
                <w:lang w:val="en-US" w:eastAsia="ar-SA"/>
              </w:rPr>
              <w:t>“</w:t>
            </w:r>
            <w:r w:rsidRPr="00C333EE">
              <w:rPr>
                <w:rFonts w:ascii="Times New Roman" w:eastAsia="Times New Roman" w:hAnsi="Times New Roman" w:cs="Times New Roman"/>
                <w:b/>
                <w:color w:val="000000" w:themeColor="text1"/>
                <w:kern w:val="1"/>
                <w:sz w:val="28"/>
                <w:szCs w:val="28"/>
                <w:lang w:eastAsia="ar-SA"/>
              </w:rPr>
              <w:t>Тендерна пропозиція</w:t>
            </w:r>
            <w:r w:rsidRPr="00C333EE">
              <w:rPr>
                <w:rFonts w:ascii="Times New Roman" w:eastAsia="Times New Roman" w:hAnsi="Times New Roman" w:cs="Times New Roman"/>
                <w:b/>
                <w:color w:val="000000" w:themeColor="text1"/>
                <w:kern w:val="1"/>
                <w:sz w:val="28"/>
                <w:szCs w:val="28"/>
                <w:lang w:val="en-US" w:eastAsia="ar-SA"/>
              </w:rPr>
              <w:t>”.</w:t>
            </w:r>
          </w:p>
        </w:tc>
      </w:tr>
      <w:tr w:rsidR="00B00C31" w:rsidRPr="00C333EE" w:rsidTr="00B00C31">
        <w:trPr>
          <w:trHeight w:val="341"/>
          <w:jc w:val="center"/>
        </w:trPr>
        <w:tc>
          <w:tcPr>
            <w:tcW w:w="9506" w:type="dxa"/>
            <w:tcBorders>
              <w:top w:val="nil"/>
              <w:left w:val="nil"/>
              <w:bottom w:val="nil"/>
              <w:right w:val="nil"/>
            </w:tcBorders>
            <w:vAlign w:val="center"/>
          </w:tcPr>
          <w:p w:rsidR="00B00C31" w:rsidRPr="00C333EE" w:rsidRDefault="00B00C31" w:rsidP="00813610">
            <w:pPr>
              <w:keepNext/>
              <w:keepLines/>
              <w:suppressAutoHyphens/>
              <w:snapToGrid w:val="0"/>
              <w:spacing w:after="0" w:line="240" w:lineRule="auto"/>
              <w:ind w:right="-3"/>
              <w:jc w:val="both"/>
              <w:outlineLvl w:val="0"/>
              <w:rPr>
                <w:rFonts w:ascii="Times New Roman" w:eastAsia="Times New Roman" w:hAnsi="Times New Roman" w:cs="Times New Roman"/>
                <w:b/>
                <w:color w:val="000000" w:themeColor="text1"/>
                <w:kern w:val="1"/>
                <w:sz w:val="28"/>
                <w:szCs w:val="28"/>
                <w:lang w:eastAsia="ar-SA"/>
              </w:rPr>
            </w:pPr>
            <w:r w:rsidRPr="00C333EE">
              <w:rPr>
                <w:rFonts w:ascii="Times New Roman" w:eastAsia="Times New Roman" w:hAnsi="Times New Roman" w:cs="Times New Roman"/>
                <w:b/>
                <w:color w:val="000000" w:themeColor="text1"/>
                <w:kern w:val="1"/>
                <w:sz w:val="28"/>
                <w:szCs w:val="28"/>
                <w:lang w:eastAsia="ar-SA"/>
              </w:rPr>
              <w:t>Додаток № 4 Проєкт Договору про закупівлю.</w:t>
            </w:r>
          </w:p>
        </w:tc>
      </w:tr>
      <w:tr w:rsidR="00B00C31" w:rsidRPr="00C333EE" w:rsidTr="00AB4426">
        <w:trPr>
          <w:trHeight w:val="106"/>
          <w:jc w:val="center"/>
        </w:trPr>
        <w:tc>
          <w:tcPr>
            <w:tcW w:w="9506" w:type="dxa"/>
            <w:tcBorders>
              <w:top w:val="nil"/>
              <w:left w:val="nil"/>
              <w:bottom w:val="nil"/>
              <w:right w:val="nil"/>
            </w:tcBorders>
            <w:vAlign w:val="center"/>
          </w:tcPr>
          <w:p w:rsidR="00B00C31" w:rsidRPr="00C333EE" w:rsidRDefault="00B00C31" w:rsidP="00813610">
            <w:pPr>
              <w:suppressAutoHyphens/>
              <w:spacing w:after="0" w:line="240" w:lineRule="auto"/>
              <w:ind w:right="164"/>
              <w:jc w:val="both"/>
              <w:rPr>
                <w:rFonts w:ascii="Times New Roman" w:eastAsia="Times New Roman" w:hAnsi="Times New Roman" w:cs="Times New Roman"/>
                <w:b/>
                <w:color w:val="000000" w:themeColor="text1"/>
                <w:kern w:val="1"/>
                <w:sz w:val="28"/>
                <w:szCs w:val="28"/>
                <w:lang w:eastAsia="ar-SA"/>
              </w:rPr>
            </w:pPr>
            <w:r w:rsidRPr="00C333EE">
              <w:rPr>
                <w:rFonts w:ascii="Times New Roman" w:eastAsia="Times New Roman" w:hAnsi="Times New Roman" w:cs="Times New Roman"/>
                <w:b/>
                <w:color w:val="000000" w:themeColor="text1"/>
                <w:sz w:val="28"/>
                <w:szCs w:val="28"/>
                <w:lang w:eastAsia="ar-SA"/>
              </w:rPr>
              <w:t>Додаток № 5</w:t>
            </w:r>
            <w:r w:rsidR="00AB4426" w:rsidRPr="00C333EE">
              <w:rPr>
                <w:rFonts w:ascii="Times New Roman" w:eastAsia="Times New Roman" w:hAnsi="Times New Roman" w:cs="Times New Roman"/>
                <w:b/>
                <w:bCs/>
                <w:color w:val="000000" w:themeColor="text1"/>
                <w:sz w:val="28"/>
                <w:szCs w:val="28"/>
                <w:lang w:eastAsia="ar-SA"/>
              </w:rPr>
              <w:t>Лист-згода</w:t>
            </w:r>
            <w:r w:rsidRPr="00C333EE">
              <w:rPr>
                <w:rFonts w:ascii="Times New Roman" w:eastAsia="Times New Roman" w:hAnsi="Times New Roman" w:cs="Times New Roman"/>
                <w:b/>
                <w:bCs/>
                <w:color w:val="000000" w:themeColor="text1"/>
                <w:sz w:val="28"/>
                <w:szCs w:val="28"/>
                <w:lang w:eastAsia="ar-SA"/>
              </w:rPr>
              <w:t>.</w:t>
            </w:r>
          </w:p>
        </w:tc>
      </w:tr>
      <w:tr w:rsidR="00B00C31" w:rsidRPr="00C333EE" w:rsidTr="00B00C31">
        <w:trPr>
          <w:trHeight w:val="851"/>
          <w:jc w:val="center"/>
        </w:trPr>
        <w:tc>
          <w:tcPr>
            <w:tcW w:w="9506" w:type="dxa"/>
            <w:tcBorders>
              <w:top w:val="nil"/>
              <w:left w:val="nil"/>
              <w:bottom w:val="nil"/>
              <w:right w:val="nil"/>
            </w:tcBorders>
            <w:vAlign w:val="center"/>
          </w:tcPr>
          <w:p w:rsidR="00B00C31" w:rsidRPr="00C333EE" w:rsidRDefault="00B00C31" w:rsidP="00813610">
            <w:pPr>
              <w:keepNext/>
              <w:keepLines/>
              <w:suppressAutoHyphens/>
              <w:snapToGrid w:val="0"/>
              <w:spacing w:after="0" w:line="240" w:lineRule="auto"/>
              <w:ind w:right="-3"/>
              <w:jc w:val="both"/>
              <w:outlineLvl w:val="0"/>
              <w:rPr>
                <w:rFonts w:ascii="Times New Roman" w:eastAsia="Times New Roman" w:hAnsi="Times New Roman" w:cs="Times New Roman"/>
                <w:b/>
                <w:color w:val="000000" w:themeColor="text1"/>
                <w:kern w:val="1"/>
                <w:sz w:val="28"/>
                <w:szCs w:val="28"/>
                <w:lang w:eastAsia="ar-SA"/>
              </w:rPr>
            </w:pPr>
            <w:r w:rsidRPr="00C333EE">
              <w:rPr>
                <w:rFonts w:ascii="Times New Roman" w:eastAsia="Times New Roman" w:hAnsi="Times New Roman" w:cs="Times New Roman"/>
                <w:b/>
                <w:color w:val="000000" w:themeColor="text1"/>
                <w:kern w:val="1"/>
                <w:sz w:val="28"/>
                <w:szCs w:val="28"/>
                <w:lang w:eastAsia="ar-SA"/>
              </w:rPr>
              <w:t>Додаток № 6 Таблиці для заповнення.</w:t>
            </w:r>
          </w:p>
          <w:p w:rsidR="00B00C31" w:rsidRPr="00C333EE" w:rsidRDefault="00B00C31" w:rsidP="00813610">
            <w:pPr>
              <w:suppressAutoHyphens/>
              <w:spacing w:after="0" w:line="240" w:lineRule="auto"/>
              <w:ind w:left="38"/>
              <w:jc w:val="both"/>
              <w:outlineLvl w:val="0"/>
              <w:rPr>
                <w:rFonts w:ascii="Times New Roman" w:eastAsia="Times New Roman" w:hAnsi="Times New Roman" w:cs="Times New Roman"/>
                <w:color w:val="000000" w:themeColor="text1"/>
                <w:sz w:val="28"/>
                <w:szCs w:val="28"/>
                <w:lang w:eastAsia="ar-SA"/>
              </w:rPr>
            </w:pPr>
            <w:r w:rsidRPr="00C333EE">
              <w:rPr>
                <w:rFonts w:ascii="Times New Roman" w:eastAsia="Times New Roman" w:hAnsi="Times New Roman" w:cs="Times New Roman"/>
                <w:color w:val="000000" w:themeColor="text1"/>
                <w:sz w:val="28"/>
                <w:szCs w:val="28"/>
                <w:lang w:eastAsia="ar-SA"/>
              </w:rPr>
              <w:t>Таблиця 1. Довідка про наявність обладнання, матеріально-технічної бази та технологій;</w:t>
            </w:r>
          </w:p>
          <w:p w:rsidR="00B00C31" w:rsidRPr="00C333EE" w:rsidRDefault="00B00C31" w:rsidP="00813610">
            <w:pPr>
              <w:suppressAutoHyphens/>
              <w:spacing w:after="0" w:line="240" w:lineRule="auto"/>
              <w:ind w:left="38"/>
              <w:jc w:val="both"/>
              <w:outlineLvl w:val="0"/>
              <w:rPr>
                <w:rFonts w:ascii="Times New Roman" w:eastAsia="Times New Roman" w:hAnsi="Times New Roman" w:cs="Times New Roman"/>
                <w:color w:val="000000" w:themeColor="text1"/>
                <w:sz w:val="28"/>
                <w:szCs w:val="28"/>
                <w:lang w:eastAsia="ar-SA"/>
              </w:rPr>
            </w:pPr>
            <w:r w:rsidRPr="00C333EE">
              <w:rPr>
                <w:rFonts w:ascii="Times New Roman" w:eastAsia="Times New Roman" w:hAnsi="Times New Roman" w:cs="Times New Roman"/>
                <w:color w:val="000000" w:themeColor="text1"/>
                <w:sz w:val="28"/>
                <w:szCs w:val="28"/>
                <w:lang w:eastAsia="ar-SA"/>
              </w:rPr>
              <w:t>Таблиця 2. Довідка про працівників відповідної кваліфікації, які мають необхідні знання та досвід;</w:t>
            </w:r>
          </w:p>
          <w:p w:rsidR="00B00C31" w:rsidRPr="00C333EE" w:rsidRDefault="00B00C31" w:rsidP="00813610">
            <w:pPr>
              <w:suppressAutoHyphens/>
              <w:spacing w:after="0" w:line="240" w:lineRule="auto"/>
              <w:ind w:left="38"/>
              <w:jc w:val="both"/>
              <w:outlineLvl w:val="0"/>
              <w:rPr>
                <w:rFonts w:ascii="Times New Roman" w:eastAsia="Times New Roman" w:hAnsi="Times New Roman" w:cs="Times New Roman"/>
                <w:color w:val="000000" w:themeColor="text1"/>
                <w:sz w:val="28"/>
                <w:szCs w:val="28"/>
                <w:lang w:eastAsia="ar-SA"/>
              </w:rPr>
            </w:pPr>
            <w:r w:rsidRPr="00C333EE">
              <w:rPr>
                <w:rFonts w:ascii="Times New Roman" w:eastAsia="Times New Roman" w:hAnsi="Times New Roman" w:cs="Times New Roman"/>
                <w:color w:val="000000" w:themeColor="text1"/>
                <w:sz w:val="28"/>
                <w:szCs w:val="28"/>
                <w:lang w:eastAsia="ar-SA"/>
              </w:rPr>
              <w:t xml:space="preserve">Таблиця </w:t>
            </w:r>
            <w:r w:rsidR="00824ACD">
              <w:rPr>
                <w:rFonts w:ascii="Times New Roman" w:eastAsia="Times New Roman" w:hAnsi="Times New Roman" w:cs="Times New Roman"/>
                <w:color w:val="000000" w:themeColor="text1"/>
                <w:sz w:val="28"/>
                <w:szCs w:val="28"/>
                <w:lang w:val="ru-RU" w:eastAsia="ar-SA"/>
              </w:rPr>
              <w:t>3</w:t>
            </w:r>
            <w:r w:rsidRPr="00C333EE">
              <w:rPr>
                <w:rFonts w:ascii="Times New Roman" w:eastAsia="Times New Roman" w:hAnsi="Times New Roman" w:cs="Times New Roman"/>
                <w:color w:val="000000" w:themeColor="text1"/>
                <w:sz w:val="28"/>
                <w:szCs w:val="28"/>
                <w:lang w:eastAsia="ar-SA"/>
              </w:rPr>
              <w:t>. Довідка про виконання аналогічного(их) договору(ів).</w:t>
            </w:r>
          </w:p>
        </w:tc>
      </w:tr>
      <w:tr w:rsidR="00B00C31" w:rsidRPr="00C333EE" w:rsidTr="00B00C31">
        <w:trPr>
          <w:trHeight w:val="851"/>
          <w:jc w:val="center"/>
        </w:trPr>
        <w:tc>
          <w:tcPr>
            <w:tcW w:w="9506" w:type="dxa"/>
            <w:tcBorders>
              <w:top w:val="nil"/>
              <w:left w:val="nil"/>
              <w:bottom w:val="nil"/>
              <w:right w:val="nil"/>
            </w:tcBorders>
            <w:vAlign w:val="center"/>
          </w:tcPr>
          <w:p w:rsidR="00B00C31" w:rsidRPr="00C333EE" w:rsidRDefault="00B00C31" w:rsidP="00813610">
            <w:pPr>
              <w:suppressAutoHyphens/>
              <w:spacing w:after="0" w:line="240" w:lineRule="auto"/>
              <w:ind w:right="164"/>
              <w:jc w:val="both"/>
              <w:rPr>
                <w:rFonts w:ascii="Times New Roman" w:eastAsia="Times New Roman" w:hAnsi="Times New Roman" w:cs="Times New Roman"/>
                <w:b/>
                <w:bCs/>
                <w:color w:val="000000" w:themeColor="text1"/>
                <w:sz w:val="28"/>
                <w:szCs w:val="28"/>
                <w:lang w:eastAsia="ar-SA"/>
              </w:rPr>
            </w:pPr>
            <w:r w:rsidRPr="00C333EE">
              <w:rPr>
                <w:rFonts w:ascii="Times New Roman" w:eastAsia="Times New Roman" w:hAnsi="Times New Roman" w:cs="Times New Roman"/>
                <w:b/>
                <w:color w:val="000000" w:themeColor="text1"/>
                <w:sz w:val="28"/>
                <w:szCs w:val="28"/>
                <w:lang w:eastAsia="ar-SA"/>
              </w:rPr>
              <w:t>Додаток № 7</w:t>
            </w:r>
            <w:r w:rsidR="00B52A0B">
              <w:rPr>
                <w:rFonts w:ascii="Times New Roman" w:eastAsia="Times New Roman" w:hAnsi="Times New Roman" w:cs="Times New Roman"/>
                <w:b/>
                <w:color w:val="000000" w:themeColor="text1"/>
                <w:sz w:val="28"/>
                <w:szCs w:val="28"/>
                <w:lang w:eastAsia="ar-SA"/>
              </w:rPr>
              <w:t xml:space="preserve"> </w:t>
            </w:r>
            <w:r w:rsidRPr="00C333EE">
              <w:rPr>
                <w:rFonts w:ascii="Times New Roman" w:eastAsia="Times New Roman" w:hAnsi="Times New Roman" w:cs="Times New Roman"/>
                <w:b/>
                <w:bCs/>
                <w:color w:val="000000" w:themeColor="text1"/>
                <w:sz w:val="28"/>
                <w:szCs w:val="28"/>
                <w:lang w:eastAsia="ar-SA"/>
              </w:rPr>
              <w:t>Довідка про відсутність обставин та заходів, що перешкоджають укладенню та /або виконанню договору про закупівлю.</w:t>
            </w:r>
          </w:p>
          <w:p w:rsidR="00B00C31" w:rsidRPr="00C333EE" w:rsidRDefault="00B00C31" w:rsidP="00813610">
            <w:pPr>
              <w:suppressAutoHyphens/>
              <w:spacing w:after="0" w:line="240" w:lineRule="auto"/>
              <w:ind w:right="164"/>
              <w:jc w:val="both"/>
              <w:rPr>
                <w:rFonts w:ascii="Times New Roman" w:eastAsia="Times New Roman" w:hAnsi="Times New Roman" w:cs="Times New Roman"/>
                <w:b/>
                <w:bCs/>
                <w:color w:val="000000" w:themeColor="text1"/>
                <w:sz w:val="28"/>
                <w:szCs w:val="28"/>
                <w:lang w:eastAsia="ar-SA"/>
              </w:rPr>
            </w:pPr>
            <w:r w:rsidRPr="00C333EE">
              <w:rPr>
                <w:rFonts w:ascii="Times New Roman" w:eastAsia="Times New Roman" w:hAnsi="Times New Roman" w:cs="Times New Roman"/>
                <w:b/>
                <w:bCs/>
                <w:color w:val="000000" w:themeColor="text1"/>
                <w:sz w:val="28"/>
                <w:szCs w:val="28"/>
                <w:lang w:eastAsia="ar-SA"/>
              </w:rPr>
              <w:t xml:space="preserve">Додаток № </w:t>
            </w:r>
            <w:r w:rsidR="00AB4426">
              <w:rPr>
                <w:rFonts w:ascii="Times New Roman" w:eastAsia="Times New Roman" w:hAnsi="Times New Roman" w:cs="Times New Roman"/>
                <w:b/>
                <w:bCs/>
                <w:color w:val="000000" w:themeColor="text1"/>
                <w:sz w:val="28"/>
                <w:szCs w:val="28"/>
                <w:lang w:eastAsia="ar-SA"/>
              </w:rPr>
              <w:t>8</w:t>
            </w:r>
            <w:r w:rsidRPr="00C333EE">
              <w:rPr>
                <w:rFonts w:ascii="Times New Roman" w:eastAsia="Times New Roman" w:hAnsi="Times New Roman" w:cs="Times New Roman"/>
                <w:b/>
                <w:bCs/>
                <w:color w:val="000000" w:themeColor="text1"/>
                <w:sz w:val="28"/>
                <w:szCs w:val="28"/>
                <w:lang w:eastAsia="ar-SA"/>
              </w:rPr>
              <w:t xml:space="preserve"> Довідка про характер правочину.</w:t>
            </w:r>
          </w:p>
          <w:p w:rsidR="00B00C31" w:rsidRDefault="00B00C31" w:rsidP="00813610">
            <w:pPr>
              <w:suppressAutoHyphens/>
              <w:spacing w:after="0" w:line="240" w:lineRule="auto"/>
              <w:ind w:right="164"/>
              <w:jc w:val="both"/>
              <w:rPr>
                <w:rFonts w:ascii="Times New Roman" w:eastAsia="Times New Roman" w:hAnsi="Times New Roman" w:cs="Times New Roman"/>
                <w:b/>
                <w:bCs/>
                <w:color w:val="000000" w:themeColor="text1"/>
                <w:sz w:val="28"/>
                <w:szCs w:val="28"/>
                <w:lang w:eastAsia="ar-SA"/>
              </w:rPr>
            </w:pPr>
            <w:r w:rsidRPr="00C333EE">
              <w:rPr>
                <w:rFonts w:ascii="Times New Roman" w:eastAsia="Times New Roman" w:hAnsi="Times New Roman" w:cs="Times New Roman"/>
                <w:b/>
                <w:bCs/>
                <w:color w:val="000000" w:themeColor="text1"/>
                <w:sz w:val="28"/>
                <w:szCs w:val="28"/>
                <w:lang w:eastAsia="ar-SA"/>
              </w:rPr>
              <w:t xml:space="preserve">Додаток № </w:t>
            </w:r>
            <w:r w:rsidR="00AB4426">
              <w:rPr>
                <w:rFonts w:ascii="Times New Roman" w:eastAsia="Times New Roman" w:hAnsi="Times New Roman" w:cs="Times New Roman"/>
                <w:b/>
                <w:bCs/>
                <w:color w:val="000000" w:themeColor="text1"/>
                <w:sz w:val="28"/>
                <w:szCs w:val="28"/>
                <w:lang w:eastAsia="ar-SA"/>
              </w:rPr>
              <w:t>9</w:t>
            </w:r>
            <w:r w:rsidRPr="00C333EE">
              <w:rPr>
                <w:rFonts w:ascii="Times New Roman" w:eastAsia="Times New Roman" w:hAnsi="Times New Roman" w:cs="Times New Roman"/>
                <w:b/>
                <w:bCs/>
                <w:color w:val="000000" w:themeColor="text1"/>
                <w:sz w:val="28"/>
                <w:szCs w:val="28"/>
                <w:lang w:eastAsia="ar-SA"/>
              </w:rPr>
              <w:t xml:space="preserve"> Довідка про розмір правочину.</w:t>
            </w:r>
          </w:p>
          <w:p w:rsidR="00B00C31" w:rsidRPr="00C333EE" w:rsidRDefault="00B00C31" w:rsidP="00463255">
            <w:pPr>
              <w:suppressAutoHyphens/>
              <w:spacing w:after="0" w:line="240" w:lineRule="auto"/>
              <w:ind w:right="164"/>
              <w:jc w:val="both"/>
              <w:rPr>
                <w:rFonts w:ascii="Times New Roman" w:eastAsia="Times New Roman" w:hAnsi="Times New Roman" w:cs="Times New Roman"/>
                <w:b/>
                <w:bCs/>
                <w:color w:val="000000" w:themeColor="text1"/>
                <w:sz w:val="28"/>
                <w:szCs w:val="28"/>
                <w:lang w:eastAsia="ar-SA"/>
              </w:rPr>
            </w:pPr>
          </w:p>
        </w:tc>
      </w:tr>
    </w:tbl>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35"/>
        <w:gridCol w:w="6420"/>
      </w:tblGrid>
      <w:tr w:rsidR="00076412" w:rsidRPr="00C333EE" w:rsidTr="001262AC">
        <w:trPr>
          <w:trHeight w:val="121"/>
          <w:jc w:val="center"/>
        </w:trPr>
        <w:tc>
          <w:tcPr>
            <w:tcW w:w="705" w:type="dxa"/>
            <w:vAlign w:val="center"/>
          </w:tcPr>
          <w:p w:rsidR="00076412" w:rsidRPr="00C333EE" w:rsidRDefault="00AB4551">
            <w:pPr>
              <w:jc w:val="center"/>
              <w:rPr>
                <w:rFonts w:ascii="Times New Roman" w:eastAsia="Times New Roman" w:hAnsi="Times New Roman" w:cs="Times New Roman"/>
                <w:sz w:val="28"/>
                <w:szCs w:val="28"/>
              </w:rPr>
            </w:pPr>
            <w:r w:rsidRPr="00C333EE">
              <w:rPr>
                <w:rFonts w:ascii="Times New Roman" w:eastAsia="Times New Roman" w:hAnsi="Times New Roman" w:cs="Times New Roman"/>
                <w:sz w:val="28"/>
                <w:szCs w:val="28"/>
              </w:rPr>
              <w:t>№</w:t>
            </w:r>
          </w:p>
        </w:tc>
        <w:tc>
          <w:tcPr>
            <w:tcW w:w="9255" w:type="dxa"/>
            <w:gridSpan w:val="2"/>
            <w:vAlign w:val="center"/>
          </w:tcPr>
          <w:p w:rsidR="00076412" w:rsidRPr="00C333EE" w:rsidRDefault="00AB4551">
            <w:pPr>
              <w:jc w:val="center"/>
              <w:rPr>
                <w:rFonts w:ascii="Times New Roman" w:eastAsia="Times New Roman" w:hAnsi="Times New Roman" w:cs="Times New Roman"/>
                <w:b/>
                <w:sz w:val="28"/>
                <w:szCs w:val="28"/>
              </w:rPr>
            </w:pPr>
            <w:r w:rsidRPr="00C333EE">
              <w:rPr>
                <w:rFonts w:ascii="Times New Roman" w:eastAsia="Times New Roman" w:hAnsi="Times New Roman" w:cs="Times New Roman"/>
                <w:b/>
                <w:sz w:val="28"/>
                <w:szCs w:val="28"/>
              </w:rPr>
              <w:t>Розділ 1. Загальні положення</w:t>
            </w:r>
          </w:p>
        </w:tc>
      </w:tr>
      <w:tr w:rsidR="00076412" w:rsidRPr="00C333EE" w:rsidTr="001262AC">
        <w:trPr>
          <w:trHeight w:val="96"/>
          <w:jc w:val="center"/>
        </w:trPr>
        <w:tc>
          <w:tcPr>
            <w:tcW w:w="705" w:type="dxa"/>
            <w:vAlign w:val="center"/>
          </w:tcPr>
          <w:p w:rsidR="00076412" w:rsidRPr="00C333EE" w:rsidRDefault="00AB4551">
            <w:pPr>
              <w:jc w:val="center"/>
              <w:rPr>
                <w:rFonts w:ascii="Times New Roman" w:eastAsia="Times New Roman" w:hAnsi="Times New Roman" w:cs="Times New Roman"/>
                <w:sz w:val="28"/>
                <w:szCs w:val="28"/>
              </w:rPr>
            </w:pPr>
            <w:r w:rsidRPr="00C333EE">
              <w:rPr>
                <w:rFonts w:ascii="Times New Roman" w:eastAsia="Times New Roman" w:hAnsi="Times New Roman" w:cs="Times New Roman"/>
                <w:sz w:val="28"/>
                <w:szCs w:val="28"/>
              </w:rPr>
              <w:t>1</w:t>
            </w:r>
          </w:p>
        </w:tc>
        <w:tc>
          <w:tcPr>
            <w:tcW w:w="2835" w:type="dxa"/>
            <w:vAlign w:val="center"/>
          </w:tcPr>
          <w:p w:rsidR="00076412" w:rsidRPr="00C333EE" w:rsidRDefault="00AB4551">
            <w:pPr>
              <w:jc w:val="center"/>
              <w:rPr>
                <w:rFonts w:ascii="Times New Roman" w:eastAsia="Times New Roman" w:hAnsi="Times New Roman" w:cs="Times New Roman"/>
                <w:sz w:val="28"/>
                <w:szCs w:val="28"/>
              </w:rPr>
            </w:pPr>
            <w:r w:rsidRPr="00C333EE">
              <w:rPr>
                <w:rFonts w:ascii="Times New Roman" w:eastAsia="Times New Roman" w:hAnsi="Times New Roman" w:cs="Times New Roman"/>
                <w:sz w:val="28"/>
                <w:szCs w:val="28"/>
              </w:rPr>
              <w:t>2</w:t>
            </w:r>
          </w:p>
        </w:tc>
        <w:tc>
          <w:tcPr>
            <w:tcW w:w="6420" w:type="dxa"/>
            <w:vAlign w:val="center"/>
          </w:tcPr>
          <w:p w:rsidR="00076412" w:rsidRPr="00C333EE" w:rsidRDefault="00AB4551">
            <w:pPr>
              <w:jc w:val="center"/>
              <w:rPr>
                <w:rFonts w:ascii="Times New Roman" w:eastAsia="Times New Roman" w:hAnsi="Times New Roman" w:cs="Times New Roman"/>
                <w:sz w:val="28"/>
                <w:szCs w:val="28"/>
              </w:rPr>
            </w:pPr>
            <w:r w:rsidRPr="00C333EE">
              <w:rPr>
                <w:rFonts w:ascii="Times New Roman" w:eastAsia="Times New Roman" w:hAnsi="Times New Roman" w:cs="Times New Roman"/>
                <w:sz w:val="28"/>
                <w:szCs w:val="28"/>
              </w:rPr>
              <w:t>3</w:t>
            </w:r>
          </w:p>
        </w:tc>
      </w:tr>
      <w:tr w:rsidR="00076412" w:rsidRPr="00C333EE" w:rsidTr="00463255">
        <w:trPr>
          <w:trHeight w:val="688"/>
          <w:jc w:val="center"/>
        </w:trPr>
        <w:tc>
          <w:tcPr>
            <w:tcW w:w="705" w:type="dxa"/>
          </w:tcPr>
          <w:p w:rsidR="00076412" w:rsidRPr="00C333EE" w:rsidRDefault="00AB4551">
            <w:pPr>
              <w:jc w:val="center"/>
              <w:rPr>
                <w:rFonts w:ascii="Times New Roman" w:eastAsia="Times New Roman" w:hAnsi="Times New Roman" w:cs="Times New Roman"/>
                <w:sz w:val="28"/>
                <w:szCs w:val="28"/>
              </w:rPr>
            </w:pPr>
            <w:r w:rsidRPr="00C333EE">
              <w:rPr>
                <w:rFonts w:ascii="Times New Roman" w:eastAsia="Times New Roman" w:hAnsi="Times New Roman" w:cs="Times New Roman"/>
                <w:color w:val="000000"/>
                <w:sz w:val="28"/>
                <w:szCs w:val="28"/>
              </w:rPr>
              <w:t>1</w:t>
            </w:r>
          </w:p>
        </w:tc>
        <w:tc>
          <w:tcPr>
            <w:tcW w:w="2835" w:type="dxa"/>
          </w:tcPr>
          <w:p w:rsidR="00076412" w:rsidRPr="00C333EE" w:rsidRDefault="00AB4551">
            <w:pPr>
              <w:rPr>
                <w:rFonts w:ascii="Times New Roman" w:eastAsia="Times New Roman" w:hAnsi="Times New Roman" w:cs="Times New Roman"/>
                <w:sz w:val="28"/>
                <w:szCs w:val="28"/>
              </w:rPr>
            </w:pPr>
            <w:r w:rsidRPr="00C333EE">
              <w:rPr>
                <w:rFonts w:ascii="Times New Roman" w:eastAsia="Times New Roman" w:hAnsi="Times New Roman" w:cs="Times New Roman"/>
                <w:b/>
                <w:color w:val="000000"/>
                <w:sz w:val="28"/>
                <w:szCs w:val="28"/>
              </w:rPr>
              <w:t>Терміни, які вживаються в тендерній документації</w:t>
            </w:r>
          </w:p>
        </w:tc>
        <w:tc>
          <w:tcPr>
            <w:tcW w:w="6420" w:type="dxa"/>
          </w:tcPr>
          <w:p w:rsidR="00401331" w:rsidRPr="00401331" w:rsidRDefault="00401331" w:rsidP="00401331">
            <w:pPr>
              <w:ind w:firstLine="317"/>
              <w:jc w:val="both"/>
              <w:rPr>
                <w:rFonts w:ascii="Times New Roman" w:eastAsia="Times New Roman" w:hAnsi="Times New Roman" w:cs="Times New Roman"/>
                <w:sz w:val="28"/>
                <w:szCs w:val="28"/>
              </w:rPr>
            </w:pPr>
            <w:r w:rsidRPr="00401331">
              <w:rPr>
                <w:rFonts w:ascii="Times New Roman" w:eastAsia="Times New Roman" w:hAnsi="Times New Roman" w:cs="Times New Roman"/>
                <w:sz w:val="28"/>
                <w:szCs w:val="28"/>
              </w:rPr>
              <w:t xml:space="preserve">Тендерну документацію розроблено відповідно до вимог Закону України “Про публічні закупівлі” (далі – </w:t>
            </w:r>
            <w:r w:rsidRPr="00401331">
              <w:rPr>
                <w:rFonts w:ascii="Times New Roman" w:eastAsia="Times New Roman" w:hAnsi="Times New Roman" w:cs="Times New Roman"/>
                <w:b/>
                <w:bCs/>
                <w:sz w:val="28"/>
                <w:szCs w:val="28"/>
              </w:rPr>
              <w:t>Закон</w:t>
            </w:r>
            <w:r w:rsidRPr="00401331">
              <w:rPr>
                <w:rFonts w:ascii="Times New Roman" w:eastAsia="Times New Roman" w:hAnsi="Times New Roman" w:cs="Times New Roman"/>
                <w:sz w:val="28"/>
                <w:szCs w:val="28"/>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401331">
              <w:rPr>
                <w:rFonts w:ascii="Times New Roman" w:eastAsia="Times New Roman" w:hAnsi="Times New Roman" w:cs="Times New Roman"/>
                <w:sz w:val="28"/>
                <w:szCs w:val="28"/>
              </w:rPr>
              <w:lastRenderedPageBreak/>
              <w:t xml:space="preserve">затверджених постановою Кабміну від 12.10.2022 № 1178 (із змінами й доповненнями) (далі </w:t>
            </w:r>
            <w:r w:rsidRPr="00A32767">
              <w:rPr>
                <w:rFonts w:ascii="Times New Roman" w:eastAsia="Times New Roman" w:hAnsi="Times New Roman" w:cs="Times New Roman"/>
                <w:sz w:val="28"/>
                <w:szCs w:val="28"/>
                <w:lang w:val="ru-RU"/>
              </w:rPr>
              <w:t>–</w:t>
            </w:r>
            <w:r w:rsidRPr="00401331">
              <w:rPr>
                <w:rFonts w:ascii="Times New Roman" w:eastAsia="Times New Roman" w:hAnsi="Times New Roman" w:cs="Times New Roman"/>
                <w:b/>
                <w:bCs/>
                <w:sz w:val="28"/>
                <w:szCs w:val="28"/>
              </w:rPr>
              <w:t>Особливості</w:t>
            </w:r>
            <w:r w:rsidRPr="00401331">
              <w:rPr>
                <w:rFonts w:ascii="Times New Roman" w:eastAsia="Times New Roman" w:hAnsi="Times New Roman" w:cs="Times New Roman"/>
                <w:sz w:val="28"/>
                <w:szCs w:val="28"/>
              </w:rPr>
              <w:t>).</w:t>
            </w:r>
          </w:p>
          <w:p w:rsidR="00076412" w:rsidRPr="00C333EE" w:rsidRDefault="00401331" w:rsidP="00401331">
            <w:pPr>
              <w:ind w:firstLine="317"/>
              <w:jc w:val="both"/>
              <w:rPr>
                <w:rFonts w:ascii="Times New Roman" w:eastAsia="Times New Roman" w:hAnsi="Times New Roman" w:cs="Times New Roman"/>
                <w:sz w:val="28"/>
                <w:szCs w:val="28"/>
              </w:rPr>
            </w:pPr>
            <w:r w:rsidRPr="00401331">
              <w:rPr>
                <w:rFonts w:ascii="Times New Roman" w:eastAsia="Times New Roman" w:hAnsi="Times New Roman" w:cs="Times New Roman"/>
                <w:sz w:val="28"/>
                <w:szCs w:val="28"/>
              </w:rPr>
              <w:t>Терміни, які використовуються в цій документації, вживаються у значенні, наведеному в Законі та Особливостях.</w:t>
            </w:r>
            <w:r w:rsidR="00886DAA">
              <w:rPr>
                <w:rFonts w:ascii="Times New Roman" w:eastAsia="Times New Roman" w:hAnsi="Times New Roman" w:cs="Times New Roman"/>
                <w:sz w:val="28"/>
                <w:szCs w:val="28"/>
              </w:rPr>
              <w:t xml:space="preserve"> </w:t>
            </w:r>
            <w:r w:rsidRPr="00C333EE">
              <w:rPr>
                <w:rFonts w:ascii="Times New Roman" w:eastAsia="Times New Roman" w:hAnsi="Times New Roman" w:cs="Times New Roman"/>
                <w:color w:val="000000"/>
                <w:sz w:val="28"/>
                <w:szCs w:val="28"/>
              </w:rPr>
              <w:t xml:space="preserve">Терміни, які використовуються в цій документації, вживаються у значенні, наведеному в Законі та </w:t>
            </w:r>
            <w:r w:rsidRPr="00C333EE">
              <w:rPr>
                <w:rFonts w:ascii="Times New Roman" w:eastAsia="Times New Roman" w:hAnsi="Times New Roman" w:cs="Times New Roman"/>
                <w:sz w:val="28"/>
                <w:szCs w:val="28"/>
              </w:rPr>
              <w:t>Особливостях.</w:t>
            </w:r>
          </w:p>
        </w:tc>
      </w:tr>
      <w:tr w:rsidR="00076412" w:rsidRPr="00C333EE" w:rsidTr="001262AC">
        <w:trPr>
          <w:trHeight w:val="349"/>
          <w:jc w:val="center"/>
        </w:trPr>
        <w:tc>
          <w:tcPr>
            <w:tcW w:w="705" w:type="dxa"/>
          </w:tcPr>
          <w:p w:rsidR="00076412" w:rsidRPr="00C333EE" w:rsidRDefault="00AB4551">
            <w:pPr>
              <w:jc w:val="center"/>
              <w:rPr>
                <w:rFonts w:ascii="Times New Roman" w:eastAsia="Times New Roman" w:hAnsi="Times New Roman" w:cs="Times New Roman"/>
                <w:sz w:val="28"/>
                <w:szCs w:val="28"/>
              </w:rPr>
            </w:pPr>
            <w:r w:rsidRPr="00C333EE">
              <w:rPr>
                <w:rFonts w:ascii="Times New Roman" w:eastAsia="Times New Roman" w:hAnsi="Times New Roman" w:cs="Times New Roman"/>
                <w:color w:val="000000"/>
                <w:sz w:val="28"/>
                <w:szCs w:val="28"/>
              </w:rPr>
              <w:lastRenderedPageBreak/>
              <w:t>2</w:t>
            </w:r>
          </w:p>
        </w:tc>
        <w:tc>
          <w:tcPr>
            <w:tcW w:w="2835" w:type="dxa"/>
          </w:tcPr>
          <w:p w:rsidR="00076412" w:rsidRPr="00C333EE" w:rsidRDefault="00AB4551">
            <w:pPr>
              <w:rPr>
                <w:rFonts w:ascii="Times New Roman" w:eastAsia="Times New Roman" w:hAnsi="Times New Roman" w:cs="Times New Roman"/>
                <w:sz w:val="28"/>
                <w:szCs w:val="28"/>
              </w:rPr>
            </w:pPr>
            <w:r w:rsidRPr="00C333EE">
              <w:rPr>
                <w:rFonts w:ascii="Times New Roman" w:eastAsia="Times New Roman" w:hAnsi="Times New Roman" w:cs="Times New Roman"/>
                <w:b/>
                <w:color w:val="000000"/>
                <w:sz w:val="28"/>
                <w:szCs w:val="28"/>
              </w:rPr>
              <w:t>Інформація про замовника торгів</w:t>
            </w:r>
          </w:p>
        </w:tc>
        <w:tc>
          <w:tcPr>
            <w:tcW w:w="6420" w:type="dxa"/>
          </w:tcPr>
          <w:p w:rsidR="00076412" w:rsidRPr="00C333EE" w:rsidRDefault="00AB4551">
            <w:pPr>
              <w:jc w:val="both"/>
              <w:rPr>
                <w:rFonts w:ascii="Times New Roman" w:eastAsia="Times New Roman" w:hAnsi="Times New Roman" w:cs="Times New Roman"/>
                <w:sz w:val="28"/>
                <w:szCs w:val="28"/>
              </w:rPr>
            </w:pPr>
            <w:r w:rsidRPr="00C333EE">
              <w:rPr>
                <w:rFonts w:ascii="Times New Roman" w:eastAsia="Times New Roman" w:hAnsi="Times New Roman" w:cs="Times New Roman"/>
                <w:color w:val="000000"/>
                <w:sz w:val="28"/>
                <w:szCs w:val="28"/>
              </w:rPr>
              <w:t> </w:t>
            </w:r>
          </w:p>
        </w:tc>
      </w:tr>
      <w:tr w:rsidR="00076412" w:rsidRPr="00C333EE">
        <w:trPr>
          <w:trHeight w:val="285"/>
          <w:jc w:val="center"/>
        </w:trPr>
        <w:tc>
          <w:tcPr>
            <w:tcW w:w="705" w:type="dxa"/>
          </w:tcPr>
          <w:p w:rsidR="00076412" w:rsidRPr="00C333EE" w:rsidRDefault="00AB4551">
            <w:pPr>
              <w:jc w:val="center"/>
              <w:rPr>
                <w:rFonts w:ascii="Times New Roman" w:eastAsia="Times New Roman" w:hAnsi="Times New Roman" w:cs="Times New Roman"/>
                <w:sz w:val="28"/>
                <w:szCs w:val="28"/>
              </w:rPr>
            </w:pPr>
            <w:r w:rsidRPr="00C333EE">
              <w:rPr>
                <w:rFonts w:ascii="Times New Roman" w:eastAsia="Times New Roman" w:hAnsi="Times New Roman" w:cs="Times New Roman"/>
                <w:color w:val="000000"/>
                <w:sz w:val="28"/>
                <w:szCs w:val="28"/>
              </w:rPr>
              <w:t>2.1</w:t>
            </w:r>
          </w:p>
        </w:tc>
        <w:tc>
          <w:tcPr>
            <w:tcW w:w="2835" w:type="dxa"/>
          </w:tcPr>
          <w:p w:rsidR="00076412" w:rsidRPr="00C333EE" w:rsidRDefault="00AB4551">
            <w:pPr>
              <w:rPr>
                <w:rFonts w:ascii="Times New Roman" w:eastAsia="Times New Roman" w:hAnsi="Times New Roman" w:cs="Times New Roman"/>
                <w:sz w:val="28"/>
                <w:szCs w:val="28"/>
              </w:rPr>
            </w:pPr>
            <w:r w:rsidRPr="00C333EE">
              <w:rPr>
                <w:rFonts w:ascii="Times New Roman" w:eastAsia="Times New Roman" w:hAnsi="Times New Roman" w:cs="Times New Roman"/>
                <w:color w:val="000000"/>
                <w:sz w:val="28"/>
                <w:szCs w:val="28"/>
              </w:rPr>
              <w:t>повне найменування</w:t>
            </w:r>
          </w:p>
        </w:tc>
        <w:tc>
          <w:tcPr>
            <w:tcW w:w="6420" w:type="dxa"/>
          </w:tcPr>
          <w:p w:rsidR="00076412" w:rsidRPr="00C333EE" w:rsidRDefault="00B6335F" w:rsidP="00E75F4D">
            <w:pPr>
              <w:ind w:firstLine="317"/>
              <w:jc w:val="both"/>
              <w:rPr>
                <w:rFonts w:ascii="Times New Roman" w:eastAsia="Times New Roman" w:hAnsi="Times New Roman" w:cs="Times New Roman"/>
                <w:iCs/>
                <w:color w:val="000000" w:themeColor="text1"/>
                <w:sz w:val="28"/>
                <w:szCs w:val="28"/>
              </w:rPr>
            </w:pPr>
            <w:r>
              <w:rPr>
                <w:rFonts w:ascii="Times New Roman" w:eastAsia="Times New Roman" w:hAnsi="Times New Roman" w:cs="Times New Roman"/>
                <w:iCs/>
                <w:color w:val="000000" w:themeColor="text1"/>
                <w:sz w:val="28"/>
                <w:szCs w:val="28"/>
                <w:lang w:val="ru-RU"/>
              </w:rPr>
              <w:t>Центральне</w:t>
            </w:r>
            <w:r w:rsidR="00886DAA">
              <w:rPr>
                <w:rFonts w:ascii="Times New Roman" w:eastAsia="Times New Roman" w:hAnsi="Times New Roman" w:cs="Times New Roman"/>
                <w:iCs/>
                <w:color w:val="000000" w:themeColor="text1"/>
                <w:sz w:val="28"/>
                <w:szCs w:val="28"/>
                <w:lang w:val="ru-RU"/>
              </w:rPr>
              <w:t xml:space="preserve"> </w:t>
            </w:r>
            <w:r>
              <w:rPr>
                <w:rFonts w:ascii="Times New Roman" w:eastAsia="Times New Roman" w:hAnsi="Times New Roman" w:cs="Times New Roman"/>
                <w:iCs/>
                <w:color w:val="000000" w:themeColor="text1"/>
                <w:sz w:val="28"/>
                <w:szCs w:val="28"/>
                <w:lang w:val="ru-RU"/>
              </w:rPr>
              <w:t xml:space="preserve">управління справами Міністерства оборони </w:t>
            </w:r>
            <w:r w:rsidR="00F507F8" w:rsidRPr="00C333EE">
              <w:rPr>
                <w:rFonts w:ascii="Times New Roman" w:eastAsia="Times New Roman" w:hAnsi="Times New Roman" w:cs="Times New Roman"/>
                <w:iCs/>
                <w:color w:val="000000" w:themeColor="text1"/>
                <w:sz w:val="28"/>
                <w:szCs w:val="28"/>
              </w:rPr>
              <w:t xml:space="preserve"> України (далі – </w:t>
            </w:r>
            <w:r w:rsidR="00F507F8" w:rsidRPr="00C333EE">
              <w:rPr>
                <w:rFonts w:ascii="Times New Roman" w:eastAsia="Times New Roman" w:hAnsi="Times New Roman" w:cs="Times New Roman"/>
                <w:b/>
                <w:bCs/>
                <w:iCs/>
                <w:color w:val="000000" w:themeColor="text1"/>
                <w:sz w:val="28"/>
                <w:szCs w:val="28"/>
              </w:rPr>
              <w:t>Замовник</w:t>
            </w:r>
            <w:r w:rsidR="00F507F8" w:rsidRPr="00C333EE">
              <w:rPr>
                <w:rFonts w:ascii="Times New Roman" w:eastAsia="Times New Roman" w:hAnsi="Times New Roman" w:cs="Times New Roman"/>
                <w:iCs/>
                <w:color w:val="000000" w:themeColor="text1"/>
                <w:sz w:val="28"/>
                <w:szCs w:val="28"/>
              </w:rPr>
              <w:t>)</w:t>
            </w:r>
            <w:r w:rsidR="00150B61">
              <w:rPr>
                <w:rFonts w:ascii="Times New Roman" w:eastAsia="Times New Roman" w:hAnsi="Times New Roman" w:cs="Times New Roman"/>
                <w:iCs/>
                <w:color w:val="000000" w:themeColor="text1"/>
                <w:sz w:val="28"/>
                <w:szCs w:val="28"/>
              </w:rPr>
              <w:t>.</w:t>
            </w:r>
          </w:p>
        </w:tc>
      </w:tr>
      <w:tr w:rsidR="00076412" w:rsidRPr="00C333EE" w:rsidTr="001262AC">
        <w:trPr>
          <w:trHeight w:val="96"/>
          <w:jc w:val="center"/>
        </w:trPr>
        <w:tc>
          <w:tcPr>
            <w:tcW w:w="705" w:type="dxa"/>
          </w:tcPr>
          <w:p w:rsidR="00076412" w:rsidRPr="00C333EE" w:rsidRDefault="00AB4551">
            <w:pPr>
              <w:jc w:val="center"/>
              <w:rPr>
                <w:rFonts w:ascii="Times New Roman" w:eastAsia="Times New Roman" w:hAnsi="Times New Roman" w:cs="Times New Roman"/>
                <w:sz w:val="28"/>
                <w:szCs w:val="28"/>
              </w:rPr>
            </w:pPr>
            <w:r w:rsidRPr="00C333EE">
              <w:rPr>
                <w:rFonts w:ascii="Times New Roman" w:eastAsia="Times New Roman" w:hAnsi="Times New Roman" w:cs="Times New Roman"/>
                <w:color w:val="000000"/>
                <w:sz w:val="28"/>
                <w:szCs w:val="28"/>
              </w:rPr>
              <w:t>2.2</w:t>
            </w:r>
          </w:p>
        </w:tc>
        <w:tc>
          <w:tcPr>
            <w:tcW w:w="2835" w:type="dxa"/>
          </w:tcPr>
          <w:p w:rsidR="00076412" w:rsidRPr="00C333EE" w:rsidRDefault="00AB4551">
            <w:pPr>
              <w:rPr>
                <w:rFonts w:ascii="Times New Roman" w:eastAsia="Times New Roman" w:hAnsi="Times New Roman" w:cs="Times New Roman"/>
                <w:sz w:val="28"/>
                <w:szCs w:val="28"/>
              </w:rPr>
            </w:pPr>
            <w:r w:rsidRPr="00C333EE">
              <w:rPr>
                <w:rFonts w:ascii="Times New Roman" w:eastAsia="Times New Roman" w:hAnsi="Times New Roman" w:cs="Times New Roman"/>
                <w:color w:val="000000"/>
                <w:sz w:val="28"/>
                <w:szCs w:val="28"/>
              </w:rPr>
              <w:t>місцезнаходження</w:t>
            </w:r>
          </w:p>
        </w:tc>
        <w:tc>
          <w:tcPr>
            <w:tcW w:w="6420" w:type="dxa"/>
          </w:tcPr>
          <w:p w:rsidR="00076412" w:rsidRPr="00C333EE" w:rsidRDefault="00510F01">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 Київ, 01001</w:t>
            </w:r>
          </w:p>
        </w:tc>
      </w:tr>
      <w:tr w:rsidR="00076412" w:rsidRPr="00C333EE">
        <w:trPr>
          <w:trHeight w:val="1119"/>
          <w:jc w:val="center"/>
        </w:trPr>
        <w:tc>
          <w:tcPr>
            <w:tcW w:w="705" w:type="dxa"/>
          </w:tcPr>
          <w:p w:rsidR="00076412" w:rsidRPr="00C333EE" w:rsidRDefault="00AB4551">
            <w:pPr>
              <w:jc w:val="center"/>
              <w:rPr>
                <w:rFonts w:ascii="Times New Roman" w:eastAsia="Times New Roman" w:hAnsi="Times New Roman" w:cs="Times New Roman"/>
                <w:sz w:val="28"/>
                <w:szCs w:val="28"/>
              </w:rPr>
            </w:pPr>
            <w:r w:rsidRPr="00C333EE">
              <w:rPr>
                <w:rFonts w:ascii="Times New Roman" w:eastAsia="Times New Roman" w:hAnsi="Times New Roman" w:cs="Times New Roman"/>
                <w:color w:val="000000"/>
                <w:sz w:val="28"/>
                <w:szCs w:val="28"/>
              </w:rPr>
              <w:t>2.3</w:t>
            </w:r>
          </w:p>
        </w:tc>
        <w:tc>
          <w:tcPr>
            <w:tcW w:w="2835" w:type="dxa"/>
          </w:tcPr>
          <w:p w:rsidR="00076412" w:rsidRPr="00C333EE" w:rsidRDefault="00AB4551">
            <w:pPr>
              <w:rPr>
                <w:rFonts w:ascii="Times New Roman" w:eastAsia="Times New Roman" w:hAnsi="Times New Roman" w:cs="Times New Roman"/>
                <w:sz w:val="28"/>
                <w:szCs w:val="28"/>
              </w:rPr>
            </w:pPr>
            <w:r w:rsidRPr="00C333EE">
              <w:rPr>
                <w:rFonts w:ascii="Times New Roman" w:eastAsia="Times New Roman" w:hAnsi="Times New Roman" w:cs="Times New Roman"/>
                <w:sz w:val="28"/>
                <w:szCs w:val="28"/>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FC11D5" w:rsidRPr="00C333EE" w:rsidRDefault="00B6335F">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Мотрунич Іван Іванович, тел. 044 454 43 13</w:t>
            </w:r>
            <w:r w:rsidR="00FC11D5" w:rsidRPr="00C333EE">
              <w:rPr>
                <w:rFonts w:ascii="Times New Roman" w:eastAsia="Times New Roman" w:hAnsi="Times New Roman" w:cs="Times New Roman"/>
                <w:color w:val="000000" w:themeColor="text1"/>
                <w:sz w:val="28"/>
                <w:szCs w:val="28"/>
              </w:rPr>
              <w:t xml:space="preserve">, </w:t>
            </w:r>
          </w:p>
          <w:p w:rsidR="00FC11D5" w:rsidRDefault="00FC11D5">
            <w:pPr>
              <w:jc w:val="both"/>
              <w:rPr>
                <w:rFonts w:ascii="Times New Roman" w:eastAsia="Times New Roman" w:hAnsi="Times New Roman" w:cs="Times New Roman"/>
                <w:color w:val="000000" w:themeColor="text1"/>
                <w:sz w:val="28"/>
                <w:szCs w:val="28"/>
              </w:rPr>
            </w:pPr>
            <w:r w:rsidRPr="00C333EE">
              <w:rPr>
                <w:rFonts w:ascii="Times New Roman" w:eastAsia="Times New Roman" w:hAnsi="Times New Roman" w:cs="Times New Roman"/>
                <w:color w:val="000000" w:themeColor="text1"/>
                <w:sz w:val="28"/>
                <w:szCs w:val="28"/>
              </w:rPr>
              <w:t xml:space="preserve">e-mail: </w:t>
            </w:r>
            <w:hyperlink r:id="rId9" w:history="1">
              <w:r w:rsidR="00B6335F" w:rsidRPr="00F210FB">
                <w:rPr>
                  <w:rStyle w:val="a6"/>
                  <w:rFonts w:ascii="Times New Roman" w:eastAsia="Times New Roman" w:hAnsi="Times New Roman" w:cs="Times New Roman"/>
                  <w:sz w:val="28"/>
                  <w:szCs w:val="28"/>
                  <w:lang w:val="en-US"/>
                </w:rPr>
                <w:t>cusfinu</w:t>
              </w:r>
              <w:r w:rsidR="00B6335F" w:rsidRPr="00DD0DD4">
                <w:rPr>
                  <w:rStyle w:val="a6"/>
                  <w:rFonts w:ascii="Times New Roman" w:eastAsia="Times New Roman" w:hAnsi="Times New Roman" w:cs="Times New Roman"/>
                  <w:sz w:val="28"/>
                  <w:szCs w:val="28"/>
                  <w:lang w:val="ru-RU"/>
                </w:rPr>
                <w:t>2023</w:t>
              </w:r>
              <w:r w:rsidR="00B6335F" w:rsidRPr="00F210FB">
                <w:rPr>
                  <w:rStyle w:val="a6"/>
                  <w:rFonts w:ascii="Times New Roman" w:eastAsia="Times New Roman" w:hAnsi="Times New Roman" w:cs="Times New Roman"/>
                  <w:sz w:val="28"/>
                  <w:szCs w:val="28"/>
                </w:rPr>
                <w:t>@</w:t>
              </w:r>
              <w:r w:rsidR="00B6335F" w:rsidRPr="00F210FB">
                <w:rPr>
                  <w:rStyle w:val="a6"/>
                  <w:rFonts w:ascii="Times New Roman" w:eastAsia="Times New Roman" w:hAnsi="Times New Roman" w:cs="Times New Roman"/>
                  <w:sz w:val="28"/>
                  <w:szCs w:val="28"/>
                  <w:lang w:val="en-US"/>
                </w:rPr>
                <w:t>ukr</w:t>
              </w:r>
              <w:r w:rsidR="00B6335F" w:rsidRPr="00DD0DD4">
                <w:rPr>
                  <w:rStyle w:val="a6"/>
                  <w:rFonts w:ascii="Times New Roman" w:eastAsia="Times New Roman" w:hAnsi="Times New Roman" w:cs="Times New Roman"/>
                  <w:sz w:val="28"/>
                  <w:szCs w:val="28"/>
                  <w:lang w:val="ru-RU"/>
                </w:rPr>
                <w:t>.</w:t>
              </w:r>
              <w:r w:rsidR="00B6335F" w:rsidRPr="00F210FB">
                <w:rPr>
                  <w:rStyle w:val="a6"/>
                  <w:rFonts w:ascii="Times New Roman" w:eastAsia="Times New Roman" w:hAnsi="Times New Roman" w:cs="Times New Roman"/>
                  <w:sz w:val="28"/>
                  <w:szCs w:val="28"/>
                  <w:lang w:val="en-US"/>
                </w:rPr>
                <w:t>net</w:t>
              </w:r>
              <w:r w:rsidR="00B6335F" w:rsidRPr="00F210FB">
                <w:rPr>
                  <w:rStyle w:val="a6"/>
                  <w:rFonts w:ascii="Times New Roman" w:eastAsia="Times New Roman" w:hAnsi="Times New Roman" w:cs="Times New Roman"/>
                  <w:sz w:val="28"/>
                  <w:szCs w:val="28"/>
                </w:rPr>
                <w:t>.ua</w:t>
              </w:r>
            </w:hyperlink>
          </w:p>
          <w:p w:rsidR="00A91990" w:rsidRPr="00C333EE" w:rsidRDefault="00A91990">
            <w:pPr>
              <w:jc w:val="both"/>
              <w:rPr>
                <w:rFonts w:ascii="Times New Roman" w:eastAsia="Times New Roman" w:hAnsi="Times New Roman" w:cs="Times New Roman"/>
                <w:color w:val="000000" w:themeColor="text1"/>
                <w:sz w:val="28"/>
                <w:szCs w:val="28"/>
              </w:rPr>
            </w:pPr>
          </w:p>
        </w:tc>
      </w:tr>
      <w:tr w:rsidR="00076412" w:rsidRPr="00C333EE">
        <w:trPr>
          <w:trHeight w:val="15"/>
          <w:jc w:val="center"/>
        </w:trPr>
        <w:tc>
          <w:tcPr>
            <w:tcW w:w="705" w:type="dxa"/>
          </w:tcPr>
          <w:p w:rsidR="00076412" w:rsidRPr="00C333EE" w:rsidRDefault="00AB4551">
            <w:pPr>
              <w:jc w:val="center"/>
              <w:rPr>
                <w:rFonts w:ascii="Times New Roman" w:eastAsia="Times New Roman" w:hAnsi="Times New Roman" w:cs="Times New Roman"/>
                <w:sz w:val="28"/>
                <w:szCs w:val="28"/>
              </w:rPr>
            </w:pPr>
            <w:r w:rsidRPr="00C333EE">
              <w:rPr>
                <w:rFonts w:ascii="Times New Roman" w:eastAsia="Times New Roman" w:hAnsi="Times New Roman" w:cs="Times New Roman"/>
                <w:color w:val="000000"/>
                <w:sz w:val="28"/>
                <w:szCs w:val="28"/>
              </w:rPr>
              <w:t>3</w:t>
            </w:r>
          </w:p>
        </w:tc>
        <w:tc>
          <w:tcPr>
            <w:tcW w:w="2835" w:type="dxa"/>
          </w:tcPr>
          <w:p w:rsidR="00076412" w:rsidRPr="00C333EE" w:rsidRDefault="00AB4551">
            <w:pPr>
              <w:rPr>
                <w:rFonts w:ascii="Times New Roman" w:eastAsia="Times New Roman" w:hAnsi="Times New Roman" w:cs="Times New Roman"/>
                <w:sz w:val="28"/>
                <w:szCs w:val="28"/>
              </w:rPr>
            </w:pPr>
            <w:r w:rsidRPr="00C333EE">
              <w:rPr>
                <w:rFonts w:ascii="Times New Roman" w:eastAsia="Times New Roman" w:hAnsi="Times New Roman" w:cs="Times New Roman"/>
                <w:b/>
                <w:color w:val="000000"/>
                <w:sz w:val="28"/>
                <w:szCs w:val="28"/>
              </w:rPr>
              <w:t>Процедура закупівлі</w:t>
            </w:r>
          </w:p>
        </w:tc>
        <w:tc>
          <w:tcPr>
            <w:tcW w:w="6420" w:type="dxa"/>
          </w:tcPr>
          <w:p w:rsidR="00076412" w:rsidRPr="00C333EE" w:rsidRDefault="002A78C8" w:rsidP="00824ACD">
            <w:pPr>
              <w:ind w:firstLine="34"/>
              <w:jc w:val="both"/>
              <w:rPr>
                <w:rFonts w:ascii="Times New Roman" w:eastAsia="Times New Roman" w:hAnsi="Times New Roman" w:cs="Times New Roman"/>
                <w:color w:val="000000" w:themeColor="text1"/>
                <w:sz w:val="28"/>
                <w:szCs w:val="28"/>
              </w:rPr>
            </w:pPr>
            <w:r w:rsidRPr="00C333EE">
              <w:rPr>
                <w:rFonts w:ascii="Times New Roman" w:eastAsia="Times New Roman" w:hAnsi="Times New Roman" w:cs="Times New Roman"/>
                <w:color w:val="000000" w:themeColor="text1"/>
                <w:sz w:val="28"/>
                <w:szCs w:val="28"/>
              </w:rPr>
              <w:t>Відкриті торги з особливостями</w:t>
            </w:r>
            <w:r w:rsidR="00150B61">
              <w:rPr>
                <w:rFonts w:ascii="Times New Roman" w:eastAsia="Times New Roman" w:hAnsi="Times New Roman" w:cs="Times New Roman"/>
                <w:color w:val="000000" w:themeColor="text1"/>
                <w:sz w:val="28"/>
                <w:szCs w:val="28"/>
              </w:rPr>
              <w:t>.</w:t>
            </w:r>
          </w:p>
        </w:tc>
      </w:tr>
      <w:tr w:rsidR="00076412" w:rsidRPr="00C333EE">
        <w:trPr>
          <w:trHeight w:val="240"/>
          <w:jc w:val="center"/>
        </w:trPr>
        <w:tc>
          <w:tcPr>
            <w:tcW w:w="705" w:type="dxa"/>
          </w:tcPr>
          <w:p w:rsidR="00076412" w:rsidRPr="00C333EE" w:rsidRDefault="00AB4551">
            <w:pPr>
              <w:jc w:val="center"/>
              <w:rPr>
                <w:rFonts w:ascii="Times New Roman" w:eastAsia="Times New Roman" w:hAnsi="Times New Roman" w:cs="Times New Roman"/>
                <w:sz w:val="28"/>
                <w:szCs w:val="28"/>
              </w:rPr>
            </w:pPr>
            <w:r w:rsidRPr="00C333EE">
              <w:rPr>
                <w:rFonts w:ascii="Times New Roman" w:eastAsia="Times New Roman" w:hAnsi="Times New Roman" w:cs="Times New Roman"/>
                <w:color w:val="000000"/>
                <w:sz w:val="28"/>
                <w:szCs w:val="28"/>
              </w:rPr>
              <w:t>4</w:t>
            </w:r>
          </w:p>
        </w:tc>
        <w:tc>
          <w:tcPr>
            <w:tcW w:w="2835" w:type="dxa"/>
          </w:tcPr>
          <w:p w:rsidR="00076412" w:rsidRPr="00C333EE" w:rsidRDefault="00AB4551">
            <w:pPr>
              <w:rPr>
                <w:rFonts w:ascii="Times New Roman" w:eastAsia="Times New Roman" w:hAnsi="Times New Roman" w:cs="Times New Roman"/>
                <w:sz w:val="28"/>
                <w:szCs w:val="28"/>
              </w:rPr>
            </w:pPr>
            <w:r w:rsidRPr="00C333EE">
              <w:rPr>
                <w:rFonts w:ascii="Times New Roman" w:eastAsia="Times New Roman" w:hAnsi="Times New Roman" w:cs="Times New Roman"/>
                <w:b/>
                <w:color w:val="000000"/>
                <w:sz w:val="28"/>
                <w:szCs w:val="28"/>
              </w:rPr>
              <w:t>Інформація про предмет закупівлі</w:t>
            </w:r>
          </w:p>
        </w:tc>
        <w:tc>
          <w:tcPr>
            <w:tcW w:w="6420" w:type="dxa"/>
          </w:tcPr>
          <w:p w:rsidR="00076412" w:rsidRPr="00C333EE" w:rsidRDefault="00AB4551">
            <w:pPr>
              <w:jc w:val="both"/>
              <w:rPr>
                <w:rFonts w:ascii="Times New Roman" w:eastAsia="Times New Roman" w:hAnsi="Times New Roman" w:cs="Times New Roman"/>
                <w:iCs/>
                <w:color w:val="000000" w:themeColor="text1"/>
                <w:sz w:val="28"/>
                <w:szCs w:val="28"/>
              </w:rPr>
            </w:pPr>
            <w:r w:rsidRPr="00C333EE">
              <w:rPr>
                <w:rFonts w:ascii="Times New Roman" w:eastAsia="Times New Roman" w:hAnsi="Times New Roman" w:cs="Times New Roman"/>
                <w:iCs/>
                <w:color w:val="000000" w:themeColor="text1"/>
                <w:sz w:val="28"/>
                <w:szCs w:val="28"/>
              </w:rPr>
              <w:t> </w:t>
            </w:r>
          </w:p>
        </w:tc>
      </w:tr>
      <w:tr w:rsidR="00076412" w:rsidRPr="00C333EE">
        <w:trPr>
          <w:jc w:val="center"/>
        </w:trPr>
        <w:tc>
          <w:tcPr>
            <w:tcW w:w="705" w:type="dxa"/>
          </w:tcPr>
          <w:p w:rsidR="00076412" w:rsidRPr="00C333EE" w:rsidRDefault="00AB4551">
            <w:pPr>
              <w:jc w:val="center"/>
              <w:rPr>
                <w:rFonts w:ascii="Times New Roman" w:eastAsia="Times New Roman" w:hAnsi="Times New Roman" w:cs="Times New Roman"/>
                <w:sz w:val="28"/>
                <w:szCs w:val="28"/>
              </w:rPr>
            </w:pPr>
            <w:r w:rsidRPr="00C333EE">
              <w:rPr>
                <w:rFonts w:ascii="Times New Roman" w:eastAsia="Times New Roman" w:hAnsi="Times New Roman" w:cs="Times New Roman"/>
                <w:color w:val="000000"/>
                <w:sz w:val="28"/>
                <w:szCs w:val="28"/>
              </w:rPr>
              <w:t>4.1</w:t>
            </w:r>
          </w:p>
        </w:tc>
        <w:tc>
          <w:tcPr>
            <w:tcW w:w="2835" w:type="dxa"/>
          </w:tcPr>
          <w:p w:rsidR="00076412" w:rsidRPr="00C333EE" w:rsidRDefault="00AB4551">
            <w:pPr>
              <w:rPr>
                <w:rFonts w:ascii="Times New Roman" w:eastAsia="Times New Roman" w:hAnsi="Times New Roman" w:cs="Times New Roman"/>
                <w:sz w:val="28"/>
                <w:szCs w:val="28"/>
              </w:rPr>
            </w:pPr>
            <w:r w:rsidRPr="00C333EE">
              <w:rPr>
                <w:rFonts w:ascii="Times New Roman" w:eastAsia="Times New Roman" w:hAnsi="Times New Roman" w:cs="Times New Roman"/>
                <w:color w:val="000000"/>
                <w:sz w:val="28"/>
                <w:szCs w:val="28"/>
              </w:rPr>
              <w:t>назва предмета закупівлі</w:t>
            </w:r>
          </w:p>
        </w:tc>
        <w:tc>
          <w:tcPr>
            <w:tcW w:w="6420" w:type="dxa"/>
          </w:tcPr>
          <w:p w:rsidR="00076412" w:rsidRPr="00E75F4D" w:rsidRDefault="00DD0DD4" w:rsidP="00E75F4D">
            <w:pPr>
              <w:contextualSpacing/>
              <w:jc w:val="both"/>
              <w:rPr>
                <w:rFonts w:ascii="Times New Roman" w:eastAsia="Times New Roman" w:hAnsi="Times New Roman" w:cs="Times New Roman"/>
                <w:color w:val="000000" w:themeColor="text1"/>
                <w:sz w:val="28"/>
                <w:szCs w:val="28"/>
              </w:rPr>
            </w:pPr>
            <w:r w:rsidRPr="004A172F">
              <w:rPr>
                <w:rFonts w:ascii="Times New Roman" w:hAnsi="Times New Roman" w:cs="Times New Roman"/>
                <w:b/>
                <w:color w:val="000000"/>
                <w:sz w:val="28"/>
                <w:szCs w:val="28"/>
              </w:rPr>
              <w:t>18520000-0 Персональні хронометри</w:t>
            </w:r>
          </w:p>
        </w:tc>
      </w:tr>
      <w:tr w:rsidR="00495C96" w:rsidRPr="00C333EE">
        <w:trPr>
          <w:trHeight w:val="1119"/>
          <w:jc w:val="center"/>
        </w:trPr>
        <w:tc>
          <w:tcPr>
            <w:tcW w:w="705" w:type="dxa"/>
          </w:tcPr>
          <w:p w:rsidR="00495C96" w:rsidRPr="00C333EE" w:rsidRDefault="00495C96" w:rsidP="00495C96">
            <w:pPr>
              <w:widowControl w:val="0"/>
              <w:jc w:val="center"/>
              <w:rPr>
                <w:rFonts w:ascii="Times New Roman" w:eastAsia="Times New Roman" w:hAnsi="Times New Roman" w:cs="Times New Roman"/>
                <w:color w:val="000000"/>
                <w:sz w:val="28"/>
                <w:szCs w:val="28"/>
              </w:rPr>
            </w:pPr>
            <w:r w:rsidRPr="00C333EE">
              <w:rPr>
                <w:rFonts w:ascii="Times New Roman" w:eastAsia="Times New Roman" w:hAnsi="Times New Roman" w:cs="Times New Roman"/>
                <w:color w:val="000000"/>
                <w:sz w:val="28"/>
                <w:szCs w:val="28"/>
              </w:rPr>
              <w:t>4.2</w:t>
            </w:r>
          </w:p>
        </w:tc>
        <w:tc>
          <w:tcPr>
            <w:tcW w:w="2835" w:type="dxa"/>
          </w:tcPr>
          <w:p w:rsidR="00495C96" w:rsidRPr="00C333EE" w:rsidRDefault="00495C96" w:rsidP="00495C96">
            <w:pPr>
              <w:widowControl w:val="0"/>
              <w:rPr>
                <w:rFonts w:ascii="Times New Roman" w:eastAsia="Times New Roman" w:hAnsi="Times New Roman" w:cs="Times New Roman"/>
                <w:color w:val="000000"/>
                <w:sz w:val="28"/>
                <w:szCs w:val="28"/>
              </w:rPr>
            </w:pPr>
            <w:r w:rsidRPr="00C333EE">
              <w:rPr>
                <w:rFonts w:ascii="Times New Roman" w:eastAsia="Times New Roman" w:hAnsi="Times New Roman" w:cs="Times New Roman"/>
                <w:color w:val="000000"/>
                <w:sz w:val="28"/>
                <w:szCs w:val="28"/>
              </w:rPr>
              <w:t>опис окремої частини або частин предмета закупівлі (лота), щодо яких можуть бути подані тендерні пропозиції</w:t>
            </w:r>
          </w:p>
        </w:tc>
        <w:tc>
          <w:tcPr>
            <w:tcW w:w="6420" w:type="dxa"/>
          </w:tcPr>
          <w:p w:rsidR="00495C96" w:rsidRPr="005A565C" w:rsidRDefault="006347E2" w:rsidP="00824ACD">
            <w:pPr>
              <w:widowControl w:val="0"/>
              <w:ind w:right="120"/>
              <w:jc w:val="both"/>
              <w:rPr>
                <w:rFonts w:ascii="Times New Roman" w:eastAsia="Times New Roman" w:hAnsi="Times New Roman" w:cs="Times New Roman"/>
                <w:color w:val="000000" w:themeColor="text1"/>
                <w:sz w:val="28"/>
                <w:szCs w:val="28"/>
              </w:rPr>
            </w:pPr>
            <w:r w:rsidRPr="005A565C">
              <w:rPr>
                <w:rFonts w:ascii="Times New Roman" w:eastAsia="Times New Roman" w:hAnsi="Times New Roman" w:cs="Times New Roman"/>
                <w:color w:val="000000" w:themeColor="text1"/>
                <w:sz w:val="28"/>
                <w:szCs w:val="28"/>
              </w:rPr>
              <w:t xml:space="preserve">Закупівля здійснюється щодо предмета закупівлі </w:t>
            </w:r>
            <w:r w:rsidR="00824ACD" w:rsidRPr="005A565C">
              <w:rPr>
                <w:rFonts w:ascii="Times New Roman" w:eastAsia="Times New Roman" w:hAnsi="Times New Roman" w:cs="Times New Roman"/>
                <w:color w:val="000000" w:themeColor="text1"/>
                <w:sz w:val="28"/>
                <w:szCs w:val="28"/>
              </w:rPr>
              <w:t>вцілому</w:t>
            </w:r>
          </w:p>
        </w:tc>
      </w:tr>
      <w:tr w:rsidR="00495C96" w:rsidRPr="00C333EE" w:rsidTr="001262AC">
        <w:trPr>
          <w:trHeight w:val="414"/>
          <w:jc w:val="center"/>
        </w:trPr>
        <w:tc>
          <w:tcPr>
            <w:tcW w:w="705" w:type="dxa"/>
          </w:tcPr>
          <w:p w:rsidR="00495C96" w:rsidRPr="00C333EE" w:rsidRDefault="00495C96" w:rsidP="00495C96">
            <w:pPr>
              <w:widowControl w:val="0"/>
              <w:jc w:val="center"/>
              <w:rPr>
                <w:rFonts w:ascii="Times New Roman" w:eastAsia="Times New Roman" w:hAnsi="Times New Roman" w:cs="Times New Roman"/>
                <w:sz w:val="28"/>
                <w:szCs w:val="28"/>
              </w:rPr>
            </w:pPr>
            <w:r w:rsidRPr="00C333EE">
              <w:rPr>
                <w:rFonts w:ascii="Times New Roman" w:eastAsia="Times New Roman" w:hAnsi="Times New Roman" w:cs="Times New Roman"/>
                <w:color w:val="000000"/>
                <w:sz w:val="28"/>
                <w:szCs w:val="28"/>
              </w:rPr>
              <w:t>4.3</w:t>
            </w:r>
          </w:p>
        </w:tc>
        <w:tc>
          <w:tcPr>
            <w:tcW w:w="2835" w:type="dxa"/>
          </w:tcPr>
          <w:p w:rsidR="00495C96" w:rsidRPr="00C333EE" w:rsidRDefault="00495C96" w:rsidP="00495C96">
            <w:pPr>
              <w:widowControl w:val="0"/>
              <w:rPr>
                <w:rFonts w:ascii="Times New Roman" w:eastAsia="Times New Roman" w:hAnsi="Times New Roman" w:cs="Times New Roman"/>
                <w:color w:val="000000"/>
                <w:sz w:val="28"/>
                <w:szCs w:val="28"/>
              </w:rPr>
            </w:pPr>
            <w:r w:rsidRPr="00C333EE">
              <w:rPr>
                <w:rFonts w:ascii="Times New Roman" w:eastAsia="Times New Roman" w:hAnsi="Times New Roman" w:cs="Times New Roman"/>
                <w:color w:val="000000"/>
                <w:sz w:val="28"/>
                <w:szCs w:val="28"/>
              </w:rPr>
              <w:t>кількість товару та місце його поставки</w:t>
            </w:r>
          </w:p>
        </w:tc>
        <w:tc>
          <w:tcPr>
            <w:tcW w:w="6420" w:type="dxa"/>
          </w:tcPr>
          <w:p w:rsidR="006347E2" w:rsidRPr="005A565C" w:rsidRDefault="006347E2" w:rsidP="00824ACD">
            <w:pPr>
              <w:widowControl w:val="0"/>
              <w:ind w:right="120" w:firstLine="34"/>
              <w:jc w:val="both"/>
              <w:rPr>
                <w:rFonts w:ascii="Times New Roman" w:eastAsia="Times New Roman" w:hAnsi="Times New Roman" w:cs="Times New Roman"/>
                <w:color w:val="000000" w:themeColor="text1"/>
                <w:sz w:val="28"/>
                <w:szCs w:val="28"/>
              </w:rPr>
            </w:pPr>
            <w:r w:rsidRPr="005A565C">
              <w:rPr>
                <w:rFonts w:ascii="Times New Roman" w:eastAsia="Times New Roman" w:hAnsi="Times New Roman" w:cs="Times New Roman"/>
                <w:color w:val="000000" w:themeColor="text1"/>
                <w:sz w:val="28"/>
                <w:szCs w:val="28"/>
              </w:rPr>
              <w:t xml:space="preserve">Кількість: </w:t>
            </w:r>
            <w:r w:rsidR="00886DAA" w:rsidRPr="005A565C">
              <w:rPr>
                <w:rFonts w:ascii="Times New Roman" w:eastAsia="Times New Roman" w:hAnsi="Times New Roman" w:cs="Times New Roman"/>
                <w:color w:val="000000" w:themeColor="text1"/>
                <w:sz w:val="28"/>
                <w:szCs w:val="28"/>
                <w:lang w:val="ru-RU"/>
              </w:rPr>
              <w:t xml:space="preserve">90 </w:t>
            </w:r>
            <w:r w:rsidRPr="005A565C">
              <w:rPr>
                <w:rFonts w:ascii="Times New Roman" w:eastAsia="Times New Roman" w:hAnsi="Times New Roman" w:cs="Times New Roman"/>
                <w:color w:val="000000" w:themeColor="text1"/>
                <w:sz w:val="28"/>
                <w:szCs w:val="28"/>
              </w:rPr>
              <w:t xml:space="preserve"> (</w:t>
            </w:r>
            <w:r w:rsidR="00886DAA" w:rsidRPr="005A565C">
              <w:rPr>
                <w:rFonts w:ascii="Times New Roman" w:eastAsia="Times New Roman" w:hAnsi="Times New Roman" w:cs="Times New Roman"/>
                <w:color w:val="000000" w:themeColor="text1"/>
                <w:sz w:val="28"/>
                <w:szCs w:val="28"/>
              </w:rPr>
              <w:t xml:space="preserve">дев’яносто </w:t>
            </w:r>
            <w:r w:rsidRPr="005A565C">
              <w:rPr>
                <w:rFonts w:ascii="Times New Roman" w:eastAsia="Times New Roman" w:hAnsi="Times New Roman" w:cs="Times New Roman"/>
                <w:color w:val="000000" w:themeColor="text1"/>
                <w:sz w:val="28"/>
                <w:szCs w:val="28"/>
              </w:rPr>
              <w:t>) шт.</w:t>
            </w:r>
          </w:p>
          <w:p w:rsidR="00495C96" w:rsidRPr="00DB72FE" w:rsidRDefault="006347E2" w:rsidP="00824ACD">
            <w:pPr>
              <w:widowControl w:val="0"/>
              <w:ind w:right="120" w:firstLine="34"/>
              <w:jc w:val="both"/>
              <w:rPr>
                <w:rFonts w:ascii="Times New Roman" w:eastAsia="Times New Roman" w:hAnsi="Times New Roman" w:cs="Times New Roman"/>
                <w:color w:val="000000" w:themeColor="text1"/>
                <w:sz w:val="28"/>
                <w:szCs w:val="28"/>
                <w:lang w:val="ru-RU"/>
              </w:rPr>
            </w:pPr>
            <w:r w:rsidRPr="005A565C">
              <w:rPr>
                <w:rFonts w:ascii="Times New Roman" w:eastAsia="Times New Roman" w:hAnsi="Times New Roman" w:cs="Times New Roman"/>
                <w:color w:val="000000" w:themeColor="text1"/>
                <w:sz w:val="28"/>
                <w:szCs w:val="28"/>
              </w:rPr>
              <w:t>Місце поставки товарів: м. Київ</w:t>
            </w:r>
            <w:r w:rsidR="002562C5" w:rsidRPr="005A565C">
              <w:rPr>
                <w:rFonts w:ascii="Times New Roman" w:eastAsia="Times New Roman" w:hAnsi="Times New Roman" w:cs="Times New Roman"/>
                <w:color w:val="000000" w:themeColor="text1"/>
                <w:sz w:val="28"/>
                <w:szCs w:val="28"/>
              </w:rPr>
              <w:t xml:space="preserve">, </w:t>
            </w:r>
            <w:r w:rsidRPr="005A565C">
              <w:rPr>
                <w:rFonts w:ascii="Times New Roman" w:eastAsia="Times New Roman" w:hAnsi="Times New Roman" w:cs="Times New Roman"/>
                <w:color w:val="000000" w:themeColor="text1"/>
                <w:sz w:val="28"/>
                <w:szCs w:val="28"/>
              </w:rPr>
              <w:t>Україна</w:t>
            </w:r>
            <w:r w:rsidR="00DB72FE">
              <w:rPr>
                <w:rFonts w:ascii="Times New Roman" w:eastAsia="Times New Roman" w:hAnsi="Times New Roman" w:cs="Times New Roman"/>
                <w:color w:val="000000" w:themeColor="text1"/>
                <w:sz w:val="28"/>
                <w:szCs w:val="28"/>
                <w:lang w:val="ru-RU"/>
              </w:rPr>
              <w:t>.</w:t>
            </w:r>
          </w:p>
        </w:tc>
      </w:tr>
      <w:tr w:rsidR="00076412" w:rsidRPr="00C333EE">
        <w:trPr>
          <w:trHeight w:val="645"/>
          <w:jc w:val="center"/>
        </w:trPr>
        <w:tc>
          <w:tcPr>
            <w:tcW w:w="705" w:type="dxa"/>
          </w:tcPr>
          <w:p w:rsidR="00076412" w:rsidRPr="00C333EE" w:rsidRDefault="00AB4551">
            <w:pPr>
              <w:widowControl w:val="0"/>
              <w:jc w:val="center"/>
              <w:rPr>
                <w:rFonts w:ascii="Times New Roman" w:eastAsia="Times New Roman" w:hAnsi="Times New Roman" w:cs="Times New Roman"/>
                <w:sz w:val="28"/>
                <w:szCs w:val="28"/>
              </w:rPr>
            </w:pPr>
            <w:r w:rsidRPr="00C333EE">
              <w:rPr>
                <w:rFonts w:ascii="Times New Roman" w:eastAsia="Times New Roman" w:hAnsi="Times New Roman" w:cs="Times New Roman"/>
                <w:color w:val="000000"/>
                <w:sz w:val="28"/>
                <w:szCs w:val="28"/>
              </w:rPr>
              <w:t>4.4</w:t>
            </w:r>
          </w:p>
        </w:tc>
        <w:tc>
          <w:tcPr>
            <w:tcW w:w="2835" w:type="dxa"/>
          </w:tcPr>
          <w:p w:rsidR="00076412" w:rsidRPr="00C333EE" w:rsidRDefault="00AB4551">
            <w:pPr>
              <w:widowControl w:val="0"/>
              <w:rPr>
                <w:rFonts w:ascii="Times New Roman" w:eastAsia="Times New Roman" w:hAnsi="Times New Roman" w:cs="Times New Roman"/>
                <w:sz w:val="28"/>
                <w:szCs w:val="28"/>
              </w:rPr>
            </w:pPr>
            <w:r w:rsidRPr="00C333EE">
              <w:rPr>
                <w:rFonts w:ascii="Times New Roman" w:eastAsia="Times New Roman" w:hAnsi="Times New Roman" w:cs="Times New Roman"/>
                <w:color w:val="000000"/>
                <w:sz w:val="28"/>
                <w:szCs w:val="28"/>
              </w:rPr>
              <w:t>строки поставки товарів</w:t>
            </w:r>
          </w:p>
        </w:tc>
        <w:tc>
          <w:tcPr>
            <w:tcW w:w="6420" w:type="dxa"/>
          </w:tcPr>
          <w:p w:rsidR="00076412" w:rsidRPr="005A565C" w:rsidRDefault="003514A6" w:rsidP="00150B61">
            <w:pPr>
              <w:widowControl w:val="0"/>
              <w:ind w:firstLine="34"/>
              <w:jc w:val="both"/>
              <w:rPr>
                <w:rFonts w:ascii="Times New Roman" w:eastAsia="Times New Roman" w:hAnsi="Times New Roman" w:cs="Times New Roman"/>
                <w:sz w:val="28"/>
                <w:szCs w:val="28"/>
              </w:rPr>
            </w:pPr>
            <w:r w:rsidRPr="005A565C">
              <w:rPr>
                <w:rFonts w:ascii="Times New Roman" w:eastAsia="Times New Roman" w:hAnsi="Times New Roman" w:cs="Times New Roman"/>
                <w:color w:val="000000" w:themeColor="text1"/>
                <w:sz w:val="28"/>
                <w:szCs w:val="28"/>
              </w:rPr>
              <w:t xml:space="preserve">протягом </w:t>
            </w:r>
            <w:r w:rsidR="00886DAA" w:rsidRPr="005A565C">
              <w:rPr>
                <w:rFonts w:ascii="Times New Roman" w:eastAsia="Times New Roman" w:hAnsi="Times New Roman" w:cs="Times New Roman"/>
                <w:color w:val="000000" w:themeColor="text1"/>
                <w:sz w:val="28"/>
                <w:szCs w:val="28"/>
              </w:rPr>
              <w:t>9</w:t>
            </w:r>
            <w:r w:rsidR="00395635" w:rsidRPr="005A565C">
              <w:rPr>
                <w:rFonts w:ascii="Times New Roman" w:eastAsia="Times New Roman" w:hAnsi="Times New Roman" w:cs="Times New Roman"/>
                <w:color w:val="000000" w:themeColor="text1"/>
                <w:sz w:val="28"/>
                <w:szCs w:val="28"/>
              </w:rPr>
              <w:t>0</w:t>
            </w:r>
            <w:r w:rsidRPr="005A565C">
              <w:rPr>
                <w:rFonts w:ascii="Times New Roman" w:eastAsia="Times New Roman" w:hAnsi="Times New Roman" w:cs="Times New Roman"/>
                <w:color w:val="000000" w:themeColor="text1"/>
                <w:sz w:val="28"/>
                <w:szCs w:val="28"/>
              </w:rPr>
              <w:t xml:space="preserve"> днів з дня підписання договору</w:t>
            </w:r>
            <w:r w:rsidR="005A565C" w:rsidRPr="005A565C">
              <w:rPr>
                <w:rFonts w:ascii="Times New Roman" w:eastAsia="Times New Roman" w:hAnsi="Times New Roman" w:cs="Times New Roman"/>
                <w:color w:val="000000" w:themeColor="text1"/>
                <w:sz w:val="28"/>
                <w:szCs w:val="28"/>
              </w:rPr>
              <w:t>,</w:t>
            </w:r>
            <w:r w:rsidR="00AC6217" w:rsidRPr="005A565C">
              <w:rPr>
                <w:rFonts w:ascii="Times New Roman" w:eastAsia="Times New Roman" w:hAnsi="Times New Roman" w:cs="Times New Roman"/>
                <w:color w:val="000000" w:themeColor="text1"/>
                <w:sz w:val="28"/>
                <w:szCs w:val="28"/>
              </w:rPr>
              <w:t xml:space="preserve"> за рахунок постачальника.</w:t>
            </w:r>
          </w:p>
        </w:tc>
      </w:tr>
      <w:tr w:rsidR="00DB72FE" w:rsidRPr="00C333EE">
        <w:trPr>
          <w:trHeight w:val="645"/>
          <w:jc w:val="center"/>
        </w:trPr>
        <w:tc>
          <w:tcPr>
            <w:tcW w:w="705" w:type="dxa"/>
          </w:tcPr>
          <w:p w:rsidR="00DB72FE" w:rsidRPr="00DB72FE" w:rsidRDefault="00DB72FE">
            <w:pPr>
              <w:widowControl w:val="0"/>
              <w:jc w:val="center"/>
              <w:rPr>
                <w:rFonts w:ascii="Times New Roman" w:eastAsia="Times New Roman" w:hAnsi="Times New Roman" w:cs="Times New Roman"/>
                <w:color w:val="000000"/>
                <w:sz w:val="28"/>
                <w:szCs w:val="28"/>
                <w:lang w:val="ru-RU"/>
              </w:rPr>
            </w:pPr>
            <w:r>
              <w:rPr>
                <w:rFonts w:ascii="Times New Roman" w:eastAsia="Times New Roman" w:hAnsi="Times New Roman" w:cs="Times New Roman"/>
                <w:color w:val="000000"/>
                <w:sz w:val="28"/>
                <w:szCs w:val="28"/>
                <w:lang w:val="ru-RU"/>
              </w:rPr>
              <w:t>4.5</w:t>
            </w:r>
          </w:p>
        </w:tc>
        <w:tc>
          <w:tcPr>
            <w:tcW w:w="2835" w:type="dxa"/>
          </w:tcPr>
          <w:p w:rsidR="00DB72FE" w:rsidRPr="00C333EE" w:rsidRDefault="00DB72FE">
            <w:pPr>
              <w:widowControl w:val="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очікувана вартість</w:t>
            </w:r>
          </w:p>
        </w:tc>
        <w:tc>
          <w:tcPr>
            <w:tcW w:w="6420" w:type="dxa"/>
          </w:tcPr>
          <w:p w:rsidR="00DB72FE" w:rsidRPr="005A565C" w:rsidRDefault="00DB72FE" w:rsidP="00150B61">
            <w:pPr>
              <w:widowControl w:val="0"/>
              <w:ind w:firstLine="34"/>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591300,00 грн.</w:t>
            </w:r>
          </w:p>
        </w:tc>
      </w:tr>
      <w:tr w:rsidR="00076412" w:rsidRPr="00C333EE">
        <w:trPr>
          <w:trHeight w:val="841"/>
          <w:jc w:val="center"/>
        </w:trPr>
        <w:tc>
          <w:tcPr>
            <w:tcW w:w="705" w:type="dxa"/>
          </w:tcPr>
          <w:p w:rsidR="00076412" w:rsidRPr="00C333EE" w:rsidRDefault="00AB4551">
            <w:pPr>
              <w:widowControl w:val="0"/>
              <w:jc w:val="center"/>
              <w:rPr>
                <w:rFonts w:ascii="Times New Roman" w:eastAsia="Times New Roman" w:hAnsi="Times New Roman" w:cs="Times New Roman"/>
                <w:sz w:val="28"/>
                <w:szCs w:val="28"/>
              </w:rPr>
            </w:pPr>
            <w:r w:rsidRPr="00C333EE">
              <w:rPr>
                <w:rFonts w:ascii="Times New Roman" w:eastAsia="Times New Roman" w:hAnsi="Times New Roman" w:cs="Times New Roman"/>
                <w:color w:val="000000"/>
                <w:sz w:val="28"/>
                <w:szCs w:val="28"/>
              </w:rPr>
              <w:t>5</w:t>
            </w:r>
          </w:p>
        </w:tc>
        <w:tc>
          <w:tcPr>
            <w:tcW w:w="2835" w:type="dxa"/>
          </w:tcPr>
          <w:p w:rsidR="00076412" w:rsidRPr="00C333EE" w:rsidRDefault="00AB4551">
            <w:pPr>
              <w:widowControl w:val="0"/>
              <w:rPr>
                <w:rFonts w:ascii="Times New Roman" w:eastAsia="Times New Roman" w:hAnsi="Times New Roman" w:cs="Times New Roman"/>
                <w:sz w:val="28"/>
                <w:szCs w:val="28"/>
              </w:rPr>
            </w:pPr>
            <w:r w:rsidRPr="00C333EE">
              <w:rPr>
                <w:rFonts w:ascii="Times New Roman" w:eastAsia="Times New Roman" w:hAnsi="Times New Roman" w:cs="Times New Roman"/>
                <w:b/>
                <w:color w:val="000000"/>
                <w:sz w:val="28"/>
                <w:szCs w:val="28"/>
              </w:rPr>
              <w:t>Недискримінація учасників</w:t>
            </w:r>
          </w:p>
        </w:tc>
        <w:tc>
          <w:tcPr>
            <w:tcW w:w="6420" w:type="dxa"/>
          </w:tcPr>
          <w:p w:rsidR="00076412" w:rsidRPr="00C333EE" w:rsidRDefault="00AB4551" w:rsidP="00824ACD">
            <w:pPr>
              <w:widowControl w:val="0"/>
              <w:ind w:right="140" w:firstLine="34"/>
              <w:jc w:val="both"/>
              <w:rPr>
                <w:rFonts w:ascii="Times New Roman" w:eastAsia="Times New Roman" w:hAnsi="Times New Roman" w:cs="Times New Roman"/>
                <w:sz w:val="28"/>
                <w:szCs w:val="28"/>
              </w:rPr>
            </w:pPr>
            <w:r w:rsidRPr="00510F01">
              <w:rPr>
                <w:rFonts w:ascii="Times New Roman" w:eastAsia="Times New Roman" w:hAnsi="Times New Roman" w:cs="Times New Roman"/>
                <w:color w:val="000000"/>
                <w:sz w:val="28"/>
                <w:szCs w:val="28"/>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76412" w:rsidRPr="00C333EE" w:rsidTr="00463255">
        <w:trPr>
          <w:trHeight w:val="405"/>
          <w:jc w:val="center"/>
        </w:trPr>
        <w:tc>
          <w:tcPr>
            <w:tcW w:w="705" w:type="dxa"/>
          </w:tcPr>
          <w:p w:rsidR="00076412" w:rsidRPr="00C333EE" w:rsidRDefault="00AB4551">
            <w:pPr>
              <w:widowControl w:val="0"/>
              <w:jc w:val="center"/>
              <w:rPr>
                <w:rFonts w:ascii="Times New Roman" w:eastAsia="Times New Roman" w:hAnsi="Times New Roman" w:cs="Times New Roman"/>
                <w:sz w:val="28"/>
                <w:szCs w:val="28"/>
              </w:rPr>
            </w:pPr>
            <w:r w:rsidRPr="00C333EE">
              <w:rPr>
                <w:rFonts w:ascii="Times New Roman" w:eastAsia="Times New Roman" w:hAnsi="Times New Roman" w:cs="Times New Roman"/>
                <w:color w:val="000000"/>
                <w:sz w:val="28"/>
                <w:szCs w:val="28"/>
              </w:rPr>
              <w:t>6</w:t>
            </w:r>
          </w:p>
        </w:tc>
        <w:tc>
          <w:tcPr>
            <w:tcW w:w="2835" w:type="dxa"/>
          </w:tcPr>
          <w:p w:rsidR="00076412" w:rsidRPr="00C333EE" w:rsidRDefault="007836BE">
            <w:pPr>
              <w:widowControl w:val="0"/>
              <w:rPr>
                <w:rFonts w:ascii="Times New Roman" w:eastAsia="Times New Roman" w:hAnsi="Times New Roman" w:cs="Times New Roman"/>
                <w:sz w:val="28"/>
                <w:szCs w:val="28"/>
              </w:rPr>
            </w:pPr>
            <w:r w:rsidRPr="00C333EE">
              <w:rPr>
                <w:rFonts w:ascii="Times New Roman" w:eastAsia="Times New Roman" w:hAnsi="Times New Roman" w:cs="Times New Roman"/>
                <w:b/>
                <w:color w:val="000000"/>
                <w:sz w:val="28"/>
                <w:szCs w:val="28"/>
              </w:rPr>
              <w:t xml:space="preserve">Інформація про </w:t>
            </w:r>
            <w:r w:rsidRPr="00C333EE">
              <w:rPr>
                <w:rFonts w:ascii="Times New Roman" w:eastAsia="Times New Roman" w:hAnsi="Times New Roman" w:cs="Times New Roman"/>
                <w:b/>
                <w:color w:val="000000"/>
                <w:sz w:val="28"/>
                <w:szCs w:val="28"/>
              </w:rPr>
              <w:lastRenderedPageBreak/>
              <w:t>валюту, у якій повинно бути розраховано та зазначено ціну тендерної пропозиції</w:t>
            </w:r>
          </w:p>
        </w:tc>
        <w:tc>
          <w:tcPr>
            <w:tcW w:w="6420" w:type="dxa"/>
          </w:tcPr>
          <w:p w:rsidR="00FB64EA" w:rsidRPr="00C333EE" w:rsidRDefault="00FB64EA" w:rsidP="009A6B38">
            <w:pPr>
              <w:widowControl w:val="0"/>
              <w:ind w:right="140" w:firstLine="317"/>
              <w:jc w:val="both"/>
              <w:rPr>
                <w:rFonts w:ascii="Times New Roman" w:eastAsia="Times New Roman" w:hAnsi="Times New Roman" w:cs="Times New Roman"/>
                <w:sz w:val="28"/>
                <w:szCs w:val="28"/>
              </w:rPr>
            </w:pPr>
            <w:r w:rsidRPr="00C333EE">
              <w:rPr>
                <w:rFonts w:ascii="Times New Roman" w:eastAsia="Times New Roman" w:hAnsi="Times New Roman" w:cs="Times New Roman"/>
                <w:sz w:val="28"/>
                <w:szCs w:val="28"/>
              </w:rPr>
              <w:lastRenderedPageBreak/>
              <w:t xml:space="preserve">Валютою тендерної пропозиції є гривня. У разі </w:t>
            </w:r>
            <w:r w:rsidRPr="00C333EE">
              <w:rPr>
                <w:rFonts w:ascii="Times New Roman" w:eastAsia="Times New Roman" w:hAnsi="Times New Roman" w:cs="Times New Roman"/>
                <w:sz w:val="28"/>
                <w:szCs w:val="28"/>
              </w:rPr>
              <w:lastRenderedPageBreak/>
              <w:t xml:space="preserve">якщо Учасником процедури закупівлі є нерезидент, такий Учасник зазначає ціну пропозиції в електронній системі закупівель (далі – </w:t>
            </w:r>
            <w:r w:rsidRPr="00C333EE">
              <w:rPr>
                <w:rFonts w:ascii="Times New Roman" w:eastAsia="Times New Roman" w:hAnsi="Times New Roman" w:cs="Times New Roman"/>
                <w:b/>
                <w:bCs/>
                <w:sz w:val="28"/>
                <w:szCs w:val="28"/>
              </w:rPr>
              <w:t>ЕСЗ</w:t>
            </w:r>
            <w:r w:rsidRPr="00C333EE">
              <w:rPr>
                <w:rFonts w:ascii="Times New Roman" w:eastAsia="Times New Roman" w:hAnsi="Times New Roman" w:cs="Times New Roman"/>
                <w:sz w:val="28"/>
                <w:szCs w:val="28"/>
              </w:rPr>
              <w:t>) у валюті – гривня.</w:t>
            </w:r>
          </w:p>
        </w:tc>
      </w:tr>
      <w:tr w:rsidR="00076412" w:rsidRPr="00C333EE">
        <w:trPr>
          <w:trHeight w:val="1119"/>
          <w:jc w:val="center"/>
        </w:trPr>
        <w:tc>
          <w:tcPr>
            <w:tcW w:w="705" w:type="dxa"/>
          </w:tcPr>
          <w:p w:rsidR="00076412" w:rsidRPr="00C333EE" w:rsidRDefault="00AB4551">
            <w:pPr>
              <w:widowControl w:val="0"/>
              <w:jc w:val="center"/>
              <w:rPr>
                <w:rFonts w:ascii="Times New Roman" w:eastAsia="Times New Roman" w:hAnsi="Times New Roman" w:cs="Times New Roman"/>
                <w:sz w:val="28"/>
                <w:szCs w:val="28"/>
              </w:rPr>
            </w:pPr>
            <w:r w:rsidRPr="00C333EE">
              <w:rPr>
                <w:rFonts w:ascii="Times New Roman" w:eastAsia="Times New Roman" w:hAnsi="Times New Roman" w:cs="Times New Roman"/>
                <w:color w:val="000000"/>
                <w:sz w:val="28"/>
                <w:szCs w:val="28"/>
              </w:rPr>
              <w:lastRenderedPageBreak/>
              <w:t>7</w:t>
            </w:r>
          </w:p>
        </w:tc>
        <w:tc>
          <w:tcPr>
            <w:tcW w:w="2835" w:type="dxa"/>
          </w:tcPr>
          <w:p w:rsidR="00076412" w:rsidRPr="00C333EE" w:rsidRDefault="007836BE">
            <w:pPr>
              <w:widowControl w:val="0"/>
              <w:rPr>
                <w:rFonts w:ascii="Times New Roman" w:eastAsia="Times New Roman" w:hAnsi="Times New Roman" w:cs="Times New Roman"/>
                <w:sz w:val="28"/>
                <w:szCs w:val="28"/>
              </w:rPr>
            </w:pPr>
            <w:r w:rsidRPr="00C333EE">
              <w:rPr>
                <w:rFonts w:ascii="Times New Roman" w:eastAsia="Times New Roman" w:hAnsi="Times New Roman" w:cs="Times New Roman"/>
                <w:b/>
                <w:color w:val="000000"/>
                <w:sz w:val="28"/>
                <w:szCs w:val="28"/>
              </w:rPr>
              <w:t>Інформація про мову (мови), якою (якими) повинно бути складено тендерні пропозиції</w:t>
            </w:r>
          </w:p>
        </w:tc>
        <w:tc>
          <w:tcPr>
            <w:tcW w:w="6420" w:type="dxa"/>
          </w:tcPr>
          <w:p w:rsidR="00076412" w:rsidRPr="00C333EE" w:rsidRDefault="00AB4551" w:rsidP="009A6B38">
            <w:pPr>
              <w:widowControl w:val="0"/>
              <w:ind w:firstLine="317"/>
              <w:jc w:val="both"/>
              <w:rPr>
                <w:rFonts w:ascii="Times New Roman" w:eastAsia="Times New Roman" w:hAnsi="Times New Roman" w:cs="Times New Roman"/>
                <w:color w:val="000000"/>
                <w:sz w:val="28"/>
                <w:szCs w:val="28"/>
              </w:rPr>
            </w:pPr>
            <w:r w:rsidRPr="00C333EE">
              <w:rPr>
                <w:rFonts w:ascii="Times New Roman" w:eastAsia="Times New Roman" w:hAnsi="Times New Roman" w:cs="Times New Roman"/>
                <w:color w:val="000000"/>
                <w:sz w:val="28"/>
                <w:szCs w:val="28"/>
              </w:rPr>
              <w:t>Мова тендерної пропозиції – українська.</w:t>
            </w:r>
          </w:p>
          <w:p w:rsidR="007A614B" w:rsidRDefault="007A614B" w:rsidP="009A6B38">
            <w:pPr>
              <w:widowControl w:val="0"/>
              <w:ind w:firstLine="31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076412" w:rsidRPr="00C333EE" w:rsidRDefault="00AB4551" w:rsidP="009A6B38">
            <w:pPr>
              <w:widowControl w:val="0"/>
              <w:ind w:firstLine="317"/>
              <w:jc w:val="both"/>
              <w:rPr>
                <w:rFonts w:ascii="Times New Roman" w:eastAsia="Times New Roman" w:hAnsi="Times New Roman" w:cs="Times New Roman"/>
                <w:color w:val="000000"/>
                <w:sz w:val="28"/>
                <w:szCs w:val="28"/>
              </w:rPr>
            </w:pPr>
            <w:r w:rsidRPr="00C333EE">
              <w:rPr>
                <w:rFonts w:ascii="Times New Roman" w:eastAsia="Times New Roman" w:hAnsi="Times New Roman" w:cs="Times New Roman"/>
                <w:color w:val="000000"/>
                <w:sz w:val="28"/>
                <w:szCs w:val="28"/>
              </w:rPr>
              <w:t>Стандартні характеристики, вимоги, умовні позначення у вигляді скорочень та термінологія, пов’язана з товарами,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076412" w:rsidRPr="00C333EE" w:rsidRDefault="00AB4551" w:rsidP="009A6B38">
            <w:pPr>
              <w:widowControl w:val="0"/>
              <w:ind w:firstLine="317"/>
              <w:jc w:val="both"/>
              <w:rPr>
                <w:rFonts w:ascii="Times New Roman" w:eastAsia="Times New Roman" w:hAnsi="Times New Roman" w:cs="Times New Roman"/>
                <w:color w:val="000000"/>
                <w:sz w:val="28"/>
                <w:szCs w:val="28"/>
              </w:rPr>
            </w:pPr>
            <w:r w:rsidRPr="00C333EE">
              <w:rPr>
                <w:rFonts w:ascii="Times New Roman" w:eastAsia="Times New Roman" w:hAnsi="Times New Roman" w:cs="Times New Roman"/>
                <w:color w:val="000000"/>
                <w:sz w:val="28"/>
                <w:szCs w:val="28"/>
              </w:rPr>
              <w:t xml:space="preserve">Уся інформація розміщується в </w:t>
            </w:r>
            <w:r w:rsidR="006410DC" w:rsidRPr="00C333EE">
              <w:rPr>
                <w:rFonts w:ascii="Times New Roman" w:eastAsia="Times New Roman" w:hAnsi="Times New Roman" w:cs="Times New Roman"/>
                <w:color w:val="000000"/>
                <w:sz w:val="28"/>
                <w:szCs w:val="28"/>
              </w:rPr>
              <w:t>ЕСЗ</w:t>
            </w:r>
            <w:r w:rsidRPr="00C333EE">
              <w:rPr>
                <w:rFonts w:ascii="Times New Roman" w:eastAsia="Times New Roman" w:hAnsi="Times New Roman" w:cs="Times New Roman"/>
                <w:color w:val="000000"/>
                <w:sz w:val="28"/>
                <w:szCs w:val="28"/>
              </w:rPr>
              <w:t xml:space="preserve"> українською мовою, крім тих випадків, коли використання букв та символів української мови призводить до їх спотворення</w:t>
            </w:r>
            <w:r w:rsidR="006410DC" w:rsidRPr="00C333EE">
              <w:rPr>
                <w:rFonts w:ascii="Times New Roman" w:eastAsia="Times New Roman" w:hAnsi="Times New Roman" w:cs="Times New Roman"/>
                <w:color w:val="000000"/>
                <w:sz w:val="28"/>
                <w:szCs w:val="28"/>
              </w:rPr>
              <w:t xml:space="preserve"> (зокрема, але не виключно</w:t>
            </w:r>
            <w:r w:rsidR="007A614B">
              <w:rPr>
                <w:rFonts w:ascii="Times New Roman" w:eastAsia="Times New Roman" w:hAnsi="Times New Roman" w:cs="Times New Roman"/>
                <w:color w:val="000000"/>
                <w:sz w:val="28"/>
                <w:szCs w:val="28"/>
              </w:rPr>
              <w:t>,</w:t>
            </w:r>
            <w:r w:rsidR="006410DC" w:rsidRPr="00C333EE">
              <w:rPr>
                <w:rFonts w:ascii="Times New Roman" w:eastAsia="Times New Roman" w:hAnsi="Times New Roman" w:cs="Times New Roman"/>
                <w:color w:val="000000"/>
                <w:sz w:val="28"/>
                <w:szCs w:val="28"/>
              </w:rPr>
              <w:t xml:space="preserve"> адреси мережі Інтернет, адреси електронної пошти, торговельної марки (знак</w:t>
            </w:r>
            <w:r w:rsidR="007A614B">
              <w:rPr>
                <w:rFonts w:ascii="Times New Roman" w:eastAsia="Times New Roman" w:hAnsi="Times New Roman" w:cs="Times New Roman"/>
                <w:color w:val="000000"/>
                <w:sz w:val="28"/>
                <w:szCs w:val="28"/>
              </w:rPr>
              <w:t>а</w:t>
            </w:r>
            <w:r w:rsidR="006410DC" w:rsidRPr="00C333EE">
              <w:rPr>
                <w:rFonts w:ascii="Times New Roman" w:eastAsia="Times New Roman" w:hAnsi="Times New Roman" w:cs="Times New Roman"/>
                <w:color w:val="000000"/>
                <w:sz w:val="28"/>
                <w:szCs w:val="28"/>
              </w:rPr>
              <w:t xml:space="preserve"> для товарів), загальноприйняті міжнародні терміни). </w:t>
            </w:r>
            <w:r w:rsidRPr="00C333EE">
              <w:rPr>
                <w:rFonts w:ascii="Times New Roman" w:eastAsia="Times New Roman" w:hAnsi="Times New Roman" w:cs="Times New Roman"/>
                <w:color w:val="000000"/>
                <w:sz w:val="28"/>
                <w:szCs w:val="28"/>
              </w:rPr>
              <w:t xml:space="preserve">Тендерна пропозиція та </w:t>
            </w:r>
            <w:r w:rsidRPr="00C333EE">
              <w:rPr>
                <w:rFonts w:ascii="Times New Roman" w:eastAsia="Times New Roman" w:hAnsi="Times New Roman" w:cs="Times New Roman"/>
                <w:sz w:val="28"/>
                <w:szCs w:val="28"/>
              </w:rPr>
              <w:t>в</w:t>
            </w:r>
            <w:r w:rsidRPr="00C333EE">
              <w:rPr>
                <w:rFonts w:ascii="Times New Roman" w:eastAsia="Times New Roman" w:hAnsi="Times New Roman" w:cs="Times New Roman"/>
                <w:color w:val="000000"/>
                <w:sz w:val="28"/>
                <w:szCs w:val="28"/>
              </w:rPr>
              <w:t>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w:t>
            </w:r>
            <w:r w:rsidR="006410DC" w:rsidRPr="00C333EE">
              <w:rPr>
                <w:rFonts w:ascii="Times New Roman" w:eastAsia="Times New Roman" w:hAnsi="Times New Roman" w:cs="Times New Roman"/>
                <w:color w:val="000000"/>
                <w:sz w:val="28"/>
                <w:szCs w:val="28"/>
              </w:rPr>
              <w:t xml:space="preserve"> на </w:t>
            </w:r>
            <w:r w:rsidRPr="00C333EE">
              <w:rPr>
                <w:rFonts w:ascii="Times New Roman" w:eastAsia="Times New Roman" w:hAnsi="Times New Roman" w:cs="Times New Roman"/>
                <w:sz w:val="28"/>
                <w:szCs w:val="28"/>
              </w:rPr>
              <w:t>українськ</w:t>
            </w:r>
            <w:r w:rsidR="006410DC" w:rsidRPr="00C333EE">
              <w:rPr>
                <w:rFonts w:ascii="Times New Roman" w:eastAsia="Times New Roman" w:hAnsi="Times New Roman" w:cs="Times New Roman"/>
                <w:sz w:val="28"/>
                <w:szCs w:val="28"/>
              </w:rPr>
              <w:t>у</w:t>
            </w:r>
            <w:r w:rsidRPr="00C333EE">
              <w:rPr>
                <w:rFonts w:ascii="Times New Roman" w:eastAsia="Times New Roman" w:hAnsi="Times New Roman" w:cs="Times New Roman"/>
                <w:sz w:val="28"/>
                <w:szCs w:val="28"/>
              </w:rPr>
              <w:t xml:space="preserve"> мов</w:t>
            </w:r>
            <w:r w:rsidR="006410DC" w:rsidRPr="00C333EE">
              <w:rPr>
                <w:rFonts w:ascii="Times New Roman" w:eastAsia="Times New Roman" w:hAnsi="Times New Roman" w:cs="Times New Roman"/>
                <w:sz w:val="28"/>
                <w:szCs w:val="28"/>
              </w:rPr>
              <w:t>у</w:t>
            </w:r>
            <w:r w:rsidRPr="00C333EE">
              <w:rPr>
                <w:rFonts w:ascii="Times New Roman" w:eastAsia="Times New Roman" w:hAnsi="Times New Roman" w:cs="Times New Roman"/>
                <w:color w:val="000000"/>
                <w:sz w:val="28"/>
                <w:szCs w:val="28"/>
              </w:rPr>
              <w:t>.</w:t>
            </w:r>
          </w:p>
          <w:p w:rsidR="00076412" w:rsidRPr="00C333EE" w:rsidRDefault="00AB4551" w:rsidP="009A6B38">
            <w:pPr>
              <w:widowControl w:val="0"/>
              <w:ind w:firstLine="317"/>
              <w:jc w:val="both"/>
              <w:rPr>
                <w:rFonts w:ascii="Times New Roman" w:eastAsia="Times New Roman" w:hAnsi="Times New Roman" w:cs="Times New Roman"/>
                <w:b/>
                <w:color w:val="000000"/>
                <w:sz w:val="28"/>
                <w:szCs w:val="28"/>
              </w:rPr>
            </w:pPr>
            <w:r w:rsidRPr="00C333EE">
              <w:rPr>
                <w:rFonts w:ascii="Times New Roman" w:eastAsia="Times New Roman" w:hAnsi="Times New Roman" w:cs="Times New Roman"/>
                <w:b/>
                <w:color w:val="000000"/>
                <w:sz w:val="28"/>
                <w:szCs w:val="28"/>
              </w:rPr>
              <w:t>Виключення:</w:t>
            </w:r>
          </w:p>
          <w:p w:rsidR="00076412" w:rsidRPr="00C333EE" w:rsidRDefault="00AB4551" w:rsidP="009A6B38">
            <w:pPr>
              <w:widowControl w:val="0"/>
              <w:ind w:firstLine="317"/>
              <w:jc w:val="both"/>
              <w:rPr>
                <w:rFonts w:ascii="Times New Roman" w:eastAsia="Times New Roman" w:hAnsi="Times New Roman" w:cs="Times New Roman"/>
                <w:color w:val="000000"/>
                <w:sz w:val="28"/>
                <w:szCs w:val="28"/>
              </w:rPr>
            </w:pPr>
            <w:r w:rsidRPr="00C333EE">
              <w:rPr>
                <w:rFonts w:ascii="Times New Roman" w:eastAsia="Times New Roman" w:hAnsi="Times New Roman" w:cs="Times New Roman"/>
                <w:color w:val="000000"/>
                <w:sz w:val="28"/>
                <w:szCs w:val="28"/>
              </w:rPr>
              <w:t xml:space="preserve">1. Замовник не зобов’язаний розглядати документи, які не передбачені вимогами </w:t>
            </w:r>
            <w:r w:rsidR="006410DC" w:rsidRPr="00C333EE">
              <w:rPr>
                <w:rFonts w:ascii="Times New Roman" w:eastAsia="Times New Roman" w:hAnsi="Times New Roman" w:cs="Times New Roman"/>
                <w:color w:val="000000"/>
                <w:sz w:val="28"/>
                <w:szCs w:val="28"/>
              </w:rPr>
              <w:t>ТД</w:t>
            </w:r>
            <w:r w:rsidRPr="00C333EE">
              <w:rPr>
                <w:rFonts w:ascii="Times New Roman" w:eastAsia="Times New Roman" w:hAnsi="Times New Roman" w:cs="Times New Roman"/>
                <w:color w:val="000000"/>
                <w:sz w:val="28"/>
                <w:szCs w:val="28"/>
              </w:rPr>
              <w:t xml:space="preserve"> та додатками до неї та які учасник додатково надає на власний розсуд, </w:t>
            </w:r>
            <w:r w:rsidRPr="00C333EE">
              <w:rPr>
                <w:rFonts w:ascii="Times New Roman" w:eastAsia="Times New Roman" w:hAnsi="Times New Roman" w:cs="Times New Roman"/>
                <w:sz w:val="28"/>
                <w:szCs w:val="28"/>
              </w:rPr>
              <w:t>у</w:t>
            </w:r>
            <w:r w:rsidRPr="00C333EE">
              <w:rPr>
                <w:rFonts w:ascii="Times New Roman" w:eastAsia="Times New Roman" w:hAnsi="Times New Roman" w:cs="Times New Roman"/>
                <w:color w:val="000000"/>
                <w:sz w:val="28"/>
                <w:szCs w:val="28"/>
              </w:rPr>
              <w:t xml:space="preserve"> тому числі якщо такі документи надані іноземною мовою без перекладу.</w:t>
            </w:r>
          </w:p>
          <w:p w:rsidR="006410DC" w:rsidRPr="00C333EE" w:rsidRDefault="00AB4551" w:rsidP="009A6B38">
            <w:pPr>
              <w:widowControl w:val="0"/>
              <w:ind w:firstLine="317"/>
              <w:jc w:val="both"/>
              <w:rPr>
                <w:rFonts w:ascii="Times New Roman" w:eastAsia="Times New Roman" w:hAnsi="Times New Roman" w:cs="Times New Roman"/>
                <w:sz w:val="28"/>
                <w:szCs w:val="28"/>
              </w:rPr>
            </w:pPr>
            <w:r w:rsidRPr="00C333EE">
              <w:rPr>
                <w:rFonts w:ascii="Times New Roman" w:eastAsia="Times New Roman" w:hAnsi="Times New Roman" w:cs="Times New Roman"/>
                <w:color w:val="000000"/>
                <w:sz w:val="28"/>
                <w:szCs w:val="28"/>
              </w:rPr>
              <w:t xml:space="preserve">2. </w:t>
            </w:r>
            <w:r w:rsidRPr="00C333EE">
              <w:rPr>
                <w:rFonts w:ascii="Times New Roman" w:eastAsia="Times New Roman" w:hAnsi="Times New Roman" w:cs="Times New Roman"/>
                <w:sz w:val="28"/>
                <w:szCs w:val="28"/>
              </w:rPr>
              <w:t xml:space="preserve">У випадку надання учасником на підтвердження однієї вимоги кількох документів, </w:t>
            </w:r>
            <w:r w:rsidRPr="00C333EE">
              <w:rPr>
                <w:rFonts w:ascii="Times New Roman" w:eastAsia="Times New Roman" w:hAnsi="Times New Roman" w:cs="Times New Roman"/>
                <w:sz w:val="28"/>
                <w:szCs w:val="28"/>
              </w:rPr>
              <w:lastRenderedPageBreak/>
              <w:t>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76412" w:rsidRPr="00C333EE" w:rsidTr="001262AC">
        <w:trPr>
          <w:trHeight w:val="96"/>
          <w:jc w:val="center"/>
        </w:trPr>
        <w:tc>
          <w:tcPr>
            <w:tcW w:w="9960" w:type="dxa"/>
            <w:gridSpan w:val="3"/>
            <w:vAlign w:val="center"/>
          </w:tcPr>
          <w:p w:rsidR="00076412" w:rsidRPr="00C333EE" w:rsidRDefault="00AB4551">
            <w:pPr>
              <w:widowControl w:val="0"/>
              <w:jc w:val="center"/>
              <w:rPr>
                <w:rFonts w:ascii="Times New Roman" w:eastAsia="Times New Roman" w:hAnsi="Times New Roman" w:cs="Times New Roman"/>
                <w:sz w:val="28"/>
                <w:szCs w:val="28"/>
              </w:rPr>
            </w:pPr>
            <w:r w:rsidRPr="00C333EE">
              <w:rPr>
                <w:rFonts w:ascii="Times New Roman" w:eastAsia="Times New Roman" w:hAnsi="Times New Roman" w:cs="Times New Roman"/>
                <w:b/>
                <w:color w:val="000000"/>
                <w:sz w:val="28"/>
                <w:szCs w:val="28"/>
              </w:rPr>
              <w:lastRenderedPageBreak/>
              <w:t xml:space="preserve">Розділ 2. Порядок </w:t>
            </w:r>
            <w:r w:rsidR="007836BE" w:rsidRPr="00C333EE">
              <w:rPr>
                <w:rFonts w:ascii="Times New Roman" w:eastAsia="Times New Roman" w:hAnsi="Times New Roman" w:cs="Times New Roman"/>
                <w:b/>
                <w:sz w:val="28"/>
                <w:szCs w:val="28"/>
              </w:rPr>
              <w:t>у</w:t>
            </w:r>
            <w:r w:rsidRPr="00C333EE">
              <w:rPr>
                <w:rFonts w:ascii="Times New Roman" w:eastAsia="Times New Roman" w:hAnsi="Times New Roman" w:cs="Times New Roman"/>
                <w:b/>
                <w:color w:val="000000"/>
                <w:sz w:val="28"/>
                <w:szCs w:val="28"/>
              </w:rPr>
              <w:t>несення змін та надання роз’яснень до тендерної документації</w:t>
            </w:r>
          </w:p>
        </w:tc>
      </w:tr>
      <w:tr w:rsidR="00076412" w:rsidRPr="00C333EE">
        <w:trPr>
          <w:trHeight w:val="1975"/>
          <w:jc w:val="center"/>
        </w:trPr>
        <w:tc>
          <w:tcPr>
            <w:tcW w:w="705" w:type="dxa"/>
          </w:tcPr>
          <w:p w:rsidR="00076412" w:rsidRPr="00C333EE" w:rsidRDefault="00AB4551">
            <w:pPr>
              <w:widowControl w:val="0"/>
              <w:jc w:val="center"/>
              <w:rPr>
                <w:rFonts w:ascii="Times New Roman" w:eastAsia="Times New Roman" w:hAnsi="Times New Roman" w:cs="Times New Roman"/>
                <w:sz w:val="28"/>
                <w:szCs w:val="28"/>
              </w:rPr>
            </w:pPr>
            <w:r w:rsidRPr="00C333EE">
              <w:rPr>
                <w:rFonts w:ascii="Times New Roman" w:eastAsia="Times New Roman" w:hAnsi="Times New Roman" w:cs="Times New Roman"/>
                <w:sz w:val="28"/>
                <w:szCs w:val="28"/>
              </w:rPr>
              <w:t>1</w:t>
            </w:r>
          </w:p>
        </w:tc>
        <w:tc>
          <w:tcPr>
            <w:tcW w:w="2835" w:type="dxa"/>
          </w:tcPr>
          <w:p w:rsidR="00076412" w:rsidRPr="00C333EE" w:rsidRDefault="00AB4551">
            <w:pPr>
              <w:widowControl w:val="0"/>
              <w:rPr>
                <w:rFonts w:ascii="Times New Roman" w:eastAsia="Times New Roman" w:hAnsi="Times New Roman" w:cs="Times New Roman"/>
                <w:b/>
                <w:sz w:val="28"/>
                <w:szCs w:val="28"/>
              </w:rPr>
            </w:pPr>
            <w:r w:rsidRPr="00C333EE">
              <w:rPr>
                <w:rFonts w:ascii="Times New Roman" w:eastAsia="Times New Roman" w:hAnsi="Times New Roman" w:cs="Times New Roman"/>
                <w:b/>
                <w:sz w:val="28"/>
                <w:szCs w:val="28"/>
              </w:rPr>
              <w:t>Процедура надання роз’яснень щодо тендерної документації</w:t>
            </w:r>
          </w:p>
        </w:tc>
        <w:tc>
          <w:tcPr>
            <w:tcW w:w="6420" w:type="dxa"/>
          </w:tcPr>
          <w:p w:rsidR="00076412" w:rsidRPr="00C333EE" w:rsidRDefault="00AB4551" w:rsidP="00F86D9A">
            <w:pPr>
              <w:widowControl w:val="0"/>
              <w:ind w:firstLine="317"/>
              <w:jc w:val="both"/>
              <w:rPr>
                <w:rFonts w:ascii="Times New Roman" w:eastAsia="Times New Roman" w:hAnsi="Times New Roman" w:cs="Times New Roman"/>
                <w:sz w:val="28"/>
                <w:szCs w:val="28"/>
                <w:highlight w:val="white"/>
              </w:rPr>
            </w:pPr>
            <w:r w:rsidRPr="00C333EE">
              <w:rPr>
                <w:rFonts w:ascii="Times New Roman" w:eastAsia="Times New Roman" w:hAnsi="Times New Roman" w:cs="Times New Roman"/>
                <w:sz w:val="28"/>
                <w:szCs w:val="28"/>
                <w:highlight w:val="white"/>
              </w:rPr>
              <w:t xml:space="preserve">Фізична/юридична особа має право не пізніше ніж за три дні до закінчення строку подання тендерної пропозиції звернутися через </w:t>
            </w:r>
            <w:r w:rsidR="00FC2590">
              <w:rPr>
                <w:rFonts w:ascii="Times New Roman" w:eastAsia="Times New Roman" w:hAnsi="Times New Roman" w:cs="Times New Roman"/>
                <w:sz w:val="28"/>
                <w:szCs w:val="28"/>
                <w:highlight w:val="white"/>
              </w:rPr>
              <w:t>ЕСЗ</w:t>
            </w:r>
            <w:r w:rsidRPr="00C333EE">
              <w:rPr>
                <w:rFonts w:ascii="Times New Roman" w:eastAsia="Times New Roman" w:hAnsi="Times New Roman" w:cs="Times New Roman"/>
                <w:sz w:val="28"/>
                <w:szCs w:val="28"/>
                <w:highlight w:val="white"/>
              </w:rPr>
              <w:t xml:space="preserve"> до замовника за роз’ясненнями щодо тендерної документації та/або звернутися до замовника з вимогою щодо усунення пору</w:t>
            </w:r>
            <w:r w:rsidR="009020D2">
              <w:rPr>
                <w:rFonts w:ascii="Times New Roman" w:eastAsia="Times New Roman" w:hAnsi="Times New Roman" w:cs="Times New Roman"/>
                <w:sz w:val="28"/>
                <w:szCs w:val="28"/>
                <w:highlight w:val="white"/>
              </w:rPr>
              <w:t>шення під час проведення тендери</w:t>
            </w:r>
            <w:r w:rsidRPr="00C333EE">
              <w:rPr>
                <w:rFonts w:ascii="Times New Roman" w:eastAsia="Times New Roman" w:hAnsi="Times New Roman" w:cs="Times New Roman"/>
                <w:sz w:val="28"/>
                <w:szCs w:val="28"/>
                <w:highlight w:val="white"/>
              </w:rPr>
              <w:t xml:space="preserve">. </w:t>
            </w:r>
          </w:p>
          <w:p w:rsidR="00076412" w:rsidRPr="00C333EE" w:rsidRDefault="00AB4551" w:rsidP="00F86D9A">
            <w:pPr>
              <w:widowControl w:val="0"/>
              <w:ind w:firstLine="317"/>
              <w:jc w:val="both"/>
              <w:rPr>
                <w:rFonts w:ascii="Times New Roman" w:eastAsia="Times New Roman" w:hAnsi="Times New Roman" w:cs="Times New Roman"/>
                <w:sz w:val="28"/>
                <w:szCs w:val="28"/>
                <w:highlight w:val="white"/>
              </w:rPr>
            </w:pPr>
            <w:r w:rsidRPr="00C333EE">
              <w:rPr>
                <w:rFonts w:ascii="Times New Roman" w:eastAsia="Times New Roman" w:hAnsi="Times New Roman" w:cs="Times New Roman"/>
                <w:sz w:val="28"/>
                <w:szCs w:val="28"/>
                <w:highlight w:val="white"/>
              </w:rPr>
              <w:t xml:space="preserve">Усі звернення за роз’ясненнями та звернення щодо усунення порушення автоматично оприлюднюються в </w:t>
            </w:r>
            <w:r w:rsidR="00FC2590">
              <w:rPr>
                <w:rFonts w:ascii="Times New Roman" w:eastAsia="Times New Roman" w:hAnsi="Times New Roman" w:cs="Times New Roman"/>
                <w:sz w:val="28"/>
                <w:szCs w:val="28"/>
                <w:highlight w:val="white"/>
              </w:rPr>
              <w:t xml:space="preserve">ЕСЗ </w:t>
            </w:r>
            <w:r w:rsidRPr="00C333EE">
              <w:rPr>
                <w:rFonts w:ascii="Times New Roman" w:eastAsia="Times New Roman" w:hAnsi="Times New Roman" w:cs="Times New Roman"/>
                <w:sz w:val="28"/>
                <w:szCs w:val="28"/>
                <w:highlight w:val="white"/>
              </w:rPr>
              <w:t xml:space="preserve">без ідентифікації особи, яка звернулася до замовника. </w:t>
            </w:r>
          </w:p>
          <w:p w:rsidR="00076412" w:rsidRPr="00C333EE" w:rsidRDefault="00AB4551" w:rsidP="00F86D9A">
            <w:pPr>
              <w:widowControl w:val="0"/>
              <w:ind w:firstLine="317"/>
              <w:jc w:val="both"/>
              <w:rPr>
                <w:rFonts w:ascii="Times New Roman" w:eastAsia="Times New Roman" w:hAnsi="Times New Roman" w:cs="Times New Roman"/>
                <w:sz w:val="28"/>
                <w:szCs w:val="28"/>
                <w:highlight w:val="white"/>
              </w:rPr>
            </w:pPr>
            <w:r w:rsidRPr="00C333EE">
              <w:rPr>
                <w:rFonts w:ascii="Times New Roman" w:eastAsia="Times New Roman" w:hAnsi="Times New Roman" w:cs="Times New Roman"/>
                <w:sz w:val="28"/>
                <w:szCs w:val="28"/>
                <w:highlight w:val="white"/>
              </w:rPr>
              <w:t xml:space="preserve">Замовник повинен </w:t>
            </w:r>
            <w:r w:rsidRPr="00C333EE">
              <w:rPr>
                <w:rFonts w:ascii="Times New Roman" w:eastAsia="Times New Roman" w:hAnsi="Times New Roman" w:cs="Times New Roman"/>
                <w:b/>
                <w:i/>
                <w:sz w:val="28"/>
                <w:szCs w:val="28"/>
                <w:highlight w:val="white"/>
              </w:rPr>
              <w:t>протягом трьох</w:t>
            </w:r>
            <w:r w:rsidR="00B77A50" w:rsidRPr="00C333EE">
              <w:rPr>
                <w:rFonts w:ascii="Times New Roman" w:eastAsia="Times New Roman" w:hAnsi="Times New Roman" w:cs="Times New Roman"/>
                <w:b/>
                <w:i/>
                <w:sz w:val="28"/>
                <w:szCs w:val="28"/>
                <w:highlight w:val="white"/>
              </w:rPr>
              <w:t xml:space="preserve"> календарних </w:t>
            </w:r>
            <w:r w:rsidRPr="00C333EE">
              <w:rPr>
                <w:rFonts w:ascii="Times New Roman" w:eastAsia="Times New Roman" w:hAnsi="Times New Roman" w:cs="Times New Roman"/>
                <w:b/>
                <w:i/>
                <w:sz w:val="28"/>
                <w:szCs w:val="28"/>
                <w:highlight w:val="white"/>
              </w:rPr>
              <w:t>днів</w:t>
            </w:r>
            <w:r w:rsidRPr="00C333EE">
              <w:rPr>
                <w:rFonts w:ascii="Times New Roman" w:eastAsia="Times New Roman" w:hAnsi="Times New Roman" w:cs="Times New Roman"/>
                <w:sz w:val="28"/>
                <w:szCs w:val="28"/>
                <w:highlight w:val="white"/>
              </w:rPr>
              <w:t xml:space="preserve"> з дати їх оприлюднення надати роз’яснення на звернення шляхом оприлюднення його в </w:t>
            </w:r>
            <w:r w:rsidR="00FC2590">
              <w:rPr>
                <w:rFonts w:ascii="Times New Roman" w:eastAsia="Times New Roman" w:hAnsi="Times New Roman" w:cs="Times New Roman"/>
                <w:sz w:val="28"/>
                <w:szCs w:val="28"/>
                <w:highlight w:val="white"/>
              </w:rPr>
              <w:t>ЕСЗ</w:t>
            </w:r>
            <w:r w:rsidRPr="00C333EE">
              <w:rPr>
                <w:rFonts w:ascii="Times New Roman" w:eastAsia="Times New Roman" w:hAnsi="Times New Roman" w:cs="Times New Roman"/>
                <w:sz w:val="28"/>
                <w:szCs w:val="28"/>
                <w:highlight w:val="white"/>
              </w:rPr>
              <w:t>.</w:t>
            </w:r>
          </w:p>
          <w:p w:rsidR="00076412" w:rsidRPr="00C333EE" w:rsidRDefault="00AB4551" w:rsidP="00F86D9A">
            <w:pPr>
              <w:widowControl w:val="0"/>
              <w:ind w:firstLine="317"/>
              <w:jc w:val="both"/>
              <w:rPr>
                <w:rFonts w:ascii="Times New Roman" w:eastAsia="Times New Roman" w:hAnsi="Times New Roman" w:cs="Times New Roman"/>
                <w:sz w:val="28"/>
                <w:szCs w:val="28"/>
                <w:highlight w:val="white"/>
              </w:rPr>
            </w:pPr>
            <w:bookmarkStart w:id="0" w:name="n190"/>
            <w:bookmarkEnd w:id="0"/>
            <w:r w:rsidRPr="00C333EE">
              <w:rPr>
                <w:rFonts w:ascii="Times New Roman" w:eastAsia="Times New Roman" w:hAnsi="Times New Roman" w:cs="Times New Roman"/>
                <w:sz w:val="28"/>
                <w:szCs w:val="28"/>
                <w:highlight w:val="white"/>
              </w:rPr>
              <w:t xml:space="preserve">У разі несвоєчасного надання замовником роз’яснень щодо змісту тендерної документації </w:t>
            </w:r>
            <w:r w:rsidR="00FC2590">
              <w:rPr>
                <w:rFonts w:ascii="Times New Roman" w:eastAsia="Times New Roman" w:hAnsi="Times New Roman" w:cs="Times New Roman"/>
                <w:sz w:val="28"/>
                <w:szCs w:val="28"/>
                <w:highlight w:val="white"/>
              </w:rPr>
              <w:t>ЕСЗ</w:t>
            </w:r>
            <w:r w:rsidRPr="00C333EE">
              <w:rPr>
                <w:rFonts w:ascii="Times New Roman" w:eastAsia="Times New Roman" w:hAnsi="Times New Roman" w:cs="Times New Roman"/>
                <w:sz w:val="28"/>
                <w:szCs w:val="28"/>
                <w:highlight w:val="white"/>
              </w:rPr>
              <w:t xml:space="preserve"> автоматично зупиняє перебіг відкритих торгів.</w:t>
            </w:r>
          </w:p>
          <w:p w:rsidR="00076412" w:rsidRPr="00C333EE" w:rsidRDefault="00AB4551" w:rsidP="00043F99">
            <w:pPr>
              <w:widowControl w:val="0"/>
              <w:ind w:firstLine="317"/>
              <w:jc w:val="both"/>
              <w:rPr>
                <w:rFonts w:ascii="Times New Roman" w:eastAsia="Times New Roman" w:hAnsi="Times New Roman" w:cs="Times New Roman"/>
                <w:i/>
                <w:sz w:val="28"/>
                <w:szCs w:val="28"/>
              </w:rPr>
            </w:pPr>
            <w:r w:rsidRPr="00C333EE">
              <w:rPr>
                <w:rFonts w:ascii="Times New Roman" w:eastAsia="Times New Roman" w:hAnsi="Times New Roman" w:cs="Times New Roman"/>
                <w:sz w:val="28"/>
                <w:szCs w:val="28"/>
                <w:highlight w:val="white"/>
              </w:rPr>
              <w:t xml:space="preserve">Для поновлення перебігу відкритих торгів замовник повинен розмістити роз’яснення щодо змісту тендерної документації в </w:t>
            </w:r>
            <w:r w:rsidR="00FC2590">
              <w:rPr>
                <w:rFonts w:ascii="Times New Roman" w:eastAsia="Times New Roman" w:hAnsi="Times New Roman" w:cs="Times New Roman"/>
                <w:sz w:val="28"/>
                <w:szCs w:val="28"/>
                <w:highlight w:val="white"/>
              </w:rPr>
              <w:t>ЕСЗ</w:t>
            </w:r>
            <w:r w:rsidRPr="00C333EE">
              <w:rPr>
                <w:rFonts w:ascii="Times New Roman" w:eastAsia="Times New Roman" w:hAnsi="Times New Roman" w:cs="Times New Roman"/>
                <w:sz w:val="28"/>
                <w:szCs w:val="28"/>
                <w:highlight w:val="white"/>
              </w:rPr>
              <w:t xml:space="preserve"> з одночасним продовженням строку подання тендерних пропозицій </w:t>
            </w:r>
            <w:r w:rsidRPr="00C333EE">
              <w:rPr>
                <w:rFonts w:ascii="Times New Roman" w:eastAsia="Times New Roman" w:hAnsi="Times New Roman" w:cs="Times New Roman"/>
                <w:b/>
                <w:i/>
                <w:sz w:val="28"/>
                <w:szCs w:val="28"/>
                <w:highlight w:val="white"/>
              </w:rPr>
              <w:t xml:space="preserve">не менш як на чотири </w:t>
            </w:r>
            <w:r w:rsidR="00B77A50" w:rsidRPr="00C333EE">
              <w:rPr>
                <w:rFonts w:ascii="Times New Roman" w:eastAsia="Times New Roman" w:hAnsi="Times New Roman" w:cs="Times New Roman"/>
                <w:b/>
                <w:i/>
                <w:sz w:val="28"/>
                <w:szCs w:val="28"/>
                <w:highlight w:val="white"/>
              </w:rPr>
              <w:t xml:space="preserve">календарні </w:t>
            </w:r>
            <w:r w:rsidRPr="00C333EE">
              <w:rPr>
                <w:rFonts w:ascii="Times New Roman" w:eastAsia="Times New Roman" w:hAnsi="Times New Roman" w:cs="Times New Roman"/>
                <w:b/>
                <w:i/>
                <w:sz w:val="28"/>
                <w:szCs w:val="28"/>
                <w:highlight w:val="white"/>
              </w:rPr>
              <w:t>дні.</w:t>
            </w:r>
          </w:p>
        </w:tc>
      </w:tr>
      <w:tr w:rsidR="00076412" w:rsidRPr="00C333EE">
        <w:trPr>
          <w:trHeight w:val="1119"/>
          <w:jc w:val="center"/>
        </w:trPr>
        <w:tc>
          <w:tcPr>
            <w:tcW w:w="705" w:type="dxa"/>
          </w:tcPr>
          <w:p w:rsidR="00076412" w:rsidRPr="00C333EE" w:rsidRDefault="00AB4551">
            <w:pPr>
              <w:widowControl w:val="0"/>
              <w:jc w:val="center"/>
              <w:rPr>
                <w:rFonts w:ascii="Times New Roman" w:eastAsia="Times New Roman" w:hAnsi="Times New Roman" w:cs="Times New Roman"/>
                <w:sz w:val="28"/>
                <w:szCs w:val="28"/>
              </w:rPr>
            </w:pPr>
            <w:r w:rsidRPr="00C333EE">
              <w:rPr>
                <w:rFonts w:ascii="Times New Roman" w:eastAsia="Times New Roman" w:hAnsi="Times New Roman" w:cs="Times New Roman"/>
                <w:color w:val="000000"/>
                <w:sz w:val="28"/>
                <w:szCs w:val="28"/>
              </w:rPr>
              <w:t>2</w:t>
            </w:r>
          </w:p>
        </w:tc>
        <w:tc>
          <w:tcPr>
            <w:tcW w:w="2835" w:type="dxa"/>
          </w:tcPr>
          <w:p w:rsidR="00076412" w:rsidRPr="00C333EE" w:rsidRDefault="00886DAA">
            <w:pPr>
              <w:widowControl w:val="0"/>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В</w:t>
            </w:r>
            <w:r w:rsidR="007836BE" w:rsidRPr="00C333EE">
              <w:rPr>
                <w:rFonts w:ascii="Times New Roman" w:eastAsia="Times New Roman" w:hAnsi="Times New Roman" w:cs="Times New Roman"/>
                <w:b/>
                <w:color w:val="000000"/>
                <w:sz w:val="28"/>
                <w:szCs w:val="28"/>
              </w:rPr>
              <w:t>несення змін до тендерної документації</w:t>
            </w:r>
          </w:p>
        </w:tc>
        <w:tc>
          <w:tcPr>
            <w:tcW w:w="6420" w:type="dxa"/>
          </w:tcPr>
          <w:p w:rsidR="00680BAC" w:rsidRPr="00680BAC" w:rsidRDefault="00680BAC" w:rsidP="00542C3C">
            <w:pPr>
              <w:spacing w:before="120"/>
              <w:ind w:firstLine="317"/>
              <w:jc w:val="both"/>
              <w:rPr>
                <w:rFonts w:ascii="Times New Roman" w:eastAsia="Times New Roman" w:hAnsi="Times New Roman" w:cs="Times New Roman"/>
                <w:color w:val="000000" w:themeColor="text1"/>
                <w:sz w:val="28"/>
                <w:szCs w:val="28"/>
                <w:highlight w:val="white"/>
              </w:rPr>
            </w:pPr>
            <w:bookmarkStart w:id="1" w:name="n188"/>
            <w:bookmarkEnd w:id="1"/>
            <w:r w:rsidRPr="00680BAC">
              <w:rPr>
                <w:rFonts w:ascii="Times New Roman" w:eastAsia="Times New Roman" w:hAnsi="Times New Roman" w:cs="Times New Roman"/>
                <w:color w:val="000000" w:themeColor="text1"/>
                <w:sz w:val="28"/>
                <w:szCs w:val="28"/>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680BAC">
                <w:rPr>
                  <w:rFonts w:ascii="Times New Roman" w:eastAsia="Times New Roman" w:hAnsi="Times New Roman" w:cs="Times New Roman"/>
                  <w:color w:val="000000" w:themeColor="text1"/>
                  <w:sz w:val="28"/>
                  <w:szCs w:val="28"/>
                  <w:highlight w:val="white"/>
                </w:rPr>
                <w:t>ст</w:t>
              </w:r>
              <w:r>
                <w:rPr>
                  <w:rFonts w:ascii="Times New Roman" w:eastAsia="Times New Roman" w:hAnsi="Times New Roman" w:cs="Times New Roman"/>
                  <w:color w:val="000000" w:themeColor="text1"/>
                  <w:sz w:val="28"/>
                  <w:szCs w:val="28"/>
                  <w:highlight w:val="white"/>
                  <w:lang w:val="ru-RU"/>
                </w:rPr>
                <w:t>.</w:t>
              </w:r>
              <w:r w:rsidRPr="00680BAC">
                <w:rPr>
                  <w:rFonts w:ascii="Times New Roman" w:eastAsia="Times New Roman" w:hAnsi="Times New Roman" w:cs="Times New Roman"/>
                  <w:color w:val="000000" w:themeColor="text1"/>
                  <w:sz w:val="28"/>
                  <w:szCs w:val="28"/>
                  <w:highlight w:val="white"/>
                </w:rPr>
                <w:t xml:space="preserve"> 8</w:t>
              </w:r>
            </w:hyperlink>
            <w:r w:rsidRPr="00680BAC">
              <w:rPr>
                <w:rFonts w:ascii="Times New Roman" w:eastAsia="Times New Roman" w:hAnsi="Times New Roman" w:cs="Times New Roman"/>
                <w:color w:val="000000" w:themeColor="text1"/>
                <w:sz w:val="28"/>
                <w:szCs w:val="28"/>
                <w:highlight w:val="white"/>
              </w:rPr>
              <w:t xml:space="preserve"> Закону, або за результатами звернень, або на підставі рішення органу оскарження внести з</w:t>
            </w:r>
            <w:r w:rsidR="009020D2">
              <w:rPr>
                <w:rFonts w:ascii="Times New Roman" w:eastAsia="Times New Roman" w:hAnsi="Times New Roman" w:cs="Times New Roman"/>
                <w:color w:val="000000" w:themeColor="text1"/>
                <w:sz w:val="28"/>
                <w:szCs w:val="28"/>
                <w:highlight w:val="white"/>
              </w:rPr>
              <w:t xml:space="preserve">міни до тендерної документації. </w:t>
            </w:r>
            <w:r w:rsidRPr="00680BAC">
              <w:rPr>
                <w:rFonts w:ascii="Times New Roman" w:eastAsia="Times New Roman" w:hAnsi="Times New Roman" w:cs="Times New Roman"/>
                <w:color w:val="000000" w:themeColor="text1"/>
                <w:sz w:val="28"/>
                <w:szCs w:val="28"/>
                <w:highlight w:val="white"/>
              </w:rPr>
              <w:t xml:space="preserve">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w:t>
            </w:r>
            <w:r w:rsidRPr="00680BAC">
              <w:rPr>
                <w:rFonts w:ascii="Times New Roman" w:eastAsia="Times New Roman" w:hAnsi="Times New Roman" w:cs="Times New Roman"/>
                <w:color w:val="000000" w:themeColor="text1"/>
                <w:sz w:val="28"/>
                <w:szCs w:val="28"/>
                <w:highlight w:val="white"/>
              </w:rPr>
              <w:lastRenderedPageBreak/>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76412" w:rsidRPr="00680BAC" w:rsidRDefault="00680BAC" w:rsidP="00680BAC">
            <w:pPr>
              <w:widowControl w:val="0"/>
              <w:ind w:firstLine="317"/>
              <w:jc w:val="both"/>
              <w:rPr>
                <w:rFonts w:ascii="Times New Roman" w:eastAsia="Times New Roman" w:hAnsi="Times New Roman" w:cs="Times New Roman"/>
                <w:color w:val="000000" w:themeColor="text1"/>
                <w:sz w:val="28"/>
                <w:szCs w:val="28"/>
                <w:highlight w:val="white"/>
              </w:rPr>
            </w:pPr>
            <w:r w:rsidRPr="00680BAC">
              <w:rPr>
                <w:rFonts w:ascii="Times New Roman" w:eastAsia="Times New Roman" w:hAnsi="Times New Roman" w:cs="Times New Roman"/>
                <w:color w:val="000000" w:themeColor="text1"/>
                <w:sz w:val="28"/>
                <w:szCs w:val="28"/>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680BAC">
              <w:rPr>
                <w:rFonts w:ascii="Times New Roman" w:eastAsia="Times New Roman" w:hAnsi="Times New Roman" w:cs="Times New Roman"/>
                <w:b/>
                <w:i/>
                <w:color w:val="000000" w:themeColor="text1"/>
                <w:sz w:val="28"/>
                <w:szCs w:val="28"/>
                <w:highlight w:val="white"/>
              </w:rPr>
              <w:t>у вигляді нової редакції тендерної документації додатково до початкової редакції тендерної документації.</w:t>
            </w:r>
            <w:r w:rsidR="000C3082">
              <w:rPr>
                <w:rFonts w:ascii="Times New Roman" w:eastAsia="Times New Roman" w:hAnsi="Times New Roman" w:cs="Times New Roman"/>
                <w:b/>
                <w:i/>
                <w:color w:val="000000" w:themeColor="text1"/>
                <w:sz w:val="28"/>
                <w:szCs w:val="28"/>
                <w:highlight w:val="white"/>
                <w:lang w:val="ru-RU"/>
              </w:rPr>
              <w:t xml:space="preserve"> </w:t>
            </w:r>
            <w:r w:rsidRPr="00680BAC">
              <w:rPr>
                <w:rFonts w:ascii="Times New Roman" w:eastAsia="Times New Roman" w:hAnsi="Times New Roman" w:cs="Times New Roman"/>
                <w:b/>
                <w:i/>
                <w:color w:val="000000" w:themeColor="text1"/>
                <w:sz w:val="28"/>
                <w:szCs w:val="28"/>
                <w:highlight w:val="white"/>
              </w:rPr>
              <w:t>Замовник разом із змінами до тендерної документації в окремому документі оприлюднює перелік змін</w:t>
            </w:r>
            <w:r w:rsidRPr="00680BAC">
              <w:rPr>
                <w:rFonts w:ascii="Times New Roman" w:eastAsia="Times New Roman" w:hAnsi="Times New Roman" w:cs="Times New Roman"/>
                <w:color w:val="000000" w:themeColor="text1"/>
                <w:sz w:val="28"/>
                <w:szCs w:val="28"/>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76412" w:rsidRPr="00C333EE" w:rsidTr="005E196F">
        <w:trPr>
          <w:trHeight w:val="96"/>
          <w:jc w:val="center"/>
        </w:trPr>
        <w:tc>
          <w:tcPr>
            <w:tcW w:w="9960" w:type="dxa"/>
            <w:gridSpan w:val="3"/>
            <w:vAlign w:val="center"/>
          </w:tcPr>
          <w:p w:rsidR="00076412" w:rsidRPr="00C333EE" w:rsidRDefault="00AB4551">
            <w:pPr>
              <w:widowControl w:val="0"/>
              <w:jc w:val="center"/>
              <w:rPr>
                <w:rFonts w:ascii="Times New Roman" w:eastAsia="Times New Roman" w:hAnsi="Times New Roman" w:cs="Times New Roman"/>
                <w:sz w:val="28"/>
                <w:szCs w:val="28"/>
              </w:rPr>
            </w:pPr>
            <w:r w:rsidRPr="00C333EE">
              <w:rPr>
                <w:rFonts w:ascii="Times New Roman" w:eastAsia="Times New Roman" w:hAnsi="Times New Roman" w:cs="Times New Roman"/>
                <w:b/>
                <w:color w:val="000000"/>
                <w:sz w:val="28"/>
                <w:szCs w:val="28"/>
              </w:rPr>
              <w:lastRenderedPageBreak/>
              <w:t>Розділ 3. Інструкція з підготовки тендерної пропозиції</w:t>
            </w:r>
          </w:p>
        </w:tc>
      </w:tr>
      <w:tr w:rsidR="00076412" w:rsidRPr="00C333EE">
        <w:trPr>
          <w:trHeight w:val="1119"/>
          <w:jc w:val="center"/>
        </w:trPr>
        <w:tc>
          <w:tcPr>
            <w:tcW w:w="705" w:type="dxa"/>
          </w:tcPr>
          <w:p w:rsidR="00076412" w:rsidRPr="00C333EE" w:rsidRDefault="00AB4551">
            <w:pPr>
              <w:widowControl w:val="0"/>
              <w:jc w:val="center"/>
              <w:rPr>
                <w:rFonts w:ascii="Times New Roman" w:eastAsia="Times New Roman" w:hAnsi="Times New Roman" w:cs="Times New Roman"/>
                <w:sz w:val="28"/>
                <w:szCs w:val="28"/>
              </w:rPr>
            </w:pPr>
            <w:r w:rsidRPr="00C333EE">
              <w:rPr>
                <w:rFonts w:ascii="Times New Roman" w:eastAsia="Times New Roman" w:hAnsi="Times New Roman" w:cs="Times New Roman"/>
                <w:b/>
                <w:color w:val="000000"/>
                <w:sz w:val="28"/>
                <w:szCs w:val="28"/>
              </w:rPr>
              <w:t>1</w:t>
            </w:r>
          </w:p>
        </w:tc>
        <w:tc>
          <w:tcPr>
            <w:tcW w:w="2835" w:type="dxa"/>
          </w:tcPr>
          <w:p w:rsidR="00076412" w:rsidRPr="00C333EE" w:rsidRDefault="00AB4551">
            <w:pPr>
              <w:widowControl w:val="0"/>
              <w:rPr>
                <w:rFonts w:ascii="Times New Roman" w:eastAsia="Times New Roman" w:hAnsi="Times New Roman" w:cs="Times New Roman"/>
                <w:sz w:val="28"/>
                <w:szCs w:val="28"/>
              </w:rPr>
            </w:pPr>
            <w:r w:rsidRPr="00C333EE">
              <w:rPr>
                <w:rFonts w:ascii="Times New Roman" w:eastAsia="Times New Roman" w:hAnsi="Times New Roman" w:cs="Times New Roman"/>
                <w:b/>
                <w:color w:val="000000"/>
                <w:sz w:val="28"/>
                <w:szCs w:val="28"/>
              </w:rPr>
              <w:t>Зміст і спосіб подання тендерної пропозиції</w:t>
            </w:r>
          </w:p>
        </w:tc>
        <w:tc>
          <w:tcPr>
            <w:tcW w:w="6420" w:type="dxa"/>
            <w:vAlign w:val="center"/>
          </w:tcPr>
          <w:p w:rsidR="0085688E" w:rsidRPr="0085688E" w:rsidRDefault="0085688E" w:rsidP="0085688E">
            <w:pPr>
              <w:widowControl w:val="0"/>
              <w:ind w:firstLine="317"/>
              <w:jc w:val="both"/>
              <w:rPr>
                <w:rFonts w:ascii="Times New Roman" w:eastAsia="Times New Roman" w:hAnsi="Times New Roman" w:cs="Times New Roman"/>
                <w:color w:val="000000" w:themeColor="text1"/>
                <w:sz w:val="28"/>
                <w:szCs w:val="28"/>
              </w:rPr>
            </w:pPr>
            <w:r w:rsidRPr="0085688E">
              <w:rPr>
                <w:rFonts w:ascii="Times New Roman" w:eastAsia="Times New Roman" w:hAnsi="Times New Roman" w:cs="Times New Roman"/>
                <w:color w:val="000000" w:themeColor="text1"/>
                <w:sz w:val="28"/>
                <w:szCs w:val="28"/>
              </w:rPr>
              <w:t>Тендерні пропозиції подаються відповідно до порядку, визначеного ст</w:t>
            </w:r>
            <w:r w:rsidRPr="0085688E">
              <w:rPr>
                <w:rFonts w:ascii="Times New Roman" w:eastAsia="Times New Roman" w:hAnsi="Times New Roman" w:cs="Times New Roman"/>
                <w:color w:val="000000" w:themeColor="text1"/>
                <w:sz w:val="28"/>
                <w:szCs w:val="28"/>
                <w:lang w:val="ru-RU"/>
              </w:rPr>
              <w:t>.</w:t>
            </w:r>
            <w:r w:rsidRPr="0085688E">
              <w:rPr>
                <w:rFonts w:ascii="Times New Roman" w:eastAsia="Times New Roman" w:hAnsi="Times New Roman" w:cs="Times New Roman"/>
                <w:color w:val="000000" w:themeColor="text1"/>
                <w:sz w:val="28"/>
                <w:szCs w:val="28"/>
              </w:rPr>
              <w:t xml:space="preserve"> 26 Закону, крім положень ч</w:t>
            </w:r>
            <w:r w:rsidRPr="0085688E">
              <w:rPr>
                <w:rFonts w:ascii="Times New Roman" w:eastAsia="Times New Roman" w:hAnsi="Times New Roman" w:cs="Times New Roman"/>
                <w:color w:val="000000" w:themeColor="text1"/>
                <w:sz w:val="28"/>
                <w:szCs w:val="28"/>
                <w:lang w:val="ru-RU"/>
              </w:rPr>
              <w:t>.1</w:t>
            </w:r>
            <w:r w:rsidRPr="0085688E">
              <w:rPr>
                <w:rFonts w:ascii="Times New Roman" w:eastAsia="Times New Roman" w:hAnsi="Times New Roman" w:cs="Times New Roman"/>
                <w:color w:val="000000" w:themeColor="text1"/>
                <w:sz w:val="28"/>
                <w:szCs w:val="28"/>
                <w:highlight w:val="white"/>
              </w:rPr>
              <w:t xml:space="preserve">, </w:t>
            </w:r>
            <w:r w:rsidRPr="0085688E">
              <w:rPr>
                <w:rFonts w:ascii="Times New Roman" w:eastAsia="Times New Roman" w:hAnsi="Times New Roman" w:cs="Times New Roman"/>
                <w:color w:val="000000" w:themeColor="text1"/>
                <w:sz w:val="28"/>
                <w:szCs w:val="28"/>
                <w:highlight w:val="white"/>
                <w:lang w:val="ru-RU"/>
              </w:rPr>
              <w:t>4</w:t>
            </w:r>
            <w:r w:rsidRPr="0085688E">
              <w:rPr>
                <w:rFonts w:ascii="Times New Roman" w:eastAsia="Times New Roman" w:hAnsi="Times New Roman" w:cs="Times New Roman"/>
                <w:color w:val="000000" w:themeColor="text1"/>
                <w:sz w:val="28"/>
                <w:szCs w:val="28"/>
                <w:highlight w:val="white"/>
              </w:rPr>
              <w:t xml:space="preserve">, </w:t>
            </w:r>
            <w:r w:rsidRPr="0085688E">
              <w:rPr>
                <w:rFonts w:ascii="Times New Roman" w:eastAsia="Times New Roman" w:hAnsi="Times New Roman" w:cs="Times New Roman"/>
                <w:color w:val="000000" w:themeColor="text1"/>
                <w:sz w:val="28"/>
                <w:szCs w:val="28"/>
                <w:highlight w:val="white"/>
                <w:lang w:val="ru-RU"/>
              </w:rPr>
              <w:t>6</w:t>
            </w:r>
            <w:r w:rsidRPr="0085688E">
              <w:rPr>
                <w:rFonts w:ascii="Times New Roman" w:eastAsia="Times New Roman" w:hAnsi="Times New Roman" w:cs="Times New Roman"/>
                <w:color w:val="000000" w:themeColor="text1"/>
                <w:sz w:val="28"/>
                <w:szCs w:val="28"/>
                <w:highlight w:val="white"/>
              </w:rPr>
              <w:t xml:space="preserve"> та </w:t>
            </w:r>
            <w:r w:rsidRPr="0085688E">
              <w:rPr>
                <w:rFonts w:ascii="Times New Roman" w:eastAsia="Times New Roman" w:hAnsi="Times New Roman" w:cs="Times New Roman"/>
                <w:color w:val="000000" w:themeColor="text1"/>
                <w:sz w:val="28"/>
                <w:szCs w:val="28"/>
                <w:highlight w:val="white"/>
                <w:lang w:val="ru-RU"/>
              </w:rPr>
              <w:t>7</w:t>
            </w:r>
            <w:r w:rsidRPr="0085688E">
              <w:rPr>
                <w:rFonts w:ascii="Times New Roman" w:eastAsia="Times New Roman" w:hAnsi="Times New Roman" w:cs="Times New Roman"/>
                <w:color w:val="000000" w:themeColor="text1"/>
                <w:sz w:val="28"/>
                <w:szCs w:val="28"/>
                <w:highlight w:val="white"/>
              </w:rPr>
              <w:t>ст</w:t>
            </w:r>
            <w:r w:rsidRPr="0085688E">
              <w:rPr>
                <w:rFonts w:ascii="Times New Roman" w:eastAsia="Times New Roman" w:hAnsi="Times New Roman" w:cs="Times New Roman"/>
                <w:color w:val="000000" w:themeColor="text1"/>
                <w:sz w:val="28"/>
                <w:szCs w:val="28"/>
                <w:highlight w:val="white"/>
                <w:lang w:val="ru-RU"/>
              </w:rPr>
              <w:t>.</w:t>
            </w:r>
            <w:r w:rsidRPr="0085688E">
              <w:rPr>
                <w:rFonts w:ascii="Times New Roman" w:eastAsia="Times New Roman" w:hAnsi="Times New Roman" w:cs="Times New Roman"/>
                <w:color w:val="000000" w:themeColor="text1"/>
                <w:sz w:val="28"/>
                <w:szCs w:val="28"/>
                <w:highlight w:val="white"/>
              </w:rPr>
              <w:t xml:space="preserve"> 26 Закону. </w:t>
            </w:r>
          </w:p>
          <w:p w:rsidR="0085688E" w:rsidRPr="0085688E" w:rsidRDefault="0085688E" w:rsidP="0085688E">
            <w:pPr>
              <w:widowControl w:val="0"/>
              <w:ind w:firstLine="317"/>
              <w:jc w:val="both"/>
              <w:rPr>
                <w:rFonts w:ascii="Times New Roman" w:eastAsia="Times New Roman" w:hAnsi="Times New Roman" w:cs="Times New Roman"/>
                <w:color w:val="000000" w:themeColor="text1"/>
                <w:sz w:val="28"/>
                <w:szCs w:val="28"/>
              </w:rPr>
            </w:pPr>
            <w:r w:rsidRPr="0085688E">
              <w:rPr>
                <w:rFonts w:ascii="Times New Roman" w:eastAsia="Times New Roman" w:hAnsi="Times New Roman" w:cs="Times New Roman"/>
                <w:color w:val="000000" w:themeColor="text1"/>
                <w:sz w:val="28"/>
                <w:szCs w:val="28"/>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85688E">
                <w:rPr>
                  <w:rFonts w:ascii="Times New Roman" w:eastAsia="Times New Roman" w:hAnsi="Times New Roman" w:cs="Times New Roman"/>
                  <w:color w:val="000000" w:themeColor="text1"/>
                  <w:sz w:val="28"/>
                  <w:szCs w:val="28"/>
                </w:rPr>
                <w:t>п. 47</w:t>
              </w:r>
            </w:hyperlink>
            <w:r w:rsidRPr="0085688E">
              <w:rPr>
                <w:rFonts w:ascii="Times New Roman" w:eastAsia="Times New Roman" w:hAnsi="Times New Roman" w:cs="Times New Roman"/>
                <w:color w:val="000000" w:themeColor="text1"/>
                <w:sz w:val="28"/>
                <w:szCs w:val="28"/>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5688E" w:rsidRPr="0085688E" w:rsidRDefault="0085688E" w:rsidP="0085688E">
            <w:pPr>
              <w:widowControl w:val="0"/>
              <w:numPr>
                <w:ilvl w:val="0"/>
                <w:numId w:val="18"/>
              </w:numPr>
              <w:ind w:left="0" w:firstLine="317"/>
              <w:jc w:val="both"/>
              <w:rPr>
                <w:rFonts w:ascii="Times New Roman" w:eastAsia="Times New Roman" w:hAnsi="Times New Roman" w:cs="Times New Roman"/>
                <w:color w:val="000000" w:themeColor="text1"/>
                <w:sz w:val="28"/>
                <w:szCs w:val="28"/>
              </w:rPr>
            </w:pPr>
            <w:r w:rsidRPr="0085688E">
              <w:rPr>
                <w:rFonts w:ascii="Times New Roman" w:eastAsia="Times New Roman" w:hAnsi="Times New Roman" w:cs="Times New Roman"/>
                <w:color w:val="000000" w:themeColor="text1"/>
                <w:sz w:val="28"/>
                <w:szCs w:val="28"/>
              </w:rPr>
              <w:t xml:space="preserve">інформацією, що підтверджує відповідність учасника кваліфікаційним (кваліфікаційному) критеріям – </w:t>
            </w:r>
            <w:r w:rsidRPr="0085688E">
              <w:rPr>
                <w:rFonts w:ascii="Times New Roman" w:eastAsia="Times New Roman" w:hAnsi="Times New Roman" w:cs="Times New Roman"/>
                <w:b/>
                <w:i/>
                <w:color w:val="000000" w:themeColor="text1"/>
                <w:sz w:val="28"/>
                <w:szCs w:val="28"/>
              </w:rPr>
              <w:t>згідно</w:t>
            </w:r>
            <w:r w:rsidRPr="0085688E">
              <w:rPr>
                <w:rFonts w:ascii="Times New Roman" w:eastAsia="Times New Roman" w:hAnsi="Times New Roman" w:cs="Times New Roman"/>
                <w:color w:val="000000" w:themeColor="text1"/>
                <w:sz w:val="28"/>
                <w:szCs w:val="28"/>
              </w:rPr>
              <w:t xml:space="preserve"> з </w:t>
            </w:r>
            <w:r w:rsidRPr="0085688E">
              <w:rPr>
                <w:rFonts w:ascii="Times New Roman" w:eastAsia="Times New Roman" w:hAnsi="Times New Roman" w:cs="Times New Roman"/>
                <w:b/>
                <w:i/>
                <w:color w:val="000000" w:themeColor="text1"/>
                <w:sz w:val="28"/>
                <w:szCs w:val="28"/>
              </w:rPr>
              <w:t>Додатком 1</w:t>
            </w:r>
            <w:r w:rsidRPr="0085688E">
              <w:rPr>
                <w:rFonts w:ascii="Times New Roman" w:eastAsia="Times New Roman" w:hAnsi="Times New Roman" w:cs="Times New Roman"/>
                <w:color w:val="000000" w:themeColor="text1"/>
                <w:sz w:val="28"/>
                <w:szCs w:val="28"/>
              </w:rPr>
              <w:t xml:space="preserve"> до цієї тендерної документації;</w:t>
            </w:r>
          </w:p>
          <w:p w:rsidR="0085688E" w:rsidRPr="0085688E" w:rsidRDefault="0085688E" w:rsidP="0085688E">
            <w:pPr>
              <w:widowControl w:val="0"/>
              <w:numPr>
                <w:ilvl w:val="0"/>
                <w:numId w:val="18"/>
              </w:numPr>
              <w:ind w:left="0" w:firstLine="317"/>
              <w:jc w:val="both"/>
              <w:rPr>
                <w:rFonts w:ascii="Times New Roman" w:eastAsia="Times New Roman" w:hAnsi="Times New Roman" w:cs="Times New Roman"/>
                <w:color w:val="000000" w:themeColor="text1"/>
                <w:sz w:val="28"/>
                <w:szCs w:val="28"/>
              </w:rPr>
            </w:pPr>
            <w:r w:rsidRPr="0085688E">
              <w:rPr>
                <w:rFonts w:ascii="Times New Roman" w:eastAsia="Times New Roman" w:hAnsi="Times New Roman" w:cs="Times New Roman"/>
                <w:color w:val="000000" w:themeColor="text1"/>
                <w:sz w:val="28"/>
                <w:szCs w:val="28"/>
              </w:rPr>
              <w:t>інформацією щодо відсутності підстав, установлених в п</w:t>
            </w:r>
            <w:r w:rsidRPr="0085688E">
              <w:rPr>
                <w:rFonts w:ascii="Times New Roman" w:eastAsia="Times New Roman" w:hAnsi="Times New Roman" w:cs="Times New Roman"/>
                <w:color w:val="000000" w:themeColor="text1"/>
                <w:sz w:val="28"/>
                <w:szCs w:val="28"/>
                <w:lang w:val="ru-RU"/>
              </w:rPr>
              <w:t>.</w:t>
            </w:r>
            <w:r w:rsidRPr="0085688E">
              <w:rPr>
                <w:rFonts w:ascii="Times New Roman" w:eastAsia="Times New Roman" w:hAnsi="Times New Roman" w:cs="Times New Roman"/>
                <w:color w:val="000000" w:themeColor="text1"/>
                <w:sz w:val="28"/>
                <w:szCs w:val="28"/>
              </w:rPr>
              <w:t xml:space="preserve"> 47 Особливостей, – </w:t>
            </w:r>
            <w:r w:rsidRPr="0085688E">
              <w:rPr>
                <w:rFonts w:ascii="Times New Roman" w:eastAsia="Times New Roman" w:hAnsi="Times New Roman" w:cs="Times New Roman"/>
                <w:b/>
                <w:i/>
                <w:color w:val="000000" w:themeColor="text1"/>
                <w:sz w:val="28"/>
                <w:szCs w:val="28"/>
              </w:rPr>
              <w:t>згідно з Додатком 1</w:t>
            </w:r>
            <w:r w:rsidRPr="0085688E">
              <w:rPr>
                <w:rFonts w:ascii="Times New Roman" w:eastAsia="Times New Roman" w:hAnsi="Times New Roman" w:cs="Times New Roman"/>
                <w:color w:val="000000" w:themeColor="text1"/>
                <w:sz w:val="28"/>
                <w:szCs w:val="28"/>
              </w:rPr>
              <w:t xml:space="preserve"> до цієї тендерної документації;</w:t>
            </w:r>
          </w:p>
          <w:p w:rsidR="0085688E" w:rsidRPr="0085688E" w:rsidRDefault="0085688E" w:rsidP="0085688E">
            <w:pPr>
              <w:widowControl w:val="0"/>
              <w:numPr>
                <w:ilvl w:val="0"/>
                <w:numId w:val="18"/>
              </w:numPr>
              <w:ind w:left="0" w:firstLine="317"/>
              <w:jc w:val="both"/>
              <w:rPr>
                <w:rFonts w:ascii="Times New Roman" w:eastAsia="Times New Roman" w:hAnsi="Times New Roman" w:cs="Times New Roman"/>
                <w:color w:val="000000" w:themeColor="text1"/>
                <w:sz w:val="28"/>
                <w:szCs w:val="28"/>
              </w:rPr>
            </w:pPr>
            <w:r w:rsidRPr="0085688E">
              <w:rPr>
                <w:rFonts w:ascii="Times New Roman" w:eastAsia="Times New Roman" w:hAnsi="Times New Roman" w:cs="Times New Roman"/>
                <w:color w:val="000000" w:themeColor="text1"/>
                <w:sz w:val="28"/>
                <w:szCs w:val="28"/>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w:t>
            </w:r>
            <w:r w:rsidRPr="0085688E">
              <w:rPr>
                <w:rFonts w:ascii="Times New Roman" w:eastAsia="Times New Roman" w:hAnsi="Times New Roman" w:cs="Times New Roman"/>
                <w:color w:val="000000" w:themeColor="text1"/>
                <w:sz w:val="28"/>
                <w:szCs w:val="28"/>
              </w:rPr>
              <w:lastRenderedPageBreak/>
              <w:t xml:space="preserve">критеріям та підставам, визначеним п. </w:t>
            </w:r>
            <w:hyperlink r:id="rId12" w:anchor="n159">
              <w:r w:rsidRPr="0085688E">
                <w:rPr>
                  <w:rFonts w:ascii="Times New Roman" w:eastAsia="Times New Roman" w:hAnsi="Times New Roman" w:cs="Times New Roman"/>
                  <w:color w:val="000000" w:themeColor="text1"/>
                  <w:sz w:val="28"/>
                  <w:szCs w:val="28"/>
                </w:rPr>
                <w:t>47</w:t>
              </w:r>
            </w:hyperlink>
            <w:r w:rsidRPr="0085688E">
              <w:rPr>
                <w:rFonts w:ascii="Times New Roman" w:eastAsia="Times New Roman" w:hAnsi="Times New Roman" w:cs="Times New Roman"/>
                <w:color w:val="000000" w:themeColor="text1"/>
                <w:sz w:val="28"/>
                <w:szCs w:val="28"/>
              </w:rPr>
              <w:t xml:space="preserve">  Особливостей, - згідно з </w:t>
            </w:r>
            <w:r w:rsidRPr="0085688E">
              <w:rPr>
                <w:rFonts w:ascii="Times New Roman" w:eastAsia="Times New Roman" w:hAnsi="Times New Roman" w:cs="Times New Roman"/>
                <w:b/>
                <w:i/>
                <w:color w:val="000000" w:themeColor="text1"/>
                <w:sz w:val="28"/>
                <w:szCs w:val="28"/>
              </w:rPr>
              <w:t xml:space="preserve">Додатком 1 </w:t>
            </w:r>
            <w:r w:rsidRPr="0085688E">
              <w:rPr>
                <w:rFonts w:ascii="Times New Roman" w:eastAsia="Times New Roman" w:hAnsi="Times New Roman" w:cs="Times New Roman"/>
                <w:color w:val="000000" w:themeColor="text1"/>
                <w:sz w:val="28"/>
                <w:szCs w:val="28"/>
              </w:rPr>
              <w:t>до цієї тендерної документації;</w:t>
            </w:r>
          </w:p>
          <w:p w:rsidR="0085688E" w:rsidRPr="0085688E" w:rsidRDefault="0085688E" w:rsidP="0085688E">
            <w:pPr>
              <w:widowControl w:val="0"/>
              <w:numPr>
                <w:ilvl w:val="0"/>
                <w:numId w:val="18"/>
              </w:numPr>
              <w:ind w:left="0" w:firstLine="317"/>
              <w:jc w:val="both"/>
              <w:rPr>
                <w:rFonts w:ascii="Times New Roman" w:eastAsia="Times New Roman" w:hAnsi="Times New Roman" w:cs="Times New Roman"/>
                <w:color w:val="000000" w:themeColor="text1"/>
                <w:sz w:val="28"/>
                <w:szCs w:val="28"/>
              </w:rPr>
            </w:pPr>
            <w:r w:rsidRPr="0085688E">
              <w:rPr>
                <w:rFonts w:ascii="Times New Roman" w:eastAsia="Times New Roman" w:hAnsi="Times New Roman" w:cs="Times New Roman"/>
                <w:color w:val="000000" w:themeColor="text1"/>
                <w:sz w:val="28"/>
                <w:szCs w:val="28"/>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85688E">
              <w:rPr>
                <w:rFonts w:ascii="Times New Roman" w:eastAsia="Times New Roman" w:hAnsi="Times New Roman" w:cs="Times New Roman"/>
                <w:color w:val="000000" w:themeColor="text1"/>
                <w:sz w:val="28"/>
                <w:szCs w:val="28"/>
                <w:lang w:val="ru-RU"/>
              </w:rPr>
              <w:t>–</w:t>
            </w:r>
            <w:r w:rsidRPr="0085688E">
              <w:rPr>
                <w:rFonts w:ascii="Times New Roman" w:eastAsia="Times New Roman" w:hAnsi="Times New Roman" w:cs="Times New Roman"/>
                <w:b/>
                <w:i/>
                <w:color w:val="000000" w:themeColor="text1"/>
                <w:sz w:val="28"/>
                <w:szCs w:val="28"/>
              </w:rPr>
              <w:t>згідно з Додатком 2</w:t>
            </w:r>
            <w:r w:rsidRPr="0085688E">
              <w:rPr>
                <w:rFonts w:ascii="Times New Roman" w:eastAsia="Times New Roman" w:hAnsi="Times New Roman" w:cs="Times New Roman"/>
                <w:color w:val="000000" w:themeColor="text1"/>
                <w:sz w:val="28"/>
                <w:szCs w:val="28"/>
              </w:rPr>
              <w:t xml:space="preserve"> до тендерної документації;</w:t>
            </w:r>
          </w:p>
          <w:p w:rsidR="0085688E" w:rsidRPr="0085688E" w:rsidRDefault="0085688E" w:rsidP="0085688E">
            <w:pPr>
              <w:widowControl w:val="0"/>
              <w:numPr>
                <w:ilvl w:val="0"/>
                <w:numId w:val="18"/>
              </w:numPr>
              <w:ind w:left="0" w:firstLine="317"/>
              <w:jc w:val="both"/>
              <w:rPr>
                <w:rFonts w:ascii="Times New Roman" w:eastAsia="Times New Roman" w:hAnsi="Times New Roman" w:cs="Times New Roman"/>
                <w:color w:val="000000" w:themeColor="text1"/>
                <w:sz w:val="28"/>
                <w:szCs w:val="28"/>
              </w:rPr>
            </w:pPr>
            <w:r w:rsidRPr="0085688E">
              <w:rPr>
                <w:rFonts w:ascii="Times New Roman" w:eastAsia="Times New Roman" w:hAnsi="Times New Roman" w:cs="Times New Roman"/>
                <w:color w:val="000000" w:themeColor="text1"/>
                <w:sz w:val="28"/>
                <w:szCs w:val="28"/>
              </w:rPr>
              <w:t>документами, що підтверджують надання учасником забезпечення тендерної пропозиції;</w:t>
            </w:r>
          </w:p>
          <w:p w:rsidR="0085688E" w:rsidRPr="0085688E" w:rsidRDefault="0085688E" w:rsidP="0085688E">
            <w:pPr>
              <w:widowControl w:val="0"/>
              <w:numPr>
                <w:ilvl w:val="0"/>
                <w:numId w:val="18"/>
              </w:numPr>
              <w:ind w:left="0" w:firstLine="317"/>
              <w:jc w:val="both"/>
              <w:rPr>
                <w:rFonts w:ascii="Times New Roman" w:eastAsia="Times New Roman" w:hAnsi="Times New Roman" w:cs="Times New Roman"/>
                <w:color w:val="000000" w:themeColor="text1"/>
                <w:sz w:val="28"/>
                <w:szCs w:val="28"/>
              </w:rPr>
            </w:pPr>
            <w:r w:rsidRPr="0085688E">
              <w:rPr>
                <w:rFonts w:ascii="Times New Roman" w:eastAsia="Times New Roman" w:hAnsi="Times New Roman" w:cs="Times New Roman"/>
                <w:color w:val="000000" w:themeColor="text1"/>
                <w:sz w:val="28"/>
                <w:szCs w:val="28"/>
              </w:rPr>
              <w:t>у разі якщо тендерна пропозиція подається об’єднанням учасників, до неї обов’язково включається документ про створення такого об’єднання;</w:t>
            </w:r>
          </w:p>
          <w:p w:rsidR="0085688E" w:rsidRPr="0085688E" w:rsidRDefault="0085688E" w:rsidP="0085688E">
            <w:pPr>
              <w:widowControl w:val="0"/>
              <w:numPr>
                <w:ilvl w:val="0"/>
                <w:numId w:val="18"/>
              </w:numPr>
              <w:ind w:left="0" w:firstLine="317"/>
              <w:jc w:val="both"/>
              <w:rPr>
                <w:rFonts w:ascii="Times New Roman" w:eastAsia="Times New Roman" w:hAnsi="Times New Roman" w:cs="Times New Roman"/>
                <w:color w:val="000000" w:themeColor="text1"/>
                <w:sz w:val="28"/>
                <w:szCs w:val="28"/>
              </w:rPr>
            </w:pPr>
            <w:r w:rsidRPr="0085688E">
              <w:rPr>
                <w:rFonts w:ascii="Times New Roman" w:eastAsia="Times New Roman" w:hAnsi="Times New Roman" w:cs="Times New Roman"/>
                <w:color w:val="000000" w:themeColor="text1"/>
                <w:sz w:val="28"/>
                <w:szCs w:val="28"/>
              </w:rPr>
              <w:t>іншою інформацією та документами, відповідно до вимог цієї тендерної документації та додатків до неї.</w:t>
            </w:r>
          </w:p>
          <w:p w:rsidR="0085688E" w:rsidRPr="0085688E" w:rsidRDefault="0085688E" w:rsidP="0085688E">
            <w:pPr>
              <w:widowControl w:val="0"/>
              <w:ind w:firstLine="317"/>
              <w:jc w:val="both"/>
              <w:rPr>
                <w:rFonts w:ascii="Times New Roman" w:eastAsia="Times New Roman" w:hAnsi="Times New Roman" w:cs="Times New Roman"/>
                <w:color w:val="000000" w:themeColor="text1"/>
                <w:sz w:val="28"/>
                <w:szCs w:val="28"/>
              </w:rPr>
            </w:pPr>
            <w:r w:rsidRPr="0085688E">
              <w:rPr>
                <w:rFonts w:ascii="Times New Roman" w:eastAsia="Times New Roman" w:hAnsi="Times New Roman" w:cs="Times New Roman"/>
                <w:color w:val="000000" w:themeColor="text1"/>
                <w:sz w:val="28"/>
                <w:szCs w:val="28"/>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5688E" w:rsidRPr="0085688E" w:rsidRDefault="0085688E" w:rsidP="0085688E">
            <w:pPr>
              <w:widowControl w:val="0"/>
              <w:ind w:firstLine="317"/>
              <w:jc w:val="both"/>
              <w:rPr>
                <w:rFonts w:ascii="Times New Roman" w:eastAsia="Times New Roman" w:hAnsi="Times New Roman" w:cs="Times New Roman"/>
                <w:color w:val="000000" w:themeColor="text1"/>
                <w:sz w:val="28"/>
                <w:szCs w:val="28"/>
                <w:highlight w:val="white"/>
              </w:rPr>
            </w:pPr>
            <w:r w:rsidRPr="0085688E">
              <w:rPr>
                <w:rFonts w:ascii="Times New Roman" w:eastAsia="Times New Roman" w:hAnsi="Times New Roman" w:cs="Times New Roman"/>
                <w:color w:val="000000" w:themeColor="text1"/>
                <w:sz w:val="28"/>
                <w:szCs w:val="28"/>
                <w:highlight w:val="white"/>
              </w:rPr>
              <w:t xml:space="preserve">Переможець процедури закупівлі у строк, що не перевищує </w:t>
            </w:r>
            <w:r w:rsidRPr="0085688E">
              <w:rPr>
                <w:rFonts w:ascii="Times New Roman" w:eastAsia="Times New Roman" w:hAnsi="Times New Roman" w:cs="Times New Roman"/>
                <w:b/>
                <w:color w:val="000000" w:themeColor="text1"/>
                <w:sz w:val="28"/>
                <w:szCs w:val="28"/>
                <w:highlight w:val="white"/>
                <w:u w:val="single"/>
              </w:rPr>
              <w:t>чотири дні з дати оприлюднення в електронній системі закупівель повідомлення про намір укласти договір про закупівлю</w:t>
            </w:r>
            <w:r w:rsidRPr="0085688E">
              <w:rPr>
                <w:rFonts w:ascii="Times New Roman" w:eastAsia="Times New Roman" w:hAnsi="Times New Roman" w:cs="Times New Roman"/>
                <w:color w:val="000000" w:themeColor="text1"/>
                <w:sz w:val="28"/>
                <w:szCs w:val="28"/>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7E2A8D" w:rsidRDefault="007E2A8D" w:rsidP="007E2A8D">
            <w:pPr>
              <w:widowControl w:val="0"/>
              <w:ind w:firstLine="317"/>
              <w:jc w:val="both"/>
              <w:rPr>
                <w:rFonts w:ascii="Times New Roman" w:hAnsi="Times New Roman" w:cs="Times New Roman"/>
                <w:iCs/>
                <w:color w:val="000000" w:themeColor="text1"/>
                <w:sz w:val="28"/>
                <w:szCs w:val="28"/>
              </w:rPr>
            </w:pPr>
            <w:r w:rsidRPr="007E2A8D">
              <w:rPr>
                <w:rFonts w:ascii="Times New Roman" w:hAnsi="Times New Roman" w:cs="Times New Roman"/>
                <w:iCs/>
                <w:color w:val="000000" w:themeColor="text1"/>
                <w:sz w:val="28"/>
                <w:szCs w:val="28"/>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B6ACA" w:rsidRPr="0085688E" w:rsidRDefault="002B6ACA" w:rsidP="002B6ACA">
            <w:pPr>
              <w:widowControl w:val="0"/>
              <w:ind w:firstLine="277"/>
              <w:jc w:val="both"/>
              <w:rPr>
                <w:rFonts w:ascii="Times New Roman" w:eastAsia="Times New Roman" w:hAnsi="Times New Roman" w:cs="Times New Roman"/>
                <w:iCs/>
                <w:color w:val="000000" w:themeColor="text1"/>
                <w:sz w:val="28"/>
                <w:szCs w:val="28"/>
                <w:u w:val="single"/>
              </w:rPr>
            </w:pPr>
            <w:r w:rsidRPr="0085688E">
              <w:rPr>
                <w:rFonts w:ascii="Times New Roman" w:eastAsia="Times New Roman" w:hAnsi="Times New Roman" w:cs="Times New Roman"/>
                <w:iCs/>
                <w:color w:val="000000" w:themeColor="text1"/>
                <w:sz w:val="28"/>
                <w:szCs w:val="28"/>
                <w:u w:val="single"/>
              </w:rPr>
              <w:t>Опис та приклади формальних несуттєвих помилок.</w:t>
            </w:r>
          </w:p>
          <w:p w:rsidR="002B6ACA" w:rsidRPr="0085688E" w:rsidRDefault="002B6ACA" w:rsidP="002B6ACA">
            <w:pPr>
              <w:widowControl w:val="0"/>
              <w:ind w:firstLine="27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 xml:space="preserve">Згідно з наказом Мінекономіки від 15.04.2020 </w:t>
            </w:r>
            <w:r w:rsidR="00363292" w:rsidRPr="0085688E">
              <w:rPr>
                <w:rFonts w:ascii="Times New Roman" w:eastAsia="Times New Roman" w:hAnsi="Times New Roman" w:cs="Times New Roman"/>
                <w:iCs/>
                <w:color w:val="000000" w:themeColor="text1"/>
                <w:sz w:val="28"/>
                <w:szCs w:val="28"/>
              </w:rPr>
              <w:br/>
            </w:r>
            <w:r w:rsidRPr="0085688E">
              <w:rPr>
                <w:rFonts w:ascii="Times New Roman" w:eastAsia="Times New Roman" w:hAnsi="Times New Roman" w:cs="Times New Roman"/>
                <w:iCs/>
                <w:color w:val="000000" w:themeColor="text1"/>
                <w:sz w:val="28"/>
                <w:szCs w:val="28"/>
              </w:rPr>
              <w:t xml:space="preserve">№ 710 «Про затвердження Переліку формальних помилок» та на виконання п. 19 ч. 2 ст. 22 Закону в тендерній документації наведено опис та приклади формальних (несуттєвих) помилок, допущення яких учасниками не призведе до відхилення їх </w:t>
            </w:r>
            <w:r w:rsidRPr="0085688E">
              <w:rPr>
                <w:rFonts w:ascii="Times New Roman" w:eastAsia="Times New Roman" w:hAnsi="Times New Roman" w:cs="Times New Roman"/>
                <w:iCs/>
                <w:color w:val="000000" w:themeColor="text1"/>
                <w:sz w:val="28"/>
                <w:szCs w:val="28"/>
              </w:rPr>
              <w:lastRenderedPageBreak/>
              <w:t>тендерних пропозицій у наступній редакції:</w:t>
            </w:r>
          </w:p>
          <w:p w:rsidR="002B6ACA" w:rsidRPr="0085688E" w:rsidRDefault="002B6ACA" w:rsidP="002B6ACA">
            <w:pPr>
              <w:widowControl w:val="0"/>
              <w:ind w:firstLine="27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rsidR="002B6ACA" w:rsidRPr="0085688E" w:rsidRDefault="002B6ACA" w:rsidP="002B6ACA">
            <w:pPr>
              <w:widowControl w:val="0"/>
              <w:ind w:firstLine="277"/>
              <w:jc w:val="both"/>
              <w:rPr>
                <w:rFonts w:ascii="Times New Roman" w:eastAsia="Times New Roman" w:hAnsi="Times New Roman" w:cs="Times New Roman"/>
                <w:b/>
                <w:bCs/>
                <w:iCs/>
                <w:color w:val="000000" w:themeColor="text1"/>
                <w:sz w:val="28"/>
                <w:szCs w:val="28"/>
              </w:rPr>
            </w:pPr>
            <w:r w:rsidRPr="0085688E">
              <w:rPr>
                <w:rFonts w:ascii="Times New Roman" w:eastAsia="Times New Roman" w:hAnsi="Times New Roman" w:cs="Times New Roman"/>
                <w:b/>
                <w:bCs/>
                <w:iCs/>
                <w:color w:val="000000" w:themeColor="text1"/>
                <w:sz w:val="28"/>
                <w:szCs w:val="28"/>
              </w:rPr>
              <w:t>Опис формальних помилок:</w:t>
            </w:r>
          </w:p>
          <w:p w:rsidR="002B6ACA" w:rsidRPr="0085688E" w:rsidRDefault="002B6ACA" w:rsidP="002B6ACA">
            <w:pPr>
              <w:widowControl w:val="0"/>
              <w:ind w:firstLine="27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1.</w:t>
            </w:r>
            <w:r w:rsidRPr="0085688E">
              <w:rPr>
                <w:rFonts w:ascii="Times New Roman" w:eastAsia="Times New Roman" w:hAnsi="Times New Roman" w:cs="Times New Roman"/>
                <w:iCs/>
                <w:color w:val="000000" w:themeColor="text1"/>
                <w:sz w:val="28"/>
                <w:szCs w:val="28"/>
              </w:rPr>
              <w:tab/>
              <w:t>Інформація / документ, подана учасником процедури закупівлі у складі тендерної пропозиції, містить помилку (помилки) у частині:</w:t>
            </w:r>
          </w:p>
          <w:p w:rsidR="002B6ACA" w:rsidRPr="0085688E" w:rsidRDefault="002B6ACA" w:rsidP="002B6ACA">
            <w:pPr>
              <w:widowControl w:val="0"/>
              <w:ind w:firstLine="27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 уживання великої літери;</w:t>
            </w:r>
          </w:p>
          <w:p w:rsidR="002B6ACA" w:rsidRPr="0085688E" w:rsidRDefault="002B6ACA" w:rsidP="002B6ACA">
            <w:pPr>
              <w:widowControl w:val="0"/>
              <w:ind w:firstLine="27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w:t>
            </w:r>
            <w:r w:rsidRPr="0085688E">
              <w:rPr>
                <w:rFonts w:ascii="Times New Roman" w:eastAsia="Times New Roman" w:hAnsi="Times New Roman" w:cs="Times New Roman"/>
                <w:iCs/>
                <w:color w:val="000000" w:themeColor="text1"/>
                <w:sz w:val="28"/>
                <w:szCs w:val="28"/>
              </w:rPr>
              <w:tab/>
              <w:t>уживання розділових знаків та відмінювання слів у реченні;</w:t>
            </w:r>
          </w:p>
          <w:p w:rsidR="002B6ACA" w:rsidRPr="0085688E" w:rsidRDefault="002B6ACA" w:rsidP="002B6ACA">
            <w:pPr>
              <w:widowControl w:val="0"/>
              <w:ind w:firstLine="27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w:t>
            </w:r>
            <w:r w:rsidRPr="0085688E">
              <w:rPr>
                <w:rFonts w:ascii="Times New Roman" w:eastAsia="Times New Roman" w:hAnsi="Times New Roman" w:cs="Times New Roman"/>
                <w:iCs/>
                <w:color w:val="000000" w:themeColor="text1"/>
                <w:sz w:val="28"/>
                <w:szCs w:val="28"/>
              </w:rPr>
              <w:tab/>
              <w:t>використання слова або мовного звороту, запозичених з іншої мови;</w:t>
            </w:r>
          </w:p>
          <w:p w:rsidR="002B6ACA" w:rsidRPr="0085688E" w:rsidRDefault="002B6ACA" w:rsidP="002B6ACA">
            <w:pPr>
              <w:widowControl w:val="0"/>
              <w:ind w:firstLine="27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w:t>
            </w:r>
            <w:r w:rsidRPr="0085688E">
              <w:rPr>
                <w:rFonts w:ascii="Times New Roman" w:eastAsia="Times New Roman" w:hAnsi="Times New Roman" w:cs="Times New Roman"/>
                <w:iCs/>
                <w:color w:val="000000" w:themeColor="text1"/>
                <w:sz w:val="28"/>
                <w:szCs w:val="28"/>
              </w:rPr>
              <w:tab/>
              <w:t>зазначення унікального номера оголошення про проведення конкурентної процедури закупівлі, присвоєного ЕСЗ та/або унікального номера повідомлення про намір укласти договір про закупівлю – помилка в цифрах;</w:t>
            </w:r>
          </w:p>
          <w:p w:rsidR="002B6ACA" w:rsidRPr="0085688E" w:rsidRDefault="002B6ACA" w:rsidP="002B6ACA">
            <w:pPr>
              <w:widowControl w:val="0"/>
              <w:ind w:firstLine="27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w:t>
            </w:r>
            <w:r w:rsidRPr="0085688E">
              <w:rPr>
                <w:rFonts w:ascii="Times New Roman" w:eastAsia="Times New Roman" w:hAnsi="Times New Roman" w:cs="Times New Roman"/>
                <w:iCs/>
                <w:color w:val="000000" w:themeColor="text1"/>
                <w:sz w:val="28"/>
                <w:szCs w:val="28"/>
              </w:rPr>
              <w:tab/>
              <w:t>застосування правил переносу частини слова з рядка в рядок;</w:t>
            </w:r>
          </w:p>
          <w:p w:rsidR="002B6ACA" w:rsidRPr="0085688E" w:rsidRDefault="002B6ACA" w:rsidP="002B6ACA">
            <w:pPr>
              <w:widowControl w:val="0"/>
              <w:ind w:firstLine="27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w:t>
            </w:r>
            <w:r w:rsidRPr="0085688E">
              <w:rPr>
                <w:rFonts w:ascii="Times New Roman" w:eastAsia="Times New Roman" w:hAnsi="Times New Roman" w:cs="Times New Roman"/>
                <w:iCs/>
                <w:color w:val="000000" w:themeColor="text1"/>
                <w:sz w:val="28"/>
                <w:szCs w:val="28"/>
              </w:rPr>
              <w:tab/>
              <w:t>написання слів разом та/або окремо, та/або через дефіс;</w:t>
            </w:r>
          </w:p>
          <w:p w:rsidR="002B6ACA" w:rsidRPr="0085688E" w:rsidRDefault="002B6ACA" w:rsidP="002B6ACA">
            <w:pPr>
              <w:widowControl w:val="0"/>
              <w:ind w:firstLine="27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B6ACA" w:rsidRPr="0085688E" w:rsidRDefault="002B6ACA" w:rsidP="002B6ACA">
            <w:pPr>
              <w:widowControl w:val="0"/>
              <w:ind w:firstLine="27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2.</w:t>
            </w:r>
            <w:r w:rsidRPr="0085688E">
              <w:rPr>
                <w:rFonts w:ascii="Times New Roman" w:eastAsia="Times New Roman" w:hAnsi="Times New Roman" w:cs="Times New Roman"/>
                <w:iCs/>
                <w:color w:val="000000" w:themeColor="text1"/>
                <w:sz w:val="28"/>
                <w:szCs w:val="28"/>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B6ACA" w:rsidRPr="0085688E" w:rsidRDefault="002B6ACA" w:rsidP="002B6ACA">
            <w:pPr>
              <w:widowControl w:val="0"/>
              <w:ind w:firstLine="27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3.</w:t>
            </w:r>
            <w:r w:rsidRPr="0085688E">
              <w:rPr>
                <w:rFonts w:ascii="Times New Roman" w:eastAsia="Times New Roman" w:hAnsi="Times New Roman" w:cs="Times New Roman"/>
                <w:iCs/>
                <w:color w:val="000000" w:themeColor="text1"/>
                <w:sz w:val="28"/>
                <w:szCs w:val="28"/>
              </w:rPr>
              <w:tab/>
              <w:t xml:space="preserve">Невірна назва документа (документів), що подається учасником процедури закупівлі у складі </w:t>
            </w:r>
            <w:r w:rsidRPr="0085688E">
              <w:rPr>
                <w:rFonts w:ascii="Times New Roman" w:eastAsia="Times New Roman" w:hAnsi="Times New Roman" w:cs="Times New Roman"/>
                <w:iCs/>
                <w:color w:val="000000" w:themeColor="text1"/>
                <w:sz w:val="28"/>
                <w:szCs w:val="28"/>
              </w:rPr>
              <w:lastRenderedPageBreak/>
              <w:t>тендерної пропозиції, зміст якого відповідає вимогам, визначеним замовником у тендерній документації.</w:t>
            </w:r>
          </w:p>
          <w:p w:rsidR="002B6ACA" w:rsidRPr="0085688E" w:rsidRDefault="002B6ACA" w:rsidP="002B6ACA">
            <w:pPr>
              <w:widowControl w:val="0"/>
              <w:ind w:firstLine="27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4.</w:t>
            </w:r>
            <w:r w:rsidRPr="0085688E">
              <w:rPr>
                <w:rFonts w:ascii="Times New Roman" w:eastAsia="Times New Roman" w:hAnsi="Times New Roman" w:cs="Times New Roman"/>
                <w:iCs/>
                <w:color w:val="000000" w:themeColor="text1"/>
                <w:sz w:val="28"/>
                <w:szCs w:val="28"/>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B6ACA" w:rsidRPr="0085688E" w:rsidRDefault="002B6ACA" w:rsidP="002B6ACA">
            <w:pPr>
              <w:widowControl w:val="0"/>
              <w:ind w:firstLine="27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5.</w:t>
            </w:r>
            <w:r w:rsidRPr="0085688E">
              <w:rPr>
                <w:rFonts w:ascii="Times New Roman" w:eastAsia="Times New Roman" w:hAnsi="Times New Roman" w:cs="Times New Roman"/>
                <w:iCs/>
                <w:color w:val="000000" w:themeColor="text1"/>
                <w:sz w:val="28"/>
                <w:szCs w:val="28"/>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B6ACA" w:rsidRPr="0085688E" w:rsidRDefault="002B6ACA" w:rsidP="002B6ACA">
            <w:pPr>
              <w:widowControl w:val="0"/>
              <w:ind w:firstLine="27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6.</w:t>
            </w:r>
            <w:r w:rsidRPr="0085688E">
              <w:rPr>
                <w:rFonts w:ascii="Times New Roman" w:eastAsia="Times New Roman" w:hAnsi="Times New Roman" w:cs="Times New Roman"/>
                <w:iCs/>
                <w:color w:val="000000" w:themeColor="text1"/>
                <w:sz w:val="28"/>
                <w:szCs w:val="28"/>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w:t>
            </w:r>
            <w:r w:rsidR="00363292" w:rsidRPr="0085688E">
              <w:rPr>
                <w:rFonts w:ascii="Times New Roman" w:eastAsia="Times New Roman" w:hAnsi="Times New Roman" w:cs="Times New Roman"/>
                <w:iCs/>
                <w:color w:val="000000" w:themeColor="text1"/>
                <w:sz w:val="28"/>
                <w:szCs w:val="28"/>
              </w:rPr>
              <w:t>КЕП</w:t>
            </w:r>
            <w:r w:rsidRPr="0085688E">
              <w:rPr>
                <w:rFonts w:ascii="Times New Roman" w:eastAsia="Times New Roman" w:hAnsi="Times New Roman" w:cs="Times New Roman"/>
                <w:iCs/>
                <w:color w:val="000000" w:themeColor="text1"/>
                <w:sz w:val="28"/>
                <w:szCs w:val="28"/>
              </w:rPr>
              <w:t>.</w:t>
            </w:r>
          </w:p>
          <w:p w:rsidR="002B6ACA" w:rsidRPr="0085688E" w:rsidRDefault="002B6ACA" w:rsidP="002B6ACA">
            <w:pPr>
              <w:widowControl w:val="0"/>
              <w:ind w:firstLine="27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7.</w:t>
            </w:r>
            <w:r w:rsidRPr="0085688E">
              <w:rPr>
                <w:rFonts w:ascii="Times New Roman" w:eastAsia="Times New Roman" w:hAnsi="Times New Roman" w:cs="Times New Roman"/>
                <w:iCs/>
                <w:color w:val="000000" w:themeColor="text1"/>
                <w:sz w:val="28"/>
                <w:szCs w:val="28"/>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B6ACA" w:rsidRPr="0085688E" w:rsidRDefault="002B6ACA" w:rsidP="002B6ACA">
            <w:pPr>
              <w:widowControl w:val="0"/>
              <w:ind w:firstLine="27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8.</w:t>
            </w:r>
            <w:r w:rsidRPr="0085688E">
              <w:rPr>
                <w:rFonts w:ascii="Times New Roman" w:eastAsia="Times New Roman" w:hAnsi="Times New Roman" w:cs="Times New Roman"/>
                <w:iCs/>
                <w:color w:val="000000" w:themeColor="text1"/>
                <w:sz w:val="28"/>
                <w:szCs w:val="28"/>
              </w:rPr>
              <w:tab/>
              <w:t>Подання документа учасником процедури закупівлі у складі тендерної пропозиції, що є сканованою копією оригіналу документа/ електронного документа.</w:t>
            </w:r>
          </w:p>
          <w:p w:rsidR="002B6ACA" w:rsidRPr="0085688E" w:rsidRDefault="002B6ACA" w:rsidP="002B6ACA">
            <w:pPr>
              <w:widowControl w:val="0"/>
              <w:ind w:firstLine="27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9.</w:t>
            </w:r>
            <w:r w:rsidRPr="0085688E">
              <w:rPr>
                <w:rFonts w:ascii="Times New Roman" w:eastAsia="Times New Roman" w:hAnsi="Times New Roman" w:cs="Times New Roman"/>
                <w:iCs/>
                <w:color w:val="000000" w:themeColor="text1"/>
                <w:sz w:val="28"/>
                <w:szCs w:val="28"/>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B6ACA" w:rsidRPr="0085688E" w:rsidRDefault="002B6ACA" w:rsidP="002B6ACA">
            <w:pPr>
              <w:widowControl w:val="0"/>
              <w:ind w:firstLine="27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10.</w:t>
            </w:r>
            <w:r w:rsidRPr="0085688E">
              <w:rPr>
                <w:rFonts w:ascii="Times New Roman" w:eastAsia="Times New Roman" w:hAnsi="Times New Roman" w:cs="Times New Roman"/>
                <w:iCs/>
                <w:color w:val="000000" w:themeColor="text1"/>
                <w:sz w:val="28"/>
                <w:szCs w:val="28"/>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B6ACA" w:rsidRPr="0085688E" w:rsidRDefault="002B6ACA" w:rsidP="002B6ACA">
            <w:pPr>
              <w:widowControl w:val="0"/>
              <w:ind w:firstLine="27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11.</w:t>
            </w:r>
            <w:r w:rsidRPr="0085688E">
              <w:rPr>
                <w:rFonts w:ascii="Times New Roman" w:eastAsia="Times New Roman" w:hAnsi="Times New Roman" w:cs="Times New Roman"/>
                <w:iCs/>
                <w:color w:val="000000" w:themeColor="text1"/>
                <w:sz w:val="28"/>
                <w:szCs w:val="28"/>
              </w:rPr>
              <w:tab/>
              <w:t xml:space="preserve">Подання документа (документів) учасником процедури закупівлі у складі тендерної пропозиції, </w:t>
            </w:r>
            <w:r w:rsidRPr="0085688E">
              <w:rPr>
                <w:rFonts w:ascii="Times New Roman" w:eastAsia="Times New Roman" w:hAnsi="Times New Roman" w:cs="Times New Roman"/>
                <w:iCs/>
                <w:color w:val="000000" w:themeColor="text1"/>
                <w:sz w:val="28"/>
                <w:szCs w:val="28"/>
              </w:rPr>
              <w:lastRenderedPageBreak/>
              <w:t>в якому позиція цифри (цифр) у сумі є некоректною, при цьому сума, що зазначена прописом, є правильною.</w:t>
            </w:r>
          </w:p>
          <w:p w:rsidR="002B6ACA" w:rsidRPr="0085688E" w:rsidRDefault="002B6ACA" w:rsidP="002B6ACA">
            <w:pPr>
              <w:widowControl w:val="0"/>
              <w:ind w:firstLine="27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12.</w:t>
            </w:r>
            <w:r w:rsidRPr="0085688E">
              <w:rPr>
                <w:rFonts w:ascii="Times New Roman" w:eastAsia="Times New Roman" w:hAnsi="Times New Roman" w:cs="Times New Roman"/>
                <w:iCs/>
                <w:color w:val="000000" w:themeColor="text1"/>
                <w:sz w:val="28"/>
                <w:szCs w:val="28"/>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B6ACA" w:rsidRPr="0085688E" w:rsidRDefault="002B6ACA" w:rsidP="002B6ACA">
            <w:pPr>
              <w:widowControl w:val="0"/>
              <w:ind w:firstLine="277"/>
              <w:jc w:val="both"/>
              <w:rPr>
                <w:rFonts w:ascii="Times New Roman" w:eastAsia="Times New Roman" w:hAnsi="Times New Roman" w:cs="Times New Roman"/>
                <w:b/>
                <w:bCs/>
                <w:iCs/>
                <w:color w:val="000000" w:themeColor="text1"/>
                <w:sz w:val="28"/>
                <w:szCs w:val="28"/>
              </w:rPr>
            </w:pPr>
            <w:r w:rsidRPr="0085688E">
              <w:rPr>
                <w:rFonts w:ascii="Times New Roman" w:eastAsia="Times New Roman" w:hAnsi="Times New Roman" w:cs="Times New Roman"/>
                <w:b/>
                <w:bCs/>
                <w:iCs/>
                <w:color w:val="000000" w:themeColor="text1"/>
                <w:sz w:val="28"/>
                <w:szCs w:val="28"/>
              </w:rPr>
              <w:t>Приклади формальних помилок:</w:t>
            </w:r>
          </w:p>
          <w:p w:rsidR="002B6ACA" w:rsidRPr="0085688E" w:rsidRDefault="002B6ACA" w:rsidP="002B6ACA">
            <w:pPr>
              <w:widowControl w:val="0"/>
              <w:ind w:firstLine="27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B6ACA" w:rsidRPr="0085688E" w:rsidRDefault="002B6ACA" w:rsidP="002B6ACA">
            <w:pPr>
              <w:widowControl w:val="0"/>
              <w:ind w:firstLine="27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 «м.київ» замість «м.Київ»;</w:t>
            </w:r>
          </w:p>
          <w:p w:rsidR="002B6ACA" w:rsidRPr="0085688E" w:rsidRDefault="002B6ACA" w:rsidP="002B6ACA">
            <w:pPr>
              <w:widowControl w:val="0"/>
              <w:ind w:firstLine="27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 «поряд -ок» замість «поря – док»;</w:t>
            </w:r>
          </w:p>
          <w:p w:rsidR="002B6ACA" w:rsidRPr="0085688E" w:rsidRDefault="002B6ACA" w:rsidP="002B6ACA">
            <w:pPr>
              <w:widowControl w:val="0"/>
              <w:ind w:firstLine="27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 «ненадається» замість «не надається»»;</w:t>
            </w:r>
          </w:p>
          <w:p w:rsidR="007C74F0" w:rsidRPr="0085688E" w:rsidRDefault="002B6ACA" w:rsidP="007C74F0">
            <w:pPr>
              <w:widowControl w:val="0"/>
              <w:ind w:firstLine="27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 «______________№_____________» замість «14.08.2020 №320/13/14-01»</w:t>
            </w:r>
            <w:r w:rsidR="007C74F0" w:rsidRPr="0085688E">
              <w:rPr>
                <w:rFonts w:ascii="Times New Roman" w:eastAsia="Times New Roman" w:hAnsi="Times New Roman" w:cs="Times New Roman"/>
                <w:iCs/>
                <w:color w:val="000000" w:themeColor="text1"/>
                <w:sz w:val="28"/>
                <w:szCs w:val="28"/>
              </w:rPr>
              <w:t>.</w:t>
            </w:r>
          </w:p>
          <w:p w:rsidR="004C21AB" w:rsidRPr="0085688E" w:rsidRDefault="004C21AB" w:rsidP="00D67E5E">
            <w:pPr>
              <w:widowControl w:val="0"/>
              <w:ind w:firstLine="317"/>
              <w:jc w:val="both"/>
              <w:rPr>
                <w:rFonts w:ascii="Times New Roman" w:eastAsia="Times New Roman" w:hAnsi="Times New Roman" w:cs="Times New Roman"/>
                <w:iCs/>
                <w:color w:val="000000" w:themeColor="text1"/>
                <w:sz w:val="28"/>
                <w:szCs w:val="28"/>
              </w:rPr>
            </w:pPr>
          </w:p>
          <w:p w:rsidR="00D67E5E" w:rsidRPr="0085688E" w:rsidRDefault="00D67E5E" w:rsidP="00D67E5E">
            <w:pPr>
              <w:widowControl w:val="0"/>
              <w:ind w:firstLine="31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Документи, які складаються Учасником в довільній формі, повинні мати такі обов’язкові реквізити: назву Учасника; назву виду документа (не зазначають на листах); дату складання; реєстраційний номер (індекс); текст документа.</w:t>
            </w:r>
          </w:p>
          <w:p w:rsidR="00D67E5E" w:rsidRPr="0085688E" w:rsidRDefault="00D67E5E" w:rsidP="00D67E5E">
            <w:pPr>
              <w:widowControl w:val="0"/>
              <w:ind w:firstLine="31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 xml:space="preserve">Всі визначені цією ТД документи тендерної пропозиції завантажуються в ЕСЗ у вигляді скан-копій придатних для машинозчитування (файли з розширенням «..pdf. (PortableDocumentFormat)»), розміщуються документи у архіваторі «ZIP», зміст та вигляд яких повинен відповідати оригіналам відповідних документів, згідно яких виготовляються такі скан-копії, містити розбірливі зображення, придатні для сприйняття їх змісту.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D67E5E" w:rsidRPr="0085688E" w:rsidRDefault="00D67E5E" w:rsidP="00D67E5E">
            <w:pPr>
              <w:ind w:firstLine="313"/>
              <w:jc w:val="both"/>
              <w:rPr>
                <w:rFonts w:ascii="Times New Roman" w:hAnsi="Times New Roman" w:cs="Times New Roman"/>
                <w:iCs/>
                <w:color w:val="000000" w:themeColor="text1"/>
                <w:sz w:val="28"/>
                <w:szCs w:val="28"/>
              </w:rPr>
            </w:pPr>
            <w:r w:rsidRPr="0085688E">
              <w:rPr>
                <w:rFonts w:ascii="Times New Roman" w:hAnsi="Times New Roman" w:cs="Times New Roman"/>
                <w:iCs/>
                <w:color w:val="000000" w:themeColor="text1"/>
                <w:sz w:val="28"/>
                <w:szCs w:val="28"/>
              </w:rPr>
              <w:t>Тендерна пропозиція Учасника-нерезидента повинна містити відповідні документи, передбачені законодавством країни, в якій цей Учасник зареєстрований.</w:t>
            </w:r>
          </w:p>
          <w:p w:rsidR="00F70B3A" w:rsidRPr="0085688E" w:rsidRDefault="00F70B3A" w:rsidP="00F70B3A">
            <w:pPr>
              <w:ind w:firstLine="313"/>
              <w:jc w:val="both"/>
              <w:rPr>
                <w:rFonts w:ascii="Times New Roman" w:hAnsi="Times New Roman" w:cs="Times New Roman"/>
                <w:iCs/>
                <w:color w:val="000000" w:themeColor="text1"/>
                <w:sz w:val="28"/>
                <w:szCs w:val="28"/>
              </w:rPr>
            </w:pPr>
            <w:r w:rsidRPr="0085688E">
              <w:rPr>
                <w:rFonts w:ascii="Times New Roman" w:hAnsi="Times New Roman" w:cs="Times New Roman"/>
                <w:iCs/>
                <w:color w:val="000000" w:themeColor="text1"/>
                <w:sz w:val="28"/>
                <w:szCs w:val="28"/>
              </w:rPr>
              <w:lastRenderedPageBreak/>
              <w:t>Документи, які підтверджують статус Учасника-нерезидента та повноваження його представника на укладання договорів повинні бути легалізовані у встановленому порядку відповідно до Віденської конвенції «Про консульські зносини» 1963 року.</w:t>
            </w:r>
          </w:p>
          <w:p w:rsidR="00F70B3A" w:rsidRPr="0085688E" w:rsidRDefault="00F70B3A" w:rsidP="00F70B3A">
            <w:pPr>
              <w:ind w:firstLine="313"/>
              <w:jc w:val="both"/>
              <w:rPr>
                <w:rFonts w:ascii="Times New Roman" w:hAnsi="Times New Roman" w:cs="Times New Roman"/>
                <w:iCs/>
                <w:color w:val="000000" w:themeColor="text1"/>
                <w:sz w:val="28"/>
                <w:szCs w:val="28"/>
              </w:rPr>
            </w:pPr>
            <w:r w:rsidRPr="0085688E">
              <w:rPr>
                <w:rFonts w:ascii="Times New Roman" w:hAnsi="Times New Roman" w:cs="Times New Roman"/>
                <w:iCs/>
                <w:color w:val="000000" w:themeColor="text1"/>
                <w:sz w:val="28"/>
                <w:szCs w:val="28"/>
              </w:rPr>
              <w:t>Тендерна пропозиція може містити будь-які інші документи, які бажає надати Учасник.</w:t>
            </w:r>
          </w:p>
          <w:p w:rsidR="00F70B3A" w:rsidRPr="0085688E" w:rsidRDefault="00F70B3A" w:rsidP="00F70B3A">
            <w:pPr>
              <w:ind w:firstLine="313"/>
              <w:jc w:val="both"/>
              <w:rPr>
                <w:rFonts w:ascii="Times New Roman" w:hAnsi="Times New Roman" w:cs="Times New Roman"/>
                <w:iCs/>
                <w:color w:val="000000" w:themeColor="text1"/>
                <w:sz w:val="28"/>
                <w:szCs w:val="28"/>
              </w:rPr>
            </w:pPr>
            <w:r w:rsidRPr="0085688E">
              <w:rPr>
                <w:rFonts w:ascii="Times New Roman" w:hAnsi="Times New Roman" w:cs="Times New Roman"/>
                <w:iCs/>
                <w:color w:val="000000" w:themeColor="text1"/>
                <w:sz w:val="28"/>
                <w:szCs w:val="28"/>
              </w:rPr>
              <w:t>Неподання таких додаткових документів, які не вимагаються ТД, не буде розціненою, як невідповідність тендерної пропозиції ТД.</w:t>
            </w:r>
          </w:p>
          <w:p w:rsidR="00F70B3A" w:rsidRPr="0085688E" w:rsidRDefault="00F70B3A" w:rsidP="00F70B3A">
            <w:pPr>
              <w:ind w:firstLine="313"/>
              <w:jc w:val="both"/>
              <w:rPr>
                <w:rFonts w:ascii="Times New Roman" w:hAnsi="Times New Roman" w:cs="Times New Roman"/>
                <w:iCs/>
                <w:color w:val="000000" w:themeColor="text1"/>
                <w:sz w:val="28"/>
                <w:szCs w:val="28"/>
              </w:rPr>
            </w:pPr>
            <w:r w:rsidRPr="0085688E">
              <w:rPr>
                <w:rFonts w:ascii="Times New Roman" w:hAnsi="Times New Roman" w:cs="Times New Roman"/>
                <w:iCs/>
                <w:color w:val="000000" w:themeColor="text1"/>
                <w:sz w:val="28"/>
                <w:szCs w:val="28"/>
              </w:rPr>
              <w:t>Документи, що складаються Учасником, повинні бути оформленні належним чином за підписом та печаткою (у разі її наявності) Учасника. Копії документів мають бути підписані уповноваженою особою Учасника та завірені печаткою (у разі її наявності) Учасника.</w:t>
            </w:r>
          </w:p>
          <w:p w:rsidR="00F70B3A" w:rsidRPr="0085688E" w:rsidRDefault="00F70B3A" w:rsidP="00F70B3A">
            <w:pPr>
              <w:ind w:firstLine="313"/>
              <w:jc w:val="both"/>
              <w:rPr>
                <w:rFonts w:ascii="Times New Roman" w:hAnsi="Times New Roman" w:cs="Times New Roman"/>
                <w:iCs/>
                <w:color w:val="000000" w:themeColor="text1"/>
                <w:sz w:val="28"/>
                <w:szCs w:val="28"/>
              </w:rPr>
            </w:pPr>
            <w:r w:rsidRPr="0085688E">
              <w:rPr>
                <w:rFonts w:ascii="Times New Roman" w:hAnsi="Times New Roman" w:cs="Times New Roman"/>
                <w:iCs/>
                <w:color w:val="000000" w:themeColor="text1"/>
                <w:sz w:val="28"/>
                <w:szCs w:val="28"/>
              </w:rPr>
              <w:t>Вимога про засвідчення документів печаткою та підписом уповноваженої особи не стосується випадків, коли такі документи надаються Учасником у формі електронного документа через ЕСЗ підписана кваліфікованим електронним підписом (КЕП)/удосконаленим електронним підписом (УЕП).</w:t>
            </w:r>
          </w:p>
          <w:p w:rsidR="00F70B3A" w:rsidRPr="0085688E" w:rsidRDefault="00F70B3A" w:rsidP="00F70B3A">
            <w:pPr>
              <w:ind w:firstLine="313"/>
              <w:jc w:val="both"/>
              <w:rPr>
                <w:rFonts w:ascii="Times New Roman" w:hAnsi="Times New Roman" w:cs="Times New Roman"/>
                <w:iCs/>
                <w:color w:val="000000" w:themeColor="text1"/>
                <w:sz w:val="28"/>
                <w:szCs w:val="28"/>
              </w:rPr>
            </w:pPr>
            <w:r w:rsidRPr="0085688E">
              <w:rPr>
                <w:rFonts w:ascii="Times New Roman" w:hAnsi="Times New Roman" w:cs="Times New Roman"/>
                <w:iCs/>
                <w:color w:val="000000" w:themeColor="text1"/>
                <w:sz w:val="28"/>
                <w:szCs w:val="28"/>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F70B3A" w:rsidRPr="0085688E" w:rsidRDefault="00F70B3A" w:rsidP="00F70B3A">
            <w:pPr>
              <w:ind w:firstLine="313"/>
              <w:jc w:val="both"/>
              <w:rPr>
                <w:rFonts w:ascii="Times New Roman" w:hAnsi="Times New Roman" w:cs="Times New Roman"/>
                <w:iCs/>
                <w:color w:val="000000" w:themeColor="text1"/>
                <w:sz w:val="28"/>
                <w:szCs w:val="28"/>
              </w:rPr>
            </w:pPr>
            <w:r w:rsidRPr="0085688E">
              <w:rPr>
                <w:rFonts w:ascii="Times New Roman" w:hAnsi="Times New Roman" w:cs="Times New Roman"/>
                <w:iCs/>
                <w:color w:val="000000" w:themeColor="text1"/>
                <w:sz w:val="28"/>
                <w:szCs w:val="28"/>
              </w:rPr>
              <w:t xml:space="preserve">У разі якщо тендерна пропозиція подається </w:t>
            </w:r>
            <w:r w:rsidRPr="0085688E">
              <w:rPr>
                <w:rFonts w:ascii="Times New Roman" w:hAnsi="Times New Roman" w:cs="Times New Roman"/>
                <w:iCs/>
                <w:color w:val="000000" w:themeColor="text1"/>
                <w:sz w:val="28"/>
                <w:szCs w:val="28"/>
              </w:rPr>
              <w:lastRenderedPageBreak/>
              <w:t>об'єднанням Учасників, до неї обов'язково включається документ про створення такого об'єднання.</w:t>
            </w:r>
          </w:p>
          <w:p w:rsidR="00F70B3A" w:rsidRPr="0085688E" w:rsidRDefault="00F70B3A" w:rsidP="00F70B3A">
            <w:pPr>
              <w:ind w:firstLine="313"/>
              <w:jc w:val="both"/>
              <w:rPr>
                <w:rFonts w:ascii="Times New Roman" w:hAnsi="Times New Roman" w:cs="Times New Roman"/>
                <w:iCs/>
                <w:color w:val="000000" w:themeColor="text1"/>
                <w:sz w:val="28"/>
                <w:szCs w:val="28"/>
              </w:rPr>
            </w:pPr>
            <w:r w:rsidRPr="0085688E">
              <w:rPr>
                <w:rFonts w:ascii="Times New Roman" w:hAnsi="Times New Roman" w:cs="Times New Roman"/>
                <w:iCs/>
                <w:color w:val="000000" w:themeColor="text1"/>
                <w:sz w:val="28"/>
                <w:szCs w:val="28"/>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F70B3A" w:rsidRPr="0085688E" w:rsidRDefault="00F70B3A" w:rsidP="00F70B3A">
            <w:pPr>
              <w:ind w:firstLine="313"/>
              <w:jc w:val="both"/>
              <w:rPr>
                <w:rFonts w:ascii="Times New Roman" w:hAnsi="Times New Roman" w:cs="Times New Roman"/>
                <w:iCs/>
                <w:color w:val="000000" w:themeColor="text1"/>
                <w:sz w:val="28"/>
                <w:szCs w:val="28"/>
              </w:rPr>
            </w:pPr>
            <w:r w:rsidRPr="0085688E">
              <w:rPr>
                <w:rFonts w:ascii="Times New Roman" w:hAnsi="Times New Roman" w:cs="Times New Roman"/>
                <w:iCs/>
                <w:color w:val="000000" w:themeColor="text1"/>
                <w:sz w:val="28"/>
                <w:szCs w:val="28"/>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F70B3A" w:rsidRPr="0085688E" w:rsidRDefault="00F70B3A" w:rsidP="00F70B3A">
            <w:pPr>
              <w:ind w:firstLine="313"/>
              <w:jc w:val="both"/>
              <w:rPr>
                <w:rFonts w:ascii="Times New Roman" w:hAnsi="Times New Roman" w:cs="Times New Roman"/>
                <w:iCs/>
                <w:color w:val="000000" w:themeColor="text1"/>
                <w:sz w:val="28"/>
                <w:szCs w:val="28"/>
              </w:rPr>
            </w:pPr>
            <w:r w:rsidRPr="0085688E">
              <w:rPr>
                <w:rFonts w:ascii="Times New Roman" w:hAnsi="Times New Roman" w:cs="Times New Roman"/>
                <w:iCs/>
                <w:color w:val="000000" w:themeColor="text1"/>
                <w:sz w:val="28"/>
                <w:szCs w:val="28"/>
              </w:rPr>
              <w:t>Для правильного оформлення тендерної пропозиції Учасник вивчає всі інструкції, форми, терміни та специфікації, наведені у ТД. Неспроможність подати всю інформацію, що потребує ТД, або подання пропозиції, яка не відповідає вимогам в усіх відношеннях, буде віднесена на ризик Учасника та спричинить за собою відхилення такої тендерної пропозиції.</w:t>
            </w:r>
          </w:p>
          <w:p w:rsidR="00F70B3A" w:rsidRPr="0085688E" w:rsidRDefault="00F70B3A" w:rsidP="00F70B3A">
            <w:pPr>
              <w:widowControl w:val="0"/>
              <w:ind w:firstLine="31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УВАГА!!!</w:t>
            </w:r>
          </w:p>
          <w:p w:rsidR="00F70B3A" w:rsidRPr="0085688E" w:rsidRDefault="00F70B3A" w:rsidP="00F70B3A">
            <w:pPr>
              <w:widowControl w:val="0"/>
              <w:ind w:firstLine="317"/>
              <w:jc w:val="both"/>
              <w:rPr>
                <w:rFonts w:ascii="Times New Roman" w:eastAsia="Times New Roman" w:hAnsi="Times New Roman" w:cs="Times New Roman"/>
                <w:iCs/>
                <w:color w:val="000000" w:themeColor="text1"/>
                <w:sz w:val="28"/>
                <w:szCs w:val="28"/>
              </w:rPr>
            </w:pPr>
            <w:bookmarkStart w:id="2" w:name="_heading=h.3znysh7" w:colFirst="0" w:colLast="0"/>
            <w:bookmarkEnd w:id="2"/>
            <w:r w:rsidRPr="0085688E">
              <w:rPr>
                <w:rFonts w:ascii="Times New Roman" w:eastAsia="Times New Roman" w:hAnsi="Times New Roman" w:cs="Times New Roman"/>
                <w:iCs/>
                <w:color w:val="000000" w:themeColor="text1"/>
                <w:sz w:val="28"/>
                <w:szCs w:val="28"/>
              </w:rPr>
              <w:t xml:space="preserve">Відповідно до ч. 3 ст. 12 Закону під час використання ЕСЗ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ЕСЗ. Тендерна пропозиція учасника має відповідати ряду вимог: </w:t>
            </w:r>
          </w:p>
          <w:p w:rsidR="00F70B3A" w:rsidRPr="0085688E" w:rsidRDefault="00F70B3A" w:rsidP="00F70B3A">
            <w:pPr>
              <w:ind w:firstLine="31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1) документи мають бути чіткими та розбірливими для читання;</w:t>
            </w:r>
          </w:p>
          <w:p w:rsidR="00F70B3A" w:rsidRPr="0085688E" w:rsidRDefault="00F70B3A" w:rsidP="00F70B3A">
            <w:pPr>
              <w:ind w:firstLine="31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2) тендерна пропозиція учасника повинна бути підписана КЕП/УЕП;</w:t>
            </w:r>
          </w:p>
          <w:p w:rsidR="00F70B3A" w:rsidRPr="0085688E" w:rsidRDefault="00F70B3A" w:rsidP="00F70B3A">
            <w:pPr>
              <w:ind w:firstLine="31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 xml:space="preserve">3) якщо тендерна пропозиція містить і </w:t>
            </w:r>
            <w:r w:rsidRPr="0085688E">
              <w:rPr>
                <w:rFonts w:ascii="Times New Roman" w:eastAsia="Times New Roman" w:hAnsi="Times New Roman" w:cs="Times New Roman"/>
                <w:iCs/>
                <w:color w:val="000000" w:themeColor="text1"/>
                <w:sz w:val="28"/>
                <w:szCs w:val="28"/>
              </w:rPr>
              <w:lastRenderedPageBreak/>
              <w:t>скановані, і електронні документи, потрібно накласти КЕП/УЕП на тендерну пропозицію в цілому та на кожен електронний документ окремо.</w:t>
            </w:r>
          </w:p>
          <w:p w:rsidR="00F70B3A" w:rsidRPr="0085688E" w:rsidRDefault="00F70B3A" w:rsidP="00F70B3A">
            <w:pPr>
              <w:ind w:firstLine="31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Винятки:</w:t>
            </w:r>
          </w:p>
          <w:p w:rsidR="00F70B3A" w:rsidRPr="0085688E" w:rsidRDefault="00F70B3A" w:rsidP="00F70B3A">
            <w:pPr>
              <w:ind w:firstLine="31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F70B3A" w:rsidRPr="0085688E" w:rsidRDefault="00F70B3A" w:rsidP="00F70B3A">
            <w:pPr>
              <w:widowControl w:val="0"/>
              <w:ind w:firstLine="31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F70B3A" w:rsidRPr="0085688E" w:rsidRDefault="00F70B3A" w:rsidP="00F70B3A">
            <w:pPr>
              <w:widowControl w:val="0"/>
              <w:ind w:firstLine="31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ЕСЗ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F70B3A" w:rsidRPr="0085688E" w:rsidRDefault="00F70B3A" w:rsidP="00F70B3A">
            <w:pPr>
              <w:widowControl w:val="0"/>
              <w:ind w:firstLine="317"/>
              <w:jc w:val="both"/>
              <w:rPr>
                <w:rFonts w:ascii="Times New Roman" w:eastAsia="Times New Roman" w:hAnsi="Times New Roman" w:cs="Times New Roman"/>
                <w:iCs/>
                <w:color w:val="000000" w:themeColor="text1"/>
                <w:sz w:val="28"/>
                <w:szCs w:val="28"/>
              </w:rPr>
            </w:pPr>
            <w:r w:rsidRPr="0085688E">
              <w:rPr>
                <w:rFonts w:ascii="Times New Roman" w:eastAsia="Times New Roman" w:hAnsi="Times New Roman" w:cs="Times New Roman"/>
                <w:iCs/>
                <w:color w:val="000000" w:themeColor="text1"/>
                <w:sz w:val="28"/>
                <w:szCs w:val="28"/>
              </w:rPr>
              <w:t xml:space="preserve">Замовник перевіряє КЕП/УЕП учасника на сайті центрального засвідчувального органу за посиланням </w:t>
            </w:r>
            <w:r w:rsidRPr="00510F01">
              <w:rPr>
                <w:rFonts w:ascii="Times New Roman" w:eastAsia="Times New Roman" w:hAnsi="Times New Roman" w:cs="Times New Roman"/>
                <w:iCs/>
                <w:color w:val="000000" w:themeColor="text1"/>
                <w:sz w:val="28"/>
                <w:szCs w:val="28"/>
              </w:rPr>
              <w:t>https://czo.gov.ua/verify. Під час перевірки КЕП/УЕП повинні</w:t>
            </w:r>
            <w:r w:rsidRPr="0085688E">
              <w:rPr>
                <w:rFonts w:ascii="Times New Roman" w:eastAsia="Times New Roman" w:hAnsi="Times New Roman" w:cs="Times New Roman"/>
                <w:iCs/>
                <w:color w:val="000000" w:themeColor="text1"/>
                <w:sz w:val="28"/>
                <w:szCs w:val="28"/>
              </w:rPr>
              <w:t xml:space="preserve"> відображатися: прізвище та ініціали особи, уповноваженої на підписання тендерної пропозиції (власника ключа).</w:t>
            </w:r>
          </w:p>
          <w:p w:rsidR="00F70B3A" w:rsidRPr="0085688E" w:rsidRDefault="00F70B3A" w:rsidP="00F70B3A">
            <w:pPr>
              <w:widowControl w:val="0"/>
              <w:ind w:firstLine="277"/>
              <w:jc w:val="both"/>
              <w:rPr>
                <w:rFonts w:ascii="Times New Roman" w:eastAsia="Times New Roman" w:hAnsi="Times New Roman" w:cs="Times New Roman"/>
                <w:iCs/>
                <w:color w:val="000000" w:themeColor="text1"/>
                <w:sz w:val="28"/>
                <w:szCs w:val="28"/>
              </w:rPr>
            </w:pPr>
            <w:bookmarkStart w:id="3" w:name="_heading=h.2et92p0" w:colFirst="0" w:colLast="0"/>
            <w:bookmarkEnd w:id="3"/>
            <w:r w:rsidRPr="0085688E">
              <w:rPr>
                <w:rFonts w:ascii="Times New Roman" w:eastAsia="Times New Roman" w:hAnsi="Times New Roman" w:cs="Times New Roman"/>
                <w:iCs/>
                <w:color w:val="000000" w:themeColor="text1"/>
                <w:sz w:val="28"/>
                <w:szCs w:val="28"/>
              </w:rPr>
              <w:t>Всі документи тендерної пропозиції подаються в електронному вигляді через ЕСЗ (шляхом завантаження сканованих документів або електронних документів в ЕСЗ).</w:t>
            </w:r>
          </w:p>
          <w:p w:rsidR="00F70B3A" w:rsidRPr="0085688E" w:rsidRDefault="00F70B3A" w:rsidP="00F70B3A">
            <w:pPr>
              <w:widowControl w:val="0"/>
              <w:ind w:firstLine="277"/>
              <w:jc w:val="both"/>
              <w:rPr>
                <w:rFonts w:ascii="Times New Roman" w:eastAsia="Times New Roman" w:hAnsi="Times New Roman" w:cs="Times New Roman"/>
                <w:iCs/>
                <w:color w:val="000000" w:themeColor="text1"/>
                <w:sz w:val="28"/>
                <w:szCs w:val="28"/>
              </w:rPr>
            </w:pPr>
            <w:bookmarkStart w:id="4" w:name="_heading=h.hjqm8skarbdr" w:colFirst="0" w:colLast="0"/>
            <w:bookmarkEnd w:id="4"/>
            <w:r w:rsidRPr="0085688E">
              <w:rPr>
                <w:rFonts w:ascii="Times New Roman" w:eastAsia="Times New Roman" w:hAnsi="Times New Roman" w:cs="Times New Roman"/>
                <w:iCs/>
                <w:color w:val="000000" w:themeColor="text1"/>
                <w:sz w:val="28"/>
                <w:szCs w:val="28"/>
              </w:rPr>
              <w:t>Тендерні пропозиції мають право подавати всі заінтересовані особи.</w:t>
            </w:r>
          </w:p>
          <w:p w:rsidR="00D67E5E" w:rsidRPr="0085688E" w:rsidRDefault="00F70B3A" w:rsidP="00F70B3A">
            <w:pPr>
              <w:widowControl w:val="0"/>
              <w:ind w:firstLine="277"/>
              <w:jc w:val="both"/>
              <w:rPr>
                <w:rFonts w:ascii="Times New Roman" w:eastAsia="Times New Roman" w:hAnsi="Times New Roman" w:cs="Times New Roman"/>
                <w:iCs/>
                <w:color w:val="000000" w:themeColor="text1"/>
                <w:sz w:val="28"/>
                <w:szCs w:val="28"/>
              </w:rPr>
            </w:pPr>
            <w:bookmarkStart w:id="5" w:name="_heading=h.ftj7vaqoric" w:colFirst="0" w:colLast="0"/>
            <w:bookmarkEnd w:id="5"/>
            <w:r w:rsidRPr="0085688E">
              <w:rPr>
                <w:rFonts w:ascii="Times New Roman" w:eastAsia="Times New Roman" w:hAnsi="Times New Roman" w:cs="Times New Roman"/>
                <w:iCs/>
                <w:color w:val="000000" w:themeColor="text1"/>
                <w:sz w:val="28"/>
                <w:szCs w:val="28"/>
              </w:rPr>
              <w:t>Кожен учасник має право подати тільки одну тендерну пропозицію.</w:t>
            </w:r>
          </w:p>
        </w:tc>
      </w:tr>
      <w:tr w:rsidR="001E09AB" w:rsidRPr="00C333EE" w:rsidTr="00813610">
        <w:trPr>
          <w:trHeight w:val="913"/>
          <w:jc w:val="center"/>
        </w:trPr>
        <w:tc>
          <w:tcPr>
            <w:tcW w:w="705" w:type="dxa"/>
          </w:tcPr>
          <w:p w:rsidR="001E09AB" w:rsidRPr="00C718F4" w:rsidRDefault="001E09AB" w:rsidP="001E09AB">
            <w:pPr>
              <w:widowControl w:val="0"/>
              <w:jc w:val="center"/>
              <w:rPr>
                <w:rFonts w:ascii="Times New Roman" w:eastAsia="Times New Roman" w:hAnsi="Times New Roman" w:cs="Times New Roman"/>
                <w:sz w:val="28"/>
                <w:szCs w:val="28"/>
              </w:rPr>
            </w:pPr>
            <w:r w:rsidRPr="00C718F4">
              <w:rPr>
                <w:rFonts w:ascii="Times New Roman" w:eastAsia="Times New Roman" w:hAnsi="Times New Roman" w:cs="Times New Roman"/>
                <w:color w:val="000000"/>
                <w:sz w:val="28"/>
                <w:szCs w:val="28"/>
              </w:rPr>
              <w:lastRenderedPageBreak/>
              <w:t>2</w:t>
            </w:r>
          </w:p>
        </w:tc>
        <w:tc>
          <w:tcPr>
            <w:tcW w:w="2835" w:type="dxa"/>
          </w:tcPr>
          <w:p w:rsidR="001E09AB" w:rsidRPr="00510F01" w:rsidRDefault="001E09AB" w:rsidP="001E09AB">
            <w:pPr>
              <w:widowControl w:val="0"/>
              <w:rPr>
                <w:rFonts w:ascii="Times New Roman" w:eastAsia="Times New Roman" w:hAnsi="Times New Roman" w:cs="Times New Roman"/>
                <w:sz w:val="28"/>
                <w:szCs w:val="28"/>
              </w:rPr>
            </w:pPr>
            <w:bookmarkStart w:id="6" w:name="_heading=h.tyjcwt" w:colFirst="0" w:colLast="0"/>
            <w:bookmarkEnd w:id="6"/>
            <w:r w:rsidRPr="00510F01">
              <w:rPr>
                <w:rFonts w:ascii="Times New Roman" w:eastAsia="Times New Roman" w:hAnsi="Times New Roman" w:cs="Times New Roman"/>
                <w:b/>
                <w:color w:val="000000"/>
                <w:sz w:val="28"/>
                <w:szCs w:val="28"/>
              </w:rPr>
              <w:t>Забезпечення тендерної пропозиції</w:t>
            </w:r>
          </w:p>
        </w:tc>
        <w:tc>
          <w:tcPr>
            <w:tcW w:w="6420" w:type="dxa"/>
          </w:tcPr>
          <w:p w:rsidR="001E09AB" w:rsidRPr="00510F01" w:rsidRDefault="00463255" w:rsidP="001C3902">
            <w:pPr>
              <w:widowControl w:val="0"/>
              <w:ind w:right="120" w:firstLine="317"/>
              <w:jc w:val="both"/>
              <w:rPr>
                <w:rFonts w:ascii="Times New Roman" w:eastAsia="Times New Roman" w:hAnsi="Times New Roman" w:cs="Times New Roman"/>
                <w:sz w:val="28"/>
                <w:szCs w:val="28"/>
              </w:rPr>
            </w:pPr>
            <w:r w:rsidRPr="00510F01">
              <w:rPr>
                <w:rFonts w:ascii="Times New Roman" w:eastAsia="Times New Roman" w:hAnsi="Times New Roman" w:cs="Times New Roman"/>
                <w:sz w:val="28"/>
                <w:szCs w:val="28"/>
              </w:rPr>
              <w:t>Забезпечення тендерної пропозиції не вимагається.</w:t>
            </w:r>
          </w:p>
        </w:tc>
      </w:tr>
      <w:tr w:rsidR="001E09AB" w:rsidRPr="00C333EE" w:rsidTr="00813610">
        <w:trPr>
          <w:trHeight w:val="1119"/>
          <w:jc w:val="center"/>
        </w:trPr>
        <w:tc>
          <w:tcPr>
            <w:tcW w:w="705" w:type="dxa"/>
          </w:tcPr>
          <w:p w:rsidR="001E09AB" w:rsidRPr="00C718F4" w:rsidRDefault="001E09AB" w:rsidP="001E09AB">
            <w:pPr>
              <w:widowControl w:val="0"/>
              <w:jc w:val="center"/>
              <w:rPr>
                <w:rFonts w:ascii="Times New Roman" w:eastAsia="Times New Roman" w:hAnsi="Times New Roman" w:cs="Times New Roman"/>
                <w:sz w:val="28"/>
                <w:szCs w:val="28"/>
              </w:rPr>
            </w:pPr>
            <w:r w:rsidRPr="00C718F4">
              <w:rPr>
                <w:rFonts w:ascii="Times New Roman" w:eastAsia="Times New Roman" w:hAnsi="Times New Roman" w:cs="Times New Roman"/>
                <w:color w:val="000000"/>
                <w:sz w:val="28"/>
                <w:szCs w:val="28"/>
              </w:rPr>
              <w:lastRenderedPageBreak/>
              <w:t>3</w:t>
            </w:r>
          </w:p>
        </w:tc>
        <w:tc>
          <w:tcPr>
            <w:tcW w:w="2835" w:type="dxa"/>
          </w:tcPr>
          <w:p w:rsidR="001E09AB" w:rsidRPr="00C718F4" w:rsidRDefault="001E09AB" w:rsidP="001E09AB">
            <w:pPr>
              <w:widowControl w:val="0"/>
              <w:rPr>
                <w:rFonts w:ascii="Times New Roman" w:eastAsia="Times New Roman" w:hAnsi="Times New Roman" w:cs="Times New Roman"/>
                <w:sz w:val="28"/>
                <w:szCs w:val="28"/>
              </w:rPr>
            </w:pPr>
            <w:r w:rsidRPr="00C718F4">
              <w:rPr>
                <w:rFonts w:ascii="Times New Roman" w:eastAsia="Times New Roman" w:hAnsi="Times New Roman" w:cs="Times New Roman"/>
                <w:b/>
                <w:color w:val="000000"/>
                <w:sz w:val="28"/>
                <w:szCs w:val="28"/>
              </w:rPr>
              <w:t>Умови повернення чи неповернення забезпечення тендерної пропозиції</w:t>
            </w:r>
          </w:p>
        </w:tc>
        <w:tc>
          <w:tcPr>
            <w:tcW w:w="6420" w:type="dxa"/>
          </w:tcPr>
          <w:p w:rsidR="001E09AB" w:rsidRPr="00C718F4" w:rsidRDefault="009C4681" w:rsidP="0086073B">
            <w:pPr>
              <w:widowControl w:val="0"/>
              <w:ind w:firstLine="317"/>
              <w:jc w:val="both"/>
              <w:rPr>
                <w:rFonts w:ascii="Times New Roman" w:eastAsia="Times New Roman" w:hAnsi="Times New Roman" w:cs="Times New Roman"/>
                <w:sz w:val="28"/>
                <w:szCs w:val="28"/>
              </w:rPr>
            </w:pPr>
            <w:r w:rsidRPr="00C718F4">
              <w:rPr>
                <w:rFonts w:ascii="Times New Roman" w:eastAsia="Times New Roman" w:hAnsi="Times New Roman" w:cs="Times New Roman"/>
                <w:sz w:val="28"/>
                <w:szCs w:val="28"/>
              </w:rPr>
              <w:t>Не передбачається.</w:t>
            </w:r>
          </w:p>
        </w:tc>
      </w:tr>
      <w:tr w:rsidR="00076412" w:rsidRPr="00C333EE">
        <w:trPr>
          <w:trHeight w:val="560"/>
          <w:jc w:val="center"/>
        </w:trPr>
        <w:tc>
          <w:tcPr>
            <w:tcW w:w="705" w:type="dxa"/>
          </w:tcPr>
          <w:p w:rsidR="00076412" w:rsidRPr="00C333EE" w:rsidRDefault="00AB4551">
            <w:pPr>
              <w:widowControl w:val="0"/>
              <w:jc w:val="center"/>
              <w:rPr>
                <w:rFonts w:ascii="Times New Roman" w:eastAsia="Times New Roman" w:hAnsi="Times New Roman" w:cs="Times New Roman"/>
                <w:sz w:val="28"/>
                <w:szCs w:val="28"/>
              </w:rPr>
            </w:pPr>
            <w:r w:rsidRPr="00C333EE">
              <w:rPr>
                <w:rFonts w:ascii="Times New Roman" w:eastAsia="Times New Roman" w:hAnsi="Times New Roman" w:cs="Times New Roman"/>
                <w:color w:val="000000"/>
                <w:sz w:val="28"/>
                <w:szCs w:val="28"/>
              </w:rPr>
              <w:t>4</w:t>
            </w:r>
          </w:p>
        </w:tc>
        <w:tc>
          <w:tcPr>
            <w:tcW w:w="2835" w:type="dxa"/>
          </w:tcPr>
          <w:p w:rsidR="00076412" w:rsidRPr="00C333EE" w:rsidRDefault="00AB4551">
            <w:pPr>
              <w:widowControl w:val="0"/>
              <w:rPr>
                <w:rFonts w:ascii="Times New Roman" w:eastAsia="Times New Roman" w:hAnsi="Times New Roman" w:cs="Times New Roman"/>
                <w:sz w:val="28"/>
                <w:szCs w:val="28"/>
              </w:rPr>
            </w:pPr>
            <w:r w:rsidRPr="00C333EE">
              <w:rPr>
                <w:rFonts w:ascii="Times New Roman" w:eastAsia="Times New Roman" w:hAnsi="Times New Roman" w:cs="Times New Roman"/>
                <w:b/>
                <w:color w:val="000000"/>
                <w:sz w:val="28"/>
                <w:szCs w:val="28"/>
              </w:rPr>
              <w:t>Строк</w:t>
            </w:r>
            <w:r w:rsidR="001E2DA9">
              <w:rPr>
                <w:rFonts w:ascii="Times New Roman" w:eastAsia="Times New Roman" w:hAnsi="Times New Roman" w:cs="Times New Roman"/>
                <w:b/>
                <w:color w:val="000000"/>
                <w:sz w:val="28"/>
                <w:szCs w:val="28"/>
              </w:rPr>
              <w:t xml:space="preserve">, протягом якого </w:t>
            </w:r>
            <w:r w:rsidRPr="00C333EE">
              <w:rPr>
                <w:rFonts w:ascii="Times New Roman" w:eastAsia="Times New Roman" w:hAnsi="Times New Roman" w:cs="Times New Roman"/>
                <w:b/>
                <w:color w:val="000000"/>
                <w:sz w:val="28"/>
                <w:szCs w:val="28"/>
              </w:rPr>
              <w:t>тендерн</w:t>
            </w:r>
            <w:r w:rsidR="001E2DA9">
              <w:rPr>
                <w:rFonts w:ascii="Times New Roman" w:eastAsia="Times New Roman" w:hAnsi="Times New Roman" w:cs="Times New Roman"/>
                <w:b/>
                <w:color w:val="000000"/>
                <w:sz w:val="28"/>
                <w:szCs w:val="28"/>
              </w:rPr>
              <w:t>і</w:t>
            </w:r>
            <w:r w:rsidR="00D44041">
              <w:rPr>
                <w:rFonts w:ascii="Times New Roman" w:eastAsia="Times New Roman" w:hAnsi="Times New Roman" w:cs="Times New Roman"/>
                <w:b/>
                <w:color w:val="000000"/>
                <w:sz w:val="28"/>
                <w:szCs w:val="28"/>
              </w:rPr>
              <w:t xml:space="preserve"> </w:t>
            </w:r>
            <w:r w:rsidRPr="00C333EE">
              <w:rPr>
                <w:rFonts w:ascii="Times New Roman" w:eastAsia="Times New Roman" w:hAnsi="Times New Roman" w:cs="Times New Roman"/>
                <w:b/>
                <w:color w:val="000000"/>
                <w:sz w:val="28"/>
                <w:szCs w:val="28"/>
              </w:rPr>
              <w:t>пропозиції</w:t>
            </w:r>
            <w:r w:rsidR="001E2DA9">
              <w:rPr>
                <w:rFonts w:ascii="Times New Roman" w:eastAsia="Times New Roman" w:hAnsi="Times New Roman" w:cs="Times New Roman"/>
                <w:b/>
                <w:color w:val="000000"/>
                <w:sz w:val="28"/>
                <w:szCs w:val="28"/>
              </w:rPr>
              <w:t xml:space="preserve"> є </w:t>
            </w:r>
            <w:r w:rsidR="005E196F" w:rsidRPr="00C333EE">
              <w:rPr>
                <w:rFonts w:ascii="Times New Roman" w:eastAsia="Times New Roman" w:hAnsi="Times New Roman" w:cs="Times New Roman"/>
                <w:b/>
                <w:color w:val="000000"/>
                <w:sz w:val="28"/>
                <w:szCs w:val="28"/>
              </w:rPr>
              <w:t>дійсними</w:t>
            </w:r>
          </w:p>
        </w:tc>
        <w:tc>
          <w:tcPr>
            <w:tcW w:w="6420" w:type="dxa"/>
            <w:vAlign w:val="center"/>
          </w:tcPr>
          <w:p w:rsidR="00076412" w:rsidRPr="00CC1994" w:rsidRDefault="00AB4551" w:rsidP="0086073B">
            <w:pPr>
              <w:widowControl w:val="0"/>
              <w:ind w:firstLine="317"/>
              <w:jc w:val="both"/>
              <w:rPr>
                <w:rFonts w:ascii="Times New Roman" w:eastAsia="Times New Roman" w:hAnsi="Times New Roman" w:cs="Times New Roman"/>
                <w:sz w:val="28"/>
                <w:szCs w:val="28"/>
              </w:rPr>
            </w:pPr>
            <w:r w:rsidRPr="005A565C">
              <w:rPr>
                <w:rFonts w:ascii="Times New Roman" w:eastAsia="Times New Roman" w:hAnsi="Times New Roman" w:cs="Times New Roman"/>
                <w:sz w:val="28"/>
                <w:szCs w:val="28"/>
              </w:rPr>
              <w:t xml:space="preserve">Тендерні пропозиції вважаються дійсними </w:t>
            </w:r>
            <w:r w:rsidRPr="005A565C">
              <w:rPr>
                <w:rFonts w:ascii="Times New Roman" w:eastAsia="Times New Roman" w:hAnsi="Times New Roman" w:cs="Times New Roman"/>
                <w:b/>
                <w:i/>
                <w:sz w:val="28"/>
                <w:szCs w:val="28"/>
                <w:u w:val="single"/>
              </w:rPr>
              <w:t xml:space="preserve">протягом </w:t>
            </w:r>
            <w:r w:rsidR="005A565C" w:rsidRPr="005A565C">
              <w:rPr>
                <w:rFonts w:ascii="Times New Roman" w:eastAsia="Times New Roman" w:hAnsi="Times New Roman" w:cs="Times New Roman"/>
                <w:b/>
                <w:i/>
                <w:sz w:val="28"/>
                <w:szCs w:val="28"/>
                <w:u w:val="single"/>
              </w:rPr>
              <w:t>120</w:t>
            </w:r>
            <w:r w:rsidRPr="005A565C">
              <w:rPr>
                <w:rFonts w:ascii="Times New Roman" w:eastAsia="Times New Roman" w:hAnsi="Times New Roman" w:cs="Times New Roman"/>
                <w:b/>
                <w:i/>
                <w:sz w:val="28"/>
                <w:szCs w:val="28"/>
                <w:u w:val="single"/>
              </w:rPr>
              <w:t xml:space="preserve"> (</w:t>
            </w:r>
            <w:r w:rsidR="005A565C" w:rsidRPr="005A565C">
              <w:rPr>
                <w:rFonts w:ascii="Times New Roman" w:eastAsia="Times New Roman" w:hAnsi="Times New Roman" w:cs="Times New Roman"/>
                <w:b/>
                <w:i/>
                <w:sz w:val="28"/>
                <w:szCs w:val="28"/>
                <w:u w:val="single"/>
              </w:rPr>
              <w:t>сто двадцяти</w:t>
            </w:r>
            <w:r w:rsidRPr="005A565C">
              <w:rPr>
                <w:rFonts w:ascii="Times New Roman" w:eastAsia="Times New Roman" w:hAnsi="Times New Roman" w:cs="Times New Roman"/>
                <w:b/>
                <w:i/>
                <w:sz w:val="28"/>
                <w:szCs w:val="28"/>
                <w:u w:val="single"/>
              </w:rPr>
              <w:t>) днів</w:t>
            </w:r>
            <w:r w:rsidRPr="005A565C">
              <w:rPr>
                <w:rFonts w:ascii="Times New Roman" w:eastAsia="Times New Roman" w:hAnsi="Times New Roman" w:cs="Times New Roman"/>
                <w:sz w:val="28"/>
                <w:szCs w:val="28"/>
              </w:rPr>
              <w:t xml:space="preserve"> із дати кінцевого строку подання тендерних</w:t>
            </w:r>
            <w:r w:rsidRPr="00CC1994">
              <w:rPr>
                <w:rFonts w:ascii="Times New Roman" w:eastAsia="Times New Roman" w:hAnsi="Times New Roman" w:cs="Times New Roman"/>
                <w:sz w:val="28"/>
                <w:szCs w:val="28"/>
              </w:rPr>
              <w:t xml:space="preserve"> пропозицій.</w:t>
            </w:r>
          </w:p>
          <w:p w:rsidR="00076412" w:rsidRPr="00C333EE" w:rsidRDefault="00AB4551" w:rsidP="0086073B">
            <w:pPr>
              <w:widowControl w:val="0"/>
              <w:ind w:firstLine="317"/>
              <w:jc w:val="both"/>
              <w:rPr>
                <w:rFonts w:ascii="Times New Roman" w:eastAsia="Times New Roman" w:hAnsi="Times New Roman" w:cs="Times New Roman"/>
                <w:sz w:val="28"/>
                <w:szCs w:val="28"/>
              </w:rPr>
            </w:pPr>
            <w:r w:rsidRPr="00CC1994">
              <w:rPr>
                <w:rFonts w:ascii="Times New Roman" w:eastAsia="Times New Roman" w:hAnsi="Times New Roman" w:cs="Times New Roman"/>
                <w:sz w:val="28"/>
                <w:szCs w:val="28"/>
              </w:rPr>
              <w:t>До закінчення зазначеного строку</w:t>
            </w:r>
            <w:r w:rsidRPr="00C333EE">
              <w:rPr>
                <w:rFonts w:ascii="Times New Roman" w:eastAsia="Times New Roman" w:hAnsi="Times New Roman" w:cs="Times New Roman"/>
                <w:sz w:val="28"/>
                <w:szCs w:val="28"/>
              </w:rPr>
              <w:t xml:space="preserve"> замовник має право вимагати від учасників процедури закупівлі продовження строку дії тендерних пропозицій.</w:t>
            </w:r>
          </w:p>
          <w:p w:rsidR="00076412" w:rsidRPr="00C333EE" w:rsidRDefault="00AB4551" w:rsidP="0086073B">
            <w:pPr>
              <w:widowControl w:val="0"/>
              <w:ind w:firstLine="317"/>
              <w:jc w:val="both"/>
              <w:rPr>
                <w:rFonts w:ascii="Times New Roman" w:eastAsia="Times New Roman" w:hAnsi="Times New Roman" w:cs="Times New Roman"/>
                <w:sz w:val="28"/>
                <w:szCs w:val="28"/>
                <w:u w:val="single"/>
              </w:rPr>
            </w:pPr>
            <w:r w:rsidRPr="00C333EE">
              <w:rPr>
                <w:rFonts w:ascii="Times New Roman" w:eastAsia="Times New Roman" w:hAnsi="Times New Roman" w:cs="Times New Roman"/>
                <w:sz w:val="28"/>
                <w:szCs w:val="28"/>
              </w:rPr>
              <w:t xml:space="preserve">Учасник процедури закупівлі </w:t>
            </w:r>
            <w:r w:rsidRPr="00C333EE">
              <w:rPr>
                <w:rFonts w:ascii="Times New Roman" w:eastAsia="Times New Roman" w:hAnsi="Times New Roman" w:cs="Times New Roman"/>
                <w:sz w:val="28"/>
                <w:szCs w:val="28"/>
                <w:u w:val="single"/>
              </w:rPr>
              <w:t>має право:</w:t>
            </w:r>
          </w:p>
          <w:p w:rsidR="00076412" w:rsidRPr="00C333EE" w:rsidRDefault="00AB4551" w:rsidP="0086073B">
            <w:pPr>
              <w:widowControl w:val="0"/>
              <w:ind w:firstLine="317"/>
              <w:jc w:val="both"/>
              <w:rPr>
                <w:rFonts w:ascii="Times New Roman" w:eastAsia="Times New Roman" w:hAnsi="Times New Roman" w:cs="Times New Roman"/>
                <w:sz w:val="28"/>
                <w:szCs w:val="28"/>
              </w:rPr>
            </w:pPr>
            <w:r w:rsidRPr="00C333EE">
              <w:rPr>
                <w:rFonts w:ascii="Times New Roman" w:eastAsia="Times New Roman" w:hAnsi="Times New Roman" w:cs="Times New Roman"/>
                <w:sz w:val="28"/>
                <w:szCs w:val="28"/>
              </w:rPr>
              <w:t>відхилити таку вимогу, не втрачаючи при цьому наданого ним забезпечення тендерної пропозиції;</w:t>
            </w:r>
          </w:p>
          <w:p w:rsidR="00076412" w:rsidRPr="00C333EE" w:rsidRDefault="00AB4551" w:rsidP="0086073B">
            <w:pPr>
              <w:widowControl w:val="0"/>
              <w:ind w:firstLine="317"/>
              <w:jc w:val="both"/>
              <w:rPr>
                <w:rFonts w:ascii="Times New Roman" w:eastAsia="Times New Roman" w:hAnsi="Times New Roman" w:cs="Times New Roman"/>
                <w:sz w:val="28"/>
                <w:szCs w:val="28"/>
              </w:rPr>
            </w:pPr>
            <w:r w:rsidRPr="00C333EE">
              <w:rPr>
                <w:rFonts w:ascii="Times New Roman" w:eastAsia="Times New Roman" w:hAnsi="Times New Roman" w:cs="Times New Roman"/>
                <w:sz w:val="28"/>
                <w:szCs w:val="28"/>
              </w:rPr>
              <w:t xml:space="preserve">погодитися з вимогою та продовжити строк дії поданої ним тендерної пропозиції і наданого забезпечення тендерної пропозиції </w:t>
            </w:r>
            <w:r w:rsidRPr="00C333EE">
              <w:rPr>
                <w:rFonts w:ascii="Times New Roman" w:eastAsia="Times New Roman" w:hAnsi="Times New Roman" w:cs="Times New Roman"/>
                <w:i/>
                <w:sz w:val="28"/>
                <w:szCs w:val="28"/>
              </w:rPr>
              <w:t>(у разі якщо таке вимагалося)</w:t>
            </w:r>
            <w:r w:rsidRPr="00C333EE">
              <w:rPr>
                <w:rFonts w:ascii="Times New Roman" w:eastAsia="Times New Roman" w:hAnsi="Times New Roman" w:cs="Times New Roman"/>
                <w:sz w:val="28"/>
                <w:szCs w:val="28"/>
              </w:rPr>
              <w:t>.</w:t>
            </w:r>
          </w:p>
          <w:p w:rsidR="00076412" w:rsidRPr="00C333EE" w:rsidRDefault="00AB4551" w:rsidP="0086073B">
            <w:pPr>
              <w:widowControl w:val="0"/>
              <w:ind w:firstLine="317"/>
              <w:jc w:val="both"/>
              <w:rPr>
                <w:rFonts w:ascii="Times New Roman" w:eastAsia="Times New Roman" w:hAnsi="Times New Roman" w:cs="Times New Roman"/>
                <w:strike/>
                <w:sz w:val="28"/>
                <w:szCs w:val="28"/>
              </w:rPr>
            </w:pPr>
            <w:r w:rsidRPr="00C333EE">
              <w:rPr>
                <w:rFonts w:ascii="Times New Roman" w:eastAsia="Times New Roman" w:hAnsi="Times New Roman" w:cs="Times New Roman"/>
                <w:sz w:val="28"/>
                <w:szCs w:val="28"/>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w:t>
            </w:r>
            <w:r w:rsidR="0086073B">
              <w:rPr>
                <w:rFonts w:ascii="Times New Roman" w:eastAsia="Times New Roman" w:hAnsi="Times New Roman" w:cs="Times New Roman"/>
                <w:sz w:val="28"/>
                <w:szCs w:val="28"/>
              </w:rPr>
              <w:t>ЕСЗ</w:t>
            </w:r>
            <w:r w:rsidRPr="00C333EE">
              <w:rPr>
                <w:rFonts w:ascii="Times New Roman" w:eastAsia="Times New Roman" w:hAnsi="Times New Roman" w:cs="Times New Roman"/>
                <w:sz w:val="28"/>
                <w:szCs w:val="28"/>
              </w:rPr>
              <w:t>.</w:t>
            </w:r>
          </w:p>
        </w:tc>
      </w:tr>
      <w:tr w:rsidR="007D0A25" w:rsidRPr="00C333EE" w:rsidTr="00A240A4">
        <w:trPr>
          <w:trHeight w:val="2673"/>
          <w:jc w:val="center"/>
        </w:trPr>
        <w:tc>
          <w:tcPr>
            <w:tcW w:w="705" w:type="dxa"/>
          </w:tcPr>
          <w:p w:rsidR="007D0A25" w:rsidRPr="00C333EE" w:rsidRDefault="007D0A25" w:rsidP="007D0A25">
            <w:pPr>
              <w:widowControl w:val="0"/>
              <w:jc w:val="center"/>
              <w:rPr>
                <w:rFonts w:ascii="Times New Roman" w:eastAsia="Times New Roman" w:hAnsi="Times New Roman" w:cs="Times New Roman"/>
                <w:sz w:val="28"/>
                <w:szCs w:val="28"/>
              </w:rPr>
            </w:pPr>
            <w:r w:rsidRPr="00C333EE">
              <w:rPr>
                <w:rFonts w:ascii="Times New Roman" w:eastAsia="Times New Roman" w:hAnsi="Times New Roman" w:cs="Times New Roman"/>
                <w:color w:val="000000"/>
                <w:sz w:val="28"/>
                <w:szCs w:val="28"/>
              </w:rPr>
              <w:t>5</w:t>
            </w:r>
          </w:p>
        </w:tc>
        <w:tc>
          <w:tcPr>
            <w:tcW w:w="2835" w:type="dxa"/>
          </w:tcPr>
          <w:p w:rsidR="007D0A25" w:rsidRPr="007D0A25" w:rsidRDefault="007D0A25" w:rsidP="007D0A25">
            <w:pPr>
              <w:widowControl w:val="0"/>
              <w:rPr>
                <w:rFonts w:ascii="Times New Roman" w:eastAsia="Times New Roman" w:hAnsi="Times New Roman" w:cs="Times New Roman"/>
                <w:color w:val="000000" w:themeColor="text1"/>
                <w:sz w:val="28"/>
                <w:szCs w:val="28"/>
              </w:rPr>
            </w:pPr>
            <w:r w:rsidRPr="007D0A25">
              <w:rPr>
                <w:rFonts w:ascii="Times New Roman" w:eastAsia="Times New Roman" w:hAnsi="Times New Roman" w:cs="Times New Roman"/>
                <w:b/>
                <w:color w:val="000000" w:themeColor="text1"/>
                <w:sz w:val="28"/>
                <w:szCs w:val="28"/>
              </w:rPr>
              <w:t xml:space="preserve">Кваліфікаційні критерії до учасників та вимоги, згідно  з </w:t>
            </w:r>
            <w:r>
              <w:rPr>
                <w:rFonts w:ascii="Times New Roman" w:eastAsia="Times New Roman" w:hAnsi="Times New Roman" w:cs="Times New Roman"/>
                <w:b/>
                <w:color w:val="000000" w:themeColor="text1"/>
                <w:sz w:val="28"/>
                <w:szCs w:val="28"/>
              </w:rPr>
              <w:br/>
            </w:r>
            <w:r w:rsidRPr="007D0A25">
              <w:rPr>
                <w:rFonts w:ascii="Times New Roman" w:eastAsia="Times New Roman" w:hAnsi="Times New Roman" w:cs="Times New Roman"/>
                <w:b/>
                <w:color w:val="000000" w:themeColor="text1"/>
                <w:sz w:val="28"/>
                <w:szCs w:val="28"/>
              </w:rPr>
              <w:t>п</w:t>
            </w:r>
            <w:r w:rsidRPr="007D0A25">
              <w:rPr>
                <w:rFonts w:ascii="Times New Roman" w:eastAsia="Times New Roman" w:hAnsi="Times New Roman" w:cs="Times New Roman"/>
                <w:b/>
                <w:color w:val="000000" w:themeColor="text1"/>
                <w:sz w:val="28"/>
                <w:szCs w:val="28"/>
                <w:lang w:val="ru-RU"/>
              </w:rPr>
              <w:t>.</w:t>
            </w:r>
            <w:r w:rsidRPr="007D0A25">
              <w:rPr>
                <w:rFonts w:ascii="Times New Roman" w:eastAsia="Times New Roman" w:hAnsi="Times New Roman" w:cs="Times New Roman"/>
                <w:b/>
                <w:color w:val="000000" w:themeColor="text1"/>
                <w:sz w:val="28"/>
                <w:szCs w:val="28"/>
              </w:rPr>
              <w:t xml:space="preserve"> 28  та п</w:t>
            </w:r>
            <w:r w:rsidRPr="007D0A25">
              <w:rPr>
                <w:rFonts w:ascii="Times New Roman" w:eastAsia="Times New Roman" w:hAnsi="Times New Roman" w:cs="Times New Roman"/>
                <w:b/>
                <w:color w:val="000000" w:themeColor="text1"/>
                <w:sz w:val="28"/>
                <w:szCs w:val="28"/>
                <w:lang w:val="ru-RU"/>
              </w:rPr>
              <w:t>.</w:t>
            </w:r>
            <w:r w:rsidRPr="007D0A25">
              <w:rPr>
                <w:rFonts w:ascii="Times New Roman" w:eastAsia="Times New Roman" w:hAnsi="Times New Roman" w:cs="Times New Roman"/>
                <w:b/>
                <w:color w:val="000000" w:themeColor="text1"/>
                <w:sz w:val="28"/>
                <w:szCs w:val="28"/>
              </w:rPr>
              <w:t xml:space="preserve"> 47 Особливостей</w:t>
            </w:r>
          </w:p>
        </w:tc>
        <w:tc>
          <w:tcPr>
            <w:tcW w:w="6420" w:type="dxa"/>
            <w:vAlign w:val="center"/>
          </w:tcPr>
          <w:p w:rsidR="007D0A25" w:rsidRPr="007D0A25" w:rsidRDefault="007D0A25" w:rsidP="007D0A25">
            <w:pPr>
              <w:widowControl w:val="0"/>
              <w:ind w:right="120"/>
              <w:jc w:val="both"/>
              <w:rPr>
                <w:rFonts w:ascii="Times New Roman" w:eastAsia="Times New Roman" w:hAnsi="Times New Roman" w:cs="Times New Roman"/>
                <w:color w:val="000000" w:themeColor="text1"/>
                <w:sz w:val="28"/>
                <w:szCs w:val="28"/>
              </w:rPr>
            </w:pPr>
            <w:r w:rsidRPr="007D0A25">
              <w:rPr>
                <w:rFonts w:ascii="Times New Roman" w:eastAsia="Times New Roman" w:hAnsi="Times New Roman" w:cs="Times New Roman"/>
                <w:color w:val="000000" w:themeColor="text1"/>
                <w:sz w:val="28"/>
                <w:szCs w:val="28"/>
              </w:rPr>
              <w:t>Замовник установлює один або декілька кваліфікаційних критеріїв відповідно до ст</w:t>
            </w:r>
            <w:r w:rsidRPr="007D0A25">
              <w:rPr>
                <w:rFonts w:ascii="Times New Roman" w:eastAsia="Times New Roman" w:hAnsi="Times New Roman" w:cs="Times New Roman"/>
                <w:color w:val="000000" w:themeColor="text1"/>
                <w:sz w:val="28"/>
                <w:szCs w:val="28"/>
                <w:lang w:val="ru-RU"/>
              </w:rPr>
              <w:t>.</w:t>
            </w:r>
            <w:r w:rsidRPr="007D0A25">
              <w:rPr>
                <w:rFonts w:ascii="Times New Roman" w:eastAsia="Times New Roman" w:hAnsi="Times New Roman" w:cs="Times New Roman"/>
                <w:color w:val="000000" w:themeColor="text1"/>
                <w:sz w:val="28"/>
                <w:szCs w:val="28"/>
              </w:rPr>
              <w:t xml:space="preserve">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7D0A25">
              <w:rPr>
                <w:rFonts w:ascii="Times New Roman" w:eastAsia="Times New Roman" w:hAnsi="Times New Roman" w:cs="Times New Roman"/>
                <w:b/>
                <w:i/>
                <w:color w:val="000000" w:themeColor="text1"/>
                <w:sz w:val="28"/>
                <w:szCs w:val="28"/>
              </w:rPr>
              <w:t>Додатку 1</w:t>
            </w:r>
            <w:r w:rsidR="004F083C">
              <w:rPr>
                <w:rFonts w:ascii="Times New Roman" w:eastAsia="Times New Roman" w:hAnsi="Times New Roman" w:cs="Times New Roman"/>
                <w:b/>
                <w:i/>
                <w:color w:val="000000" w:themeColor="text1"/>
                <w:sz w:val="28"/>
                <w:szCs w:val="28"/>
                <w:lang w:val="ru-RU"/>
              </w:rPr>
              <w:t xml:space="preserve"> </w:t>
            </w:r>
            <w:r w:rsidRPr="007D0A25">
              <w:rPr>
                <w:rFonts w:ascii="Times New Roman" w:eastAsia="Times New Roman" w:hAnsi="Times New Roman" w:cs="Times New Roman"/>
                <w:color w:val="000000" w:themeColor="text1"/>
                <w:sz w:val="28"/>
                <w:szCs w:val="28"/>
              </w:rPr>
              <w:t xml:space="preserve">до цієї тендерної документації. </w:t>
            </w:r>
          </w:p>
          <w:p w:rsidR="007D0A25" w:rsidRPr="007D0A25" w:rsidRDefault="007D0A25" w:rsidP="007D0A25">
            <w:pPr>
              <w:widowControl w:val="0"/>
              <w:ind w:right="120"/>
              <w:jc w:val="both"/>
              <w:rPr>
                <w:rFonts w:ascii="Times New Roman" w:eastAsia="Times New Roman" w:hAnsi="Times New Roman" w:cs="Times New Roman"/>
                <w:color w:val="000000" w:themeColor="text1"/>
                <w:sz w:val="28"/>
                <w:szCs w:val="28"/>
              </w:rPr>
            </w:pPr>
            <w:r w:rsidRPr="007D0A25">
              <w:rPr>
                <w:rFonts w:ascii="Times New Roman" w:eastAsia="Times New Roman" w:hAnsi="Times New Roman" w:cs="Times New Roman"/>
                <w:color w:val="000000" w:themeColor="text1"/>
                <w:sz w:val="28"/>
                <w:szCs w:val="28"/>
              </w:rPr>
              <w:t>Спосіб  підтвердження відповідності учасника критеріям і вимогам згідно із законодавством наведено в</w:t>
            </w:r>
            <w:r w:rsidR="00D44041">
              <w:rPr>
                <w:rFonts w:ascii="Times New Roman" w:eastAsia="Times New Roman" w:hAnsi="Times New Roman" w:cs="Times New Roman"/>
                <w:color w:val="000000" w:themeColor="text1"/>
                <w:sz w:val="28"/>
                <w:szCs w:val="28"/>
              </w:rPr>
              <w:t xml:space="preserve"> </w:t>
            </w:r>
            <w:r w:rsidRPr="007D0A25">
              <w:rPr>
                <w:rFonts w:ascii="Times New Roman" w:eastAsia="Times New Roman" w:hAnsi="Times New Roman" w:cs="Times New Roman"/>
                <w:b/>
                <w:i/>
                <w:color w:val="000000" w:themeColor="text1"/>
                <w:sz w:val="28"/>
                <w:szCs w:val="28"/>
              </w:rPr>
              <w:t>Додатку 1</w:t>
            </w:r>
            <w:r w:rsidRPr="007D0A25">
              <w:rPr>
                <w:rFonts w:ascii="Times New Roman" w:eastAsia="Times New Roman" w:hAnsi="Times New Roman" w:cs="Times New Roman"/>
                <w:color w:val="000000" w:themeColor="text1"/>
                <w:sz w:val="28"/>
                <w:szCs w:val="28"/>
              </w:rPr>
              <w:t xml:space="preserve"> до цієї тендерної документації. </w:t>
            </w:r>
          </w:p>
          <w:p w:rsidR="007D0A25" w:rsidRPr="007D0A25" w:rsidRDefault="007D0A25" w:rsidP="007D0A25">
            <w:pPr>
              <w:widowControl w:val="0"/>
              <w:ind w:right="120"/>
              <w:jc w:val="both"/>
              <w:rPr>
                <w:rFonts w:ascii="Times New Roman" w:eastAsia="Times New Roman" w:hAnsi="Times New Roman" w:cs="Times New Roman"/>
                <w:b/>
                <w:color w:val="000000" w:themeColor="text1"/>
                <w:sz w:val="28"/>
                <w:szCs w:val="28"/>
              </w:rPr>
            </w:pPr>
            <w:r w:rsidRPr="007D0A25">
              <w:rPr>
                <w:rFonts w:ascii="Times New Roman" w:eastAsia="Times New Roman" w:hAnsi="Times New Roman" w:cs="Times New Roman"/>
                <w:b/>
                <w:color w:val="000000" w:themeColor="text1"/>
                <w:sz w:val="28"/>
                <w:szCs w:val="28"/>
              </w:rPr>
              <w:t>Підстави, визначені п</w:t>
            </w:r>
            <w:r w:rsidRPr="007D0A25">
              <w:rPr>
                <w:rFonts w:ascii="Times New Roman" w:eastAsia="Times New Roman" w:hAnsi="Times New Roman" w:cs="Times New Roman"/>
                <w:b/>
                <w:color w:val="000000" w:themeColor="text1"/>
                <w:sz w:val="28"/>
                <w:szCs w:val="28"/>
                <w:lang w:val="ru-RU"/>
              </w:rPr>
              <w:t>.</w:t>
            </w:r>
            <w:r w:rsidRPr="007D0A25">
              <w:rPr>
                <w:rFonts w:ascii="Times New Roman" w:eastAsia="Times New Roman" w:hAnsi="Times New Roman" w:cs="Times New Roman"/>
                <w:b/>
                <w:color w:val="000000" w:themeColor="text1"/>
                <w:sz w:val="28"/>
                <w:szCs w:val="28"/>
              </w:rPr>
              <w:t xml:space="preserve"> 47 Особливостей.</w:t>
            </w:r>
          </w:p>
          <w:p w:rsidR="007D0A25" w:rsidRPr="007D0A25" w:rsidRDefault="007D0A25" w:rsidP="007D0A25">
            <w:pPr>
              <w:widowControl w:val="0"/>
              <w:pBdr>
                <w:top w:val="nil"/>
                <w:left w:val="nil"/>
                <w:bottom w:val="nil"/>
                <w:right w:val="nil"/>
                <w:between w:val="nil"/>
              </w:pBdr>
              <w:jc w:val="both"/>
              <w:rPr>
                <w:rFonts w:ascii="Times New Roman" w:eastAsia="Times New Roman" w:hAnsi="Times New Roman" w:cs="Times New Roman"/>
                <w:color w:val="000000" w:themeColor="text1"/>
                <w:sz w:val="28"/>
                <w:szCs w:val="28"/>
              </w:rPr>
            </w:pPr>
            <w:r w:rsidRPr="007D0A25">
              <w:rPr>
                <w:rFonts w:ascii="Times New Roman" w:eastAsia="Times New Roman" w:hAnsi="Times New Roman" w:cs="Times New Roman"/>
                <w:color w:val="000000" w:themeColor="text1"/>
                <w:sz w:val="28"/>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7D0A25" w:rsidRPr="007D0A25" w:rsidRDefault="007D0A25" w:rsidP="007D0A25">
            <w:pPr>
              <w:ind w:firstLine="567"/>
              <w:jc w:val="both"/>
              <w:rPr>
                <w:rFonts w:ascii="Times New Roman" w:eastAsia="Times New Roman" w:hAnsi="Times New Roman" w:cs="Times New Roman"/>
                <w:color w:val="000000" w:themeColor="text1"/>
                <w:sz w:val="28"/>
                <w:szCs w:val="28"/>
              </w:rPr>
            </w:pPr>
            <w:r w:rsidRPr="007D0A25">
              <w:rPr>
                <w:rFonts w:ascii="Times New Roman" w:eastAsia="Times New Roman" w:hAnsi="Times New Roman" w:cs="Times New Roman"/>
                <w:color w:val="000000" w:themeColor="text1"/>
                <w:sz w:val="28"/>
                <w:szCs w:val="28"/>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w:t>
            </w:r>
            <w:r w:rsidRPr="007D0A25">
              <w:rPr>
                <w:rFonts w:ascii="Times New Roman" w:eastAsia="Times New Roman" w:hAnsi="Times New Roman" w:cs="Times New Roman"/>
                <w:color w:val="000000" w:themeColor="text1"/>
                <w:sz w:val="28"/>
                <w:szCs w:val="28"/>
              </w:rPr>
              <w:lastRenderedPageBreak/>
              <w:t>річ, послуга тощо) з метою вплинути на прийняття рішення щодо визначення переможця процедури закупівлі;</w:t>
            </w:r>
          </w:p>
          <w:p w:rsidR="007D0A25" w:rsidRPr="007D0A25" w:rsidRDefault="007D0A25" w:rsidP="007D0A25">
            <w:pPr>
              <w:ind w:firstLine="567"/>
              <w:jc w:val="both"/>
              <w:rPr>
                <w:rFonts w:ascii="Times New Roman" w:eastAsia="Times New Roman" w:hAnsi="Times New Roman" w:cs="Times New Roman"/>
                <w:color w:val="000000" w:themeColor="text1"/>
                <w:sz w:val="28"/>
                <w:szCs w:val="28"/>
              </w:rPr>
            </w:pPr>
            <w:r w:rsidRPr="007D0A25">
              <w:rPr>
                <w:rFonts w:ascii="Times New Roman" w:eastAsia="Times New Roman" w:hAnsi="Times New Roman" w:cs="Times New Roman"/>
                <w:color w:val="000000" w:themeColor="text1"/>
                <w:sz w:val="28"/>
                <w:szCs w:val="28"/>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7D0A25" w:rsidRPr="007D0A25" w:rsidRDefault="007D0A25" w:rsidP="007D0A25">
            <w:pPr>
              <w:ind w:firstLine="567"/>
              <w:jc w:val="both"/>
              <w:rPr>
                <w:rFonts w:ascii="Times New Roman" w:eastAsia="Times New Roman" w:hAnsi="Times New Roman" w:cs="Times New Roman"/>
                <w:color w:val="000000" w:themeColor="text1"/>
                <w:sz w:val="28"/>
                <w:szCs w:val="28"/>
              </w:rPr>
            </w:pPr>
            <w:r w:rsidRPr="007D0A25">
              <w:rPr>
                <w:rFonts w:ascii="Times New Roman" w:eastAsia="Times New Roman" w:hAnsi="Times New Roman" w:cs="Times New Roman"/>
                <w:color w:val="000000" w:themeColor="text1"/>
                <w:sz w:val="28"/>
                <w:szCs w:val="28"/>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D0A25" w:rsidRPr="007D0A25" w:rsidRDefault="007D0A25" w:rsidP="007D0A25">
            <w:pPr>
              <w:ind w:firstLine="567"/>
              <w:jc w:val="both"/>
              <w:rPr>
                <w:rFonts w:ascii="Times New Roman" w:eastAsia="Times New Roman" w:hAnsi="Times New Roman" w:cs="Times New Roman"/>
                <w:color w:val="000000" w:themeColor="text1"/>
                <w:sz w:val="28"/>
                <w:szCs w:val="28"/>
              </w:rPr>
            </w:pPr>
            <w:r w:rsidRPr="007D0A25">
              <w:rPr>
                <w:rFonts w:ascii="Times New Roman" w:eastAsia="Times New Roman" w:hAnsi="Times New Roman" w:cs="Times New Roman"/>
                <w:color w:val="000000" w:themeColor="text1"/>
                <w:sz w:val="28"/>
                <w:szCs w:val="28"/>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sidRPr="007D0A25">
                <w:rPr>
                  <w:rFonts w:ascii="Times New Roman" w:eastAsia="Times New Roman" w:hAnsi="Times New Roman" w:cs="Times New Roman"/>
                  <w:color w:val="000000" w:themeColor="text1"/>
                  <w:sz w:val="28"/>
                  <w:szCs w:val="28"/>
                </w:rPr>
                <w:t>п</w:t>
              </w:r>
              <w:r w:rsidR="00857DBB">
                <w:rPr>
                  <w:rFonts w:ascii="Times New Roman" w:eastAsia="Times New Roman" w:hAnsi="Times New Roman" w:cs="Times New Roman"/>
                  <w:color w:val="000000" w:themeColor="text1"/>
                  <w:sz w:val="28"/>
                  <w:szCs w:val="28"/>
                </w:rPr>
                <w:t>.</w:t>
              </w:r>
              <w:r w:rsidRPr="007D0A25">
                <w:rPr>
                  <w:rFonts w:ascii="Times New Roman" w:eastAsia="Times New Roman" w:hAnsi="Times New Roman" w:cs="Times New Roman"/>
                  <w:color w:val="000000" w:themeColor="text1"/>
                  <w:sz w:val="28"/>
                  <w:szCs w:val="28"/>
                </w:rPr>
                <w:t xml:space="preserve"> 4</w:t>
              </w:r>
            </w:hyperlink>
            <w:r w:rsidRPr="007D0A25">
              <w:rPr>
                <w:rFonts w:ascii="Times New Roman" w:eastAsia="Times New Roman" w:hAnsi="Times New Roman" w:cs="Times New Roman"/>
                <w:color w:val="000000" w:themeColor="text1"/>
                <w:sz w:val="28"/>
                <w:szCs w:val="28"/>
              </w:rPr>
              <w:t xml:space="preserve"> ч</w:t>
            </w:r>
            <w:r w:rsidR="00857DBB">
              <w:rPr>
                <w:rFonts w:ascii="Times New Roman" w:eastAsia="Times New Roman" w:hAnsi="Times New Roman" w:cs="Times New Roman"/>
                <w:color w:val="000000" w:themeColor="text1"/>
                <w:sz w:val="28"/>
                <w:szCs w:val="28"/>
              </w:rPr>
              <w:t>.2</w:t>
            </w:r>
            <w:r w:rsidRPr="007D0A25">
              <w:rPr>
                <w:rFonts w:ascii="Times New Roman" w:eastAsia="Times New Roman" w:hAnsi="Times New Roman" w:cs="Times New Roman"/>
                <w:color w:val="000000" w:themeColor="text1"/>
                <w:sz w:val="28"/>
                <w:szCs w:val="28"/>
              </w:rPr>
              <w:t xml:space="preserve"> ст</w:t>
            </w:r>
            <w:r w:rsidR="00857DBB">
              <w:rPr>
                <w:rFonts w:ascii="Times New Roman" w:eastAsia="Times New Roman" w:hAnsi="Times New Roman" w:cs="Times New Roman"/>
                <w:color w:val="000000" w:themeColor="text1"/>
                <w:sz w:val="28"/>
                <w:szCs w:val="28"/>
              </w:rPr>
              <w:t>.</w:t>
            </w:r>
            <w:r w:rsidRPr="007D0A25">
              <w:rPr>
                <w:rFonts w:ascii="Times New Roman" w:eastAsia="Times New Roman" w:hAnsi="Times New Roman" w:cs="Times New Roman"/>
                <w:color w:val="000000" w:themeColor="text1"/>
                <w:sz w:val="28"/>
                <w:szCs w:val="28"/>
              </w:rPr>
              <w:t xml:space="preserve"> 6, п</w:t>
            </w:r>
            <w:r w:rsidR="00857DBB">
              <w:rPr>
                <w:rFonts w:ascii="Times New Roman" w:eastAsia="Times New Roman" w:hAnsi="Times New Roman" w:cs="Times New Roman"/>
                <w:color w:val="000000" w:themeColor="text1"/>
                <w:sz w:val="28"/>
                <w:szCs w:val="28"/>
              </w:rPr>
              <w:t>.</w:t>
            </w:r>
            <w:r w:rsidRPr="007D0A25">
              <w:rPr>
                <w:rFonts w:ascii="Times New Roman" w:eastAsia="Times New Roman" w:hAnsi="Times New Roman" w:cs="Times New Roman"/>
                <w:color w:val="000000" w:themeColor="text1"/>
                <w:sz w:val="28"/>
                <w:szCs w:val="28"/>
              </w:rPr>
              <w:t xml:space="preserve"> 1 ст</w:t>
            </w:r>
            <w:r w:rsidR="00857DBB">
              <w:rPr>
                <w:rFonts w:ascii="Times New Roman" w:eastAsia="Times New Roman" w:hAnsi="Times New Roman" w:cs="Times New Roman"/>
                <w:color w:val="000000" w:themeColor="text1"/>
                <w:sz w:val="28"/>
                <w:szCs w:val="28"/>
              </w:rPr>
              <w:t>.</w:t>
            </w:r>
            <w:r w:rsidRPr="007D0A25">
              <w:rPr>
                <w:rFonts w:ascii="Times New Roman" w:eastAsia="Times New Roman" w:hAnsi="Times New Roman" w:cs="Times New Roman"/>
                <w:color w:val="000000" w:themeColor="text1"/>
                <w:sz w:val="28"/>
                <w:szCs w:val="28"/>
              </w:rPr>
              <w:t xml:space="preserve">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7D0A25" w:rsidRPr="007D0A25" w:rsidRDefault="007D0A25" w:rsidP="007D0A25">
            <w:pPr>
              <w:ind w:firstLine="567"/>
              <w:jc w:val="both"/>
              <w:rPr>
                <w:rFonts w:ascii="Times New Roman" w:eastAsia="Times New Roman" w:hAnsi="Times New Roman" w:cs="Times New Roman"/>
                <w:color w:val="000000" w:themeColor="text1"/>
                <w:sz w:val="28"/>
                <w:szCs w:val="28"/>
              </w:rPr>
            </w:pPr>
            <w:r w:rsidRPr="007D0A25">
              <w:rPr>
                <w:rFonts w:ascii="Times New Roman" w:eastAsia="Times New Roman" w:hAnsi="Times New Roman" w:cs="Times New Roman"/>
                <w:color w:val="000000" w:themeColor="text1"/>
                <w:sz w:val="28"/>
                <w:szCs w:val="28"/>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D0A25" w:rsidRPr="007D0A25" w:rsidRDefault="007D0A25" w:rsidP="007D0A25">
            <w:pPr>
              <w:ind w:firstLine="567"/>
              <w:jc w:val="both"/>
              <w:rPr>
                <w:rFonts w:ascii="Times New Roman" w:eastAsia="Times New Roman" w:hAnsi="Times New Roman" w:cs="Times New Roman"/>
                <w:color w:val="000000" w:themeColor="text1"/>
                <w:sz w:val="28"/>
                <w:szCs w:val="28"/>
              </w:rPr>
            </w:pPr>
            <w:r w:rsidRPr="007D0A25">
              <w:rPr>
                <w:rFonts w:ascii="Times New Roman" w:eastAsia="Times New Roman" w:hAnsi="Times New Roman" w:cs="Times New Roman"/>
                <w:color w:val="000000" w:themeColor="text1"/>
                <w:sz w:val="28"/>
                <w:szCs w:val="28"/>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D0A25" w:rsidRPr="007D0A25" w:rsidRDefault="007D0A25" w:rsidP="007D0A25">
            <w:pPr>
              <w:ind w:firstLine="567"/>
              <w:jc w:val="both"/>
              <w:rPr>
                <w:rFonts w:ascii="Times New Roman" w:eastAsia="Times New Roman" w:hAnsi="Times New Roman" w:cs="Times New Roman"/>
                <w:color w:val="000000" w:themeColor="text1"/>
                <w:sz w:val="28"/>
                <w:szCs w:val="28"/>
              </w:rPr>
            </w:pPr>
            <w:r w:rsidRPr="007D0A25">
              <w:rPr>
                <w:rFonts w:ascii="Times New Roman" w:eastAsia="Times New Roman" w:hAnsi="Times New Roman" w:cs="Times New Roman"/>
                <w:color w:val="000000" w:themeColor="text1"/>
                <w:sz w:val="28"/>
                <w:szCs w:val="28"/>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7D0A25" w:rsidRPr="007D0A25" w:rsidRDefault="007D0A25" w:rsidP="007D0A25">
            <w:pPr>
              <w:ind w:firstLine="567"/>
              <w:jc w:val="both"/>
              <w:rPr>
                <w:rFonts w:ascii="Times New Roman" w:eastAsia="Times New Roman" w:hAnsi="Times New Roman" w:cs="Times New Roman"/>
                <w:color w:val="000000" w:themeColor="text1"/>
                <w:sz w:val="28"/>
                <w:szCs w:val="28"/>
              </w:rPr>
            </w:pPr>
            <w:r w:rsidRPr="007D0A25">
              <w:rPr>
                <w:rFonts w:ascii="Times New Roman" w:eastAsia="Times New Roman" w:hAnsi="Times New Roman" w:cs="Times New Roman"/>
                <w:color w:val="000000" w:themeColor="text1"/>
                <w:sz w:val="28"/>
                <w:szCs w:val="28"/>
              </w:rPr>
              <w:t>8) учасник процедури закупівлі визнаний в установленому законом порядку банкрутом та стосовно нього відкрита ліквідаційна процедура;</w:t>
            </w:r>
          </w:p>
          <w:p w:rsidR="007D0A25" w:rsidRPr="007D0A25" w:rsidRDefault="007D0A25" w:rsidP="007D0A25">
            <w:pPr>
              <w:ind w:firstLine="567"/>
              <w:jc w:val="both"/>
              <w:rPr>
                <w:rFonts w:ascii="Times New Roman" w:eastAsia="Times New Roman" w:hAnsi="Times New Roman" w:cs="Times New Roman"/>
                <w:color w:val="000000" w:themeColor="text1"/>
                <w:sz w:val="28"/>
                <w:szCs w:val="28"/>
              </w:rPr>
            </w:pPr>
            <w:r w:rsidRPr="007D0A25">
              <w:rPr>
                <w:rFonts w:ascii="Times New Roman" w:eastAsia="Times New Roman" w:hAnsi="Times New Roman" w:cs="Times New Roman"/>
                <w:color w:val="000000" w:themeColor="text1"/>
                <w:sz w:val="28"/>
                <w:szCs w:val="28"/>
              </w:rPr>
              <w:t xml:space="preserve">9) у Єдиному державному реєстрі юридичних осіб, фізичних осіб — підприємців та громадських формувань відсутня інформація, передбачена </w:t>
            </w:r>
            <w:r w:rsidRPr="007D0A25">
              <w:rPr>
                <w:rFonts w:ascii="Times New Roman" w:eastAsia="Times New Roman" w:hAnsi="Times New Roman" w:cs="Times New Roman"/>
                <w:color w:val="000000" w:themeColor="text1"/>
                <w:sz w:val="28"/>
                <w:szCs w:val="28"/>
              </w:rPr>
              <w:lastRenderedPageBreak/>
              <w:t>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7D0A25" w:rsidRPr="007D0A25" w:rsidRDefault="007D0A25" w:rsidP="007D0A25">
            <w:pPr>
              <w:ind w:firstLine="567"/>
              <w:jc w:val="both"/>
              <w:rPr>
                <w:rFonts w:ascii="Times New Roman" w:eastAsia="Times New Roman" w:hAnsi="Times New Roman" w:cs="Times New Roman"/>
                <w:color w:val="000000" w:themeColor="text1"/>
                <w:sz w:val="28"/>
                <w:szCs w:val="28"/>
              </w:rPr>
            </w:pPr>
            <w:r w:rsidRPr="007D0A25">
              <w:rPr>
                <w:rFonts w:ascii="Times New Roman" w:eastAsia="Times New Roman" w:hAnsi="Times New Roman" w:cs="Times New Roman"/>
                <w:color w:val="000000" w:themeColor="text1"/>
                <w:sz w:val="28"/>
                <w:szCs w:val="28"/>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7D0A25" w:rsidRPr="007D0A25" w:rsidRDefault="007D0A25" w:rsidP="007D0A25">
            <w:pPr>
              <w:ind w:firstLine="567"/>
              <w:jc w:val="both"/>
              <w:rPr>
                <w:rFonts w:ascii="Times New Roman" w:eastAsia="Times New Roman" w:hAnsi="Times New Roman" w:cs="Times New Roman"/>
                <w:color w:val="000000" w:themeColor="text1"/>
                <w:sz w:val="28"/>
                <w:szCs w:val="28"/>
              </w:rPr>
            </w:pPr>
            <w:r w:rsidRPr="007D0A25">
              <w:rPr>
                <w:rFonts w:ascii="Times New Roman" w:eastAsia="Times New Roman" w:hAnsi="Times New Roman" w:cs="Times New Roman"/>
                <w:color w:val="000000" w:themeColor="text1"/>
                <w:sz w:val="28"/>
                <w:szCs w:val="28"/>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7D0A25" w:rsidRPr="007D0A25" w:rsidRDefault="007D0A25" w:rsidP="007D0A25">
            <w:pPr>
              <w:ind w:firstLine="567"/>
              <w:jc w:val="both"/>
              <w:rPr>
                <w:rFonts w:ascii="Times New Roman" w:eastAsia="Times New Roman" w:hAnsi="Times New Roman" w:cs="Times New Roman"/>
                <w:color w:val="000000" w:themeColor="text1"/>
                <w:sz w:val="28"/>
                <w:szCs w:val="28"/>
              </w:rPr>
            </w:pPr>
            <w:r w:rsidRPr="007D0A25">
              <w:rPr>
                <w:rFonts w:ascii="Times New Roman" w:eastAsia="Times New Roman" w:hAnsi="Times New Roman" w:cs="Times New Roman"/>
                <w:color w:val="000000" w:themeColor="text1"/>
                <w:sz w:val="28"/>
                <w:szCs w:val="28"/>
              </w:rPr>
              <w:t>12) керівника учасника процедури закупівлі, фізичну особу, яка є учасником процедури закупівлі, було притягнуто згідно із законом до відповідальн</w:t>
            </w:r>
            <w:bookmarkStart w:id="7" w:name="_GoBack"/>
            <w:bookmarkEnd w:id="7"/>
            <w:r w:rsidRPr="007D0A25">
              <w:rPr>
                <w:rFonts w:ascii="Times New Roman" w:eastAsia="Times New Roman" w:hAnsi="Times New Roman" w:cs="Times New Roman"/>
                <w:color w:val="000000" w:themeColor="text1"/>
                <w:sz w:val="28"/>
                <w:szCs w:val="28"/>
              </w:rPr>
              <w:t>ості за вчинення правопорушення, пов’язаного з використанням дитячої праці чи будь-якими формами торгівлі людьми.</w:t>
            </w:r>
          </w:p>
          <w:p w:rsidR="007D0A25" w:rsidRPr="007D0A25" w:rsidRDefault="007D0A25" w:rsidP="007D0A25">
            <w:pPr>
              <w:jc w:val="both"/>
              <w:rPr>
                <w:rFonts w:ascii="Times New Roman" w:eastAsia="Times New Roman" w:hAnsi="Times New Roman" w:cs="Times New Roman"/>
                <w:color w:val="000000" w:themeColor="text1"/>
                <w:sz w:val="28"/>
                <w:szCs w:val="28"/>
              </w:rPr>
            </w:pPr>
          </w:p>
          <w:p w:rsidR="007D0A25" w:rsidRPr="007D0A25" w:rsidRDefault="007D0A25" w:rsidP="007D0A25">
            <w:pPr>
              <w:jc w:val="both"/>
              <w:rPr>
                <w:rFonts w:ascii="Times New Roman" w:eastAsia="Times New Roman" w:hAnsi="Times New Roman" w:cs="Times New Roman"/>
                <w:color w:val="000000" w:themeColor="text1"/>
                <w:sz w:val="28"/>
                <w:szCs w:val="28"/>
              </w:rPr>
            </w:pPr>
            <w:r w:rsidRPr="007D0A25">
              <w:rPr>
                <w:rFonts w:ascii="Times New Roman" w:eastAsia="Times New Roman" w:hAnsi="Times New Roman" w:cs="Times New Roman"/>
                <w:color w:val="000000" w:themeColor="text1"/>
                <w:sz w:val="28"/>
                <w:szCs w:val="28"/>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w:t>
            </w:r>
            <w:r w:rsidRPr="007D0A25">
              <w:rPr>
                <w:rFonts w:ascii="Times New Roman" w:eastAsia="Times New Roman" w:hAnsi="Times New Roman" w:cs="Times New Roman"/>
                <w:color w:val="000000" w:themeColor="text1"/>
                <w:sz w:val="28"/>
                <w:szCs w:val="28"/>
              </w:rPr>
              <w:lastRenderedPageBreak/>
              <w:t>достатнім, учаснику процедури закупівлі не може бути відмовлено в участі в процедурі закупівлі.</w:t>
            </w:r>
          </w:p>
          <w:p w:rsidR="007D0A25" w:rsidRPr="007D0A25" w:rsidRDefault="007D0A25" w:rsidP="007D0A25">
            <w:pPr>
              <w:widowControl w:val="0"/>
              <w:ind w:right="120" w:firstLine="317"/>
              <w:jc w:val="both"/>
              <w:rPr>
                <w:rFonts w:ascii="Times New Roman" w:eastAsia="Times New Roman" w:hAnsi="Times New Roman" w:cs="Times New Roman"/>
                <w:strike/>
                <w:color w:val="000000" w:themeColor="text1"/>
                <w:sz w:val="28"/>
                <w:szCs w:val="28"/>
              </w:rPr>
            </w:pPr>
            <w:r w:rsidRPr="007D0A25">
              <w:rPr>
                <w:rFonts w:ascii="Times New Roman" w:eastAsia="Times New Roman" w:hAnsi="Times New Roman" w:cs="Times New Roman"/>
                <w:color w:val="000000" w:themeColor="text1"/>
                <w:sz w:val="28"/>
                <w:szCs w:val="28"/>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076412" w:rsidRPr="00C333EE">
        <w:trPr>
          <w:trHeight w:val="1119"/>
          <w:jc w:val="center"/>
        </w:trPr>
        <w:tc>
          <w:tcPr>
            <w:tcW w:w="705" w:type="dxa"/>
          </w:tcPr>
          <w:p w:rsidR="00076412" w:rsidRPr="00C333EE" w:rsidRDefault="00AB4551">
            <w:pPr>
              <w:widowControl w:val="0"/>
              <w:jc w:val="center"/>
              <w:rPr>
                <w:rFonts w:ascii="Times New Roman" w:eastAsia="Times New Roman" w:hAnsi="Times New Roman" w:cs="Times New Roman"/>
                <w:sz w:val="28"/>
                <w:szCs w:val="28"/>
              </w:rPr>
            </w:pPr>
            <w:r w:rsidRPr="00C333EE">
              <w:rPr>
                <w:rFonts w:ascii="Times New Roman" w:eastAsia="Times New Roman" w:hAnsi="Times New Roman" w:cs="Times New Roman"/>
                <w:color w:val="000000"/>
                <w:sz w:val="28"/>
                <w:szCs w:val="28"/>
              </w:rPr>
              <w:lastRenderedPageBreak/>
              <w:t>6</w:t>
            </w:r>
          </w:p>
        </w:tc>
        <w:tc>
          <w:tcPr>
            <w:tcW w:w="2835" w:type="dxa"/>
          </w:tcPr>
          <w:p w:rsidR="00076412" w:rsidRPr="00CC1994" w:rsidRDefault="00AB4551">
            <w:pPr>
              <w:widowControl w:val="0"/>
              <w:rPr>
                <w:rFonts w:ascii="Times New Roman" w:eastAsia="Times New Roman" w:hAnsi="Times New Roman" w:cs="Times New Roman"/>
                <w:color w:val="000000" w:themeColor="text1"/>
                <w:sz w:val="28"/>
                <w:szCs w:val="28"/>
              </w:rPr>
            </w:pPr>
            <w:r w:rsidRPr="00CC1994">
              <w:rPr>
                <w:rFonts w:ascii="Times New Roman" w:eastAsia="Times New Roman" w:hAnsi="Times New Roman" w:cs="Times New Roman"/>
                <w:b/>
                <w:color w:val="000000" w:themeColor="text1"/>
                <w:sz w:val="28"/>
                <w:szCs w:val="28"/>
              </w:rPr>
              <w:t xml:space="preserve">Інформація про </w:t>
            </w:r>
            <w:r w:rsidR="00E22AEB" w:rsidRPr="00CC1994">
              <w:rPr>
                <w:rFonts w:ascii="Times New Roman" w:eastAsia="Times New Roman" w:hAnsi="Times New Roman" w:cs="Times New Roman"/>
                <w:b/>
                <w:color w:val="000000" w:themeColor="text1"/>
                <w:sz w:val="28"/>
                <w:szCs w:val="28"/>
              </w:rPr>
              <w:t xml:space="preserve"> необхідні </w:t>
            </w:r>
            <w:r w:rsidRPr="00CC1994">
              <w:rPr>
                <w:rFonts w:ascii="Times New Roman" w:eastAsia="Times New Roman" w:hAnsi="Times New Roman" w:cs="Times New Roman"/>
                <w:b/>
                <w:color w:val="000000" w:themeColor="text1"/>
                <w:sz w:val="28"/>
                <w:szCs w:val="28"/>
              </w:rPr>
              <w:t>технічні, якісні та кількісні характеристики предмета закупівлі</w:t>
            </w:r>
          </w:p>
        </w:tc>
        <w:tc>
          <w:tcPr>
            <w:tcW w:w="6420" w:type="dxa"/>
            <w:vAlign w:val="center"/>
          </w:tcPr>
          <w:p w:rsidR="00076412" w:rsidRPr="00CC1994" w:rsidRDefault="00AB4551" w:rsidP="00A240A4">
            <w:pPr>
              <w:widowControl w:val="0"/>
              <w:ind w:right="120" w:firstLine="317"/>
              <w:jc w:val="both"/>
              <w:rPr>
                <w:rFonts w:ascii="Times New Roman" w:eastAsia="Times New Roman" w:hAnsi="Times New Roman" w:cs="Times New Roman"/>
                <w:sz w:val="28"/>
                <w:szCs w:val="28"/>
              </w:rPr>
            </w:pPr>
            <w:r w:rsidRPr="00CC1994">
              <w:rPr>
                <w:rFonts w:ascii="Times New Roman" w:eastAsia="Times New Roman" w:hAnsi="Times New Roman" w:cs="Times New Roman"/>
                <w:sz w:val="28"/>
                <w:szCs w:val="28"/>
              </w:rPr>
              <w:t>Вимоги до предмета закупівлі (технічні, якісні та кількісні характеристики) згідно з</w:t>
            </w:r>
            <w:hyperlink r:id="rId14">
              <w:r w:rsidRPr="00BF66B8">
                <w:rPr>
                  <w:rFonts w:ascii="Times New Roman" w:eastAsia="Times New Roman" w:hAnsi="Times New Roman" w:cs="Times New Roman"/>
                  <w:sz w:val="28"/>
                  <w:szCs w:val="28"/>
                </w:rPr>
                <w:t xml:space="preserve"> п</w:t>
              </w:r>
              <w:r w:rsidR="00726A4C" w:rsidRPr="00BF66B8">
                <w:rPr>
                  <w:rFonts w:ascii="Times New Roman" w:eastAsia="Times New Roman" w:hAnsi="Times New Roman" w:cs="Times New Roman"/>
                  <w:sz w:val="28"/>
                  <w:szCs w:val="28"/>
                </w:rPr>
                <w:t>.3</w:t>
              </w:r>
            </w:hyperlink>
            <w:hyperlink r:id="rId15">
              <w:r w:rsidRPr="00BF66B8">
                <w:rPr>
                  <w:rFonts w:ascii="Times New Roman" w:eastAsia="Times New Roman" w:hAnsi="Times New Roman" w:cs="Times New Roman"/>
                  <w:sz w:val="28"/>
                  <w:szCs w:val="28"/>
                </w:rPr>
                <w:t>ч</w:t>
              </w:r>
              <w:r w:rsidR="00726A4C" w:rsidRPr="00BF66B8">
                <w:rPr>
                  <w:rFonts w:ascii="Times New Roman" w:eastAsia="Times New Roman" w:hAnsi="Times New Roman" w:cs="Times New Roman"/>
                  <w:sz w:val="28"/>
                  <w:szCs w:val="28"/>
                </w:rPr>
                <w:t>.2</w:t>
              </w:r>
            </w:hyperlink>
            <w:r w:rsidRPr="00CC1994">
              <w:rPr>
                <w:rFonts w:ascii="Times New Roman" w:eastAsia="Times New Roman" w:hAnsi="Times New Roman" w:cs="Times New Roman"/>
                <w:sz w:val="28"/>
                <w:szCs w:val="28"/>
              </w:rPr>
              <w:t xml:space="preserve"> ст</w:t>
            </w:r>
            <w:r w:rsidR="00726A4C" w:rsidRPr="00CC1994">
              <w:rPr>
                <w:rFonts w:ascii="Times New Roman" w:eastAsia="Times New Roman" w:hAnsi="Times New Roman" w:cs="Times New Roman"/>
                <w:sz w:val="28"/>
                <w:szCs w:val="28"/>
              </w:rPr>
              <w:t xml:space="preserve">. </w:t>
            </w:r>
            <w:r w:rsidRPr="00CC1994">
              <w:rPr>
                <w:rFonts w:ascii="Times New Roman" w:eastAsia="Times New Roman" w:hAnsi="Times New Roman" w:cs="Times New Roman"/>
                <w:sz w:val="28"/>
                <w:szCs w:val="28"/>
              </w:rPr>
              <w:t xml:space="preserve">22 Закону зазначено в </w:t>
            </w:r>
            <w:r w:rsidRPr="00C805F8">
              <w:rPr>
                <w:rFonts w:ascii="Times New Roman" w:eastAsia="Times New Roman" w:hAnsi="Times New Roman" w:cs="Times New Roman"/>
                <w:bCs/>
                <w:i/>
                <w:sz w:val="28"/>
                <w:szCs w:val="28"/>
              </w:rPr>
              <w:t>Додатку 2</w:t>
            </w:r>
            <w:r w:rsidRPr="00CC1994">
              <w:rPr>
                <w:rFonts w:ascii="Times New Roman" w:eastAsia="Times New Roman" w:hAnsi="Times New Roman" w:cs="Times New Roman"/>
                <w:sz w:val="28"/>
                <w:szCs w:val="28"/>
              </w:rPr>
              <w:t>до цієї тендерної документації.</w:t>
            </w:r>
          </w:p>
        </w:tc>
      </w:tr>
      <w:tr w:rsidR="00076412" w:rsidRPr="00C333EE" w:rsidTr="00C63309">
        <w:trPr>
          <w:trHeight w:val="96"/>
          <w:jc w:val="center"/>
        </w:trPr>
        <w:tc>
          <w:tcPr>
            <w:tcW w:w="705" w:type="dxa"/>
          </w:tcPr>
          <w:p w:rsidR="00076412" w:rsidRPr="00C333EE" w:rsidRDefault="00AB4551">
            <w:pPr>
              <w:widowControl w:val="0"/>
              <w:jc w:val="center"/>
              <w:rPr>
                <w:rFonts w:ascii="Times New Roman" w:eastAsia="Times New Roman" w:hAnsi="Times New Roman" w:cs="Times New Roman"/>
                <w:sz w:val="28"/>
                <w:szCs w:val="28"/>
              </w:rPr>
            </w:pPr>
            <w:r w:rsidRPr="00C333EE">
              <w:rPr>
                <w:rFonts w:ascii="Times New Roman" w:eastAsia="Times New Roman" w:hAnsi="Times New Roman" w:cs="Times New Roman"/>
                <w:sz w:val="28"/>
                <w:szCs w:val="28"/>
              </w:rPr>
              <w:t>7</w:t>
            </w:r>
          </w:p>
        </w:tc>
        <w:tc>
          <w:tcPr>
            <w:tcW w:w="2835" w:type="dxa"/>
          </w:tcPr>
          <w:p w:rsidR="00076412" w:rsidRPr="00CC1994" w:rsidRDefault="001B64E4">
            <w:pPr>
              <w:widowControl w:val="0"/>
              <w:rPr>
                <w:rFonts w:ascii="Times New Roman" w:eastAsia="Times New Roman" w:hAnsi="Times New Roman" w:cs="Times New Roman"/>
                <w:color w:val="000000" w:themeColor="text1"/>
                <w:sz w:val="28"/>
                <w:szCs w:val="28"/>
              </w:rPr>
            </w:pPr>
            <w:r w:rsidRPr="00CC1994">
              <w:rPr>
                <w:rFonts w:ascii="Times New Roman" w:eastAsia="Times New Roman" w:hAnsi="Times New Roman" w:cs="Times New Roman"/>
                <w:b/>
                <w:color w:val="000000" w:themeColor="text1"/>
                <w:sz w:val="28"/>
                <w:szCs w:val="28"/>
              </w:rPr>
              <w:t>Інформація про маркування, протоколи випробувань або сертифікати</w:t>
            </w:r>
          </w:p>
        </w:tc>
        <w:tc>
          <w:tcPr>
            <w:tcW w:w="6420" w:type="dxa"/>
            <w:vAlign w:val="center"/>
          </w:tcPr>
          <w:p w:rsidR="00C63309" w:rsidRPr="00CC1994" w:rsidRDefault="00AB4551" w:rsidP="00A240A4">
            <w:pPr>
              <w:widowControl w:val="0"/>
              <w:ind w:right="120" w:firstLine="176"/>
              <w:jc w:val="both"/>
              <w:rPr>
                <w:rFonts w:ascii="Times New Roman" w:eastAsia="Times New Roman" w:hAnsi="Times New Roman" w:cs="Times New Roman"/>
                <w:sz w:val="28"/>
                <w:szCs w:val="28"/>
              </w:rPr>
            </w:pPr>
            <w:r w:rsidRPr="00CC1994">
              <w:rPr>
                <w:rFonts w:ascii="Times New Roman" w:eastAsia="Times New Roman" w:hAnsi="Times New Roman" w:cs="Times New Roman"/>
                <w:color w:val="000000"/>
                <w:sz w:val="28"/>
                <w:szCs w:val="28"/>
              </w:rPr>
              <w:t>Не передбачено.</w:t>
            </w:r>
          </w:p>
          <w:p w:rsidR="00076412" w:rsidRPr="00CC1994" w:rsidRDefault="00076412">
            <w:pPr>
              <w:widowControl w:val="0"/>
              <w:ind w:right="120"/>
              <w:jc w:val="both"/>
              <w:rPr>
                <w:rFonts w:ascii="Times New Roman" w:eastAsia="Times New Roman" w:hAnsi="Times New Roman" w:cs="Times New Roman"/>
                <w:sz w:val="28"/>
                <w:szCs w:val="28"/>
              </w:rPr>
            </w:pPr>
          </w:p>
        </w:tc>
      </w:tr>
      <w:tr w:rsidR="00076412" w:rsidRPr="00C333EE">
        <w:trPr>
          <w:trHeight w:val="841"/>
          <w:jc w:val="center"/>
        </w:trPr>
        <w:tc>
          <w:tcPr>
            <w:tcW w:w="705" w:type="dxa"/>
          </w:tcPr>
          <w:p w:rsidR="00076412" w:rsidRPr="00C333EE" w:rsidRDefault="00AB4551">
            <w:pPr>
              <w:widowControl w:val="0"/>
              <w:jc w:val="center"/>
              <w:rPr>
                <w:rFonts w:ascii="Times New Roman" w:eastAsia="Times New Roman" w:hAnsi="Times New Roman" w:cs="Times New Roman"/>
                <w:sz w:val="28"/>
                <w:szCs w:val="28"/>
              </w:rPr>
            </w:pPr>
            <w:r w:rsidRPr="00C333EE">
              <w:rPr>
                <w:rFonts w:ascii="Times New Roman" w:eastAsia="Times New Roman" w:hAnsi="Times New Roman" w:cs="Times New Roman"/>
                <w:sz w:val="28"/>
                <w:szCs w:val="28"/>
              </w:rPr>
              <w:t>8</w:t>
            </w:r>
          </w:p>
        </w:tc>
        <w:tc>
          <w:tcPr>
            <w:tcW w:w="2835" w:type="dxa"/>
          </w:tcPr>
          <w:p w:rsidR="00076412" w:rsidRPr="00CC1994" w:rsidRDefault="00AB4551">
            <w:pPr>
              <w:widowControl w:val="0"/>
              <w:rPr>
                <w:rFonts w:ascii="Times New Roman" w:eastAsia="Times New Roman" w:hAnsi="Times New Roman" w:cs="Times New Roman"/>
                <w:color w:val="000000" w:themeColor="text1"/>
                <w:sz w:val="28"/>
                <w:szCs w:val="28"/>
              </w:rPr>
            </w:pPr>
            <w:r w:rsidRPr="00CC1994">
              <w:rPr>
                <w:rFonts w:ascii="Times New Roman" w:eastAsia="Times New Roman" w:hAnsi="Times New Roman" w:cs="Times New Roman"/>
                <w:b/>
                <w:color w:val="000000" w:themeColor="text1"/>
                <w:sz w:val="28"/>
                <w:szCs w:val="28"/>
              </w:rPr>
              <w:t>Унесення змін або відкликання тендерної пропозиції учасником</w:t>
            </w:r>
          </w:p>
        </w:tc>
        <w:tc>
          <w:tcPr>
            <w:tcW w:w="6420" w:type="dxa"/>
            <w:vAlign w:val="center"/>
          </w:tcPr>
          <w:p w:rsidR="00076412" w:rsidRPr="00C333EE" w:rsidRDefault="00AB4551" w:rsidP="00A240A4">
            <w:pPr>
              <w:widowControl w:val="0"/>
              <w:ind w:firstLine="317"/>
              <w:jc w:val="both"/>
              <w:rPr>
                <w:rFonts w:ascii="Times New Roman" w:eastAsia="Times New Roman" w:hAnsi="Times New Roman" w:cs="Times New Roman"/>
                <w:sz w:val="28"/>
                <w:szCs w:val="28"/>
              </w:rPr>
            </w:pPr>
            <w:r w:rsidRPr="00C333EE">
              <w:rPr>
                <w:rFonts w:ascii="Times New Roman" w:eastAsia="Times New Roman" w:hAnsi="Times New Roman" w:cs="Times New Roman"/>
                <w:sz w:val="28"/>
                <w:szCs w:val="28"/>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w:t>
            </w:r>
            <w:r w:rsidR="00A240A4">
              <w:rPr>
                <w:rFonts w:ascii="Times New Roman" w:eastAsia="Times New Roman" w:hAnsi="Times New Roman" w:cs="Times New Roman"/>
                <w:sz w:val="28"/>
                <w:szCs w:val="28"/>
              </w:rPr>
              <w:t>ЕСЗ</w:t>
            </w:r>
            <w:r w:rsidRPr="00C333EE">
              <w:rPr>
                <w:rFonts w:ascii="Times New Roman" w:eastAsia="Times New Roman" w:hAnsi="Times New Roman" w:cs="Times New Roman"/>
                <w:sz w:val="28"/>
                <w:szCs w:val="28"/>
              </w:rPr>
              <w:t xml:space="preserve"> до закінчення кінцевого строку подання тендерних пропозицій.</w:t>
            </w:r>
          </w:p>
        </w:tc>
      </w:tr>
      <w:tr w:rsidR="00076412" w:rsidRPr="00C333EE" w:rsidTr="00C63309">
        <w:trPr>
          <w:trHeight w:val="96"/>
          <w:jc w:val="center"/>
        </w:trPr>
        <w:tc>
          <w:tcPr>
            <w:tcW w:w="9960" w:type="dxa"/>
            <w:gridSpan w:val="3"/>
            <w:vAlign w:val="center"/>
          </w:tcPr>
          <w:p w:rsidR="00076412" w:rsidRPr="00C333EE" w:rsidRDefault="00AB4551">
            <w:pPr>
              <w:widowControl w:val="0"/>
              <w:jc w:val="center"/>
              <w:rPr>
                <w:rFonts w:ascii="Times New Roman" w:eastAsia="Times New Roman" w:hAnsi="Times New Roman" w:cs="Times New Roman"/>
                <w:sz w:val="28"/>
                <w:szCs w:val="28"/>
              </w:rPr>
            </w:pPr>
            <w:r w:rsidRPr="00C333EE">
              <w:rPr>
                <w:rFonts w:ascii="Times New Roman" w:eastAsia="Times New Roman" w:hAnsi="Times New Roman" w:cs="Times New Roman"/>
                <w:b/>
                <w:color w:val="000000"/>
                <w:sz w:val="28"/>
                <w:szCs w:val="28"/>
              </w:rPr>
              <w:t>Розділ 4. Подання та розкриття тендерної пропозиції</w:t>
            </w:r>
          </w:p>
        </w:tc>
      </w:tr>
      <w:tr w:rsidR="00076412" w:rsidRPr="00C333EE">
        <w:trPr>
          <w:trHeight w:val="1119"/>
          <w:jc w:val="center"/>
        </w:trPr>
        <w:tc>
          <w:tcPr>
            <w:tcW w:w="705" w:type="dxa"/>
          </w:tcPr>
          <w:p w:rsidR="00076412" w:rsidRPr="00C333EE" w:rsidRDefault="00AB4551">
            <w:pPr>
              <w:widowControl w:val="0"/>
              <w:jc w:val="center"/>
              <w:rPr>
                <w:rFonts w:ascii="Times New Roman" w:eastAsia="Times New Roman" w:hAnsi="Times New Roman" w:cs="Times New Roman"/>
                <w:sz w:val="28"/>
                <w:szCs w:val="28"/>
              </w:rPr>
            </w:pPr>
            <w:r w:rsidRPr="00C333EE">
              <w:rPr>
                <w:rFonts w:ascii="Times New Roman" w:eastAsia="Times New Roman" w:hAnsi="Times New Roman" w:cs="Times New Roman"/>
                <w:color w:val="000000"/>
                <w:sz w:val="28"/>
                <w:szCs w:val="28"/>
              </w:rPr>
              <w:t>1</w:t>
            </w:r>
          </w:p>
        </w:tc>
        <w:tc>
          <w:tcPr>
            <w:tcW w:w="2835" w:type="dxa"/>
          </w:tcPr>
          <w:p w:rsidR="00076412" w:rsidRPr="00C333EE" w:rsidRDefault="00AB4551">
            <w:pPr>
              <w:widowControl w:val="0"/>
              <w:rPr>
                <w:rFonts w:ascii="Times New Roman" w:eastAsia="Times New Roman" w:hAnsi="Times New Roman" w:cs="Times New Roman"/>
                <w:sz w:val="28"/>
                <w:szCs w:val="28"/>
              </w:rPr>
            </w:pPr>
            <w:r w:rsidRPr="00C333EE">
              <w:rPr>
                <w:rFonts w:ascii="Times New Roman" w:eastAsia="Times New Roman" w:hAnsi="Times New Roman" w:cs="Times New Roman"/>
                <w:b/>
                <w:color w:val="000000"/>
                <w:sz w:val="28"/>
                <w:szCs w:val="28"/>
              </w:rPr>
              <w:t>Кінцевий строк подання тендерної пропозиції</w:t>
            </w:r>
          </w:p>
        </w:tc>
        <w:tc>
          <w:tcPr>
            <w:tcW w:w="6420" w:type="dxa"/>
            <w:vAlign w:val="center"/>
          </w:tcPr>
          <w:p w:rsidR="00076412" w:rsidRPr="005A565C" w:rsidRDefault="00AB4551" w:rsidP="00A240A4">
            <w:pPr>
              <w:widowControl w:val="0"/>
              <w:ind w:left="34" w:right="120" w:firstLine="277"/>
              <w:jc w:val="both"/>
              <w:rPr>
                <w:rFonts w:ascii="Times New Roman" w:eastAsia="Times New Roman" w:hAnsi="Times New Roman" w:cs="Times New Roman"/>
                <w:sz w:val="28"/>
                <w:szCs w:val="28"/>
              </w:rPr>
            </w:pPr>
            <w:r w:rsidRPr="005A565C">
              <w:rPr>
                <w:rFonts w:ascii="Times New Roman" w:eastAsia="Times New Roman" w:hAnsi="Times New Roman" w:cs="Times New Roman"/>
                <w:color w:val="000000"/>
                <w:sz w:val="28"/>
                <w:szCs w:val="28"/>
              </w:rPr>
              <w:t xml:space="preserve">Кінцевий строк подання тендерних пропозицій </w:t>
            </w:r>
            <w:r w:rsidR="003D522F" w:rsidRPr="005A565C">
              <w:rPr>
                <w:rFonts w:ascii="Times New Roman" w:eastAsia="Times New Roman" w:hAnsi="Times New Roman" w:cs="Times New Roman"/>
                <w:color w:val="000000"/>
                <w:sz w:val="28"/>
                <w:szCs w:val="28"/>
              </w:rPr>
              <w:t>–</w:t>
            </w:r>
            <w:r w:rsidR="00DB72FE">
              <w:rPr>
                <w:rFonts w:ascii="Times New Roman" w:eastAsia="Times New Roman" w:hAnsi="Times New Roman" w:cs="Times New Roman"/>
                <w:color w:val="000000"/>
                <w:sz w:val="28"/>
                <w:szCs w:val="28"/>
              </w:rPr>
              <w:t>16</w:t>
            </w:r>
            <w:r w:rsidR="005A565C" w:rsidRPr="005A565C">
              <w:rPr>
                <w:rFonts w:ascii="Times New Roman" w:eastAsia="Times New Roman" w:hAnsi="Times New Roman" w:cs="Times New Roman"/>
                <w:color w:val="000000"/>
                <w:sz w:val="28"/>
                <w:szCs w:val="28"/>
              </w:rPr>
              <w:t xml:space="preserve">.04.2024. </w:t>
            </w:r>
          </w:p>
          <w:p w:rsidR="00076412" w:rsidRPr="00C333EE" w:rsidRDefault="00AB4551" w:rsidP="00A240A4">
            <w:pPr>
              <w:widowControl w:val="0"/>
              <w:ind w:left="34" w:firstLine="277"/>
              <w:jc w:val="both"/>
              <w:rPr>
                <w:rFonts w:ascii="Times New Roman" w:eastAsia="Times New Roman" w:hAnsi="Times New Roman" w:cs="Times New Roman"/>
                <w:sz w:val="28"/>
                <w:szCs w:val="28"/>
              </w:rPr>
            </w:pPr>
            <w:r w:rsidRPr="005A565C">
              <w:rPr>
                <w:rFonts w:ascii="Times New Roman" w:eastAsia="Times New Roman" w:hAnsi="Times New Roman" w:cs="Times New Roman"/>
                <w:sz w:val="28"/>
                <w:szCs w:val="28"/>
              </w:rPr>
              <w:t>Отримана тендерна пропозиція вноситься автоматично до</w:t>
            </w:r>
            <w:r w:rsidRPr="00C718F4">
              <w:rPr>
                <w:rFonts w:ascii="Times New Roman" w:eastAsia="Times New Roman" w:hAnsi="Times New Roman" w:cs="Times New Roman"/>
                <w:sz w:val="28"/>
                <w:szCs w:val="28"/>
              </w:rPr>
              <w:t xml:space="preserve"> реєстру</w:t>
            </w:r>
            <w:r w:rsidRPr="00C333EE">
              <w:rPr>
                <w:rFonts w:ascii="Times New Roman" w:eastAsia="Times New Roman" w:hAnsi="Times New Roman" w:cs="Times New Roman"/>
                <w:sz w:val="28"/>
                <w:szCs w:val="28"/>
              </w:rPr>
              <w:t xml:space="preserve"> отриманих тендерних пропозицій.</w:t>
            </w:r>
          </w:p>
          <w:p w:rsidR="00076412" w:rsidRPr="00C333EE" w:rsidRDefault="00A240A4" w:rsidP="00A240A4">
            <w:pPr>
              <w:widowControl w:val="0"/>
              <w:ind w:left="34" w:firstLine="27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ЕСЗ</w:t>
            </w:r>
            <w:r w:rsidRPr="00C333EE">
              <w:rPr>
                <w:rFonts w:ascii="Times New Roman" w:eastAsia="Times New Roman" w:hAnsi="Times New Roman" w:cs="Times New Roman"/>
                <w:sz w:val="28"/>
                <w:szCs w:val="28"/>
              </w:rPr>
              <w:t xml:space="preserve"> автоматично формує та надсилає повідомлення учаснику про отримання його тендерної пропозиції із зазначенням дати та часу.</w:t>
            </w:r>
          </w:p>
          <w:p w:rsidR="00076412" w:rsidRPr="00C333EE" w:rsidRDefault="00AB4551" w:rsidP="00A240A4">
            <w:pPr>
              <w:widowControl w:val="0"/>
              <w:pBdr>
                <w:top w:val="nil"/>
                <w:left w:val="nil"/>
                <w:bottom w:val="nil"/>
                <w:right w:val="nil"/>
                <w:between w:val="nil"/>
              </w:pBdr>
              <w:ind w:left="34" w:firstLine="277"/>
              <w:jc w:val="both"/>
              <w:rPr>
                <w:rFonts w:ascii="Times New Roman" w:eastAsia="Times New Roman" w:hAnsi="Times New Roman" w:cs="Times New Roman"/>
                <w:strike/>
                <w:sz w:val="28"/>
                <w:szCs w:val="28"/>
              </w:rPr>
            </w:pPr>
            <w:r w:rsidRPr="00C333EE">
              <w:rPr>
                <w:rFonts w:ascii="Times New Roman" w:eastAsia="Times New Roman" w:hAnsi="Times New Roman" w:cs="Times New Roman"/>
                <w:sz w:val="28"/>
                <w:szCs w:val="28"/>
              </w:rPr>
              <w:t xml:space="preserve">Тендерні пропозиції після закінчення кінцевого строку їх подання не приймаються </w:t>
            </w:r>
            <w:r w:rsidR="00A240A4">
              <w:rPr>
                <w:rFonts w:ascii="Times New Roman" w:eastAsia="Times New Roman" w:hAnsi="Times New Roman" w:cs="Times New Roman"/>
                <w:sz w:val="28"/>
                <w:szCs w:val="28"/>
              </w:rPr>
              <w:t>ЕСЗ</w:t>
            </w:r>
            <w:r w:rsidRPr="00C333EE">
              <w:rPr>
                <w:rFonts w:ascii="Times New Roman" w:eastAsia="Times New Roman" w:hAnsi="Times New Roman" w:cs="Times New Roman"/>
                <w:sz w:val="28"/>
                <w:szCs w:val="28"/>
              </w:rPr>
              <w:t>.</w:t>
            </w:r>
          </w:p>
        </w:tc>
      </w:tr>
      <w:tr w:rsidR="00BB0BC5" w:rsidRPr="00C333EE" w:rsidTr="00A240A4">
        <w:trPr>
          <w:trHeight w:val="2423"/>
          <w:jc w:val="center"/>
        </w:trPr>
        <w:tc>
          <w:tcPr>
            <w:tcW w:w="705" w:type="dxa"/>
          </w:tcPr>
          <w:p w:rsidR="00BB0BC5" w:rsidRPr="00C333EE" w:rsidRDefault="00BB0BC5" w:rsidP="00BB0BC5">
            <w:pPr>
              <w:widowControl w:val="0"/>
              <w:jc w:val="center"/>
              <w:rPr>
                <w:rFonts w:ascii="Times New Roman" w:eastAsia="Times New Roman" w:hAnsi="Times New Roman" w:cs="Times New Roman"/>
                <w:sz w:val="28"/>
                <w:szCs w:val="28"/>
              </w:rPr>
            </w:pPr>
            <w:r w:rsidRPr="00C333EE">
              <w:rPr>
                <w:rFonts w:ascii="Times New Roman" w:eastAsia="Times New Roman" w:hAnsi="Times New Roman" w:cs="Times New Roman"/>
                <w:color w:val="000000"/>
                <w:sz w:val="28"/>
                <w:szCs w:val="28"/>
              </w:rPr>
              <w:lastRenderedPageBreak/>
              <w:t>2</w:t>
            </w:r>
          </w:p>
        </w:tc>
        <w:tc>
          <w:tcPr>
            <w:tcW w:w="2835" w:type="dxa"/>
          </w:tcPr>
          <w:p w:rsidR="00BB0BC5" w:rsidRPr="00BB0BC5" w:rsidRDefault="00BB0BC5" w:rsidP="00BB0BC5">
            <w:pPr>
              <w:widowControl w:val="0"/>
              <w:rPr>
                <w:rFonts w:ascii="Times New Roman" w:eastAsia="Times New Roman" w:hAnsi="Times New Roman" w:cs="Times New Roman"/>
                <w:color w:val="000000" w:themeColor="text1"/>
                <w:sz w:val="28"/>
                <w:szCs w:val="28"/>
              </w:rPr>
            </w:pPr>
            <w:r w:rsidRPr="00BB0BC5">
              <w:rPr>
                <w:rFonts w:ascii="Times New Roman" w:eastAsia="Times New Roman" w:hAnsi="Times New Roman" w:cs="Times New Roman"/>
                <w:b/>
                <w:color w:val="000000" w:themeColor="text1"/>
                <w:sz w:val="28"/>
                <w:szCs w:val="28"/>
                <w:highlight w:val="white"/>
              </w:rPr>
              <w:t>Дата та час розкриття тендерної пропозиції</w:t>
            </w:r>
          </w:p>
        </w:tc>
        <w:tc>
          <w:tcPr>
            <w:tcW w:w="6420" w:type="dxa"/>
            <w:vAlign w:val="center"/>
          </w:tcPr>
          <w:p w:rsidR="00BB0BC5" w:rsidRPr="00BB0BC5" w:rsidRDefault="00BB0BC5" w:rsidP="00BB0BC5">
            <w:pPr>
              <w:shd w:val="clear" w:color="auto" w:fill="FFFFFF"/>
              <w:jc w:val="both"/>
              <w:rPr>
                <w:rFonts w:ascii="Times New Roman" w:eastAsia="Times New Roman" w:hAnsi="Times New Roman" w:cs="Times New Roman"/>
                <w:color w:val="000000" w:themeColor="text1"/>
                <w:sz w:val="28"/>
                <w:szCs w:val="28"/>
                <w:highlight w:val="white"/>
              </w:rPr>
            </w:pPr>
            <w:r w:rsidRPr="00BB0BC5">
              <w:rPr>
                <w:rFonts w:ascii="Times New Roman" w:eastAsia="Times New Roman" w:hAnsi="Times New Roman" w:cs="Times New Roman"/>
                <w:color w:val="000000" w:themeColor="text1"/>
                <w:sz w:val="28"/>
                <w:szCs w:val="28"/>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B0BC5" w:rsidRPr="00BB0BC5" w:rsidRDefault="00BB0BC5" w:rsidP="00BB0BC5">
            <w:pPr>
              <w:shd w:val="clear" w:color="auto" w:fill="FFFFFF"/>
              <w:jc w:val="both"/>
              <w:rPr>
                <w:rFonts w:ascii="Times New Roman" w:eastAsia="Times New Roman" w:hAnsi="Times New Roman" w:cs="Times New Roman"/>
                <w:color w:val="000000" w:themeColor="text1"/>
                <w:sz w:val="28"/>
                <w:szCs w:val="28"/>
                <w:highlight w:val="white"/>
              </w:rPr>
            </w:pPr>
            <w:r w:rsidRPr="00BB0BC5">
              <w:rPr>
                <w:rFonts w:ascii="Times New Roman" w:eastAsia="Times New Roman" w:hAnsi="Times New Roman" w:cs="Times New Roman"/>
                <w:color w:val="000000" w:themeColor="text1"/>
                <w:sz w:val="28"/>
                <w:szCs w:val="28"/>
                <w:highlight w:val="white"/>
              </w:rPr>
              <w:t>Розкриття тендерних пропозицій здійснюється відповідно до ст</w:t>
            </w:r>
            <w:r>
              <w:rPr>
                <w:rFonts w:ascii="Times New Roman" w:eastAsia="Times New Roman" w:hAnsi="Times New Roman" w:cs="Times New Roman"/>
                <w:color w:val="000000" w:themeColor="text1"/>
                <w:sz w:val="28"/>
                <w:szCs w:val="28"/>
                <w:highlight w:val="white"/>
                <w:lang w:val="ru-RU"/>
              </w:rPr>
              <w:t xml:space="preserve">. </w:t>
            </w:r>
            <w:r w:rsidRPr="00BB0BC5">
              <w:rPr>
                <w:rFonts w:ascii="Times New Roman" w:eastAsia="Times New Roman" w:hAnsi="Times New Roman" w:cs="Times New Roman"/>
                <w:color w:val="000000" w:themeColor="text1"/>
                <w:sz w:val="28"/>
                <w:szCs w:val="28"/>
                <w:highlight w:val="white"/>
              </w:rPr>
              <w:t>28 Закону (положення абз</w:t>
            </w:r>
            <w:r>
              <w:rPr>
                <w:rFonts w:ascii="Times New Roman" w:eastAsia="Times New Roman" w:hAnsi="Times New Roman" w:cs="Times New Roman"/>
                <w:color w:val="000000" w:themeColor="text1"/>
                <w:sz w:val="28"/>
                <w:szCs w:val="28"/>
                <w:highlight w:val="white"/>
                <w:lang w:val="ru-RU"/>
              </w:rPr>
              <w:t>.3</w:t>
            </w:r>
            <w:r w:rsidRPr="00BB0BC5">
              <w:rPr>
                <w:rFonts w:ascii="Times New Roman" w:eastAsia="Times New Roman" w:hAnsi="Times New Roman" w:cs="Times New Roman"/>
                <w:color w:val="000000" w:themeColor="text1"/>
                <w:sz w:val="28"/>
                <w:szCs w:val="28"/>
                <w:highlight w:val="white"/>
              </w:rPr>
              <w:t xml:space="preserve"> ч</w:t>
            </w:r>
            <w:r>
              <w:rPr>
                <w:rFonts w:ascii="Times New Roman" w:eastAsia="Times New Roman" w:hAnsi="Times New Roman" w:cs="Times New Roman"/>
                <w:color w:val="000000" w:themeColor="text1"/>
                <w:sz w:val="28"/>
                <w:szCs w:val="28"/>
                <w:highlight w:val="white"/>
                <w:lang w:val="ru-RU"/>
              </w:rPr>
              <w:t>.1</w:t>
            </w:r>
            <w:r w:rsidRPr="00BB0BC5">
              <w:rPr>
                <w:rFonts w:ascii="Times New Roman" w:eastAsia="Times New Roman" w:hAnsi="Times New Roman" w:cs="Times New Roman"/>
                <w:color w:val="000000" w:themeColor="text1"/>
                <w:sz w:val="28"/>
                <w:szCs w:val="28"/>
                <w:highlight w:val="white"/>
              </w:rPr>
              <w:t xml:space="preserve"> та абз</w:t>
            </w:r>
            <w:r>
              <w:rPr>
                <w:rFonts w:ascii="Times New Roman" w:eastAsia="Times New Roman" w:hAnsi="Times New Roman" w:cs="Times New Roman"/>
                <w:color w:val="000000" w:themeColor="text1"/>
                <w:sz w:val="28"/>
                <w:szCs w:val="28"/>
                <w:highlight w:val="white"/>
                <w:lang w:val="ru-RU"/>
              </w:rPr>
              <w:t>.2</w:t>
            </w:r>
            <w:r w:rsidRPr="00BB0BC5">
              <w:rPr>
                <w:rFonts w:ascii="Times New Roman" w:eastAsia="Times New Roman" w:hAnsi="Times New Roman" w:cs="Times New Roman"/>
                <w:color w:val="000000" w:themeColor="text1"/>
                <w:sz w:val="28"/>
                <w:szCs w:val="28"/>
                <w:highlight w:val="white"/>
              </w:rPr>
              <w:t xml:space="preserve"> ч</w:t>
            </w:r>
            <w:r>
              <w:rPr>
                <w:rFonts w:ascii="Times New Roman" w:eastAsia="Times New Roman" w:hAnsi="Times New Roman" w:cs="Times New Roman"/>
                <w:color w:val="000000" w:themeColor="text1"/>
                <w:sz w:val="28"/>
                <w:szCs w:val="28"/>
                <w:highlight w:val="white"/>
                <w:lang w:val="ru-RU"/>
              </w:rPr>
              <w:t>.2</w:t>
            </w:r>
            <w:r w:rsidRPr="00BB0BC5">
              <w:rPr>
                <w:rFonts w:ascii="Times New Roman" w:eastAsia="Times New Roman" w:hAnsi="Times New Roman" w:cs="Times New Roman"/>
                <w:color w:val="000000" w:themeColor="text1"/>
                <w:sz w:val="28"/>
                <w:szCs w:val="28"/>
                <w:highlight w:val="white"/>
              </w:rPr>
              <w:t>ст</w:t>
            </w:r>
            <w:r>
              <w:rPr>
                <w:rFonts w:ascii="Times New Roman" w:eastAsia="Times New Roman" w:hAnsi="Times New Roman" w:cs="Times New Roman"/>
                <w:color w:val="000000" w:themeColor="text1"/>
                <w:sz w:val="28"/>
                <w:szCs w:val="28"/>
                <w:highlight w:val="white"/>
                <w:lang w:val="ru-RU"/>
              </w:rPr>
              <w:t>.</w:t>
            </w:r>
            <w:r w:rsidRPr="00BB0BC5">
              <w:rPr>
                <w:rFonts w:ascii="Times New Roman" w:eastAsia="Times New Roman" w:hAnsi="Times New Roman" w:cs="Times New Roman"/>
                <w:color w:val="000000" w:themeColor="text1"/>
                <w:sz w:val="28"/>
                <w:szCs w:val="28"/>
                <w:highlight w:val="white"/>
              </w:rPr>
              <w:t xml:space="preserve"> 28 Закону не застосовуються).</w:t>
            </w:r>
          </w:p>
          <w:p w:rsidR="00BB0BC5" w:rsidRPr="00BB0BC5" w:rsidRDefault="00BB0BC5" w:rsidP="00BB0BC5">
            <w:pPr>
              <w:widowControl w:val="0"/>
              <w:spacing w:line="228" w:lineRule="auto"/>
              <w:ind w:firstLine="317"/>
              <w:jc w:val="both"/>
              <w:rPr>
                <w:rFonts w:ascii="Times New Roman" w:eastAsia="Times New Roman" w:hAnsi="Times New Roman" w:cs="Times New Roman"/>
                <w:color w:val="000000" w:themeColor="text1"/>
                <w:sz w:val="28"/>
                <w:szCs w:val="28"/>
              </w:rPr>
            </w:pPr>
            <w:r w:rsidRPr="00BB0BC5">
              <w:rPr>
                <w:rFonts w:ascii="Times New Roman" w:eastAsia="Times New Roman" w:hAnsi="Times New Roman" w:cs="Times New Roman"/>
                <w:color w:val="000000" w:themeColor="text1"/>
                <w:sz w:val="28"/>
                <w:szCs w:val="28"/>
                <w:highlight w:val="white"/>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 16 Закону, і документи, що підтверджують відсутність підстав, визначених п.</w:t>
            </w:r>
            <w:hyperlink r:id="rId16" w:anchor="n159">
              <w:r w:rsidRPr="00BB0BC5">
                <w:rPr>
                  <w:rFonts w:ascii="Times New Roman" w:eastAsia="Times New Roman" w:hAnsi="Times New Roman" w:cs="Times New Roman"/>
                  <w:color w:val="000000" w:themeColor="text1"/>
                  <w:sz w:val="28"/>
                  <w:szCs w:val="28"/>
                  <w:highlight w:val="white"/>
                </w:rPr>
                <w:t>47</w:t>
              </w:r>
            </w:hyperlink>
            <w:r w:rsidRPr="00BB0BC5">
              <w:rPr>
                <w:rFonts w:ascii="Times New Roman" w:eastAsia="Times New Roman" w:hAnsi="Times New Roman" w:cs="Times New Roman"/>
                <w:color w:val="000000" w:themeColor="text1"/>
                <w:sz w:val="28"/>
                <w:szCs w:val="28"/>
                <w:highlight w:val="white"/>
              </w:rPr>
              <w:t xml:space="preserve"> Особливостей.</w:t>
            </w:r>
          </w:p>
        </w:tc>
      </w:tr>
      <w:tr w:rsidR="00076412" w:rsidRPr="00C333EE" w:rsidTr="00C63309">
        <w:trPr>
          <w:trHeight w:val="96"/>
          <w:jc w:val="center"/>
        </w:trPr>
        <w:tc>
          <w:tcPr>
            <w:tcW w:w="9960" w:type="dxa"/>
            <w:gridSpan w:val="3"/>
            <w:vAlign w:val="center"/>
          </w:tcPr>
          <w:p w:rsidR="00076412" w:rsidRPr="00C333EE" w:rsidRDefault="00AB4551">
            <w:pPr>
              <w:widowControl w:val="0"/>
              <w:jc w:val="center"/>
              <w:rPr>
                <w:rFonts w:ascii="Times New Roman" w:eastAsia="Times New Roman" w:hAnsi="Times New Roman" w:cs="Times New Roman"/>
                <w:sz w:val="28"/>
                <w:szCs w:val="28"/>
              </w:rPr>
            </w:pPr>
            <w:r w:rsidRPr="00C333EE">
              <w:rPr>
                <w:rFonts w:ascii="Times New Roman" w:eastAsia="Times New Roman" w:hAnsi="Times New Roman" w:cs="Times New Roman"/>
                <w:b/>
                <w:color w:val="000000"/>
                <w:sz w:val="28"/>
                <w:szCs w:val="28"/>
              </w:rPr>
              <w:t>Розділ 5. Оцінка тендерної пропозиції</w:t>
            </w:r>
          </w:p>
        </w:tc>
      </w:tr>
      <w:tr w:rsidR="00076412" w:rsidRPr="00C333EE">
        <w:trPr>
          <w:trHeight w:val="1119"/>
          <w:jc w:val="center"/>
        </w:trPr>
        <w:tc>
          <w:tcPr>
            <w:tcW w:w="705" w:type="dxa"/>
          </w:tcPr>
          <w:p w:rsidR="00076412" w:rsidRPr="00C333EE" w:rsidRDefault="00AB4551">
            <w:pPr>
              <w:widowControl w:val="0"/>
              <w:jc w:val="center"/>
              <w:rPr>
                <w:rFonts w:ascii="Times New Roman" w:eastAsia="Times New Roman" w:hAnsi="Times New Roman" w:cs="Times New Roman"/>
                <w:sz w:val="28"/>
                <w:szCs w:val="28"/>
              </w:rPr>
            </w:pPr>
            <w:r w:rsidRPr="00C333EE">
              <w:rPr>
                <w:rFonts w:ascii="Times New Roman" w:eastAsia="Times New Roman" w:hAnsi="Times New Roman" w:cs="Times New Roman"/>
                <w:color w:val="000000"/>
                <w:sz w:val="28"/>
                <w:szCs w:val="28"/>
              </w:rPr>
              <w:t>1</w:t>
            </w:r>
          </w:p>
        </w:tc>
        <w:tc>
          <w:tcPr>
            <w:tcW w:w="2835" w:type="dxa"/>
          </w:tcPr>
          <w:p w:rsidR="00076412" w:rsidRPr="00C333EE" w:rsidRDefault="00AB4551">
            <w:pPr>
              <w:widowControl w:val="0"/>
              <w:rPr>
                <w:rFonts w:ascii="Times New Roman" w:eastAsia="Times New Roman" w:hAnsi="Times New Roman" w:cs="Times New Roman"/>
                <w:sz w:val="28"/>
                <w:szCs w:val="28"/>
              </w:rPr>
            </w:pPr>
            <w:r w:rsidRPr="00C333EE">
              <w:rPr>
                <w:rFonts w:ascii="Times New Roman" w:eastAsia="Times New Roman" w:hAnsi="Times New Roman" w:cs="Times New Roman"/>
                <w:b/>
                <w:color w:val="000000"/>
                <w:sz w:val="28"/>
                <w:szCs w:val="28"/>
              </w:rPr>
              <w:t>Перелік критеріїв та методика оцінки тендерної пропозиції із зазначенням питомої ваги критерію</w:t>
            </w:r>
          </w:p>
        </w:tc>
        <w:tc>
          <w:tcPr>
            <w:tcW w:w="6420" w:type="dxa"/>
            <w:vAlign w:val="center"/>
          </w:tcPr>
          <w:p w:rsidR="00AA7B32" w:rsidRPr="00F33C03" w:rsidRDefault="00AA7B32" w:rsidP="00AA7B32">
            <w:pPr>
              <w:widowControl w:val="0"/>
              <w:spacing w:line="228" w:lineRule="auto"/>
              <w:ind w:firstLine="317"/>
              <w:jc w:val="both"/>
              <w:rPr>
                <w:rFonts w:ascii="Times New Roman" w:eastAsia="Times New Roman" w:hAnsi="Times New Roman" w:cs="Times New Roman"/>
                <w:sz w:val="28"/>
                <w:szCs w:val="28"/>
              </w:rPr>
            </w:pPr>
            <w:r w:rsidRPr="00F33C03">
              <w:rPr>
                <w:rFonts w:ascii="Times New Roman" w:eastAsia="Times New Roman" w:hAnsi="Times New Roman" w:cs="Times New Roman"/>
                <w:sz w:val="28"/>
                <w:szCs w:val="28"/>
              </w:rPr>
              <w:t>Розгляд та оцінка тендерних пропозицій здійснюються відповідно до ст. 29 Закону (положення ч.2, 12, 1</w:t>
            </w:r>
            <w:r w:rsidRPr="00F33C03">
              <w:rPr>
                <w:rFonts w:ascii="Times New Roman" w:eastAsia="Times New Roman" w:hAnsi="Times New Roman" w:cs="Times New Roman"/>
                <w:sz w:val="28"/>
                <w:szCs w:val="28"/>
                <w:lang w:val="ru-RU"/>
              </w:rPr>
              <w:t>6</w:t>
            </w:r>
            <w:r w:rsidRPr="00F33C03">
              <w:rPr>
                <w:rFonts w:ascii="Times New Roman" w:eastAsia="Times New Roman" w:hAnsi="Times New Roman" w:cs="Times New Roman"/>
                <w:sz w:val="28"/>
                <w:szCs w:val="28"/>
              </w:rPr>
              <w:t>, абз</w:t>
            </w:r>
            <w:r w:rsidRPr="00F33C03">
              <w:rPr>
                <w:rFonts w:ascii="Times New Roman" w:eastAsia="Times New Roman" w:hAnsi="Times New Roman" w:cs="Times New Roman"/>
                <w:sz w:val="28"/>
                <w:szCs w:val="28"/>
                <w:lang w:val="ru-RU"/>
              </w:rPr>
              <w:t>.2</w:t>
            </w:r>
            <w:r w:rsidRPr="00F33C03">
              <w:rPr>
                <w:rFonts w:ascii="Times New Roman" w:eastAsia="Times New Roman" w:hAnsi="Times New Roman" w:cs="Times New Roman"/>
                <w:sz w:val="28"/>
                <w:szCs w:val="28"/>
              </w:rPr>
              <w:t xml:space="preserve"> і </w:t>
            </w:r>
            <w:r w:rsidRPr="00F33C03">
              <w:rPr>
                <w:rFonts w:ascii="Times New Roman" w:eastAsia="Times New Roman" w:hAnsi="Times New Roman" w:cs="Times New Roman"/>
                <w:sz w:val="28"/>
                <w:szCs w:val="28"/>
                <w:lang w:val="ru-RU"/>
              </w:rPr>
              <w:t>3</w:t>
            </w:r>
            <w:r w:rsidRPr="00F33C03">
              <w:rPr>
                <w:rFonts w:ascii="Times New Roman" w:eastAsia="Times New Roman" w:hAnsi="Times New Roman" w:cs="Times New Roman"/>
                <w:sz w:val="28"/>
                <w:szCs w:val="28"/>
              </w:rPr>
              <w:t xml:space="preserve"> ч</w:t>
            </w:r>
            <w:r w:rsidRPr="00F33C03">
              <w:rPr>
                <w:rFonts w:ascii="Times New Roman" w:eastAsia="Times New Roman" w:hAnsi="Times New Roman" w:cs="Times New Roman"/>
                <w:sz w:val="28"/>
                <w:szCs w:val="28"/>
                <w:lang w:val="ru-RU"/>
              </w:rPr>
              <w:t>.15</w:t>
            </w:r>
            <w:r w:rsidRPr="00F33C03">
              <w:rPr>
                <w:rFonts w:ascii="Times New Roman" w:eastAsia="Times New Roman" w:hAnsi="Times New Roman" w:cs="Times New Roman"/>
                <w:sz w:val="28"/>
                <w:szCs w:val="28"/>
              </w:rPr>
              <w:t>ст</w:t>
            </w:r>
            <w:r w:rsidRPr="00F33C03">
              <w:rPr>
                <w:rFonts w:ascii="Times New Roman" w:eastAsia="Times New Roman" w:hAnsi="Times New Roman" w:cs="Times New Roman"/>
                <w:sz w:val="28"/>
                <w:szCs w:val="28"/>
                <w:lang w:val="ru-RU"/>
              </w:rPr>
              <w:t>.</w:t>
            </w:r>
            <w:r w:rsidRPr="00F33C03">
              <w:rPr>
                <w:rFonts w:ascii="Times New Roman" w:eastAsia="Times New Roman" w:hAnsi="Times New Roman" w:cs="Times New Roman"/>
                <w:sz w:val="28"/>
                <w:szCs w:val="28"/>
              </w:rPr>
              <w:t xml:space="preserve"> 29 Закону не застосовуються) з урахуванням положень п</w:t>
            </w:r>
            <w:r w:rsidRPr="00F33C03">
              <w:rPr>
                <w:rFonts w:ascii="Times New Roman" w:eastAsia="Times New Roman" w:hAnsi="Times New Roman" w:cs="Times New Roman"/>
                <w:sz w:val="28"/>
                <w:szCs w:val="28"/>
                <w:lang w:val="ru-RU"/>
              </w:rPr>
              <w:t>.</w:t>
            </w:r>
            <w:r w:rsidRPr="00F33C03">
              <w:rPr>
                <w:rFonts w:ascii="Times New Roman" w:eastAsia="Times New Roman" w:hAnsi="Times New Roman" w:cs="Times New Roman"/>
                <w:sz w:val="28"/>
                <w:szCs w:val="28"/>
              </w:rPr>
              <w:t xml:space="preserve"> 43 Особливостей.</w:t>
            </w:r>
          </w:p>
          <w:p w:rsidR="00AA7B32" w:rsidRPr="00F33C03" w:rsidRDefault="00AA7B32" w:rsidP="00AA7B32">
            <w:pPr>
              <w:widowControl w:val="0"/>
              <w:spacing w:line="228" w:lineRule="auto"/>
              <w:ind w:firstLine="317"/>
              <w:jc w:val="both"/>
              <w:rPr>
                <w:rFonts w:ascii="Times New Roman" w:eastAsia="Times New Roman" w:hAnsi="Times New Roman" w:cs="Times New Roman"/>
                <w:sz w:val="28"/>
                <w:szCs w:val="28"/>
              </w:rPr>
            </w:pPr>
            <w:r w:rsidRPr="00F33C03">
              <w:rPr>
                <w:rFonts w:ascii="Times New Roman" w:eastAsia="Times New Roman" w:hAnsi="Times New Roman" w:cs="Times New Roman"/>
                <w:sz w:val="28"/>
                <w:szCs w:val="28"/>
              </w:rPr>
              <w:t>Критерії та методика оцінки визначаються відповідно до ст</w:t>
            </w:r>
            <w:r w:rsidRPr="00F33C03">
              <w:rPr>
                <w:rFonts w:ascii="Times New Roman" w:eastAsia="Times New Roman" w:hAnsi="Times New Roman" w:cs="Times New Roman"/>
                <w:sz w:val="28"/>
                <w:szCs w:val="28"/>
                <w:lang w:val="ru-RU"/>
              </w:rPr>
              <w:t>.</w:t>
            </w:r>
            <w:r w:rsidRPr="00F33C03">
              <w:rPr>
                <w:rFonts w:ascii="Times New Roman" w:eastAsia="Times New Roman" w:hAnsi="Times New Roman" w:cs="Times New Roman"/>
                <w:sz w:val="28"/>
                <w:szCs w:val="28"/>
              </w:rPr>
              <w:t xml:space="preserve"> 29 Закону.</w:t>
            </w:r>
          </w:p>
          <w:p w:rsidR="00AA7B32" w:rsidRPr="00F33C03" w:rsidRDefault="00AA7B32" w:rsidP="00AA7B32">
            <w:pPr>
              <w:widowControl w:val="0"/>
              <w:spacing w:line="228" w:lineRule="auto"/>
              <w:ind w:firstLine="317"/>
              <w:jc w:val="both"/>
              <w:rPr>
                <w:rFonts w:ascii="Times New Roman" w:eastAsia="Times New Roman" w:hAnsi="Times New Roman" w:cs="Times New Roman"/>
                <w:sz w:val="28"/>
                <w:szCs w:val="28"/>
              </w:rPr>
            </w:pPr>
            <w:r w:rsidRPr="00F33C03">
              <w:rPr>
                <w:rFonts w:ascii="Times New Roman" w:eastAsia="Times New Roman" w:hAnsi="Times New Roman" w:cs="Times New Roman"/>
                <w:sz w:val="28"/>
                <w:szCs w:val="28"/>
              </w:rPr>
              <w:t>Перелік критеріїв та методика оцінки тендерної пропозиції із зазначенням питомої ваги критерію:</w:t>
            </w:r>
          </w:p>
          <w:p w:rsidR="00AA7B32" w:rsidRPr="00F33C03" w:rsidRDefault="00AA7B32" w:rsidP="00AA7B32">
            <w:pPr>
              <w:widowControl w:val="0"/>
              <w:spacing w:line="228" w:lineRule="auto"/>
              <w:ind w:firstLine="317"/>
              <w:jc w:val="both"/>
              <w:rPr>
                <w:rFonts w:ascii="Times New Roman" w:eastAsia="Times New Roman" w:hAnsi="Times New Roman" w:cs="Times New Roman"/>
                <w:sz w:val="28"/>
                <w:szCs w:val="28"/>
              </w:rPr>
            </w:pPr>
            <w:r w:rsidRPr="00F33C03">
              <w:rPr>
                <w:rFonts w:ascii="Times New Roman" w:eastAsia="Times New Roman" w:hAnsi="Times New Roman" w:cs="Times New Roman"/>
                <w:sz w:val="28"/>
                <w:szCs w:val="28"/>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аукціону(у разі якщо подано дві і більше тендерних пропозицій).</w:t>
            </w:r>
          </w:p>
          <w:p w:rsidR="00AA7B32" w:rsidRPr="00F33C03" w:rsidRDefault="00AA7B32" w:rsidP="00AA7B32">
            <w:pPr>
              <w:widowControl w:val="0"/>
              <w:spacing w:line="228" w:lineRule="auto"/>
              <w:ind w:firstLine="317"/>
              <w:jc w:val="both"/>
              <w:rPr>
                <w:rFonts w:ascii="Times New Roman" w:eastAsia="Times New Roman" w:hAnsi="Times New Roman" w:cs="Times New Roman"/>
                <w:sz w:val="28"/>
                <w:szCs w:val="28"/>
              </w:rPr>
            </w:pPr>
            <w:r w:rsidRPr="00F33C03">
              <w:rPr>
                <w:rFonts w:ascii="Times New Roman" w:eastAsia="Times New Roman" w:hAnsi="Times New Roman" w:cs="Times New Roman"/>
                <w:sz w:val="28"/>
                <w:szCs w:val="28"/>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w:t>
            </w:r>
            <w:r w:rsidRPr="00F33C03">
              <w:rPr>
                <w:rFonts w:ascii="Times New Roman" w:eastAsia="Times New Roman" w:hAnsi="Times New Roman" w:cs="Times New Roman"/>
                <w:sz w:val="28"/>
                <w:szCs w:val="28"/>
                <w:lang w:val="ru-RU"/>
              </w:rPr>
              <w:t>.</w:t>
            </w:r>
            <w:r w:rsidRPr="00F33C03">
              <w:rPr>
                <w:rFonts w:ascii="Times New Roman" w:eastAsia="Times New Roman" w:hAnsi="Times New Roman" w:cs="Times New Roman"/>
                <w:sz w:val="28"/>
                <w:szCs w:val="28"/>
              </w:rPr>
              <w:t xml:space="preserve"> 40 Особливостей, не проводить оцінку такої тендерної пропозиції та визначає </w:t>
            </w:r>
            <w:r w:rsidRPr="00510F01">
              <w:rPr>
                <w:rFonts w:ascii="Times New Roman" w:eastAsia="Times New Roman" w:hAnsi="Times New Roman" w:cs="Times New Roman"/>
                <w:sz w:val="28"/>
                <w:szCs w:val="28"/>
              </w:rPr>
              <w:t>таку тендерну пропозицію найбільш економічно вигідною.</w:t>
            </w:r>
            <w:r w:rsidRPr="00F33C03">
              <w:rPr>
                <w:rFonts w:ascii="Times New Roman" w:eastAsia="Times New Roman" w:hAnsi="Times New Roman" w:cs="Times New Roman"/>
                <w:sz w:val="28"/>
                <w:szCs w:val="28"/>
              </w:rPr>
              <w:t xml:space="preserve"> Протокол розкриття </w:t>
            </w:r>
            <w:r w:rsidRPr="00F33C03">
              <w:rPr>
                <w:rFonts w:ascii="Times New Roman" w:eastAsia="Times New Roman" w:hAnsi="Times New Roman" w:cs="Times New Roman"/>
                <w:sz w:val="28"/>
                <w:szCs w:val="28"/>
              </w:rPr>
              <w:lastRenderedPageBreak/>
              <w:t>тендерних пропозицій формується та оприлюднюється відповідно до ч</w:t>
            </w:r>
            <w:r w:rsidRPr="00F33C03">
              <w:rPr>
                <w:rFonts w:ascii="Times New Roman" w:eastAsia="Times New Roman" w:hAnsi="Times New Roman" w:cs="Times New Roman"/>
                <w:sz w:val="28"/>
                <w:szCs w:val="28"/>
                <w:lang w:val="ru-RU"/>
              </w:rPr>
              <w:t>.3</w:t>
            </w:r>
            <w:r w:rsidRPr="00F33C03">
              <w:rPr>
                <w:rFonts w:ascii="Times New Roman" w:eastAsia="Times New Roman" w:hAnsi="Times New Roman" w:cs="Times New Roman"/>
                <w:sz w:val="28"/>
                <w:szCs w:val="28"/>
              </w:rPr>
              <w:t xml:space="preserve"> та </w:t>
            </w:r>
            <w:r w:rsidRPr="00F33C03">
              <w:rPr>
                <w:rFonts w:ascii="Times New Roman" w:eastAsia="Times New Roman" w:hAnsi="Times New Roman" w:cs="Times New Roman"/>
                <w:sz w:val="28"/>
                <w:szCs w:val="28"/>
                <w:lang w:val="ru-RU"/>
              </w:rPr>
              <w:t>4</w:t>
            </w:r>
            <w:r w:rsidRPr="00F33C03">
              <w:rPr>
                <w:rFonts w:ascii="Times New Roman" w:eastAsia="Times New Roman" w:hAnsi="Times New Roman" w:cs="Times New Roman"/>
                <w:sz w:val="28"/>
                <w:szCs w:val="28"/>
              </w:rPr>
              <w:t>ст</w:t>
            </w:r>
            <w:r w:rsidRPr="00F33C03">
              <w:rPr>
                <w:rFonts w:ascii="Times New Roman" w:eastAsia="Times New Roman" w:hAnsi="Times New Roman" w:cs="Times New Roman"/>
                <w:sz w:val="28"/>
                <w:szCs w:val="28"/>
                <w:lang w:val="ru-RU"/>
              </w:rPr>
              <w:t>.</w:t>
            </w:r>
            <w:r w:rsidRPr="00F33C03">
              <w:rPr>
                <w:rFonts w:ascii="Times New Roman" w:eastAsia="Times New Roman" w:hAnsi="Times New Roman" w:cs="Times New Roman"/>
                <w:sz w:val="28"/>
                <w:szCs w:val="28"/>
              </w:rPr>
              <w:t xml:space="preserve"> 28 Закону. Замовник розглядає таку тендерну пропозицію відповідно до вимог ст. 29 Закону (положення ч. 2, 5 – 9, 11, 12, 1</w:t>
            </w:r>
            <w:r w:rsidRPr="00F33C03">
              <w:rPr>
                <w:rFonts w:ascii="Times New Roman" w:eastAsia="Times New Roman" w:hAnsi="Times New Roman" w:cs="Times New Roman"/>
                <w:sz w:val="28"/>
                <w:szCs w:val="28"/>
                <w:lang w:val="ru-RU"/>
              </w:rPr>
              <w:t>4</w:t>
            </w:r>
            <w:r w:rsidRPr="00F33C03">
              <w:rPr>
                <w:rFonts w:ascii="Times New Roman" w:eastAsia="Times New Roman" w:hAnsi="Times New Roman" w:cs="Times New Roman"/>
                <w:sz w:val="28"/>
                <w:szCs w:val="28"/>
              </w:rPr>
              <w:t xml:space="preserve">, </w:t>
            </w:r>
            <w:r w:rsidRPr="00F33C03">
              <w:rPr>
                <w:rFonts w:ascii="Times New Roman" w:eastAsia="Times New Roman" w:hAnsi="Times New Roman" w:cs="Times New Roman"/>
                <w:sz w:val="28"/>
                <w:szCs w:val="28"/>
                <w:lang w:val="ru-RU"/>
              </w:rPr>
              <w:t>16</w:t>
            </w:r>
            <w:r w:rsidRPr="00F33C03">
              <w:rPr>
                <w:rFonts w:ascii="Times New Roman" w:eastAsia="Times New Roman" w:hAnsi="Times New Roman" w:cs="Times New Roman"/>
                <w:sz w:val="28"/>
                <w:szCs w:val="28"/>
              </w:rPr>
              <w:t>, абз</w:t>
            </w:r>
            <w:r w:rsidRPr="00F33C03">
              <w:rPr>
                <w:rFonts w:ascii="Times New Roman" w:eastAsia="Times New Roman" w:hAnsi="Times New Roman" w:cs="Times New Roman"/>
                <w:sz w:val="28"/>
                <w:szCs w:val="28"/>
                <w:lang w:val="ru-RU"/>
              </w:rPr>
              <w:t>.2</w:t>
            </w:r>
            <w:r w:rsidRPr="00F33C03">
              <w:rPr>
                <w:rFonts w:ascii="Times New Roman" w:eastAsia="Times New Roman" w:hAnsi="Times New Roman" w:cs="Times New Roman"/>
                <w:sz w:val="28"/>
                <w:szCs w:val="28"/>
              </w:rPr>
              <w:t xml:space="preserve"> і </w:t>
            </w:r>
            <w:r w:rsidRPr="00F33C03">
              <w:rPr>
                <w:rFonts w:ascii="Times New Roman" w:eastAsia="Times New Roman" w:hAnsi="Times New Roman" w:cs="Times New Roman"/>
                <w:sz w:val="28"/>
                <w:szCs w:val="28"/>
                <w:lang w:val="ru-RU"/>
              </w:rPr>
              <w:t>3</w:t>
            </w:r>
            <w:r w:rsidRPr="00F33C03">
              <w:rPr>
                <w:rFonts w:ascii="Times New Roman" w:eastAsia="Times New Roman" w:hAnsi="Times New Roman" w:cs="Times New Roman"/>
                <w:sz w:val="28"/>
                <w:szCs w:val="28"/>
              </w:rPr>
              <w:t xml:space="preserve"> ч</w:t>
            </w:r>
            <w:r w:rsidRPr="00F33C03">
              <w:rPr>
                <w:rFonts w:ascii="Times New Roman" w:eastAsia="Times New Roman" w:hAnsi="Times New Roman" w:cs="Times New Roman"/>
                <w:sz w:val="28"/>
                <w:szCs w:val="28"/>
                <w:lang w:val="ru-RU"/>
              </w:rPr>
              <w:t xml:space="preserve">.15 </w:t>
            </w:r>
            <w:r w:rsidRPr="00F33C03">
              <w:rPr>
                <w:rFonts w:ascii="Times New Roman" w:eastAsia="Times New Roman" w:hAnsi="Times New Roman" w:cs="Times New Roman"/>
                <w:sz w:val="28"/>
                <w:szCs w:val="28"/>
              </w:rPr>
              <w:t>ст</w:t>
            </w:r>
            <w:r w:rsidRPr="00F33C03">
              <w:rPr>
                <w:rFonts w:ascii="Times New Roman" w:eastAsia="Times New Roman" w:hAnsi="Times New Roman" w:cs="Times New Roman"/>
                <w:sz w:val="28"/>
                <w:szCs w:val="28"/>
                <w:lang w:val="ru-RU"/>
              </w:rPr>
              <w:t>.</w:t>
            </w:r>
            <w:r w:rsidRPr="00F33C03">
              <w:rPr>
                <w:rFonts w:ascii="Times New Roman" w:eastAsia="Times New Roman" w:hAnsi="Times New Roman" w:cs="Times New Roman"/>
                <w:sz w:val="28"/>
                <w:szCs w:val="28"/>
              </w:rPr>
              <w:t xml:space="preserve"> 29 Закону не застосовуються) з урахуванням положень п</w:t>
            </w:r>
            <w:r w:rsidRPr="00F33C03">
              <w:rPr>
                <w:rFonts w:ascii="Times New Roman" w:eastAsia="Times New Roman" w:hAnsi="Times New Roman" w:cs="Times New Roman"/>
                <w:sz w:val="28"/>
                <w:szCs w:val="28"/>
                <w:lang w:val="ru-RU"/>
              </w:rPr>
              <w:t>.</w:t>
            </w:r>
            <w:r w:rsidRPr="00F33C03">
              <w:rPr>
                <w:rFonts w:ascii="Times New Roman" w:eastAsia="Times New Roman" w:hAnsi="Times New Roman" w:cs="Times New Roman"/>
                <w:sz w:val="28"/>
                <w:szCs w:val="28"/>
              </w:rPr>
              <w:t xml:space="preserve">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AA7B32" w:rsidRPr="00F33C03" w:rsidRDefault="00AA7B32" w:rsidP="00AA7B32">
            <w:pPr>
              <w:widowControl w:val="0"/>
              <w:ind w:firstLine="317"/>
              <w:jc w:val="both"/>
              <w:rPr>
                <w:rFonts w:ascii="Times New Roman" w:eastAsia="Times New Roman" w:hAnsi="Times New Roman" w:cs="Times New Roman"/>
                <w:sz w:val="28"/>
                <w:szCs w:val="28"/>
              </w:rPr>
            </w:pPr>
            <w:r w:rsidRPr="00510F01">
              <w:rPr>
                <w:rFonts w:ascii="Times New Roman" w:eastAsia="Times New Roman" w:hAnsi="Times New Roman" w:cs="Times New Roman"/>
                <w:sz w:val="28"/>
                <w:szCs w:val="28"/>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w:t>
            </w:r>
            <w:r w:rsidRPr="00F33C03">
              <w:rPr>
                <w:rFonts w:ascii="Times New Roman" w:eastAsia="Times New Roman" w:hAnsi="Times New Roman" w:cs="Times New Roman"/>
                <w:sz w:val="28"/>
                <w:szCs w:val="28"/>
              </w:rPr>
              <w:t xml:space="preserve">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76412" w:rsidRPr="00F33C03" w:rsidRDefault="00AB4551" w:rsidP="00AA7B32">
            <w:pPr>
              <w:widowControl w:val="0"/>
              <w:ind w:firstLine="317"/>
              <w:jc w:val="both"/>
              <w:rPr>
                <w:rFonts w:ascii="Times New Roman" w:eastAsia="Times New Roman" w:hAnsi="Times New Roman" w:cs="Times New Roman"/>
                <w:color w:val="000000" w:themeColor="text1"/>
                <w:sz w:val="28"/>
                <w:szCs w:val="28"/>
              </w:rPr>
            </w:pPr>
            <w:r w:rsidRPr="00F33C03">
              <w:rPr>
                <w:rFonts w:ascii="Times New Roman" w:eastAsia="Times New Roman" w:hAnsi="Times New Roman" w:cs="Times New Roman"/>
                <w:i/>
                <w:color w:val="000000" w:themeColor="text1"/>
                <w:sz w:val="28"/>
                <w:szCs w:val="28"/>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w:t>
            </w:r>
            <w:r w:rsidR="001C6E59" w:rsidRPr="00F33C03">
              <w:rPr>
                <w:rFonts w:ascii="Times New Roman" w:eastAsia="Times New Roman" w:hAnsi="Times New Roman" w:cs="Times New Roman"/>
                <w:i/>
                <w:color w:val="000000" w:themeColor="text1"/>
                <w:sz w:val="28"/>
                <w:szCs w:val="28"/>
              </w:rPr>
              <w:t>.2</w:t>
            </w:r>
            <w:r w:rsidRPr="00F33C03">
              <w:rPr>
                <w:rFonts w:ascii="Times New Roman" w:eastAsia="Times New Roman" w:hAnsi="Times New Roman" w:cs="Times New Roman"/>
                <w:i/>
                <w:color w:val="000000" w:themeColor="text1"/>
                <w:sz w:val="28"/>
                <w:szCs w:val="28"/>
              </w:rPr>
              <w:t xml:space="preserve"> п</w:t>
            </w:r>
            <w:r w:rsidR="001C6E59" w:rsidRPr="00F33C03">
              <w:rPr>
                <w:rFonts w:ascii="Times New Roman" w:eastAsia="Times New Roman" w:hAnsi="Times New Roman" w:cs="Times New Roman"/>
                <w:i/>
                <w:color w:val="000000" w:themeColor="text1"/>
                <w:sz w:val="28"/>
                <w:szCs w:val="28"/>
              </w:rPr>
              <w:t>.</w:t>
            </w:r>
            <w:r w:rsidRPr="00F33C03">
              <w:rPr>
                <w:rFonts w:ascii="Times New Roman" w:eastAsia="Times New Roman" w:hAnsi="Times New Roman" w:cs="Times New Roman"/>
                <w:i/>
                <w:color w:val="000000" w:themeColor="text1"/>
                <w:sz w:val="28"/>
                <w:szCs w:val="28"/>
              </w:rPr>
              <w:t xml:space="preserve"> 28 Особливостей.</w:t>
            </w:r>
          </w:p>
          <w:p w:rsidR="00076412" w:rsidRPr="00F33C03" w:rsidRDefault="00AB4551" w:rsidP="00A240A4">
            <w:pPr>
              <w:widowControl w:val="0"/>
              <w:ind w:firstLine="317"/>
              <w:jc w:val="both"/>
              <w:rPr>
                <w:rFonts w:ascii="Times New Roman" w:eastAsia="Times New Roman" w:hAnsi="Times New Roman" w:cs="Times New Roman"/>
                <w:b/>
                <w:i/>
                <w:color w:val="000000" w:themeColor="text1"/>
                <w:sz w:val="28"/>
                <w:szCs w:val="28"/>
              </w:rPr>
            </w:pPr>
            <w:r w:rsidRPr="00F33C03">
              <w:rPr>
                <w:rFonts w:ascii="Times New Roman" w:eastAsia="Times New Roman" w:hAnsi="Times New Roman" w:cs="Times New Roman"/>
                <w:i/>
                <w:color w:val="000000" w:themeColor="text1"/>
                <w:sz w:val="28"/>
                <w:szCs w:val="28"/>
              </w:rPr>
              <w:t xml:space="preserve">До розгляду </w:t>
            </w:r>
            <w:r w:rsidRPr="00F33C03">
              <w:rPr>
                <w:rFonts w:ascii="Times New Roman" w:eastAsia="Times New Roman" w:hAnsi="Times New Roman" w:cs="Times New Roman"/>
                <w:i/>
                <w:color w:val="000000" w:themeColor="text1"/>
                <w:sz w:val="28"/>
                <w:szCs w:val="28"/>
                <w:u w:val="single"/>
              </w:rPr>
              <w:t>не приймається</w:t>
            </w:r>
            <w:r w:rsidRPr="00F33C03">
              <w:rPr>
                <w:rFonts w:ascii="Times New Roman" w:eastAsia="Times New Roman" w:hAnsi="Times New Roman" w:cs="Times New Roman"/>
                <w:i/>
                <w:color w:val="000000" w:themeColor="text1"/>
                <w:sz w:val="28"/>
                <w:szCs w:val="28"/>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76412" w:rsidRPr="00F33C03" w:rsidRDefault="00AB4551" w:rsidP="00A240A4">
            <w:pPr>
              <w:widowControl w:val="0"/>
              <w:ind w:firstLine="317"/>
              <w:jc w:val="both"/>
              <w:rPr>
                <w:rFonts w:ascii="Times New Roman" w:eastAsia="Times New Roman" w:hAnsi="Times New Roman" w:cs="Times New Roman"/>
                <w:sz w:val="28"/>
                <w:szCs w:val="28"/>
              </w:rPr>
            </w:pPr>
            <w:r w:rsidRPr="00F33C03">
              <w:rPr>
                <w:rFonts w:ascii="Times New Roman" w:eastAsia="Times New Roman" w:hAnsi="Times New Roman" w:cs="Times New Roman"/>
                <w:sz w:val="28"/>
                <w:szCs w:val="28"/>
              </w:rPr>
              <w:t>Оцінка тендерних пропозицій здійснюється на основі критерію „Ціна”. Питома вага – 100 %.</w:t>
            </w:r>
          </w:p>
          <w:p w:rsidR="00076412" w:rsidRPr="00F33C03" w:rsidRDefault="00AB4551" w:rsidP="00A240A4">
            <w:pPr>
              <w:widowControl w:val="0"/>
              <w:ind w:firstLine="317"/>
              <w:jc w:val="both"/>
              <w:rPr>
                <w:rFonts w:ascii="Times New Roman" w:eastAsia="Times New Roman" w:hAnsi="Times New Roman" w:cs="Times New Roman"/>
                <w:color w:val="000000" w:themeColor="text1"/>
                <w:sz w:val="28"/>
                <w:szCs w:val="28"/>
              </w:rPr>
            </w:pPr>
            <w:r w:rsidRPr="00F33C03">
              <w:rPr>
                <w:rFonts w:ascii="Times New Roman" w:eastAsia="Times New Roman" w:hAnsi="Times New Roman" w:cs="Times New Roman"/>
                <w:sz w:val="28"/>
                <w:szCs w:val="28"/>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w:t>
            </w:r>
            <w:r w:rsidRPr="00F33C03">
              <w:rPr>
                <w:rFonts w:ascii="Times New Roman" w:eastAsia="Times New Roman" w:hAnsi="Times New Roman" w:cs="Times New Roman"/>
                <w:color w:val="000000" w:themeColor="text1"/>
                <w:sz w:val="28"/>
                <w:szCs w:val="28"/>
              </w:rPr>
              <w:t>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F33C03" w:rsidRPr="00F33C03" w:rsidRDefault="00AB4551" w:rsidP="00F33C03">
            <w:pPr>
              <w:widowControl w:val="0"/>
              <w:jc w:val="both"/>
              <w:rPr>
                <w:rFonts w:ascii="Times New Roman" w:eastAsia="Times New Roman" w:hAnsi="Times New Roman" w:cs="Times New Roman"/>
                <w:i/>
                <w:color w:val="000000" w:themeColor="text1"/>
                <w:sz w:val="28"/>
                <w:szCs w:val="28"/>
              </w:rPr>
            </w:pPr>
            <w:r w:rsidRPr="00F33C03">
              <w:rPr>
                <w:rFonts w:ascii="Times New Roman" w:eastAsia="Times New Roman" w:hAnsi="Times New Roman" w:cs="Times New Roman"/>
                <w:color w:val="000000" w:themeColor="text1"/>
                <w:sz w:val="28"/>
                <w:szCs w:val="28"/>
              </w:rPr>
              <w:t xml:space="preserve">Оцінка здійснюється щодо </w:t>
            </w:r>
            <w:r w:rsidR="00F33C03" w:rsidRPr="00F33C03">
              <w:rPr>
                <w:rFonts w:ascii="Times New Roman" w:eastAsia="Times New Roman" w:hAnsi="Times New Roman" w:cs="Times New Roman"/>
                <w:color w:val="000000" w:themeColor="text1"/>
                <w:sz w:val="28"/>
                <w:szCs w:val="28"/>
              </w:rPr>
              <w:t>окрем</w:t>
            </w:r>
            <w:r w:rsidR="00F33C03" w:rsidRPr="00F33C03">
              <w:rPr>
                <w:rFonts w:ascii="Times New Roman" w:eastAsia="Times New Roman" w:hAnsi="Times New Roman" w:cs="Times New Roman"/>
                <w:color w:val="000000" w:themeColor="text1"/>
                <w:sz w:val="28"/>
                <w:szCs w:val="28"/>
                <w:lang w:val="ru-RU"/>
              </w:rPr>
              <w:t>ої</w:t>
            </w:r>
            <w:r w:rsidR="00F33C03" w:rsidRPr="00F33C03">
              <w:rPr>
                <w:rFonts w:ascii="Times New Roman" w:eastAsia="Times New Roman" w:hAnsi="Times New Roman" w:cs="Times New Roman"/>
                <w:color w:val="000000" w:themeColor="text1"/>
                <w:sz w:val="28"/>
                <w:szCs w:val="28"/>
              </w:rPr>
              <w:t xml:space="preserve"> частини предмета закупівлі (лота), щодо яких можуть бути подані тендерні пропозиції.</w:t>
            </w:r>
          </w:p>
          <w:p w:rsidR="00F33C03" w:rsidRPr="00F33C03" w:rsidRDefault="00F33C03" w:rsidP="00F33C03">
            <w:pPr>
              <w:widowControl w:val="0"/>
              <w:jc w:val="both"/>
              <w:rPr>
                <w:rFonts w:ascii="Times New Roman" w:eastAsia="Times New Roman" w:hAnsi="Times New Roman" w:cs="Times New Roman"/>
                <w:color w:val="000000" w:themeColor="text1"/>
                <w:sz w:val="28"/>
                <w:szCs w:val="28"/>
              </w:rPr>
            </w:pPr>
            <w:r w:rsidRPr="00F33C03">
              <w:rPr>
                <w:rFonts w:ascii="Times New Roman" w:eastAsia="Times New Roman" w:hAnsi="Times New Roman" w:cs="Times New Roman"/>
                <w:color w:val="000000" w:themeColor="text1"/>
                <w:sz w:val="28"/>
                <w:szCs w:val="28"/>
              </w:rPr>
              <w:t xml:space="preserve">Учасник визначає ціни на </w:t>
            </w:r>
            <w:r w:rsidRPr="00F33C03">
              <w:rPr>
                <w:rFonts w:ascii="Times New Roman" w:eastAsia="Times New Roman" w:hAnsi="Times New Roman" w:cs="Times New Roman"/>
                <w:b/>
                <w:color w:val="000000" w:themeColor="text1"/>
                <w:sz w:val="28"/>
                <w:szCs w:val="28"/>
              </w:rPr>
              <w:t>товар</w:t>
            </w:r>
            <w:r w:rsidRPr="00F33C03">
              <w:rPr>
                <w:rFonts w:ascii="Times New Roman" w:eastAsia="Times New Roman" w:hAnsi="Times New Roman" w:cs="Times New Roman"/>
                <w:color w:val="000000" w:themeColor="text1"/>
                <w:sz w:val="28"/>
                <w:szCs w:val="28"/>
              </w:rPr>
              <w:t xml:space="preserve">, що він пропонує </w:t>
            </w:r>
            <w:r w:rsidRPr="00F33C03">
              <w:rPr>
                <w:rFonts w:ascii="Times New Roman" w:eastAsia="Times New Roman" w:hAnsi="Times New Roman" w:cs="Times New Roman"/>
                <w:b/>
                <w:color w:val="000000" w:themeColor="text1"/>
                <w:sz w:val="28"/>
                <w:szCs w:val="28"/>
              </w:rPr>
              <w:t>поставити</w:t>
            </w:r>
            <w:r w:rsidRPr="00F33C03">
              <w:rPr>
                <w:rFonts w:ascii="Times New Roman" w:eastAsia="Times New Roman" w:hAnsi="Times New Roman" w:cs="Times New Roman"/>
                <w:color w:val="000000" w:themeColor="text1"/>
                <w:sz w:val="28"/>
                <w:szCs w:val="28"/>
              </w:rPr>
              <w:t xml:space="preserve"> за договором про закупівлю, з </w:t>
            </w:r>
            <w:r w:rsidRPr="00F33C03">
              <w:rPr>
                <w:rFonts w:ascii="Times New Roman" w:eastAsia="Times New Roman" w:hAnsi="Times New Roman" w:cs="Times New Roman"/>
                <w:color w:val="000000" w:themeColor="text1"/>
                <w:sz w:val="28"/>
                <w:szCs w:val="28"/>
              </w:rPr>
              <w:lastRenderedPageBreak/>
              <w:t xml:space="preserve">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F33C03">
              <w:rPr>
                <w:rFonts w:ascii="Times New Roman" w:eastAsia="Times New Roman" w:hAnsi="Times New Roman" w:cs="Times New Roman"/>
                <w:b/>
                <w:color w:val="000000" w:themeColor="text1"/>
                <w:sz w:val="28"/>
                <w:szCs w:val="28"/>
              </w:rPr>
              <w:t>товару</w:t>
            </w:r>
            <w:r w:rsidRPr="00F33C03">
              <w:rPr>
                <w:rFonts w:ascii="Times New Roman" w:eastAsia="Times New Roman" w:hAnsi="Times New Roman" w:cs="Times New Roman"/>
                <w:color w:val="000000" w:themeColor="text1"/>
                <w:sz w:val="28"/>
                <w:szCs w:val="28"/>
              </w:rPr>
              <w:t xml:space="preserve"> даного виду.</w:t>
            </w:r>
          </w:p>
          <w:p w:rsidR="00F33C03" w:rsidRPr="00510F01" w:rsidRDefault="00F33C03" w:rsidP="00F33C03">
            <w:pPr>
              <w:widowControl w:val="0"/>
              <w:jc w:val="both"/>
              <w:rPr>
                <w:rFonts w:ascii="Times New Roman" w:eastAsia="Times New Roman" w:hAnsi="Times New Roman" w:cs="Times New Roman"/>
                <w:color w:val="000000" w:themeColor="text1"/>
                <w:sz w:val="28"/>
                <w:szCs w:val="28"/>
              </w:rPr>
            </w:pPr>
            <w:r w:rsidRPr="00510F01">
              <w:rPr>
                <w:rFonts w:ascii="Times New Roman" w:eastAsia="Times New Roman" w:hAnsi="Times New Roman" w:cs="Times New Roman"/>
                <w:color w:val="000000" w:themeColor="text1"/>
                <w:sz w:val="28"/>
                <w:szCs w:val="28"/>
              </w:rPr>
              <w:t>Розмір мінімального кроку пониження ціни під час електронного аукціону – 0,5 %.</w:t>
            </w:r>
          </w:p>
          <w:p w:rsidR="00F33C03" w:rsidRPr="00F33C03" w:rsidRDefault="00F33C03" w:rsidP="00F33C03">
            <w:pPr>
              <w:shd w:val="clear" w:color="auto" w:fill="FFFFFF"/>
              <w:jc w:val="both"/>
              <w:rPr>
                <w:rFonts w:ascii="Times New Roman" w:eastAsia="Times New Roman" w:hAnsi="Times New Roman" w:cs="Times New Roman"/>
                <w:color w:val="000000" w:themeColor="text1"/>
                <w:sz w:val="28"/>
                <w:szCs w:val="28"/>
              </w:rPr>
            </w:pPr>
            <w:r w:rsidRPr="00510F01">
              <w:rPr>
                <w:rFonts w:ascii="Times New Roman" w:eastAsia="Times New Roman" w:hAnsi="Times New Roman" w:cs="Times New Roman"/>
                <w:color w:val="000000" w:themeColor="text1"/>
                <w:sz w:val="28"/>
                <w:szCs w:val="28"/>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w:t>
            </w:r>
            <w:r w:rsidRPr="00F33C03">
              <w:rPr>
                <w:rFonts w:ascii="Times New Roman" w:eastAsia="Times New Roman" w:hAnsi="Times New Roman" w:cs="Times New Roman"/>
                <w:color w:val="000000" w:themeColor="text1"/>
                <w:sz w:val="28"/>
                <w:szCs w:val="28"/>
              </w:rPr>
              <w:t xml:space="preserve">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33C03" w:rsidRPr="00F33C03" w:rsidRDefault="00F33C03" w:rsidP="00F33C03">
            <w:pPr>
              <w:shd w:val="clear" w:color="auto" w:fill="FFFFFF"/>
              <w:jc w:val="both"/>
              <w:rPr>
                <w:rFonts w:ascii="Times New Roman" w:eastAsia="Times New Roman" w:hAnsi="Times New Roman" w:cs="Times New Roman"/>
                <w:color w:val="000000" w:themeColor="text1"/>
                <w:sz w:val="28"/>
                <w:szCs w:val="28"/>
              </w:rPr>
            </w:pPr>
            <w:r w:rsidRPr="00F33C03">
              <w:rPr>
                <w:rFonts w:ascii="Times New Roman" w:eastAsia="Times New Roman" w:hAnsi="Times New Roman" w:cs="Times New Roman"/>
                <w:color w:val="000000" w:themeColor="text1"/>
                <w:sz w:val="28"/>
                <w:szCs w:val="28"/>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F33C03" w:rsidRPr="00F33C03" w:rsidRDefault="00F33C03" w:rsidP="00F33C03">
            <w:pPr>
              <w:keepNext/>
              <w:shd w:val="clear" w:color="auto" w:fill="FFFFFF"/>
              <w:jc w:val="both"/>
              <w:rPr>
                <w:rFonts w:ascii="Times New Roman" w:eastAsia="Times New Roman" w:hAnsi="Times New Roman" w:cs="Times New Roman"/>
                <w:color w:val="000000" w:themeColor="text1"/>
                <w:sz w:val="28"/>
                <w:szCs w:val="28"/>
              </w:rPr>
            </w:pPr>
            <w:r w:rsidRPr="00F33C03">
              <w:rPr>
                <w:rFonts w:ascii="Times New Roman" w:eastAsia="Times New Roman" w:hAnsi="Times New Roman" w:cs="Times New Roman"/>
                <w:color w:val="000000" w:themeColor="text1"/>
                <w:sz w:val="28"/>
                <w:szCs w:val="28"/>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F33C03" w:rsidRPr="00F33C03" w:rsidRDefault="00F33C03" w:rsidP="00F33C03">
            <w:pPr>
              <w:keepNext/>
              <w:shd w:val="clear" w:color="auto" w:fill="FFFFFF"/>
              <w:jc w:val="both"/>
              <w:rPr>
                <w:rFonts w:ascii="Times New Roman" w:eastAsia="Times New Roman" w:hAnsi="Times New Roman" w:cs="Times New Roman"/>
                <w:color w:val="000000" w:themeColor="text1"/>
                <w:sz w:val="28"/>
                <w:szCs w:val="28"/>
              </w:rPr>
            </w:pPr>
            <w:r w:rsidRPr="00F33C03">
              <w:rPr>
                <w:rFonts w:ascii="Times New Roman" w:eastAsia="Times New Roman" w:hAnsi="Times New Roman" w:cs="Times New Roman"/>
                <w:color w:val="000000" w:themeColor="text1"/>
                <w:sz w:val="28"/>
                <w:szCs w:val="28"/>
              </w:rPr>
              <w:t xml:space="preserve">Якщо замовником під час розгляду тендерної пропозиції учасника процедури закупівлі виявлено </w:t>
            </w:r>
            <w:r w:rsidRPr="00F33C03">
              <w:rPr>
                <w:rFonts w:ascii="Times New Roman" w:eastAsia="Times New Roman" w:hAnsi="Times New Roman" w:cs="Times New Roman"/>
                <w:color w:val="000000" w:themeColor="text1"/>
                <w:sz w:val="28"/>
                <w:szCs w:val="28"/>
              </w:rPr>
              <w:lastRenderedPageBreak/>
              <w:t>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33C03" w:rsidRPr="00F33C03" w:rsidRDefault="00F33C03" w:rsidP="00F33C03">
            <w:pPr>
              <w:jc w:val="both"/>
              <w:rPr>
                <w:rFonts w:ascii="Times New Roman" w:eastAsia="Times New Roman" w:hAnsi="Times New Roman" w:cs="Times New Roman"/>
                <w:color w:val="000000" w:themeColor="text1"/>
                <w:sz w:val="28"/>
                <w:szCs w:val="28"/>
              </w:rPr>
            </w:pPr>
            <w:r w:rsidRPr="00F33C03">
              <w:rPr>
                <w:rFonts w:ascii="Times New Roman" w:eastAsia="Times New Roman" w:hAnsi="Times New Roman" w:cs="Times New Roman"/>
                <w:color w:val="000000" w:themeColor="text1"/>
                <w:sz w:val="28"/>
                <w:szCs w:val="28"/>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33C03" w:rsidRPr="00F33C03" w:rsidRDefault="00F33C03" w:rsidP="00F33C03">
            <w:pPr>
              <w:jc w:val="both"/>
              <w:rPr>
                <w:rFonts w:ascii="Times New Roman" w:eastAsia="Times New Roman" w:hAnsi="Times New Roman" w:cs="Times New Roman"/>
                <w:strike/>
                <w:color w:val="000000" w:themeColor="text1"/>
                <w:sz w:val="28"/>
                <w:szCs w:val="28"/>
              </w:rPr>
            </w:pPr>
            <w:r w:rsidRPr="00F33C03">
              <w:rPr>
                <w:rFonts w:ascii="Times New Roman" w:eastAsia="Times New Roman" w:hAnsi="Times New Roman" w:cs="Times New Roman"/>
                <w:color w:val="000000" w:themeColor="text1"/>
                <w:sz w:val="28"/>
                <w:szCs w:val="28"/>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33C03" w:rsidRPr="00F33C03" w:rsidRDefault="00F33C03" w:rsidP="00F33C03">
            <w:pPr>
              <w:widowControl w:val="0"/>
              <w:jc w:val="both"/>
              <w:rPr>
                <w:rFonts w:ascii="Times New Roman" w:eastAsia="Times New Roman" w:hAnsi="Times New Roman" w:cs="Times New Roman"/>
                <w:color w:val="000000" w:themeColor="text1"/>
                <w:sz w:val="28"/>
                <w:szCs w:val="28"/>
              </w:rPr>
            </w:pPr>
            <w:r w:rsidRPr="00F33C03">
              <w:rPr>
                <w:rFonts w:ascii="Times New Roman" w:eastAsia="Times New Roman" w:hAnsi="Times New Roman" w:cs="Times New Roman"/>
                <w:sz w:val="28"/>
                <w:szCs w:val="28"/>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F33C03">
              <w:rPr>
                <w:rFonts w:ascii="Times New Roman" w:eastAsia="Times New Roman" w:hAnsi="Times New Roman" w:cs="Times New Roman"/>
                <w:b/>
                <w:i/>
                <w:sz w:val="28"/>
                <w:szCs w:val="28"/>
              </w:rPr>
              <w:lastRenderedPageBreak/>
              <w:t>протягом 24 годин</w:t>
            </w:r>
            <w:r w:rsidRPr="00F33C03">
              <w:rPr>
                <w:rFonts w:ascii="Times New Roman" w:eastAsia="Times New Roman" w:hAnsi="Times New Roman" w:cs="Times New Roman"/>
                <w:sz w:val="28"/>
                <w:szCs w:val="28"/>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w:t>
            </w:r>
            <w:r w:rsidRPr="00F33C03">
              <w:rPr>
                <w:rFonts w:ascii="Times New Roman" w:eastAsia="Times New Roman" w:hAnsi="Times New Roman" w:cs="Times New Roman"/>
                <w:color w:val="000000" w:themeColor="text1"/>
                <w:sz w:val="28"/>
                <w:szCs w:val="28"/>
              </w:rPr>
              <w:t>або невиправлення учасниками виявлених невідповідностей.</w:t>
            </w:r>
          </w:p>
          <w:p w:rsidR="00F33C03" w:rsidRPr="00F33C03" w:rsidRDefault="00F33C03" w:rsidP="00F33C03">
            <w:pPr>
              <w:widowControl w:val="0"/>
              <w:jc w:val="both"/>
              <w:rPr>
                <w:rFonts w:ascii="Times New Roman" w:eastAsia="Times New Roman" w:hAnsi="Times New Roman" w:cs="Times New Roman"/>
                <w:color w:val="000000" w:themeColor="text1"/>
                <w:sz w:val="28"/>
                <w:szCs w:val="28"/>
              </w:rPr>
            </w:pPr>
            <w:r w:rsidRPr="00F33C03">
              <w:rPr>
                <w:rFonts w:ascii="Times New Roman" w:eastAsia="Times New Roman" w:hAnsi="Times New Roman" w:cs="Times New Roman"/>
                <w:color w:val="000000" w:themeColor="text1"/>
                <w:sz w:val="28"/>
                <w:szCs w:val="28"/>
              </w:rPr>
              <w:t>У разі відхилення тендерної пропозиції з підстави, визначеної пп. 3 п.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 33 Закону та п. 49 Особливостей.</w:t>
            </w:r>
          </w:p>
          <w:p w:rsidR="00F33C03" w:rsidRPr="00F33C03" w:rsidRDefault="00F33C03" w:rsidP="00F33C03">
            <w:pPr>
              <w:widowControl w:val="0"/>
              <w:jc w:val="both"/>
              <w:rPr>
                <w:rFonts w:ascii="Times New Roman" w:eastAsia="Times New Roman" w:hAnsi="Times New Roman" w:cs="Times New Roman"/>
                <w:color w:val="000000" w:themeColor="text1"/>
                <w:sz w:val="28"/>
                <w:szCs w:val="28"/>
              </w:rPr>
            </w:pPr>
            <w:r w:rsidRPr="00F33C03">
              <w:rPr>
                <w:rFonts w:ascii="Times New Roman" w:eastAsia="Times New Roman" w:hAnsi="Times New Roman" w:cs="Times New Roman"/>
                <w:color w:val="000000" w:themeColor="text1"/>
                <w:sz w:val="28"/>
                <w:szCs w:val="28"/>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076412" w:rsidRPr="00F33C03" w:rsidRDefault="00F33C03" w:rsidP="00F33C03">
            <w:pPr>
              <w:widowControl w:val="0"/>
              <w:ind w:firstLine="317"/>
              <w:jc w:val="both"/>
              <w:rPr>
                <w:rFonts w:ascii="Times New Roman" w:eastAsia="Times New Roman" w:hAnsi="Times New Roman" w:cs="Times New Roman"/>
                <w:color w:val="000000" w:themeColor="text1"/>
                <w:sz w:val="28"/>
                <w:szCs w:val="28"/>
              </w:rPr>
            </w:pPr>
            <w:r w:rsidRPr="00F33C03">
              <w:rPr>
                <w:rFonts w:ascii="Times New Roman" w:eastAsia="Times New Roman" w:hAnsi="Times New Roman" w:cs="Times New Roman"/>
                <w:b/>
                <w:i/>
                <w:color w:val="000000" w:themeColor="text1"/>
                <w:sz w:val="28"/>
                <w:szCs w:val="28"/>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F33C03">
              <w:rPr>
                <w:rFonts w:ascii="Times New Roman" w:eastAsia="Times New Roman" w:hAnsi="Times New Roman" w:cs="Times New Roman"/>
                <w:i/>
                <w:sz w:val="28"/>
                <w:szCs w:val="28"/>
              </w:rPr>
              <w:t>.</w:t>
            </w:r>
          </w:p>
        </w:tc>
      </w:tr>
      <w:tr w:rsidR="00076412" w:rsidRPr="00C333EE">
        <w:trPr>
          <w:trHeight w:val="1119"/>
          <w:jc w:val="center"/>
        </w:trPr>
        <w:tc>
          <w:tcPr>
            <w:tcW w:w="705" w:type="dxa"/>
          </w:tcPr>
          <w:p w:rsidR="00076412" w:rsidRPr="00C333EE" w:rsidRDefault="00AD1E6A">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w:t>
            </w:r>
          </w:p>
        </w:tc>
        <w:tc>
          <w:tcPr>
            <w:tcW w:w="2835" w:type="dxa"/>
          </w:tcPr>
          <w:p w:rsidR="00076412" w:rsidRPr="00C333EE" w:rsidRDefault="00AB4551">
            <w:pPr>
              <w:widowControl w:val="0"/>
              <w:rPr>
                <w:rFonts w:ascii="Times New Roman" w:eastAsia="Times New Roman" w:hAnsi="Times New Roman" w:cs="Times New Roman"/>
                <w:sz w:val="28"/>
                <w:szCs w:val="28"/>
              </w:rPr>
            </w:pPr>
            <w:r w:rsidRPr="00C333EE">
              <w:rPr>
                <w:rFonts w:ascii="Times New Roman" w:eastAsia="Times New Roman" w:hAnsi="Times New Roman" w:cs="Times New Roman"/>
                <w:b/>
                <w:color w:val="000000"/>
                <w:sz w:val="28"/>
                <w:szCs w:val="28"/>
              </w:rPr>
              <w:t>Інша інформація</w:t>
            </w:r>
          </w:p>
        </w:tc>
        <w:tc>
          <w:tcPr>
            <w:tcW w:w="6420" w:type="dxa"/>
            <w:vAlign w:val="center"/>
          </w:tcPr>
          <w:p w:rsidR="003E6E1D" w:rsidRPr="003E6E1D" w:rsidRDefault="003E6E1D" w:rsidP="003E6E1D">
            <w:pPr>
              <w:widowControl w:val="0"/>
              <w:contextualSpacing/>
              <w:jc w:val="both"/>
              <w:rPr>
                <w:rFonts w:ascii="Times New Roman" w:eastAsia="Times New Roman" w:hAnsi="Times New Roman" w:cs="Times New Roman"/>
                <w:sz w:val="28"/>
                <w:szCs w:val="28"/>
              </w:rPr>
            </w:pPr>
            <w:r w:rsidRPr="003E6E1D">
              <w:rPr>
                <w:rFonts w:ascii="Times New Roman" w:eastAsia="Times New Roman" w:hAnsi="Times New Roman" w:cs="Times New Roman"/>
                <w:color w:val="000000"/>
                <w:sz w:val="28"/>
                <w:szCs w:val="28"/>
              </w:rPr>
              <w:t>Вартість тендерної пропозиції та всі інші ціни повинні бути чітко визначені.</w:t>
            </w:r>
          </w:p>
          <w:p w:rsidR="003E6E1D" w:rsidRPr="003E6E1D" w:rsidRDefault="003E6E1D" w:rsidP="003E6E1D">
            <w:pPr>
              <w:widowControl w:val="0"/>
              <w:ind w:right="120"/>
              <w:contextualSpacing/>
              <w:jc w:val="both"/>
              <w:rPr>
                <w:rFonts w:ascii="Times New Roman" w:eastAsia="Times New Roman" w:hAnsi="Times New Roman" w:cs="Times New Roman"/>
                <w:sz w:val="28"/>
                <w:szCs w:val="28"/>
              </w:rPr>
            </w:pPr>
            <w:r w:rsidRPr="003E6E1D">
              <w:rPr>
                <w:rFonts w:ascii="Times New Roman" w:eastAsia="Times New Roman" w:hAnsi="Times New Roman" w:cs="Times New Roman"/>
                <w:color w:val="000000"/>
                <w:sz w:val="28"/>
                <w:szCs w:val="28"/>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3E6E1D" w:rsidRPr="003E6E1D" w:rsidRDefault="003E6E1D" w:rsidP="003E6E1D">
            <w:pPr>
              <w:widowControl w:val="0"/>
              <w:contextualSpacing/>
              <w:jc w:val="both"/>
              <w:rPr>
                <w:rFonts w:ascii="Times New Roman" w:eastAsia="Times New Roman" w:hAnsi="Times New Roman" w:cs="Times New Roman"/>
                <w:sz w:val="28"/>
                <w:szCs w:val="28"/>
              </w:rPr>
            </w:pPr>
            <w:r w:rsidRPr="003E6E1D">
              <w:rPr>
                <w:rFonts w:ascii="Times New Roman" w:eastAsia="Times New Roman" w:hAnsi="Times New Roman" w:cs="Times New Roman"/>
                <w:color w:val="000000"/>
                <w:sz w:val="28"/>
                <w:szCs w:val="28"/>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w:t>
            </w:r>
            <w:r w:rsidRPr="003E6E1D">
              <w:rPr>
                <w:rFonts w:ascii="Times New Roman" w:eastAsia="Times New Roman" w:hAnsi="Times New Roman" w:cs="Times New Roman"/>
                <w:color w:val="000000"/>
                <w:sz w:val="28"/>
                <w:szCs w:val="28"/>
              </w:rPr>
              <w:lastRenderedPageBreak/>
              <w:t>числі у разі відміни торгів чи визнання торгів такими, що не відбулися).</w:t>
            </w:r>
          </w:p>
          <w:p w:rsidR="003E6E1D" w:rsidRPr="003E6E1D" w:rsidRDefault="003E6E1D" w:rsidP="003E6E1D">
            <w:pPr>
              <w:widowControl w:val="0"/>
              <w:contextualSpacing/>
              <w:jc w:val="both"/>
              <w:rPr>
                <w:rFonts w:ascii="Times New Roman" w:eastAsia="Times New Roman" w:hAnsi="Times New Roman" w:cs="Times New Roman"/>
                <w:sz w:val="28"/>
                <w:szCs w:val="28"/>
              </w:rPr>
            </w:pPr>
            <w:r w:rsidRPr="003E6E1D">
              <w:rPr>
                <w:rFonts w:ascii="Times New Roman" w:eastAsia="Times New Roman" w:hAnsi="Times New Roman" w:cs="Times New Roman"/>
                <w:color w:val="000000"/>
                <w:sz w:val="28"/>
                <w:szCs w:val="28"/>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3E6E1D" w:rsidRPr="003E6E1D" w:rsidRDefault="003E6E1D" w:rsidP="003E6E1D">
            <w:pPr>
              <w:widowControl w:val="0"/>
              <w:contextualSpacing/>
              <w:jc w:val="both"/>
              <w:rPr>
                <w:rFonts w:ascii="Times New Roman" w:eastAsia="Times New Roman" w:hAnsi="Times New Roman" w:cs="Times New Roman"/>
                <w:sz w:val="28"/>
                <w:szCs w:val="28"/>
              </w:rPr>
            </w:pPr>
            <w:r w:rsidRPr="003E6E1D">
              <w:rPr>
                <w:rFonts w:ascii="Times New Roman" w:eastAsia="Times New Roman" w:hAnsi="Times New Roman" w:cs="Times New Roman"/>
                <w:color w:val="000000"/>
                <w:sz w:val="28"/>
                <w:szCs w:val="28"/>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w:t>
            </w:r>
            <w:r>
              <w:rPr>
                <w:rFonts w:ascii="Times New Roman" w:eastAsia="Times New Roman" w:hAnsi="Times New Roman" w:cs="Times New Roman"/>
                <w:color w:val="000000"/>
                <w:sz w:val="28"/>
                <w:szCs w:val="28"/>
              </w:rPr>
              <w:t>.</w:t>
            </w:r>
            <w:r w:rsidRPr="003E6E1D">
              <w:rPr>
                <w:rFonts w:ascii="Times New Roman" w:eastAsia="Times New Roman" w:hAnsi="Times New Roman" w:cs="Times New Roman"/>
                <w:color w:val="000000"/>
                <w:sz w:val="28"/>
                <w:szCs w:val="28"/>
              </w:rPr>
              <w:t xml:space="preserve"> 358 Кримінального </w:t>
            </w:r>
            <w:r w:rsidRPr="003E6E1D">
              <w:rPr>
                <w:rFonts w:ascii="Times New Roman" w:eastAsia="Times New Roman" w:hAnsi="Times New Roman" w:cs="Times New Roman"/>
                <w:sz w:val="28"/>
                <w:szCs w:val="28"/>
              </w:rPr>
              <w:t>к</w:t>
            </w:r>
            <w:r w:rsidRPr="003E6E1D">
              <w:rPr>
                <w:rFonts w:ascii="Times New Roman" w:eastAsia="Times New Roman" w:hAnsi="Times New Roman" w:cs="Times New Roman"/>
                <w:color w:val="000000"/>
                <w:sz w:val="28"/>
                <w:szCs w:val="28"/>
              </w:rPr>
              <w:t>одексу України.</w:t>
            </w:r>
          </w:p>
          <w:p w:rsidR="003E6E1D" w:rsidRPr="003E6E1D" w:rsidRDefault="003E6E1D" w:rsidP="003E6E1D">
            <w:pPr>
              <w:widowControl w:val="0"/>
              <w:contextualSpacing/>
              <w:jc w:val="both"/>
              <w:rPr>
                <w:rFonts w:ascii="Times New Roman" w:eastAsia="Times New Roman" w:hAnsi="Times New Roman" w:cs="Times New Roman"/>
                <w:sz w:val="28"/>
                <w:szCs w:val="28"/>
              </w:rPr>
            </w:pPr>
            <w:r w:rsidRPr="003E6E1D">
              <w:rPr>
                <w:rFonts w:ascii="Times New Roman" w:eastAsia="Times New Roman" w:hAnsi="Times New Roman" w:cs="Times New Roman"/>
                <w:b/>
                <w:i/>
                <w:color w:val="000000"/>
                <w:sz w:val="28"/>
                <w:szCs w:val="28"/>
                <w:u w:val="single"/>
              </w:rPr>
              <w:t>Інші умови тендерної документації:</w:t>
            </w:r>
          </w:p>
          <w:p w:rsidR="003E6E1D" w:rsidRPr="003E6E1D" w:rsidRDefault="003E6E1D" w:rsidP="003E6E1D">
            <w:pPr>
              <w:widowControl w:val="0"/>
              <w:contextualSpacing/>
              <w:jc w:val="both"/>
              <w:rPr>
                <w:rFonts w:ascii="Times New Roman" w:eastAsia="Times New Roman" w:hAnsi="Times New Roman" w:cs="Times New Roman"/>
                <w:color w:val="000000"/>
                <w:sz w:val="28"/>
                <w:szCs w:val="28"/>
              </w:rPr>
            </w:pPr>
            <w:r w:rsidRPr="003E6E1D">
              <w:rPr>
                <w:rFonts w:ascii="Times New Roman" w:eastAsia="Times New Roman" w:hAnsi="Times New Roman" w:cs="Times New Roman"/>
                <w:color w:val="000000"/>
                <w:sz w:val="28"/>
                <w:szCs w:val="28"/>
              </w:rPr>
              <w:t>1. Учасники відповідають за зміст своїх тендерних пропозицій та повинні дотримуватись норм чинного законодавства України.</w:t>
            </w:r>
          </w:p>
          <w:p w:rsidR="003E6E1D" w:rsidRPr="003E6E1D" w:rsidRDefault="003E6E1D" w:rsidP="003E6E1D">
            <w:pPr>
              <w:widowControl w:val="0"/>
              <w:contextualSpacing/>
              <w:jc w:val="both"/>
              <w:rPr>
                <w:rFonts w:ascii="Times New Roman" w:eastAsia="Times New Roman" w:hAnsi="Times New Roman" w:cs="Times New Roman"/>
                <w:color w:val="000000"/>
                <w:sz w:val="28"/>
                <w:szCs w:val="28"/>
              </w:rPr>
            </w:pPr>
            <w:r w:rsidRPr="003E6E1D">
              <w:rPr>
                <w:rFonts w:ascii="Times New Roman" w:eastAsia="Times New Roman" w:hAnsi="Times New Roman" w:cs="Times New Roman"/>
                <w:color w:val="000000"/>
                <w:sz w:val="28"/>
                <w:szCs w:val="28"/>
              </w:rPr>
              <w:t>2.У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3E6E1D">
              <w:rPr>
                <w:rFonts w:ascii="Times New Roman" w:eastAsia="Times New Roman" w:hAnsi="Times New Roman" w:cs="Times New Roman"/>
                <w:sz w:val="28"/>
                <w:szCs w:val="28"/>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3E6E1D" w:rsidRPr="003E6E1D" w:rsidRDefault="003E6E1D" w:rsidP="003E6E1D">
            <w:pPr>
              <w:widowControl w:val="0"/>
              <w:contextualSpacing/>
              <w:jc w:val="both"/>
              <w:rPr>
                <w:rFonts w:ascii="Times New Roman" w:eastAsia="Times New Roman" w:hAnsi="Times New Roman" w:cs="Times New Roman"/>
                <w:color w:val="000000"/>
                <w:sz w:val="28"/>
                <w:szCs w:val="28"/>
              </w:rPr>
            </w:pPr>
            <w:r w:rsidRPr="003E6E1D">
              <w:rPr>
                <w:rFonts w:ascii="Times New Roman" w:eastAsia="Times New Roman" w:hAnsi="Times New Roman" w:cs="Times New Roman"/>
                <w:color w:val="000000"/>
                <w:sz w:val="28"/>
                <w:szCs w:val="28"/>
              </w:rPr>
              <w:t xml:space="preserve">3. Документи, що не передбачені законодавством для учасників </w:t>
            </w:r>
            <w:r>
              <w:rPr>
                <w:rFonts w:ascii="Times New Roman" w:eastAsia="Times New Roman" w:hAnsi="Times New Roman" w:cs="Times New Roman"/>
                <w:color w:val="000000"/>
                <w:sz w:val="28"/>
                <w:szCs w:val="28"/>
              </w:rPr>
              <w:t>–</w:t>
            </w:r>
            <w:r w:rsidRPr="003E6E1D">
              <w:rPr>
                <w:rFonts w:ascii="Times New Roman" w:eastAsia="Times New Roman" w:hAnsi="Times New Roman" w:cs="Times New Roman"/>
                <w:color w:val="000000"/>
                <w:sz w:val="28"/>
                <w:szCs w:val="28"/>
              </w:rPr>
              <w:t xml:space="preserve"> юридичних, фізичних осіб, у тому числі фізичних осіб </w:t>
            </w:r>
            <w:r>
              <w:rPr>
                <w:rFonts w:ascii="Times New Roman" w:eastAsia="Times New Roman" w:hAnsi="Times New Roman" w:cs="Times New Roman"/>
                <w:color w:val="000000"/>
                <w:sz w:val="28"/>
                <w:szCs w:val="28"/>
              </w:rPr>
              <w:t>–</w:t>
            </w:r>
            <w:r w:rsidRPr="003E6E1D">
              <w:rPr>
                <w:rFonts w:ascii="Times New Roman" w:eastAsia="Times New Roman" w:hAnsi="Times New Roman" w:cs="Times New Roman"/>
                <w:color w:val="000000"/>
                <w:sz w:val="28"/>
                <w:szCs w:val="28"/>
              </w:rPr>
              <w:t xml:space="preserve"> підприємців, не подаються ними у складі тендерної пропозиції.</w:t>
            </w:r>
          </w:p>
          <w:p w:rsidR="003E6E1D" w:rsidRPr="003E6E1D" w:rsidRDefault="003E6E1D" w:rsidP="003E6E1D">
            <w:pPr>
              <w:widowControl w:val="0"/>
              <w:contextualSpacing/>
              <w:jc w:val="both"/>
              <w:rPr>
                <w:rFonts w:ascii="Times New Roman" w:eastAsia="Times New Roman" w:hAnsi="Times New Roman" w:cs="Times New Roman"/>
                <w:color w:val="000000"/>
                <w:sz w:val="28"/>
                <w:szCs w:val="28"/>
              </w:rPr>
            </w:pPr>
            <w:r w:rsidRPr="003E6E1D">
              <w:rPr>
                <w:rFonts w:ascii="Times New Roman" w:eastAsia="Times New Roman" w:hAnsi="Times New Roman" w:cs="Times New Roman"/>
                <w:color w:val="000000"/>
                <w:sz w:val="28"/>
                <w:szCs w:val="28"/>
              </w:rPr>
              <w:t xml:space="preserve">4. Відсутність документів, що не передбачені законодавством для учасників </w:t>
            </w:r>
            <w:r>
              <w:rPr>
                <w:rFonts w:ascii="Times New Roman" w:eastAsia="Times New Roman" w:hAnsi="Times New Roman" w:cs="Times New Roman"/>
                <w:color w:val="000000"/>
                <w:sz w:val="28"/>
                <w:szCs w:val="28"/>
              </w:rPr>
              <w:t>–</w:t>
            </w:r>
            <w:r w:rsidRPr="003E6E1D">
              <w:rPr>
                <w:rFonts w:ascii="Times New Roman" w:eastAsia="Times New Roman" w:hAnsi="Times New Roman" w:cs="Times New Roman"/>
                <w:color w:val="000000"/>
                <w:sz w:val="28"/>
                <w:szCs w:val="28"/>
              </w:rPr>
              <w:t xml:space="preserve"> юридичних, фізичних осіб, у тому числі фізичних осіб </w:t>
            </w:r>
            <w:r>
              <w:rPr>
                <w:rFonts w:ascii="Times New Roman" w:eastAsia="Times New Roman" w:hAnsi="Times New Roman" w:cs="Times New Roman"/>
                <w:color w:val="000000"/>
                <w:sz w:val="28"/>
                <w:szCs w:val="28"/>
              </w:rPr>
              <w:t>–</w:t>
            </w:r>
            <w:r w:rsidRPr="003E6E1D">
              <w:rPr>
                <w:rFonts w:ascii="Times New Roman" w:eastAsia="Times New Roman" w:hAnsi="Times New Roman" w:cs="Times New Roman"/>
                <w:color w:val="000000"/>
                <w:sz w:val="28"/>
                <w:szCs w:val="28"/>
              </w:rPr>
              <w:t xml:space="preserve"> підприємців, у складі тендерної пропозиції не може бути підставою для її відхилення замовником.</w:t>
            </w:r>
          </w:p>
          <w:p w:rsidR="003E6E1D" w:rsidRPr="003E6E1D" w:rsidRDefault="003E6E1D" w:rsidP="003E6E1D">
            <w:pPr>
              <w:widowControl w:val="0"/>
              <w:contextualSpacing/>
              <w:jc w:val="both"/>
              <w:rPr>
                <w:rFonts w:ascii="Times New Roman" w:eastAsia="Times New Roman" w:hAnsi="Times New Roman" w:cs="Times New Roman"/>
                <w:color w:val="000000"/>
                <w:sz w:val="28"/>
                <w:szCs w:val="28"/>
              </w:rPr>
            </w:pPr>
            <w:r w:rsidRPr="003E6E1D">
              <w:rPr>
                <w:rFonts w:ascii="Times New Roman" w:eastAsia="Times New Roman" w:hAnsi="Times New Roman" w:cs="Times New Roman"/>
                <w:color w:val="000000"/>
                <w:sz w:val="28"/>
                <w:szCs w:val="28"/>
              </w:rPr>
              <w:t xml:space="preserve">5. Учасники торгів </w:t>
            </w:r>
            <w:r>
              <w:rPr>
                <w:rFonts w:ascii="Times New Roman" w:eastAsia="Times New Roman" w:hAnsi="Times New Roman" w:cs="Times New Roman"/>
                <w:color w:val="000000"/>
                <w:sz w:val="28"/>
                <w:szCs w:val="28"/>
              </w:rPr>
              <w:t>–</w:t>
            </w:r>
            <w:r w:rsidRPr="003E6E1D">
              <w:rPr>
                <w:rFonts w:ascii="Times New Roman" w:eastAsia="Times New Roman" w:hAnsi="Times New Roman" w:cs="Times New Roman"/>
                <w:color w:val="000000"/>
                <w:sz w:val="28"/>
                <w:szCs w:val="28"/>
              </w:rPr>
              <w:t xml:space="preserve"> нерезиденти для виконання </w:t>
            </w:r>
            <w:r w:rsidRPr="003E6E1D">
              <w:rPr>
                <w:rFonts w:ascii="Times New Roman" w:eastAsia="Times New Roman" w:hAnsi="Times New Roman" w:cs="Times New Roman"/>
                <w:color w:val="000000"/>
                <w:sz w:val="28"/>
                <w:szCs w:val="28"/>
              </w:rPr>
              <w:lastRenderedPageBreak/>
              <w:t xml:space="preserve">вимог щодо подання документів, передбачених </w:t>
            </w:r>
            <w:r w:rsidRPr="003E6E1D">
              <w:rPr>
                <w:rFonts w:ascii="Times New Roman" w:eastAsia="Times New Roman" w:hAnsi="Times New Roman" w:cs="Times New Roman"/>
                <w:b/>
                <w:i/>
                <w:color w:val="000000"/>
                <w:sz w:val="28"/>
                <w:szCs w:val="28"/>
              </w:rPr>
              <w:t>Додатком 1</w:t>
            </w:r>
            <w:r w:rsidRPr="003E6E1D">
              <w:rPr>
                <w:rFonts w:ascii="Times New Roman" w:eastAsia="Times New Roman" w:hAnsi="Times New Roman" w:cs="Times New Roman"/>
                <w:color w:val="000000"/>
                <w:sz w:val="28"/>
                <w:szCs w:val="28"/>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3E6E1D" w:rsidRPr="00B3350C" w:rsidRDefault="003E6E1D" w:rsidP="003E6E1D">
            <w:pPr>
              <w:widowControl w:val="0"/>
              <w:contextualSpacing/>
              <w:jc w:val="both"/>
              <w:rPr>
                <w:rFonts w:ascii="Times New Roman" w:eastAsia="Times New Roman" w:hAnsi="Times New Roman" w:cs="Times New Roman"/>
                <w:color w:val="000000" w:themeColor="text1"/>
                <w:sz w:val="28"/>
                <w:szCs w:val="28"/>
              </w:rPr>
            </w:pPr>
            <w:r w:rsidRPr="003E6E1D">
              <w:rPr>
                <w:rFonts w:ascii="Times New Roman" w:eastAsia="Times New Roman" w:hAnsi="Times New Roman" w:cs="Times New Roman"/>
                <w:color w:val="000000"/>
                <w:sz w:val="28"/>
                <w:szCs w:val="28"/>
              </w:rPr>
              <w:t xml:space="preserve">6. Факт подання тендерної пропозиції учасником </w:t>
            </w:r>
            <w:r>
              <w:rPr>
                <w:rFonts w:ascii="Times New Roman" w:eastAsia="Times New Roman" w:hAnsi="Times New Roman" w:cs="Times New Roman"/>
                <w:color w:val="000000"/>
                <w:sz w:val="28"/>
                <w:szCs w:val="28"/>
              </w:rPr>
              <w:t>–</w:t>
            </w:r>
            <w:r w:rsidRPr="003E6E1D">
              <w:rPr>
                <w:rFonts w:ascii="Times New Roman" w:eastAsia="Times New Roman" w:hAnsi="Times New Roman" w:cs="Times New Roman"/>
                <w:color w:val="000000"/>
                <w:sz w:val="28"/>
                <w:szCs w:val="28"/>
              </w:rPr>
              <w:t xml:space="preserve">фізичною особою </w:t>
            </w:r>
            <w:r w:rsidRPr="00B3350C">
              <w:rPr>
                <w:rFonts w:ascii="Times New Roman" w:eastAsia="Times New Roman" w:hAnsi="Times New Roman" w:cs="Times New Roman"/>
                <w:color w:val="000000" w:themeColor="text1"/>
                <w:sz w:val="28"/>
                <w:szCs w:val="28"/>
              </w:rPr>
              <w:t>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 4 ст. 2 Закону України «Про захист персональних даних» від 01.06.2010 № 2297-VI, жодних окремих підтверджень не потрібно подавати в складі тендерної пропозиції.</w:t>
            </w:r>
          </w:p>
          <w:p w:rsidR="003E6E1D" w:rsidRPr="00B3350C" w:rsidRDefault="003E6E1D" w:rsidP="003E6E1D">
            <w:pPr>
              <w:widowControl w:val="0"/>
              <w:contextualSpacing/>
              <w:jc w:val="both"/>
              <w:rPr>
                <w:rFonts w:ascii="Times New Roman" w:eastAsia="Times New Roman" w:hAnsi="Times New Roman" w:cs="Times New Roman"/>
                <w:color w:val="000000" w:themeColor="text1"/>
                <w:sz w:val="28"/>
                <w:szCs w:val="28"/>
              </w:rPr>
            </w:pPr>
            <w:r w:rsidRPr="00B3350C">
              <w:rPr>
                <w:rFonts w:ascii="Times New Roman" w:eastAsia="Times New Roman" w:hAnsi="Times New Roman" w:cs="Times New Roman"/>
                <w:color w:val="000000" w:themeColor="text1"/>
                <w:sz w:val="28"/>
                <w:szCs w:val="28"/>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3E6E1D" w:rsidRPr="00B3350C" w:rsidRDefault="003E6E1D" w:rsidP="003E6E1D">
            <w:pPr>
              <w:widowControl w:val="0"/>
              <w:contextualSpacing/>
              <w:jc w:val="both"/>
              <w:rPr>
                <w:rFonts w:ascii="Times New Roman" w:eastAsia="Times New Roman" w:hAnsi="Times New Roman" w:cs="Times New Roman"/>
                <w:color w:val="000000" w:themeColor="text1"/>
                <w:sz w:val="28"/>
                <w:szCs w:val="28"/>
              </w:rPr>
            </w:pPr>
            <w:r w:rsidRPr="00B3350C">
              <w:rPr>
                <w:rFonts w:ascii="Times New Roman" w:eastAsia="Times New Roman" w:hAnsi="Times New Roman" w:cs="Times New Roman"/>
                <w:color w:val="000000" w:themeColor="text1"/>
                <w:sz w:val="28"/>
                <w:szCs w:val="28"/>
              </w:rPr>
              <w:t>7. Документи, видані державними органами, повинні відповідати вимогам нормативних актів, відповідно до яких такі документи видані.</w:t>
            </w:r>
          </w:p>
          <w:p w:rsidR="003E6E1D" w:rsidRPr="00B3350C" w:rsidRDefault="003E6E1D" w:rsidP="003E6E1D">
            <w:pPr>
              <w:widowControl w:val="0"/>
              <w:contextualSpacing/>
              <w:jc w:val="both"/>
              <w:rPr>
                <w:rFonts w:ascii="Times New Roman" w:eastAsia="Times New Roman" w:hAnsi="Times New Roman" w:cs="Times New Roman"/>
                <w:color w:val="000000" w:themeColor="text1"/>
                <w:sz w:val="28"/>
                <w:szCs w:val="28"/>
              </w:rPr>
            </w:pPr>
            <w:r w:rsidRPr="00B3350C">
              <w:rPr>
                <w:rFonts w:ascii="Times New Roman" w:eastAsia="Times New Roman" w:hAnsi="Times New Roman" w:cs="Times New Roman"/>
                <w:color w:val="000000" w:themeColor="text1"/>
                <w:sz w:val="28"/>
                <w:szCs w:val="28"/>
              </w:rPr>
              <w:t xml:space="preserve">8. Учасник, який подав тендерну пропозицію, вважається таким, що згодний з проєктом договору про закупівлю, викладеним у </w:t>
            </w:r>
            <w:r w:rsidRPr="00B3350C">
              <w:rPr>
                <w:rFonts w:ascii="Times New Roman" w:eastAsia="Times New Roman" w:hAnsi="Times New Roman" w:cs="Times New Roman"/>
                <w:b/>
                <w:i/>
                <w:color w:val="000000" w:themeColor="text1"/>
                <w:sz w:val="28"/>
                <w:szCs w:val="28"/>
              </w:rPr>
              <w:t>Додатку 4</w:t>
            </w:r>
            <w:r w:rsidRPr="00B3350C">
              <w:rPr>
                <w:rFonts w:ascii="Times New Roman" w:eastAsia="Times New Roman" w:hAnsi="Times New Roman" w:cs="Times New Roman"/>
                <w:color w:val="000000" w:themeColor="text1"/>
                <w:sz w:val="28"/>
                <w:szCs w:val="28"/>
              </w:rPr>
              <w:t xml:space="preserve"> до цієї тендерної документації, та буде дотримуватися умов своєї тендерної пропозиції протягом строку, встановленого </w:t>
            </w:r>
            <w:r w:rsidRPr="00B3350C">
              <w:rPr>
                <w:rFonts w:ascii="Times New Roman" w:eastAsia="Times New Roman" w:hAnsi="Times New Roman" w:cs="Times New Roman"/>
                <w:b/>
                <w:i/>
                <w:color w:val="000000" w:themeColor="text1"/>
                <w:sz w:val="28"/>
                <w:szCs w:val="28"/>
              </w:rPr>
              <w:t>в п. 4 Розділу 3</w:t>
            </w:r>
            <w:r w:rsidRPr="00B3350C">
              <w:rPr>
                <w:rFonts w:ascii="Times New Roman" w:eastAsia="Times New Roman" w:hAnsi="Times New Roman" w:cs="Times New Roman"/>
                <w:color w:val="000000" w:themeColor="text1"/>
                <w:sz w:val="28"/>
                <w:szCs w:val="28"/>
              </w:rPr>
              <w:t xml:space="preserve"> до цієї тендерної документації.</w:t>
            </w:r>
          </w:p>
          <w:p w:rsidR="003E6E1D" w:rsidRPr="00B3350C" w:rsidRDefault="003E6E1D" w:rsidP="003E6E1D">
            <w:pPr>
              <w:widowControl w:val="0"/>
              <w:contextualSpacing/>
              <w:jc w:val="both"/>
              <w:rPr>
                <w:rFonts w:ascii="Times New Roman" w:eastAsia="Times New Roman" w:hAnsi="Times New Roman" w:cs="Times New Roman"/>
                <w:color w:val="000000" w:themeColor="text1"/>
                <w:sz w:val="28"/>
                <w:szCs w:val="28"/>
              </w:rPr>
            </w:pPr>
            <w:r w:rsidRPr="00B3350C">
              <w:rPr>
                <w:rFonts w:ascii="Times New Roman" w:eastAsia="Times New Roman" w:hAnsi="Times New Roman" w:cs="Times New Roman"/>
                <w:color w:val="000000" w:themeColor="text1"/>
                <w:sz w:val="28"/>
                <w:szCs w:val="28"/>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3E6E1D" w:rsidRPr="00B3350C" w:rsidRDefault="003E6E1D" w:rsidP="003E6E1D">
            <w:pPr>
              <w:widowControl w:val="0"/>
              <w:pBdr>
                <w:top w:val="nil"/>
                <w:left w:val="nil"/>
                <w:bottom w:val="nil"/>
                <w:right w:val="nil"/>
                <w:between w:val="nil"/>
              </w:pBdr>
              <w:contextualSpacing/>
              <w:jc w:val="both"/>
              <w:rPr>
                <w:rFonts w:ascii="Times New Roman" w:eastAsia="Times New Roman" w:hAnsi="Times New Roman" w:cs="Times New Roman"/>
                <w:color w:val="000000" w:themeColor="text1"/>
                <w:sz w:val="28"/>
                <w:szCs w:val="28"/>
              </w:rPr>
            </w:pPr>
            <w:r w:rsidRPr="00B3350C">
              <w:rPr>
                <w:rFonts w:ascii="Times New Roman" w:eastAsia="Times New Roman" w:hAnsi="Times New Roman" w:cs="Times New Roman"/>
                <w:color w:val="000000" w:themeColor="text1"/>
                <w:sz w:val="28"/>
                <w:szCs w:val="28"/>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w:t>
            </w:r>
            <w:r w:rsidRPr="00B3350C">
              <w:rPr>
                <w:rFonts w:ascii="Times New Roman" w:eastAsia="Times New Roman" w:hAnsi="Times New Roman" w:cs="Times New Roman"/>
                <w:color w:val="000000" w:themeColor="text1"/>
                <w:sz w:val="28"/>
                <w:szCs w:val="28"/>
              </w:rPr>
              <w:lastRenderedPageBreak/>
              <w:t>Замовником таку оперативно-господарську/і санкцію/ї, передбачену/і п. 4 ч. 1 ст. 236 ГКУ, як відмова від встановлення господарських відносин на майбутнє, не було застосовано.</w:t>
            </w:r>
          </w:p>
          <w:p w:rsidR="003E6E1D" w:rsidRPr="00B3350C" w:rsidRDefault="003E6E1D" w:rsidP="003E6E1D">
            <w:pPr>
              <w:widowControl w:val="0"/>
              <w:contextualSpacing/>
              <w:jc w:val="both"/>
              <w:rPr>
                <w:rFonts w:ascii="Times New Roman" w:eastAsia="Times New Roman" w:hAnsi="Times New Roman" w:cs="Times New Roman"/>
                <w:color w:val="000000" w:themeColor="text1"/>
                <w:sz w:val="28"/>
                <w:szCs w:val="28"/>
              </w:rPr>
            </w:pPr>
            <w:r w:rsidRPr="00B3350C">
              <w:rPr>
                <w:rFonts w:ascii="Times New Roman" w:eastAsia="Times New Roman" w:hAnsi="Times New Roman" w:cs="Times New Roman"/>
                <w:color w:val="000000" w:themeColor="text1"/>
                <w:sz w:val="28"/>
                <w:szCs w:val="28"/>
              </w:rPr>
              <w:t>11. Тендерна пропозиція учасника може містити документи з водяними знаками.</w:t>
            </w:r>
          </w:p>
          <w:p w:rsidR="003E6E1D" w:rsidRPr="00B3350C" w:rsidRDefault="003E6E1D" w:rsidP="003E6E1D">
            <w:pPr>
              <w:widowControl w:val="0"/>
              <w:pBdr>
                <w:top w:val="nil"/>
                <w:left w:val="nil"/>
                <w:bottom w:val="nil"/>
                <w:right w:val="nil"/>
                <w:between w:val="nil"/>
              </w:pBdr>
              <w:contextualSpacing/>
              <w:jc w:val="both"/>
              <w:rPr>
                <w:rFonts w:ascii="Times New Roman" w:eastAsia="Times New Roman" w:hAnsi="Times New Roman" w:cs="Times New Roman"/>
                <w:color w:val="000000" w:themeColor="text1"/>
                <w:sz w:val="28"/>
                <w:szCs w:val="28"/>
              </w:rPr>
            </w:pPr>
            <w:r w:rsidRPr="00B3350C">
              <w:rPr>
                <w:rFonts w:ascii="Times New Roman" w:eastAsia="Times New Roman" w:hAnsi="Times New Roman" w:cs="Times New Roman"/>
                <w:color w:val="000000" w:themeColor="text1"/>
                <w:sz w:val="28"/>
                <w:szCs w:val="28"/>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E6E1D" w:rsidRPr="00B3350C" w:rsidRDefault="003E6E1D" w:rsidP="003E6E1D">
            <w:pPr>
              <w:widowControl w:val="0"/>
              <w:pBdr>
                <w:top w:val="nil"/>
                <w:left w:val="nil"/>
                <w:bottom w:val="nil"/>
                <w:right w:val="nil"/>
                <w:between w:val="nil"/>
              </w:pBdr>
              <w:contextualSpacing/>
              <w:jc w:val="both"/>
              <w:rPr>
                <w:rFonts w:ascii="Times New Roman" w:eastAsia="Times New Roman" w:hAnsi="Times New Roman" w:cs="Times New Roman"/>
                <w:color w:val="000000" w:themeColor="text1"/>
                <w:sz w:val="28"/>
                <w:szCs w:val="28"/>
              </w:rPr>
            </w:pPr>
            <w:r w:rsidRPr="00B3350C">
              <w:rPr>
                <w:rFonts w:ascii="Times New Roman" w:eastAsia="Times New Roman" w:hAnsi="Times New Roman" w:cs="Times New Roman"/>
                <w:color w:val="000000" w:themeColor="text1"/>
                <w:sz w:val="28"/>
                <w:szCs w:val="28"/>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w:t>
            </w:r>
            <w:r w:rsidR="00B3350C" w:rsidRPr="00B3350C">
              <w:rPr>
                <w:rFonts w:ascii="Times New Roman" w:eastAsia="Times New Roman" w:hAnsi="Times New Roman" w:cs="Times New Roman"/>
                <w:color w:val="000000" w:themeColor="text1"/>
                <w:sz w:val="28"/>
                <w:szCs w:val="28"/>
              </w:rPr>
              <w:br/>
            </w:r>
            <w:r w:rsidRPr="00B3350C">
              <w:rPr>
                <w:rFonts w:ascii="Times New Roman" w:eastAsia="Times New Roman" w:hAnsi="Times New Roman" w:cs="Times New Roman"/>
                <w:color w:val="000000" w:themeColor="text1"/>
                <w:sz w:val="28"/>
                <w:szCs w:val="28"/>
              </w:rPr>
              <w:t>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w:t>
            </w:r>
            <w:r w:rsidR="00B3350C" w:rsidRPr="00B3350C">
              <w:rPr>
                <w:rFonts w:ascii="Times New Roman" w:eastAsia="Times New Roman" w:hAnsi="Times New Roman" w:cs="Times New Roman"/>
                <w:color w:val="000000" w:themeColor="text1"/>
                <w:sz w:val="28"/>
                <w:szCs w:val="28"/>
              </w:rPr>
              <w:t xml:space="preserve">п. </w:t>
            </w:r>
            <w:r w:rsidRPr="00B3350C">
              <w:rPr>
                <w:rFonts w:ascii="Times New Roman" w:eastAsia="Times New Roman" w:hAnsi="Times New Roman" w:cs="Times New Roman"/>
                <w:color w:val="000000" w:themeColor="text1"/>
                <w:sz w:val="28"/>
                <w:szCs w:val="28"/>
              </w:rPr>
              <w:t>1 п</w:t>
            </w:r>
            <w:r w:rsidR="00B3350C" w:rsidRPr="00B3350C">
              <w:rPr>
                <w:rFonts w:ascii="Times New Roman" w:eastAsia="Times New Roman" w:hAnsi="Times New Roman" w:cs="Times New Roman"/>
                <w:color w:val="000000" w:themeColor="text1"/>
                <w:sz w:val="28"/>
                <w:szCs w:val="28"/>
              </w:rPr>
              <w:t>.</w:t>
            </w:r>
            <w:r w:rsidRPr="00B3350C">
              <w:rPr>
                <w:rFonts w:ascii="Times New Roman" w:eastAsia="Times New Roman" w:hAnsi="Times New Roman" w:cs="Times New Roman"/>
                <w:color w:val="000000" w:themeColor="text1"/>
                <w:sz w:val="28"/>
                <w:szCs w:val="28"/>
              </w:rPr>
              <w:t xml:space="preserve"> 1 цієї Постанови;</w:t>
            </w:r>
          </w:p>
          <w:p w:rsidR="003E6E1D" w:rsidRPr="00B3350C" w:rsidRDefault="003E6E1D" w:rsidP="003E6E1D">
            <w:pPr>
              <w:widowControl w:val="0"/>
              <w:pBdr>
                <w:top w:val="nil"/>
                <w:left w:val="nil"/>
                <w:bottom w:val="nil"/>
                <w:right w:val="nil"/>
                <w:between w:val="nil"/>
              </w:pBdr>
              <w:ind w:left="34"/>
              <w:jc w:val="both"/>
              <w:rPr>
                <w:rFonts w:ascii="Times New Roman" w:eastAsia="Times New Roman" w:hAnsi="Times New Roman" w:cs="Times New Roman"/>
                <w:color w:val="000000" w:themeColor="text1"/>
                <w:sz w:val="28"/>
                <w:szCs w:val="28"/>
              </w:rPr>
            </w:pPr>
            <w:r w:rsidRPr="00B3350C">
              <w:rPr>
                <w:rFonts w:ascii="Times New Roman" w:eastAsia="Times New Roman" w:hAnsi="Times New Roman" w:cs="Times New Roman"/>
                <w:color w:val="000000" w:themeColor="text1"/>
                <w:sz w:val="28"/>
                <w:szCs w:val="28"/>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E6E1D" w:rsidRPr="00B3350C" w:rsidRDefault="003E6E1D" w:rsidP="003E6E1D">
            <w:pPr>
              <w:widowControl w:val="0"/>
              <w:pBdr>
                <w:top w:val="nil"/>
                <w:left w:val="nil"/>
                <w:bottom w:val="nil"/>
                <w:right w:val="nil"/>
                <w:between w:val="nil"/>
              </w:pBdr>
              <w:contextualSpacing/>
              <w:jc w:val="both"/>
              <w:rPr>
                <w:rFonts w:ascii="Times New Roman" w:eastAsia="Times New Roman" w:hAnsi="Times New Roman" w:cs="Times New Roman"/>
                <w:i/>
                <w:color w:val="000000" w:themeColor="text1"/>
                <w:sz w:val="28"/>
                <w:szCs w:val="28"/>
              </w:rPr>
            </w:pPr>
            <w:r w:rsidRPr="00B3350C">
              <w:rPr>
                <w:rFonts w:ascii="Times New Roman" w:eastAsia="Times New Roman" w:hAnsi="Times New Roman" w:cs="Times New Roman"/>
                <w:color w:val="000000" w:themeColor="text1"/>
                <w:sz w:val="28"/>
                <w:szCs w:val="28"/>
              </w:rPr>
              <w:t xml:space="preserve">–Закону України «Про забезпечення прав і свобод громадян та правовий режим на тимчасово окупованій території України» від 15.04.2014 </w:t>
            </w:r>
            <w:r w:rsidRPr="00B3350C">
              <w:rPr>
                <w:rFonts w:ascii="Times New Roman" w:eastAsia="Times New Roman" w:hAnsi="Times New Roman" w:cs="Times New Roman"/>
                <w:color w:val="000000" w:themeColor="text1"/>
                <w:sz w:val="28"/>
                <w:szCs w:val="28"/>
              </w:rPr>
              <w:br/>
              <w:t>№ 1207-VII.</w:t>
            </w:r>
          </w:p>
          <w:p w:rsidR="00076412" w:rsidRPr="003E6E1D" w:rsidRDefault="003E6E1D" w:rsidP="003E6E1D">
            <w:pPr>
              <w:widowControl w:val="0"/>
              <w:ind w:firstLine="317"/>
              <w:contextualSpacing/>
              <w:jc w:val="both"/>
              <w:rPr>
                <w:rFonts w:ascii="Times New Roman" w:eastAsia="Times New Roman" w:hAnsi="Times New Roman" w:cs="Times New Roman"/>
                <w:i/>
                <w:sz w:val="28"/>
                <w:szCs w:val="28"/>
              </w:rPr>
            </w:pPr>
            <w:r w:rsidRPr="00B3350C">
              <w:rPr>
                <w:rFonts w:ascii="Times New Roman" w:eastAsia="Times New Roman" w:hAnsi="Times New Roman" w:cs="Times New Roman"/>
                <w:color w:val="000000" w:themeColor="text1"/>
                <w:sz w:val="28"/>
                <w:szCs w:val="28"/>
              </w:rPr>
              <w:t xml:space="preserve">А також враховувати, що в Україні </w:t>
            </w:r>
            <w:r w:rsidRPr="00B3350C">
              <w:rPr>
                <w:rFonts w:ascii="Times New Roman" w:eastAsia="Times New Roman" w:hAnsi="Times New Roman" w:cs="Times New Roman"/>
                <w:color w:val="000000" w:themeColor="text1"/>
                <w:sz w:val="28"/>
                <w:szCs w:val="28"/>
                <w:highlight w:val="white"/>
              </w:rPr>
              <w:t>замовникам забороняється здійснювати публічні закупівлі товарів, робіт і послуг у громадян Російської Федерації/Республіки Білорусь</w:t>
            </w:r>
            <w:r w:rsidR="00D44041">
              <w:rPr>
                <w:rFonts w:ascii="Times New Roman" w:eastAsia="Times New Roman" w:hAnsi="Times New Roman" w:cs="Times New Roman"/>
                <w:color w:val="000000" w:themeColor="text1"/>
                <w:sz w:val="28"/>
                <w:szCs w:val="28"/>
                <w:highlight w:val="white"/>
              </w:rPr>
              <w:t>/ Ісламської Республіки Іран</w:t>
            </w:r>
            <w:r w:rsidRPr="00B3350C">
              <w:rPr>
                <w:rFonts w:ascii="Times New Roman" w:eastAsia="Times New Roman" w:hAnsi="Times New Roman" w:cs="Times New Roman"/>
                <w:color w:val="000000" w:themeColor="text1"/>
                <w:sz w:val="28"/>
                <w:szCs w:val="28"/>
                <w:highlight w:val="white"/>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D44041">
              <w:rPr>
                <w:rFonts w:ascii="Times New Roman" w:eastAsia="Times New Roman" w:hAnsi="Times New Roman" w:cs="Times New Roman"/>
                <w:color w:val="000000" w:themeColor="text1"/>
                <w:sz w:val="28"/>
                <w:szCs w:val="28"/>
                <w:highlight w:val="white"/>
              </w:rPr>
              <w:t>/ Ісламської Республіки Іран</w:t>
            </w:r>
            <w:r w:rsidRPr="00B3350C">
              <w:rPr>
                <w:rFonts w:ascii="Times New Roman" w:eastAsia="Times New Roman" w:hAnsi="Times New Roman" w:cs="Times New Roman"/>
                <w:color w:val="000000" w:themeColor="text1"/>
                <w:sz w:val="28"/>
                <w:szCs w:val="28"/>
                <w:highlight w:val="white"/>
              </w:rPr>
              <w:t xml:space="preserve">;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w:t>
            </w:r>
            <w:r w:rsidR="00B3350C" w:rsidRPr="00B3350C">
              <w:rPr>
                <w:rFonts w:ascii="Times New Roman" w:eastAsia="Times New Roman" w:hAnsi="Times New Roman" w:cs="Times New Roman"/>
                <w:color w:val="000000" w:themeColor="text1"/>
                <w:sz w:val="28"/>
                <w:szCs w:val="28"/>
                <w:highlight w:val="white"/>
              </w:rPr>
              <w:t>–</w:t>
            </w:r>
            <w:r w:rsidRPr="00B3350C">
              <w:rPr>
                <w:rFonts w:ascii="Times New Roman" w:eastAsia="Times New Roman" w:hAnsi="Times New Roman" w:cs="Times New Roman"/>
                <w:color w:val="000000" w:themeColor="text1"/>
                <w:sz w:val="28"/>
                <w:szCs w:val="28"/>
                <w:highlight w:val="white"/>
              </w:rPr>
              <w:t xml:space="preserve"> </w:t>
            </w:r>
            <w:r w:rsidRPr="00B3350C">
              <w:rPr>
                <w:rFonts w:ascii="Times New Roman" w:eastAsia="Times New Roman" w:hAnsi="Times New Roman" w:cs="Times New Roman"/>
                <w:color w:val="000000" w:themeColor="text1"/>
                <w:sz w:val="28"/>
                <w:szCs w:val="28"/>
                <w:highlight w:val="white"/>
              </w:rPr>
              <w:lastRenderedPageBreak/>
              <w:t>активи), якої є Російська Федерація/Республіка Білорусь</w:t>
            </w:r>
            <w:r w:rsidR="00D44041">
              <w:rPr>
                <w:rFonts w:ascii="Times New Roman" w:eastAsia="Times New Roman" w:hAnsi="Times New Roman" w:cs="Times New Roman"/>
                <w:color w:val="000000" w:themeColor="text1"/>
                <w:sz w:val="28"/>
                <w:szCs w:val="28"/>
                <w:highlight w:val="white"/>
              </w:rPr>
              <w:t xml:space="preserve"> Ісламської Республіки Іран</w:t>
            </w:r>
            <w:r w:rsidR="00D44041" w:rsidRPr="00B3350C">
              <w:rPr>
                <w:rFonts w:ascii="Times New Roman" w:eastAsia="Times New Roman" w:hAnsi="Times New Roman" w:cs="Times New Roman"/>
                <w:color w:val="000000" w:themeColor="text1"/>
                <w:sz w:val="28"/>
                <w:szCs w:val="28"/>
                <w:highlight w:val="white"/>
              </w:rPr>
              <w:t xml:space="preserve"> </w:t>
            </w:r>
            <w:r w:rsidR="00D44041">
              <w:rPr>
                <w:rFonts w:ascii="Times New Roman" w:eastAsia="Times New Roman" w:hAnsi="Times New Roman" w:cs="Times New Roman"/>
                <w:color w:val="000000" w:themeColor="text1"/>
                <w:sz w:val="28"/>
                <w:szCs w:val="28"/>
                <w:highlight w:val="white"/>
              </w:rPr>
              <w:t>/</w:t>
            </w:r>
            <w:r w:rsidRPr="00B3350C">
              <w:rPr>
                <w:rFonts w:ascii="Times New Roman" w:eastAsia="Times New Roman" w:hAnsi="Times New Roman" w:cs="Times New Roman"/>
                <w:color w:val="000000" w:themeColor="text1"/>
                <w:sz w:val="28"/>
                <w:szCs w:val="28"/>
                <w:highlight w:val="white"/>
              </w:rPr>
              <w:t>, громадянин Російської Федерації/Республіки Білорусь</w:t>
            </w:r>
            <w:r w:rsidR="00D44041">
              <w:rPr>
                <w:rFonts w:ascii="Times New Roman" w:eastAsia="Times New Roman" w:hAnsi="Times New Roman" w:cs="Times New Roman"/>
                <w:color w:val="000000" w:themeColor="text1"/>
                <w:sz w:val="28"/>
                <w:szCs w:val="28"/>
                <w:highlight w:val="white"/>
              </w:rPr>
              <w:t>/</w:t>
            </w:r>
            <w:r w:rsidRPr="00B3350C">
              <w:rPr>
                <w:rFonts w:ascii="Times New Roman" w:eastAsia="Times New Roman" w:hAnsi="Times New Roman" w:cs="Times New Roman"/>
                <w:color w:val="000000" w:themeColor="text1"/>
                <w:sz w:val="28"/>
                <w:szCs w:val="28"/>
                <w:highlight w:val="white"/>
              </w:rPr>
              <w:t xml:space="preserve"> </w:t>
            </w:r>
            <w:r w:rsidR="00D44041">
              <w:rPr>
                <w:rFonts w:ascii="Times New Roman" w:eastAsia="Times New Roman" w:hAnsi="Times New Roman" w:cs="Times New Roman"/>
                <w:color w:val="000000" w:themeColor="text1"/>
                <w:sz w:val="28"/>
                <w:szCs w:val="28"/>
                <w:highlight w:val="white"/>
              </w:rPr>
              <w:t>Ісламської Республіки Іран</w:t>
            </w:r>
            <w:r w:rsidR="00D44041" w:rsidRPr="00B3350C">
              <w:rPr>
                <w:rFonts w:ascii="Times New Roman" w:eastAsia="Times New Roman" w:hAnsi="Times New Roman" w:cs="Times New Roman"/>
                <w:color w:val="000000" w:themeColor="text1"/>
                <w:sz w:val="28"/>
                <w:szCs w:val="28"/>
                <w:highlight w:val="white"/>
              </w:rPr>
              <w:t xml:space="preserve"> </w:t>
            </w:r>
            <w:r w:rsidRPr="00B3350C">
              <w:rPr>
                <w:rFonts w:ascii="Times New Roman" w:eastAsia="Times New Roman" w:hAnsi="Times New Roman" w:cs="Times New Roman"/>
                <w:color w:val="000000" w:themeColor="text1"/>
                <w:sz w:val="28"/>
                <w:szCs w:val="28"/>
                <w:highlight w:val="white"/>
              </w:rPr>
              <w:t>(крім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D44041">
              <w:rPr>
                <w:rFonts w:ascii="Times New Roman" w:eastAsia="Times New Roman" w:hAnsi="Times New Roman" w:cs="Times New Roman"/>
                <w:color w:val="000000" w:themeColor="text1"/>
                <w:sz w:val="28"/>
                <w:szCs w:val="28"/>
                <w:highlight w:val="white"/>
              </w:rPr>
              <w:t xml:space="preserve"> Ісламської Республіки Іран</w:t>
            </w:r>
            <w:r w:rsidR="00D44041" w:rsidRPr="00B3350C">
              <w:rPr>
                <w:rFonts w:ascii="Times New Roman" w:eastAsia="Times New Roman" w:hAnsi="Times New Roman" w:cs="Times New Roman"/>
                <w:color w:val="000000" w:themeColor="text1"/>
                <w:sz w:val="28"/>
                <w:szCs w:val="28"/>
                <w:highlight w:val="white"/>
              </w:rPr>
              <w:t xml:space="preserve"> </w:t>
            </w:r>
            <w:r w:rsidR="00D44041">
              <w:rPr>
                <w:rFonts w:ascii="Times New Roman" w:eastAsia="Times New Roman" w:hAnsi="Times New Roman" w:cs="Times New Roman"/>
                <w:color w:val="000000" w:themeColor="text1"/>
                <w:sz w:val="28"/>
                <w:szCs w:val="28"/>
                <w:highlight w:val="white"/>
              </w:rPr>
              <w:t>/</w:t>
            </w:r>
            <w:r w:rsidRPr="00B3350C">
              <w:rPr>
                <w:rFonts w:ascii="Times New Roman" w:eastAsia="Times New Roman" w:hAnsi="Times New Roman" w:cs="Times New Roman"/>
                <w:color w:val="000000" w:themeColor="text1"/>
                <w:sz w:val="28"/>
                <w:szCs w:val="28"/>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D44041">
              <w:rPr>
                <w:rFonts w:ascii="Times New Roman" w:eastAsia="Times New Roman" w:hAnsi="Times New Roman" w:cs="Times New Roman"/>
                <w:color w:val="000000" w:themeColor="text1"/>
                <w:sz w:val="28"/>
                <w:szCs w:val="28"/>
              </w:rPr>
              <w:t>; замовникам забороняється здійснювати публічні закупівлі товарів походження з</w:t>
            </w:r>
            <w:r w:rsidR="00D44041" w:rsidRPr="00B3350C">
              <w:rPr>
                <w:rFonts w:ascii="Times New Roman" w:eastAsia="Times New Roman" w:hAnsi="Times New Roman" w:cs="Times New Roman"/>
                <w:color w:val="000000" w:themeColor="text1"/>
                <w:sz w:val="28"/>
                <w:szCs w:val="28"/>
                <w:highlight w:val="white"/>
              </w:rPr>
              <w:t xml:space="preserve"> Російської Федерації/Республіки Білорусь</w:t>
            </w:r>
            <w:r w:rsidR="000C3082">
              <w:rPr>
                <w:rFonts w:ascii="Times New Roman" w:eastAsia="Times New Roman" w:hAnsi="Times New Roman" w:cs="Times New Roman"/>
                <w:color w:val="000000" w:themeColor="text1"/>
                <w:sz w:val="28"/>
                <w:szCs w:val="28"/>
                <w:highlight w:val="white"/>
                <w:lang w:val="ru-RU"/>
              </w:rPr>
              <w:t>,</w:t>
            </w:r>
            <w:r w:rsidR="00D44041">
              <w:rPr>
                <w:rFonts w:ascii="Times New Roman" w:eastAsia="Times New Roman" w:hAnsi="Times New Roman" w:cs="Times New Roman"/>
                <w:color w:val="000000" w:themeColor="text1"/>
                <w:sz w:val="28"/>
                <w:szCs w:val="28"/>
                <w:highlight w:val="white"/>
              </w:rPr>
              <w:t xml:space="preserve"> Ісламської Республіки Іран</w:t>
            </w:r>
            <w:r w:rsidR="00AA0E45">
              <w:rPr>
                <w:rFonts w:ascii="Times New Roman" w:eastAsia="Times New Roman" w:hAnsi="Times New Roman" w:cs="Times New Roman"/>
                <w:color w:val="000000" w:themeColor="text1"/>
                <w:sz w:val="28"/>
                <w:szCs w:val="28"/>
              </w:rPr>
              <w:t xml:space="preserve">. </w:t>
            </w:r>
            <w:r w:rsidR="00D44041">
              <w:rPr>
                <w:rFonts w:ascii="Times New Roman" w:eastAsia="Times New Roman" w:hAnsi="Times New Roman" w:cs="Times New Roman"/>
                <w:color w:val="000000" w:themeColor="text1"/>
                <w:sz w:val="28"/>
                <w:szCs w:val="28"/>
              </w:rPr>
              <w:t xml:space="preserve"> </w:t>
            </w:r>
          </w:p>
        </w:tc>
      </w:tr>
      <w:tr w:rsidR="00901D77" w:rsidRPr="00901D77">
        <w:trPr>
          <w:trHeight w:val="1119"/>
          <w:jc w:val="center"/>
        </w:trPr>
        <w:tc>
          <w:tcPr>
            <w:tcW w:w="705" w:type="dxa"/>
          </w:tcPr>
          <w:p w:rsidR="00901D77" w:rsidRDefault="00901D77" w:rsidP="00901D77">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3</w:t>
            </w:r>
          </w:p>
        </w:tc>
        <w:tc>
          <w:tcPr>
            <w:tcW w:w="2835" w:type="dxa"/>
          </w:tcPr>
          <w:p w:rsidR="00901D77" w:rsidRPr="00C333EE" w:rsidRDefault="00901D77" w:rsidP="00901D77">
            <w:pPr>
              <w:widowControl w:val="0"/>
              <w:rPr>
                <w:rFonts w:ascii="Times New Roman" w:eastAsia="Times New Roman" w:hAnsi="Times New Roman" w:cs="Times New Roman"/>
                <w:b/>
                <w:color w:val="000000"/>
                <w:sz w:val="28"/>
                <w:szCs w:val="28"/>
              </w:rPr>
            </w:pPr>
            <w:r w:rsidRPr="00C333EE">
              <w:rPr>
                <w:rFonts w:ascii="Times New Roman" w:eastAsia="Times New Roman" w:hAnsi="Times New Roman" w:cs="Times New Roman"/>
                <w:b/>
                <w:color w:val="000000"/>
                <w:sz w:val="28"/>
                <w:szCs w:val="28"/>
              </w:rPr>
              <w:t>Відхилення тендерних пропозицій</w:t>
            </w:r>
          </w:p>
        </w:tc>
        <w:tc>
          <w:tcPr>
            <w:tcW w:w="6420" w:type="dxa"/>
            <w:vAlign w:val="center"/>
          </w:tcPr>
          <w:p w:rsidR="00901D77" w:rsidRPr="00901D77" w:rsidRDefault="00901D77" w:rsidP="00901D77">
            <w:pPr>
              <w:contextualSpacing/>
              <w:jc w:val="both"/>
              <w:rPr>
                <w:rFonts w:ascii="Times New Roman" w:eastAsia="Times New Roman" w:hAnsi="Times New Roman" w:cs="Times New Roman"/>
                <w:b/>
                <w:i/>
                <w:color w:val="000000" w:themeColor="text1"/>
                <w:sz w:val="28"/>
                <w:szCs w:val="28"/>
                <w:highlight w:val="white"/>
              </w:rPr>
            </w:pPr>
            <w:r w:rsidRPr="00901D77">
              <w:rPr>
                <w:rFonts w:ascii="Times New Roman" w:eastAsia="Times New Roman" w:hAnsi="Times New Roman" w:cs="Times New Roman"/>
                <w:b/>
                <w:i/>
                <w:color w:val="000000" w:themeColor="text1"/>
                <w:sz w:val="28"/>
                <w:szCs w:val="28"/>
                <w:highlight w:val="white"/>
              </w:rPr>
              <w:t>Замовник відхиляє тендерну пропозицію із зазначенням аргументації в електронній системі закупівель у разі, коли:</w:t>
            </w:r>
          </w:p>
          <w:p w:rsidR="00901D77" w:rsidRPr="00901D77" w:rsidRDefault="00901D77" w:rsidP="00901D77">
            <w:pPr>
              <w:pStyle w:val="a5"/>
              <w:numPr>
                <w:ilvl w:val="0"/>
                <w:numId w:val="20"/>
              </w:numPr>
              <w:shd w:val="clear" w:color="auto" w:fill="FFFFFF"/>
              <w:jc w:val="both"/>
              <w:rPr>
                <w:rFonts w:ascii="Times New Roman" w:eastAsia="Times New Roman" w:hAnsi="Times New Roman" w:cs="Times New Roman"/>
                <w:color w:val="000000" w:themeColor="text1"/>
                <w:sz w:val="28"/>
                <w:szCs w:val="28"/>
                <w:highlight w:val="white"/>
              </w:rPr>
            </w:pPr>
            <w:r w:rsidRPr="00901D77">
              <w:rPr>
                <w:rFonts w:ascii="Times New Roman" w:eastAsia="Times New Roman" w:hAnsi="Times New Roman" w:cs="Times New Roman"/>
                <w:color w:val="000000" w:themeColor="text1"/>
                <w:sz w:val="28"/>
                <w:szCs w:val="28"/>
                <w:highlight w:val="white"/>
              </w:rPr>
              <w:t>учасник процедури закупівлі:</w:t>
            </w:r>
          </w:p>
          <w:p w:rsidR="00901D77" w:rsidRPr="00901D77" w:rsidRDefault="00901D77" w:rsidP="00901D77">
            <w:pPr>
              <w:shd w:val="clear" w:color="auto" w:fill="FFFFFF"/>
              <w:ind w:firstLine="567"/>
              <w:contextualSpacing/>
              <w:jc w:val="both"/>
              <w:rPr>
                <w:rFonts w:ascii="Times New Roman" w:eastAsia="Times New Roman" w:hAnsi="Times New Roman" w:cs="Times New Roman"/>
                <w:color w:val="000000" w:themeColor="text1"/>
                <w:sz w:val="28"/>
                <w:szCs w:val="28"/>
                <w:highlight w:val="white"/>
              </w:rPr>
            </w:pPr>
            <w:r w:rsidRPr="00901D77">
              <w:rPr>
                <w:rFonts w:ascii="Times New Roman" w:eastAsia="Times New Roman" w:hAnsi="Times New Roman" w:cs="Times New Roman"/>
                <w:color w:val="000000" w:themeColor="text1"/>
                <w:sz w:val="28"/>
                <w:szCs w:val="28"/>
                <w:highlight w:val="white"/>
              </w:rPr>
              <w:t>підпадає під підстави, встановлені п</w:t>
            </w:r>
            <w:r>
              <w:rPr>
                <w:rFonts w:ascii="Times New Roman" w:eastAsia="Times New Roman" w:hAnsi="Times New Roman" w:cs="Times New Roman"/>
                <w:color w:val="000000" w:themeColor="text1"/>
                <w:sz w:val="28"/>
                <w:szCs w:val="28"/>
                <w:highlight w:val="white"/>
              </w:rPr>
              <w:t>.</w:t>
            </w:r>
            <w:r w:rsidRPr="00901D77">
              <w:rPr>
                <w:rFonts w:ascii="Times New Roman" w:eastAsia="Times New Roman" w:hAnsi="Times New Roman" w:cs="Times New Roman"/>
                <w:color w:val="000000" w:themeColor="text1"/>
                <w:sz w:val="28"/>
                <w:szCs w:val="28"/>
                <w:highlight w:val="white"/>
              </w:rPr>
              <w:t xml:space="preserve"> 47 цих особливостей;</w:t>
            </w:r>
          </w:p>
          <w:p w:rsidR="00901D77" w:rsidRPr="00901D77" w:rsidRDefault="00901D77" w:rsidP="00901D77">
            <w:pPr>
              <w:shd w:val="clear" w:color="auto" w:fill="FFFFFF"/>
              <w:ind w:firstLine="567"/>
              <w:contextualSpacing/>
              <w:jc w:val="both"/>
              <w:rPr>
                <w:rFonts w:ascii="Times New Roman" w:eastAsia="Times New Roman" w:hAnsi="Times New Roman" w:cs="Times New Roman"/>
                <w:color w:val="000000" w:themeColor="text1"/>
                <w:sz w:val="28"/>
                <w:szCs w:val="28"/>
                <w:highlight w:val="white"/>
              </w:rPr>
            </w:pPr>
            <w:r w:rsidRPr="00901D77">
              <w:rPr>
                <w:rFonts w:ascii="Times New Roman" w:eastAsia="Times New Roman" w:hAnsi="Times New Roman" w:cs="Times New Roman"/>
                <w:color w:val="000000" w:themeColor="text1"/>
                <w:sz w:val="28"/>
                <w:szCs w:val="28"/>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w:t>
            </w:r>
            <w:r>
              <w:rPr>
                <w:rFonts w:ascii="Times New Roman" w:eastAsia="Times New Roman" w:hAnsi="Times New Roman" w:cs="Times New Roman"/>
                <w:color w:val="000000" w:themeColor="text1"/>
                <w:sz w:val="28"/>
                <w:szCs w:val="28"/>
                <w:highlight w:val="white"/>
              </w:rPr>
              <w:t>.1</w:t>
            </w:r>
            <w:r w:rsidRPr="00901D77">
              <w:rPr>
                <w:rFonts w:ascii="Times New Roman" w:eastAsia="Times New Roman" w:hAnsi="Times New Roman" w:cs="Times New Roman"/>
                <w:color w:val="000000" w:themeColor="text1"/>
                <w:sz w:val="28"/>
                <w:szCs w:val="28"/>
                <w:highlight w:val="white"/>
              </w:rPr>
              <w:t xml:space="preserve"> п</w:t>
            </w:r>
            <w:r>
              <w:rPr>
                <w:rFonts w:ascii="Times New Roman" w:eastAsia="Times New Roman" w:hAnsi="Times New Roman" w:cs="Times New Roman"/>
                <w:color w:val="000000" w:themeColor="text1"/>
                <w:sz w:val="28"/>
                <w:szCs w:val="28"/>
                <w:highlight w:val="white"/>
              </w:rPr>
              <w:t>.</w:t>
            </w:r>
            <w:r w:rsidRPr="00901D77">
              <w:rPr>
                <w:rFonts w:ascii="Times New Roman" w:eastAsia="Times New Roman" w:hAnsi="Times New Roman" w:cs="Times New Roman"/>
                <w:color w:val="000000" w:themeColor="text1"/>
                <w:sz w:val="28"/>
                <w:szCs w:val="28"/>
                <w:highlight w:val="white"/>
              </w:rPr>
              <w:t xml:space="preserve"> 42 цих особливостей;</w:t>
            </w:r>
          </w:p>
          <w:p w:rsidR="00901D77" w:rsidRPr="00901D77" w:rsidRDefault="00901D77" w:rsidP="00901D77">
            <w:pPr>
              <w:shd w:val="clear" w:color="auto" w:fill="FFFFFF"/>
              <w:ind w:firstLine="567"/>
              <w:contextualSpacing/>
              <w:jc w:val="both"/>
              <w:rPr>
                <w:rFonts w:ascii="Times New Roman" w:eastAsia="Times New Roman" w:hAnsi="Times New Roman" w:cs="Times New Roman"/>
                <w:color w:val="000000" w:themeColor="text1"/>
                <w:sz w:val="28"/>
                <w:szCs w:val="28"/>
                <w:highlight w:val="white"/>
              </w:rPr>
            </w:pPr>
            <w:r w:rsidRPr="00901D77">
              <w:rPr>
                <w:rFonts w:ascii="Times New Roman" w:eastAsia="Times New Roman" w:hAnsi="Times New Roman" w:cs="Times New Roman"/>
                <w:color w:val="000000" w:themeColor="text1"/>
                <w:sz w:val="28"/>
                <w:szCs w:val="28"/>
                <w:highlight w:val="white"/>
              </w:rPr>
              <w:t>не надав забезпечення тендерної пропозиції, якщо таке забезпечення вимагалося замовником;</w:t>
            </w:r>
          </w:p>
          <w:p w:rsidR="00901D77" w:rsidRPr="00901D77" w:rsidRDefault="00901D77" w:rsidP="00901D77">
            <w:pPr>
              <w:shd w:val="clear" w:color="auto" w:fill="FFFFFF"/>
              <w:ind w:firstLine="567"/>
              <w:contextualSpacing/>
              <w:jc w:val="both"/>
              <w:rPr>
                <w:rFonts w:ascii="Times New Roman" w:eastAsia="Times New Roman" w:hAnsi="Times New Roman" w:cs="Times New Roman"/>
                <w:color w:val="000000" w:themeColor="text1"/>
                <w:sz w:val="28"/>
                <w:szCs w:val="28"/>
                <w:highlight w:val="white"/>
              </w:rPr>
            </w:pPr>
            <w:r w:rsidRPr="00901D77">
              <w:rPr>
                <w:rFonts w:ascii="Times New Roman" w:eastAsia="Times New Roman" w:hAnsi="Times New Roman" w:cs="Times New Roman"/>
                <w:color w:val="000000" w:themeColor="text1"/>
                <w:sz w:val="28"/>
                <w:szCs w:val="28"/>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01D77" w:rsidRPr="00901D77" w:rsidRDefault="00901D77" w:rsidP="00901D77">
            <w:pPr>
              <w:shd w:val="clear" w:color="auto" w:fill="FFFFFF"/>
              <w:ind w:firstLine="567"/>
              <w:contextualSpacing/>
              <w:jc w:val="both"/>
              <w:rPr>
                <w:rFonts w:ascii="Times New Roman" w:eastAsia="Times New Roman" w:hAnsi="Times New Roman" w:cs="Times New Roman"/>
                <w:color w:val="000000" w:themeColor="text1"/>
                <w:sz w:val="28"/>
                <w:szCs w:val="28"/>
                <w:highlight w:val="white"/>
              </w:rPr>
            </w:pPr>
            <w:r w:rsidRPr="00901D77">
              <w:rPr>
                <w:rFonts w:ascii="Times New Roman" w:eastAsia="Times New Roman" w:hAnsi="Times New Roman" w:cs="Times New Roman"/>
                <w:color w:val="000000" w:themeColor="text1"/>
                <w:sz w:val="28"/>
                <w:szCs w:val="28"/>
                <w:highlight w:val="white"/>
              </w:rPr>
              <w:t>не надав обґрунтування аномально низької ціни тендерної пропозиції протягом строку, визначеного абз</w:t>
            </w:r>
            <w:r>
              <w:rPr>
                <w:rFonts w:ascii="Times New Roman" w:eastAsia="Times New Roman" w:hAnsi="Times New Roman" w:cs="Times New Roman"/>
                <w:color w:val="000000" w:themeColor="text1"/>
                <w:sz w:val="28"/>
                <w:szCs w:val="28"/>
                <w:highlight w:val="white"/>
              </w:rPr>
              <w:t>. 1</w:t>
            </w:r>
            <w:r w:rsidRPr="00901D77">
              <w:rPr>
                <w:rFonts w:ascii="Times New Roman" w:eastAsia="Times New Roman" w:hAnsi="Times New Roman" w:cs="Times New Roman"/>
                <w:color w:val="000000" w:themeColor="text1"/>
                <w:sz w:val="28"/>
                <w:szCs w:val="28"/>
                <w:highlight w:val="white"/>
              </w:rPr>
              <w:t xml:space="preserve"> ч</w:t>
            </w:r>
            <w:r>
              <w:rPr>
                <w:rFonts w:ascii="Times New Roman" w:eastAsia="Times New Roman" w:hAnsi="Times New Roman" w:cs="Times New Roman"/>
                <w:color w:val="000000" w:themeColor="text1"/>
                <w:sz w:val="28"/>
                <w:szCs w:val="28"/>
                <w:highlight w:val="white"/>
              </w:rPr>
              <w:t xml:space="preserve"> 14</w:t>
            </w:r>
            <w:r w:rsidRPr="00901D77">
              <w:rPr>
                <w:rFonts w:ascii="Times New Roman" w:eastAsia="Times New Roman" w:hAnsi="Times New Roman" w:cs="Times New Roman"/>
                <w:color w:val="000000" w:themeColor="text1"/>
                <w:sz w:val="28"/>
                <w:szCs w:val="28"/>
                <w:highlight w:val="white"/>
              </w:rPr>
              <w:t xml:space="preserve"> ст</w:t>
            </w:r>
            <w:r>
              <w:rPr>
                <w:rFonts w:ascii="Times New Roman" w:eastAsia="Times New Roman" w:hAnsi="Times New Roman" w:cs="Times New Roman"/>
                <w:color w:val="000000" w:themeColor="text1"/>
                <w:sz w:val="28"/>
                <w:szCs w:val="28"/>
                <w:highlight w:val="white"/>
              </w:rPr>
              <w:t>.</w:t>
            </w:r>
            <w:r w:rsidRPr="00901D77">
              <w:rPr>
                <w:rFonts w:ascii="Times New Roman" w:eastAsia="Times New Roman" w:hAnsi="Times New Roman" w:cs="Times New Roman"/>
                <w:color w:val="000000" w:themeColor="text1"/>
                <w:sz w:val="28"/>
                <w:szCs w:val="28"/>
                <w:highlight w:val="white"/>
              </w:rPr>
              <w:t xml:space="preserve"> 29 Закону/абз</w:t>
            </w:r>
            <w:r>
              <w:rPr>
                <w:rFonts w:ascii="Times New Roman" w:eastAsia="Times New Roman" w:hAnsi="Times New Roman" w:cs="Times New Roman"/>
                <w:color w:val="000000" w:themeColor="text1"/>
                <w:sz w:val="28"/>
                <w:szCs w:val="28"/>
                <w:highlight w:val="white"/>
              </w:rPr>
              <w:t>.9</w:t>
            </w:r>
            <w:r w:rsidRPr="00901D77">
              <w:rPr>
                <w:rFonts w:ascii="Times New Roman" w:eastAsia="Times New Roman" w:hAnsi="Times New Roman" w:cs="Times New Roman"/>
                <w:color w:val="000000" w:themeColor="text1"/>
                <w:sz w:val="28"/>
                <w:szCs w:val="28"/>
                <w:highlight w:val="white"/>
              </w:rPr>
              <w:t xml:space="preserve"> п</w:t>
            </w:r>
            <w:r>
              <w:rPr>
                <w:rFonts w:ascii="Times New Roman" w:eastAsia="Times New Roman" w:hAnsi="Times New Roman" w:cs="Times New Roman"/>
                <w:color w:val="000000" w:themeColor="text1"/>
                <w:sz w:val="28"/>
                <w:szCs w:val="28"/>
                <w:highlight w:val="white"/>
              </w:rPr>
              <w:t>.</w:t>
            </w:r>
            <w:r w:rsidRPr="00901D77">
              <w:rPr>
                <w:rFonts w:ascii="Times New Roman" w:eastAsia="Times New Roman" w:hAnsi="Times New Roman" w:cs="Times New Roman"/>
                <w:color w:val="000000" w:themeColor="text1"/>
                <w:sz w:val="28"/>
                <w:szCs w:val="28"/>
                <w:highlight w:val="white"/>
              </w:rPr>
              <w:t xml:space="preserve"> 37 цих особливостей;</w:t>
            </w:r>
          </w:p>
          <w:p w:rsidR="00901D77" w:rsidRPr="00901D77" w:rsidRDefault="00901D77" w:rsidP="00901D77">
            <w:pPr>
              <w:shd w:val="clear" w:color="auto" w:fill="FFFFFF"/>
              <w:ind w:firstLine="567"/>
              <w:contextualSpacing/>
              <w:jc w:val="both"/>
              <w:rPr>
                <w:rFonts w:ascii="Times New Roman" w:eastAsia="Times New Roman" w:hAnsi="Times New Roman" w:cs="Times New Roman"/>
                <w:color w:val="000000" w:themeColor="text1"/>
                <w:sz w:val="28"/>
                <w:szCs w:val="28"/>
                <w:highlight w:val="white"/>
              </w:rPr>
            </w:pPr>
            <w:r w:rsidRPr="00901D77">
              <w:rPr>
                <w:rFonts w:ascii="Times New Roman" w:eastAsia="Times New Roman" w:hAnsi="Times New Roman" w:cs="Times New Roman"/>
                <w:color w:val="000000" w:themeColor="text1"/>
                <w:sz w:val="28"/>
                <w:szCs w:val="28"/>
                <w:highlight w:val="white"/>
              </w:rPr>
              <w:t xml:space="preserve">визначив конфіденційною інформацію, що не може бути визначена як конфіденційна відповідно </w:t>
            </w:r>
            <w:r w:rsidRPr="00901D77">
              <w:rPr>
                <w:rFonts w:ascii="Times New Roman" w:eastAsia="Times New Roman" w:hAnsi="Times New Roman" w:cs="Times New Roman"/>
                <w:color w:val="000000" w:themeColor="text1"/>
                <w:sz w:val="28"/>
                <w:szCs w:val="28"/>
                <w:highlight w:val="white"/>
              </w:rPr>
              <w:lastRenderedPageBreak/>
              <w:t>до вимог п</w:t>
            </w:r>
            <w:r>
              <w:rPr>
                <w:rFonts w:ascii="Times New Roman" w:eastAsia="Times New Roman" w:hAnsi="Times New Roman" w:cs="Times New Roman"/>
                <w:color w:val="000000" w:themeColor="text1"/>
                <w:sz w:val="28"/>
                <w:szCs w:val="28"/>
                <w:highlight w:val="white"/>
              </w:rPr>
              <w:t>.</w:t>
            </w:r>
            <w:r w:rsidRPr="00901D77">
              <w:rPr>
                <w:rFonts w:ascii="Times New Roman" w:eastAsia="Times New Roman" w:hAnsi="Times New Roman" w:cs="Times New Roman"/>
                <w:color w:val="000000" w:themeColor="text1"/>
                <w:sz w:val="28"/>
                <w:szCs w:val="28"/>
                <w:highlight w:val="white"/>
              </w:rPr>
              <w:t xml:space="preserve"> 40 цих особливостей;</w:t>
            </w:r>
          </w:p>
          <w:p w:rsidR="00901D77" w:rsidRPr="00901D77" w:rsidRDefault="00901D77" w:rsidP="00901D77">
            <w:pPr>
              <w:shd w:val="clear" w:color="auto" w:fill="FFFFFF"/>
              <w:ind w:firstLine="567"/>
              <w:contextualSpacing/>
              <w:jc w:val="both"/>
              <w:rPr>
                <w:rFonts w:ascii="Times New Roman" w:eastAsia="Times New Roman" w:hAnsi="Times New Roman" w:cs="Times New Roman"/>
                <w:color w:val="000000" w:themeColor="text1"/>
                <w:sz w:val="28"/>
                <w:szCs w:val="28"/>
                <w:highlight w:val="white"/>
              </w:rPr>
            </w:pPr>
            <w:r w:rsidRPr="00901D77">
              <w:rPr>
                <w:rFonts w:ascii="Times New Roman" w:eastAsia="Times New Roman" w:hAnsi="Times New Roman" w:cs="Times New Roman"/>
                <w:color w:val="000000" w:themeColor="text1"/>
                <w:sz w:val="28"/>
                <w:szCs w:val="28"/>
                <w:highlight w:val="white"/>
              </w:rPr>
              <w:t>є громадянином Російської Федерації/Республіки Білорусь</w:t>
            </w:r>
            <w:r w:rsidR="00AA0E45">
              <w:rPr>
                <w:rFonts w:ascii="Times New Roman" w:eastAsia="Times New Roman" w:hAnsi="Times New Roman" w:cs="Times New Roman"/>
                <w:color w:val="000000" w:themeColor="text1"/>
                <w:sz w:val="28"/>
                <w:szCs w:val="28"/>
                <w:highlight w:val="white"/>
              </w:rPr>
              <w:t xml:space="preserve">/ Ісламської Республіки Іран </w:t>
            </w:r>
            <w:r w:rsidRPr="00901D77">
              <w:rPr>
                <w:rFonts w:ascii="Times New Roman" w:eastAsia="Times New Roman" w:hAnsi="Times New Roman" w:cs="Times New Roman"/>
                <w:color w:val="000000" w:themeColor="text1"/>
                <w:sz w:val="28"/>
                <w:szCs w:val="28"/>
                <w:highlight w:val="white"/>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AA0E45">
              <w:rPr>
                <w:rFonts w:ascii="Times New Roman" w:eastAsia="Times New Roman" w:hAnsi="Times New Roman" w:cs="Times New Roman"/>
                <w:color w:val="000000" w:themeColor="text1"/>
                <w:sz w:val="28"/>
                <w:szCs w:val="28"/>
                <w:highlight w:val="white"/>
              </w:rPr>
              <w:t>/ Ісламської республіки Іран</w:t>
            </w:r>
            <w:r w:rsidRPr="00901D77">
              <w:rPr>
                <w:rFonts w:ascii="Times New Roman" w:eastAsia="Times New Roman" w:hAnsi="Times New Roman" w:cs="Times New Roman"/>
                <w:color w:val="000000" w:themeColor="text1"/>
                <w:sz w:val="28"/>
                <w:szCs w:val="28"/>
                <w:highlight w:val="white"/>
              </w:rPr>
              <w:t>;</w:t>
            </w:r>
            <w:r w:rsidR="00AA0E45">
              <w:rPr>
                <w:rFonts w:ascii="Times New Roman" w:eastAsia="Times New Roman" w:hAnsi="Times New Roman" w:cs="Times New Roman"/>
                <w:color w:val="000000" w:themeColor="text1"/>
                <w:sz w:val="28"/>
                <w:szCs w:val="28"/>
                <w:highlight w:val="white"/>
              </w:rPr>
              <w:t xml:space="preserve"> </w:t>
            </w:r>
            <w:r w:rsidRPr="00901D77">
              <w:rPr>
                <w:rFonts w:ascii="Times New Roman" w:eastAsia="Times New Roman" w:hAnsi="Times New Roman" w:cs="Times New Roman"/>
                <w:color w:val="000000" w:themeColor="text1"/>
                <w:sz w:val="28"/>
                <w:szCs w:val="28"/>
                <w:highlight w:val="white"/>
              </w:rPr>
              <w:t xml:space="preserve">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AA0E45">
              <w:rPr>
                <w:rFonts w:ascii="Times New Roman" w:eastAsia="Times New Roman" w:hAnsi="Times New Roman" w:cs="Times New Roman"/>
                <w:color w:val="000000" w:themeColor="text1"/>
                <w:sz w:val="28"/>
                <w:szCs w:val="28"/>
                <w:highlight w:val="white"/>
              </w:rPr>
              <w:t>/ Ісламська республіка Іран</w:t>
            </w:r>
            <w:r w:rsidRPr="00901D77">
              <w:rPr>
                <w:rFonts w:ascii="Times New Roman" w:eastAsia="Times New Roman" w:hAnsi="Times New Roman" w:cs="Times New Roman"/>
                <w:color w:val="000000" w:themeColor="text1"/>
                <w:sz w:val="28"/>
                <w:szCs w:val="28"/>
                <w:highlight w:val="white"/>
              </w:rPr>
              <w:t>, громадянин Російської Федерації/Республіки Білорусь</w:t>
            </w:r>
            <w:r w:rsidR="00AA0E45">
              <w:rPr>
                <w:rFonts w:ascii="Times New Roman" w:eastAsia="Times New Roman" w:hAnsi="Times New Roman" w:cs="Times New Roman"/>
                <w:color w:val="000000" w:themeColor="text1"/>
                <w:sz w:val="28"/>
                <w:szCs w:val="28"/>
                <w:highlight w:val="white"/>
              </w:rPr>
              <w:t xml:space="preserve">/ Ісламської республіки Іран </w:t>
            </w:r>
            <w:r w:rsidRPr="00901D77">
              <w:rPr>
                <w:rFonts w:ascii="Times New Roman" w:eastAsia="Times New Roman" w:hAnsi="Times New Roman" w:cs="Times New Roman"/>
                <w:color w:val="000000" w:themeColor="text1"/>
                <w:sz w:val="28"/>
                <w:szCs w:val="28"/>
                <w:highlight w:val="white"/>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AA0E45">
              <w:rPr>
                <w:rFonts w:ascii="Times New Roman" w:eastAsia="Times New Roman" w:hAnsi="Times New Roman" w:cs="Times New Roman"/>
                <w:color w:val="000000" w:themeColor="text1"/>
                <w:sz w:val="28"/>
                <w:szCs w:val="28"/>
                <w:highlight w:val="white"/>
              </w:rPr>
              <w:t>/ Ісламської Республіки Іран</w:t>
            </w:r>
            <w:r w:rsidRPr="00901D77">
              <w:rPr>
                <w:rFonts w:ascii="Times New Roman" w:eastAsia="Times New Roman" w:hAnsi="Times New Roman" w:cs="Times New Roman"/>
                <w:color w:val="000000" w:themeColor="text1"/>
                <w:sz w:val="28"/>
                <w:szCs w:val="28"/>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AA0E45">
              <w:rPr>
                <w:rFonts w:ascii="Times New Roman" w:eastAsia="Times New Roman" w:hAnsi="Times New Roman" w:cs="Times New Roman"/>
                <w:color w:val="000000" w:themeColor="text1"/>
                <w:sz w:val="28"/>
                <w:szCs w:val="28"/>
                <w:highlight w:val="white"/>
              </w:rPr>
              <w:t>/ Ісламської республіки Іран</w:t>
            </w:r>
            <w:r w:rsidRPr="00901D77">
              <w:rPr>
                <w:rFonts w:ascii="Times New Roman" w:eastAsia="Times New Roman" w:hAnsi="Times New Roman" w:cs="Times New Roman"/>
                <w:color w:val="000000" w:themeColor="text1"/>
                <w:sz w:val="28"/>
                <w:szCs w:val="28"/>
                <w:highlight w:val="white"/>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12.10.2022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01D77" w:rsidRPr="00901D77" w:rsidRDefault="00901D77" w:rsidP="00901D77">
            <w:pPr>
              <w:shd w:val="clear" w:color="auto" w:fill="FFFFFF"/>
              <w:ind w:firstLine="567"/>
              <w:contextualSpacing/>
              <w:jc w:val="both"/>
              <w:rPr>
                <w:rFonts w:ascii="Times New Roman" w:eastAsia="Times New Roman" w:hAnsi="Times New Roman" w:cs="Times New Roman"/>
                <w:color w:val="000000" w:themeColor="text1"/>
                <w:sz w:val="28"/>
                <w:szCs w:val="28"/>
                <w:highlight w:val="white"/>
              </w:rPr>
            </w:pPr>
            <w:r w:rsidRPr="00901D77">
              <w:rPr>
                <w:rFonts w:ascii="Times New Roman" w:eastAsia="Times New Roman" w:hAnsi="Times New Roman" w:cs="Times New Roman"/>
                <w:color w:val="000000" w:themeColor="text1"/>
                <w:sz w:val="28"/>
                <w:szCs w:val="28"/>
                <w:highlight w:val="white"/>
              </w:rPr>
              <w:t>2) тендерна пропозиція:</w:t>
            </w:r>
          </w:p>
          <w:p w:rsidR="00901D77" w:rsidRPr="00901D77" w:rsidRDefault="00901D77" w:rsidP="00901D77">
            <w:pPr>
              <w:shd w:val="clear" w:color="auto" w:fill="FFFFFF"/>
              <w:ind w:firstLine="567"/>
              <w:contextualSpacing/>
              <w:jc w:val="both"/>
              <w:rPr>
                <w:rFonts w:ascii="Times New Roman" w:eastAsia="Times New Roman" w:hAnsi="Times New Roman" w:cs="Times New Roman"/>
                <w:color w:val="000000" w:themeColor="text1"/>
                <w:sz w:val="28"/>
                <w:szCs w:val="28"/>
                <w:highlight w:val="white"/>
              </w:rPr>
            </w:pPr>
            <w:r w:rsidRPr="00901D77">
              <w:rPr>
                <w:rFonts w:ascii="Times New Roman" w:eastAsia="Times New Roman" w:hAnsi="Times New Roman" w:cs="Times New Roman"/>
                <w:color w:val="000000" w:themeColor="text1"/>
                <w:sz w:val="28"/>
                <w:szCs w:val="28"/>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w:t>
            </w:r>
            <w:r w:rsidRPr="00901D77">
              <w:rPr>
                <w:rFonts w:ascii="Times New Roman" w:eastAsia="Times New Roman" w:hAnsi="Times New Roman" w:cs="Times New Roman"/>
                <w:color w:val="000000" w:themeColor="text1"/>
                <w:sz w:val="28"/>
                <w:szCs w:val="28"/>
                <w:highlight w:val="white"/>
              </w:rPr>
              <w:lastRenderedPageBreak/>
              <w:t xml:space="preserve">усунена учасником процедури закупівлі відповідно до </w:t>
            </w:r>
            <w:hyperlink r:id="rId17" w:anchor="n131">
              <w:r w:rsidRPr="00901D77">
                <w:rPr>
                  <w:rFonts w:ascii="Times New Roman" w:eastAsia="Times New Roman" w:hAnsi="Times New Roman" w:cs="Times New Roman"/>
                  <w:color w:val="000000" w:themeColor="text1"/>
                  <w:sz w:val="28"/>
                  <w:szCs w:val="28"/>
                  <w:highlight w:val="white"/>
                </w:rPr>
                <w:t>п. 4</w:t>
              </w:r>
            </w:hyperlink>
            <w:r w:rsidRPr="00901D77">
              <w:rPr>
                <w:rFonts w:ascii="Times New Roman" w:eastAsia="Times New Roman" w:hAnsi="Times New Roman" w:cs="Times New Roman"/>
                <w:color w:val="000000" w:themeColor="text1"/>
                <w:sz w:val="28"/>
                <w:szCs w:val="28"/>
                <w:highlight w:val="white"/>
              </w:rPr>
              <w:t>3 цих особливостей;</w:t>
            </w:r>
          </w:p>
          <w:p w:rsidR="00901D77" w:rsidRPr="00901D77" w:rsidRDefault="00901D77" w:rsidP="00901D77">
            <w:pPr>
              <w:shd w:val="clear" w:color="auto" w:fill="FFFFFF"/>
              <w:ind w:firstLine="567"/>
              <w:contextualSpacing/>
              <w:jc w:val="both"/>
              <w:rPr>
                <w:rFonts w:ascii="Times New Roman" w:eastAsia="Times New Roman" w:hAnsi="Times New Roman" w:cs="Times New Roman"/>
                <w:sz w:val="28"/>
                <w:szCs w:val="28"/>
                <w:highlight w:val="white"/>
              </w:rPr>
            </w:pPr>
            <w:r w:rsidRPr="00901D77">
              <w:rPr>
                <w:rFonts w:ascii="Times New Roman" w:eastAsia="Times New Roman" w:hAnsi="Times New Roman" w:cs="Times New Roman"/>
                <w:sz w:val="28"/>
                <w:szCs w:val="28"/>
                <w:highlight w:val="white"/>
              </w:rPr>
              <w:t>є такою, строк дії якої закінчився;</w:t>
            </w:r>
          </w:p>
          <w:p w:rsidR="00901D77" w:rsidRPr="00901D77" w:rsidRDefault="00901D77" w:rsidP="00901D77">
            <w:pPr>
              <w:shd w:val="clear" w:color="auto" w:fill="FFFFFF"/>
              <w:ind w:firstLine="567"/>
              <w:contextualSpacing/>
              <w:jc w:val="both"/>
              <w:rPr>
                <w:rFonts w:ascii="Times New Roman" w:eastAsia="Times New Roman" w:hAnsi="Times New Roman" w:cs="Times New Roman"/>
                <w:sz w:val="28"/>
                <w:szCs w:val="28"/>
                <w:highlight w:val="white"/>
              </w:rPr>
            </w:pPr>
            <w:r w:rsidRPr="00901D77">
              <w:rPr>
                <w:rFonts w:ascii="Times New Roman" w:eastAsia="Times New Roman" w:hAnsi="Times New Roman" w:cs="Times New Roman"/>
                <w:sz w:val="28"/>
                <w:szCs w:val="28"/>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01D77" w:rsidRPr="00901D77" w:rsidRDefault="00901D77" w:rsidP="00901D77">
            <w:pPr>
              <w:shd w:val="clear" w:color="auto" w:fill="FFFFFF"/>
              <w:ind w:firstLine="567"/>
              <w:contextualSpacing/>
              <w:jc w:val="both"/>
              <w:rPr>
                <w:rFonts w:ascii="Times New Roman" w:eastAsia="Times New Roman" w:hAnsi="Times New Roman" w:cs="Times New Roman"/>
                <w:sz w:val="28"/>
                <w:szCs w:val="28"/>
                <w:highlight w:val="white"/>
              </w:rPr>
            </w:pPr>
            <w:r w:rsidRPr="00901D77">
              <w:rPr>
                <w:rFonts w:ascii="Times New Roman" w:eastAsia="Times New Roman" w:hAnsi="Times New Roman" w:cs="Times New Roman"/>
                <w:sz w:val="28"/>
                <w:szCs w:val="28"/>
                <w:highlight w:val="white"/>
              </w:rPr>
              <w:t>не відповідає вимогам, установленим у тендерній документації відповідно до абз</w:t>
            </w:r>
            <w:r w:rsidR="00C844EF">
              <w:rPr>
                <w:rFonts w:ascii="Times New Roman" w:eastAsia="Times New Roman" w:hAnsi="Times New Roman" w:cs="Times New Roman"/>
                <w:sz w:val="28"/>
                <w:szCs w:val="28"/>
                <w:highlight w:val="white"/>
              </w:rPr>
              <w:t>.1</w:t>
            </w:r>
            <w:r w:rsidRPr="00901D77">
              <w:rPr>
                <w:rFonts w:ascii="Times New Roman" w:eastAsia="Times New Roman" w:hAnsi="Times New Roman" w:cs="Times New Roman"/>
                <w:sz w:val="28"/>
                <w:szCs w:val="28"/>
                <w:highlight w:val="white"/>
              </w:rPr>
              <w:t xml:space="preserve"> ч</w:t>
            </w:r>
            <w:r w:rsidR="00C844EF">
              <w:rPr>
                <w:rFonts w:ascii="Times New Roman" w:eastAsia="Times New Roman" w:hAnsi="Times New Roman" w:cs="Times New Roman"/>
                <w:sz w:val="28"/>
                <w:szCs w:val="28"/>
                <w:highlight w:val="white"/>
              </w:rPr>
              <w:t>.3</w:t>
            </w:r>
            <w:r w:rsidRPr="00901D77">
              <w:rPr>
                <w:rFonts w:ascii="Times New Roman" w:eastAsia="Times New Roman" w:hAnsi="Times New Roman" w:cs="Times New Roman"/>
                <w:sz w:val="28"/>
                <w:szCs w:val="28"/>
                <w:highlight w:val="white"/>
              </w:rPr>
              <w:t xml:space="preserve"> ст</w:t>
            </w:r>
            <w:r w:rsidR="00C844EF">
              <w:rPr>
                <w:rFonts w:ascii="Times New Roman" w:eastAsia="Times New Roman" w:hAnsi="Times New Roman" w:cs="Times New Roman"/>
                <w:sz w:val="28"/>
                <w:szCs w:val="28"/>
                <w:highlight w:val="white"/>
              </w:rPr>
              <w:t>.</w:t>
            </w:r>
            <w:r w:rsidRPr="00901D77">
              <w:rPr>
                <w:rFonts w:ascii="Times New Roman" w:eastAsia="Times New Roman" w:hAnsi="Times New Roman" w:cs="Times New Roman"/>
                <w:sz w:val="28"/>
                <w:szCs w:val="28"/>
                <w:highlight w:val="white"/>
              </w:rPr>
              <w:t xml:space="preserve"> 22 Закону;</w:t>
            </w:r>
          </w:p>
          <w:p w:rsidR="00901D77" w:rsidRPr="00901D77" w:rsidRDefault="00901D77" w:rsidP="00901D77">
            <w:pPr>
              <w:shd w:val="clear" w:color="auto" w:fill="FFFFFF"/>
              <w:ind w:firstLine="567"/>
              <w:contextualSpacing/>
              <w:jc w:val="both"/>
              <w:rPr>
                <w:rFonts w:ascii="Times New Roman" w:eastAsia="Times New Roman" w:hAnsi="Times New Roman" w:cs="Times New Roman"/>
                <w:sz w:val="28"/>
                <w:szCs w:val="28"/>
                <w:highlight w:val="white"/>
              </w:rPr>
            </w:pPr>
            <w:r w:rsidRPr="00901D77">
              <w:rPr>
                <w:rFonts w:ascii="Times New Roman" w:eastAsia="Times New Roman" w:hAnsi="Times New Roman" w:cs="Times New Roman"/>
                <w:sz w:val="28"/>
                <w:szCs w:val="28"/>
                <w:highlight w:val="white"/>
              </w:rPr>
              <w:t>3) переможець процедури закупівлі:</w:t>
            </w:r>
          </w:p>
          <w:p w:rsidR="00901D77" w:rsidRPr="00C844EF" w:rsidRDefault="00901D77" w:rsidP="00901D77">
            <w:pPr>
              <w:shd w:val="clear" w:color="auto" w:fill="FFFFFF"/>
              <w:ind w:firstLine="567"/>
              <w:contextualSpacing/>
              <w:jc w:val="both"/>
              <w:rPr>
                <w:rFonts w:ascii="Times New Roman" w:eastAsia="Times New Roman" w:hAnsi="Times New Roman" w:cs="Times New Roman"/>
                <w:color w:val="000000" w:themeColor="text1"/>
                <w:sz w:val="28"/>
                <w:szCs w:val="28"/>
                <w:highlight w:val="white"/>
              </w:rPr>
            </w:pPr>
            <w:r w:rsidRPr="00901D77">
              <w:rPr>
                <w:rFonts w:ascii="Times New Roman" w:eastAsia="Times New Roman" w:hAnsi="Times New Roman" w:cs="Times New Roman"/>
                <w:sz w:val="28"/>
                <w:szCs w:val="28"/>
                <w:highlight w:val="white"/>
              </w:rPr>
              <w:t xml:space="preserve">відмовився від </w:t>
            </w:r>
            <w:r w:rsidRPr="00C844EF">
              <w:rPr>
                <w:rFonts w:ascii="Times New Roman" w:eastAsia="Times New Roman" w:hAnsi="Times New Roman" w:cs="Times New Roman"/>
                <w:color w:val="000000" w:themeColor="text1"/>
                <w:sz w:val="28"/>
                <w:szCs w:val="28"/>
                <w:highlight w:val="white"/>
              </w:rPr>
              <w:t>підписання договору про закупівлю відповідно до вимог тендерної документації або укладення договору про закупівлю;</w:t>
            </w:r>
          </w:p>
          <w:p w:rsidR="00901D77" w:rsidRPr="00C844EF" w:rsidRDefault="00901D77" w:rsidP="00901D77">
            <w:pPr>
              <w:shd w:val="clear" w:color="auto" w:fill="FFFFFF"/>
              <w:ind w:firstLine="567"/>
              <w:contextualSpacing/>
              <w:jc w:val="both"/>
              <w:rPr>
                <w:rFonts w:ascii="Times New Roman" w:eastAsia="Times New Roman" w:hAnsi="Times New Roman" w:cs="Times New Roman"/>
                <w:color w:val="000000" w:themeColor="text1"/>
                <w:sz w:val="28"/>
                <w:szCs w:val="28"/>
                <w:highlight w:val="white"/>
              </w:rPr>
            </w:pPr>
            <w:r w:rsidRPr="00C844EF">
              <w:rPr>
                <w:rFonts w:ascii="Times New Roman" w:eastAsia="Times New Roman" w:hAnsi="Times New Roman" w:cs="Times New Roman"/>
                <w:color w:val="000000" w:themeColor="text1"/>
                <w:sz w:val="28"/>
                <w:szCs w:val="28"/>
                <w:highlight w:val="white"/>
              </w:rPr>
              <w:t>не надав у спосіб, зазначений в тендерній документації, документи, що підтверджують відсутність підстав, визначених у п</w:t>
            </w:r>
            <w:r w:rsidR="00C844EF" w:rsidRPr="00C844EF">
              <w:rPr>
                <w:rFonts w:ascii="Times New Roman" w:eastAsia="Times New Roman" w:hAnsi="Times New Roman" w:cs="Times New Roman"/>
                <w:color w:val="000000" w:themeColor="text1"/>
                <w:sz w:val="28"/>
                <w:szCs w:val="28"/>
                <w:highlight w:val="white"/>
              </w:rPr>
              <w:t xml:space="preserve">п. </w:t>
            </w:r>
            <w:r w:rsidRPr="00C844EF">
              <w:rPr>
                <w:rFonts w:ascii="Times New Roman" w:eastAsia="Times New Roman" w:hAnsi="Times New Roman" w:cs="Times New Roman"/>
                <w:color w:val="000000" w:themeColor="text1"/>
                <w:sz w:val="28"/>
                <w:szCs w:val="28"/>
                <w:highlight w:val="white"/>
              </w:rPr>
              <w:t>3, 5, 6 і 12 та в абз</w:t>
            </w:r>
            <w:r w:rsidR="00C844EF" w:rsidRPr="00C844EF">
              <w:rPr>
                <w:rFonts w:ascii="Times New Roman" w:eastAsia="Times New Roman" w:hAnsi="Times New Roman" w:cs="Times New Roman"/>
                <w:color w:val="000000" w:themeColor="text1"/>
                <w:sz w:val="28"/>
                <w:szCs w:val="28"/>
                <w:highlight w:val="white"/>
              </w:rPr>
              <w:t>.14</w:t>
            </w:r>
            <w:r w:rsidRPr="00C844EF">
              <w:rPr>
                <w:rFonts w:ascii="Times New Roman" w:eastAsia="Times New Roman" w:hAnsi="Times New Roman" w:cs="Times New Roman"/>
                <w:color w:val="000000" w:themeColor="text1"/>
                <w:sz w:val="28"/>
                <w:szCs w:val="28"/>
                <w:highlight w:val="white"/>
              </w:rPr>
              <w:t xml:space="preserve"> п</w:t>
            </w:r>
            <w:r w:rsidR="00C844EF" w:rsidRPr="00C844EF">
              <w:rPr>
                <w:rFonts w:ascii="Times New Roman" w:eastAsia="Times New Roman" w:hAnsi="Times New Roman" w:cs="Times New Roman"/>
                <w:color w:val="000000" w:themeColor="text1"/>
                <w:sz w:val="28"/>
                <w:szCs w:val="28"/>
                <w:highlight w:val="white"/>
              </w:rPr>
              <w:t>.</w:t>
            </w:r>
            <w:r w:rsidRPr="00C844EF">
              <w:rPr>
                <w:rFonts w:ascii="Times New Roman" w:eastAsia="Times New Roman" w:hAnsi="Times New Roman" w:cs="Times New Roman"/>
                <w:color w:val="000000" w:themeColor="text1"/>
                <w:sz w:val="28"/>
                <w:szCs w:val="28"/>
                <w:highlight w:val="white"/>
              </w:rPr>
              <w:t xml:space="preserve"> 47 цих особливостей;</w:t>
            </w:r>
          </w:p>
          <w:p w:rsidR="00901D77" w:rsidRPr="00C844EF" w:rsidRDefault="00901D77" w:rsidP="00901D77">
            <w:pPr>
              <w:shd w:val="clear" w:color="auto" w:fill="FFFFFF"/>
              <w:ind w:firstLine="567"/>
              <w:contextualSpacing/>
              <w:jc w:val="both"/>
              <w:rPr>
                <w:rFonts w:ascii="Times New Roman" w:eastAsia="Times New Roman" w:hAnsi="Times New Roman" w:cs="Times New Roman"/>
                <w:color w:val="000000" w:themeColor="text1"/>
                <w:sz w:val="28"/>
                <w:szCs w:val="28"/>
                <w:highlight w:val="white"/>
              </w:rPr>
            </w:pPr>
            <w:r w:rsidRPr="00C844EF">
              <w:rPr>
                <w:rFonts w:ascii="Times New Roman" w:eastAsia="Times New Roman" w:hAnsi="Times New Roman" w:cs="Times New Roman"/>
                <w:color w:val="000000" w:themeColor="text1"/>
                <w:sz w:val="28"/>
                <w:szCs w:val="28"/>
                <w:highlight w:val="white"/>
              </w:rPr>
              <w:t>не надав забезпечення виконання договору про закупівлю, якщо таке забезпечення вимагалося замовником;</w:t>
            </w:r>
          </w:p>
          <w:p w:rsidR="00901D77" w:rsidRPr="00C844EF" w:rsidRDefault="00901D77" w:rsidP="00901D77">
            <w:pPr>
              <w:shd w:val="clear" w:color="auto" w:fill="FFFFFF"/>
              <w:ind w:firstLine="567"/>
              <w:contextualSpacing/>
              <w:jc w:val="both"/>
              <w:rPr>
                <w:rFonts w:ascii="Times New Roman" w:eastAsia="Times New Roman" w:hAnsi="Times New Roman" w:cs="Times New Roman"/>
                <w:color w:val="000000" w:themeColor="text1"/>
                <w:sz w:val="28"/>
                <w:szCs w:val="28"/>
                <w:highlight w:val="white"/>
              </w:rPr>
            </w:pPr>
            <w:r w:rsidRPr="00C844EF">
              <w:rPr>
                <w:rFonts w:ascii="Times New Roman" w:eastAsia="Times New Roman" w:hAnsi="Times New Roman" w:cs="Times New Roman"/>
                <w:color w:val="000000" w:themeColor="text1"/>
                <w:sz w:val="28"/>
                <w:szCs w:val="28"/>
                <w:highlight w:val="white"/>
              </w:rPr>
              <w:t>надав недостовірну інформацію, що є суттєвою для визначення результатів процедури закупівлі, яку замовником виявлено згідно з абз</w:t>
            </w:r>
            <w:r w:rsidR="00C844EF" w:rsidRPr="00C844EF">
              <w:rPr>
                <w:rFonts w:ascii="Times New Roman" w:eastAsia="Times New Roman" w:hAnsi="Times New Roman" w:cs="Times New Roman"/>
                <w:color w:val="000000" w:themeColor="text1"/>
                <w:sz w:val="28"/>
                <w:szCs w:val="28"/>
                <w:highlight w:val="white"/>
              </w:rPr>
              <w:t xml:space="preserve">.1 </w:t>
            </w:r>
            <w:r w:rsidRPr="00C844EF">
              <w:rPr>
                <w:rFonts w:ascii="Times New Roman" w:eastAsia="Times New Roman" w:hAnsi="Times New Roman" w:cs="Times New Roman"/>
                <w:color w:val="000000" w:themeColor="text1"/>
                <w:sz w:val="28"/>
                <w:szCs w:val="28"/>
                <w:highlight w:val="white"/>
              </w:rPr>
              <w:t>п</w:t>
            </w:r>
            <w:r w:rsidR="00C844EF" w:rsidRPr="00C844EF">
              <w:rPr>
                <w:rFonts w:ascii="Times New Roman" w:eastAsia="Times New Roman" w:hAnsi="Times New Roman" w:cs="Times New Roman"/>
                <w:color w:val="000000" w:themeColor="text1"/>
                <w:sz w:val="28"/>
                <w:szCs w:val="28"/>
                <w:highlight w:val="white"/>
              </w:rPr>
              <w:t>.</w:t>
            </w:r>
            <w:r w:rsidRPr="00C844EF">
              <w:rPr>
                <w:rFonts w:ascii="Times New Roman" w:eastAsia="Times New Roman" w:hAnsi="Times New Roman" w:cs="Times New Roman"/>
                <w:color w:val="000000" w:themeColor="text1"/>
                <w:sz w:val="28"/>
                <w:szCs w:val="28"/>
                <w:highlight w:val="white"/>
              </w:rPr>
              <w:t xml:space="preserve"> 42 цих особливостей.</w:t>
            </w:r>
          </w:p>
          <w:p w:rsidR="00901D77" w:rsidRPr="00901D77" w:rsidRDefault="00901D77" w:rsidP="00901D77">
            <w:pPr>
              <w:shd w:val="clear" w:color="auto" w:fill="FFFFFF"/>
              <w:ind w:firstLine="567"/>
              <w:contextualSpacing/>
              <w:jc w:val="both"/>
              <w:rPr>
                <w:rFonts w:ascii="Times New Roman" w:eastAsia="Times New Roman" w:hAnsi="Times New Roman" w:cs="Times New Roman"/>
                <w:b/>
                <w:i/>
                <w:sz w:val="28"/>
                <w:szCs w:val="28"/>
                <w:highlight w:val="white"/>
              </w:rPr>
            </w:pPr>
            <w:r w:rsidRPr="00C844EF">
              <w:rPr>
                <w:rFonts w:ascii="Times New Roman" w:eastAsia="Times New Roman" w:hAnsi="Times New Roman" w:cs="Times New Roman"/>
                <w:b/>
                <w:i/>
                <w:color w:val="000000" w:themeColor="text1"/>
                <w:sz w:val="28"/>
                <w:szCs w:val="28"/>
                <w:highlight w:val="white"/>
              </w:rPr>
              <w:t>Замовник може відхилити тендерну пропозицію із зазначенням аргументації в електронній системі закупівель у разі</w:t>
            </w:r>
            <w:r w:rsidRPr="00901D77">
              <w:rPr>
                <w:rFonts w:ascii="Times New Roman" w:eastAsia="Times New Roman" w:hAnsi="Times New Roman" w:cs="Times New Roman"/>
                <w:b/>
                <w:i/>
                <w:sz w:val="28"/>
                <w:szCs w:val="28"/>
                <w:highlight w:val="white"/>
              </w:rPr>
              <w:t>, коли:</w:t>
            </w:r>
          </w:p>
          <w:p w:rsidR="00901D77" w:rsidRPr="00901D77" w:rsidRDefault="00901D77" w:rsidP="00901D77">
            <w:pPr>
              <w:ind w:firstLine="567"/>
              <w:contextualSpacing/>
              <w:jc w:val="both"/>
              <w:rPr>
                <w:rFonts w:ascii="Times New Roman" w:eastAsia="Times New Roman" w:hAnsi="Times New Roman" w:cs="Times New Roman"/>
                <w:sz w:val="28"/>
                <w:szCs w:val="28"/>
                <w:highlight w:val="white"/>
              </w:rPr>
            </w:pPr>
            <w:r w:rsidRPr="00901D77">
              <w:rPr>
                <w:rFonts w:ascii="Times New Roman" w:eastAsia="Times New Roman" w:hAnsi="Times New Roman" w:cs="Times New Roman"/>
                <w:sz w:val="28"/>
                <w:szCs w:val="28"/>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01D77" w:rsidRPr="00901D77" w:rsidRDefault="00901D77" w:rsidP="00901D77">
            <w:pPr>
              <w:ind w:firstLine="567"/>
              <w:contextualSpacing/>
              <w:jc w:val="both"/>
              <w:rPr>
                <w:rFonts w:ascii="Times New Roman" w:eastAsia="Times New Roman" w:hAnsi="Times New Roman" w:cs="Times New Roman"/>
                <w:sz w:val="28"/>
                <w:szCs w:val="28"/>
                <w:highlight w:val="white"/>
              </w:rPr>
            </w:pPr>
            <w:r w:rsidRPr="00901D77">
              <w:rPr>
                <w:rFonts w:ascii="Times New Roman" w:eastAsia="Times New Roman" w:hAnsi="Times New Roman" w:cs="Times New Roman"/>
                <w:sz w:val="28"/>
                <w:szCs w:val="28"/>
                <w:highlight w:val="white"/>
              </w:rPr>
              <w:t xml:space="preserve">2) учасник процедури закупівлі не виконав свої зобов’язання за раніше укладеним договором про закупівлю </w:t>
            </w:r>
            <w:r w:rsidRPr="00901D77">
              <w:rPr>
                <w:rFonts w:ascii="Times New Roman" w:eastAsia="Times New Roman" w:hAnsi="Times New Roman" w:cs="Times New Roman"/>
                <w:color w:val="00B050"/>
                <w:sz w:val="28"/>
                <w:szCs w:val="28"/>
                <w:highlight w:val="white"/>
              </w:rPr>
              <w:t>з</w:t>
            </w:r>
            <w:r w:rsidRPr="00901D77">
              <w:rPr>
                <w:rFonts w:ascii="Times New Roman" w:eastAsia="Times New Roman" w:hAnsi="Times New Roman" w:cs="Times New Roman"/>
                <w:sz w:val="28"/>
                <w:szCs w:val="28"/>
                <w:highlight w:val="white"/>
              </w:rPr>
              <w:t xml:space="preserve"> тим самим замовником, що призвело до застосування санкції у вигляді </w:t>
            </w:r>
            <w:r w:rsidRPr="00901D77">
              <w:rPr>
                <w:rFonts w:ascii="Times New Roman" w:eastAsia="Times New Roman" w:hAnsi="Times New Roman" w:cs="Times New Roman"/>
                <w:sz w:val="28"/>
                <w:szCs w:val="28"/>
                <w:highlight w:val="white"/>
              </w:rPr>
              <w:lastRenderedPageBreak/>
              <w:t>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01D77" w:rsidRPr="00901D77" w:rsidRDefault="00901D77" w:rsidP="00901D77">
            <w:pPr>
              <w:contextualSpacing/>
              <w:jc w:val="both"/>
              <w:rPr>
                <w:rFonts w:ascii="Times New Roman" w:eastAsia="Times New Roman" w:hAnsi="Times New Roman" w:cs="Times New Roman"/>
                <w:sz w:val="28"/>
                <w:szCs w:val="28"/>
                <w:highlight w:val="white"/>
              </w:rPr>
            </w:pPr>
            <w:r w:rsidRPr="00901D77">
              <w:rPr>
                <w:rFonts w:ascii="Times New Roman" w:eastAsia="Times New Roman" w:hAnsi="Times New Roman" w:cs="Times New Roman"/>
                <w:sz w:val="28"/>
                <w:szCs w:val="28"/>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901D77" w:rsidRPr="00901D77" w:rsidRDefault="00901D77" w:rsidP="00901D77">
            <w:pPr>
              <w:widowControl w:val="0"/>
              <w:ind w:firstLine="317"/>
              <w:contextualSpacing/>
              <w:jc w:val="both"/>
              <w:rPr>
                <w:rFonts w:ascii="Times New Roman" w:eastAsia="Times New Roman" w:hAnsi="Times New Roman" w:cs="Times New Roman"/>
                <w:color w:val="000000"/>
                <w:sz w:val="28"/>
                <w:szCs w:val="28"/>
              </w:rPr>
            </w:pPr>
            <w:r w:rsidRPr="00901D77">
              <w:rPr>
                <w:rFonts w:ascii="Times New Roman" w:eastAsia="Times New Roman" w:hAnsi="Times New Roman" w:cs="Times New Roman"/>
                <w:sz w:val="28"/>
                <w:szCs w:val="28"/>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E4504" w:rsidRPr="00C333EE" w:rsidTr="009300E0">
        <w:trPr>
          <w:trHeight w:val="96"/>
          <w:jc w:val="center"/>
        </w:trPr>
        <w:tc>
          <w:tcPr>
            <w:tcW w:w="9960" w:type="dxa"/>
            <w:gridSpan w:val="3"/>
            <w:vAlign w:val="center"/>
          </w:tcPr>
          <w:p w:rsidR="009E4504" w:rsidRPr="00C333EE" w:rsidRDefault="009E4504" w:rsidP="009E4504">
            <w:pPr>
              <w:widowControl w:val="0"/>
              <w:jc w:val="center"/>
              <w:rPr>
                <w:rFonts w:ascii="Times New Roman" w:eastAsia="Times New Roman" w:hAnsi="Times New Roman" w:cs="Times New Roman"/>
                <w:sz w:val="28"/>
                <w:szCs w:val="28"/>
              </w:rPr>
            </w:pPr>
            <w:r w:rsidRPr="00C333EE">
              <w:rPr>
                <w:rFonts w:ascii="Times New Roman" w:eastAsia="Times New Roman" w:hAnsi="Times New Roman" w:cs="Times New Roman"/>
                <w:b/>
                <w:color w:val="000000"/>
                <w:sz w:val="28"/>
                <w:szCs w:val="28"/>
              </w:rPr>
              <w:lastRenderedPageBreak/>
              <w:t>Розділ 6. Результати торгів та укладання договору про закупівлю</w:t>
            </w:r>
          </w:p>
        </w:tc>
      </w:tr>
      <w:tr w:rsidR="003D1D63" w:rsidRPr="00C333EE">
        <w:trPr>
          <w:trHeight w:val="1119"/>
          <w:jc w:val="center"/>
        </w:trPr>
        <w:tc>
          <w:tcPr>
            <w:tcW w:w="705" w:type="dxa"/>
          </w:tcPr>
          <w:p w:rsidR="003D1D63" w:rsidRPr="00C333EE" w:rsidRDefault="003D1D63" w:rsidP="003D1D63">
            <w:pPr>
              <w:widowControl w:val="0"/>
              <w:jc w:val="center"/>
              <w:rPr>
                <w:rFonts w:ascii="Times New Roman" w:eastAsia="Times New Roman" w:hAnsi="Times New Roman" w:cs="Times New Roman"/>
                <w:sz w:val="28"/>
                <w:szCs w:val="28"/>
              </w:rPr>
            </w:pPr>
            <w:r w:rsidRPr="00C333EE">
              <w:rPr>
                <w:rFonts w:ascii="Times New Roman" w:eastAsia="Times New Roman" w:hAnsi="Times New Roman" w:cs="Times New Roman"/>
                <w:color w:val="000000"/>
                <w:sz w:val="28"/>
                <w:szCs w:val="28"/>
              </w:rPr>
              <w:t>1</w:t>
            </w:r>
          </w:p>
        </w:tc>
        <w:tc>
          <w:tcPr>
            <w:tcW w:w="2835" w:type="dxa"/>
          </w:tcPr>
          <w:p w:rsidR="003D1D63" w:rsidRPr="00C333EE" w:rsidRDefault="003D1D63" w:rsidP="003D1D63">
            <w:pPr>
              <w:widowControl w:val="0"/>
              <w:rPr>
                <w:rFonts w:ascii="Times New Roman" w:eastAsia="Times New Roman" w:hAnsi="Times New Roman" w:cs="Times New Roman"/>
                <w:b/>
                <w:sz w:val="28"/>
                <w:szCs w:val="28"/>
              </w:rPr>
            </w:pPr>
            <w:r w:rsidRPr="00C333EE">
              <w:rPr>
                <w:rFonts w:ascii="Times New Roman" w:eastAsia="Times New Roman" w:hAnsi="Times New Roman" w:cs="Times New Roman"/>
                <w:b/>
                <w:sz w:val="28"/>
                <w:szCs w:val="28"/>
              </w:rPr>
              <w:t>Відміна тендеру чи визнання тендеру таким, що не відбувся</w:t>
            </w:r>
          </w:p>
        </w:tc>
        <w:tc>
          <w:tcPr>
            <w:tcW w:w="6420" w:type="dxa"/>
            <w:vAlign w:val="center"/>
          </w:tcPr>
          <w:p w:rsidR="003D1D63" w:rsidRPr="003D1D63" w:rsidRDefault="003D1D63" w:rsidP="003D1D63">
            <w:pPr>
              <w:widowControl w:val="0"/>
              <w:contextualSpacing/>
              <w:jc w:val="both"/>
              <w:rPr>
                <w:rFonts w:ascii="Times New Roman" w:eastAsia="Times New Roman" w:hAnsi="Times New Roman" w:cs="Times New Roman"/>
                <w:b/>
                <w:i/>
                <w:sz w:val="28"/>
                <w:szCs w:val="28"/>
                <w:highlight w:val="white"/>
              </w:rPr>
            </w:pPr>
            <w:r w:rsidRPr="003D1D63">
              <w:rPr>
                <w:rFonts w:ascii="Times New Roman" w:eastAsia="Times New Roman" w:hAnsi="Times New Roman" w:cs="Times New Roman"/>
                <w:b/>
                <w:i/>
                <w:sz w:val="28"/>
                <w:szCs w:val="28"/>
                <w:highlight w:val="white"/>
              </w:rPr>
              <w:t>Замовник відміняє відкриті торги у разі:</w:t>
            </w:r>
          </w:p>
          <w:p w:rsidR="003D1D63" w:rsidRPr="003D1D63" w:rsidRDefault="003D1D63" w:rsidP="003D1D63">
            <w:pPr>
              <w:widowControl w:val="0"/>
              <w:contextualSpacing/>
              <w:jc w:val="both"/>
              <w:rPr>
                <w:rFonts w:ascii="Times New Roman" w:eastAsia="Times New Roman" w:hAnsi="Times New Roman" w:cs="Times New Roman"/>
                <w:sz w:val="28"/>
                <w:szCs w:val="28"/>
                <w:highlight w:val="white"/>
              </w:rPr>
            </w:pPr>
            <w:r w:rsidRPr="003D1D63">
              <w:rPr>
                <w:rFonts w:ascii="Times New Roman" w:eastAsia="Times New Roman" w:hAnsi="Times New Roman" w:cs="Times New Roman"/>
                <w:sz w:val="28"/>
                <w:szCs w:val="28"/>
                <w:highlight w:val="white"/>
              </w:rPr>
              <w:t>1) відсутності подальшої потреби в закупівлі товарів, робіт чи послуг;</w:t>
            </w:r>
          </w:p>
          <w:p w:rsidR="003D1D63" w:rsidRPr="003D1D63" w:rsidRDefault="003D1D63" w:rsidP="003D1D63">
            <w:pPr>
              <w:widowControl w:val="0"/>
              <w:contextualSpacing/>
              <w:jc w:val="both"/>
              <w:rPr>
                <w:rFonts w:ascii="Times New Roman" w:eastAsia="Times New Roman" w:hAnsi="Times New Roman" w:cs="Times New Roman"/>
                <w:sz w:val="28"/>
                <w:szCs w:val="28"/>
                <w:highlight w:val="white"/>
              </w:rPr>
            </w:pPr>
            <w:r w:rsidRPr="003D1D63">
              <w:rPr>
                <w:rFonts w:ascii="Times New Roman" w:eastAsia="Times New Roman" w:hAnsi="Times New Roman" w:cs="Times New Roman"/>
                <w:sz w:val="28"/>
                <w:szCs w:val="28"/>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D1D63" w:rsidRPr="003D1D63" w:rsidRDefault="003D1D63" w:rsidP="003D1D63">
            <w:pPr>
              <w:widowControl w:val="0"/>
              <w:contextualSpacing/>
              <w:jc w:val="both"/>
              <w:rPr>
                <w:rFonts w:ascii="Times New Roman" w:eastAsia="Times New Roman" w:hAnsi="Times New Roman" w:cs="Times New Roman"/>
                <w:sz w:val="28"/>
                <w:szCs w:val="28"/>
                <w:highlight w:val="white"/>
              </w:rPr>
            </w:pPr>
            <w:r w:rsidRPr="003D1D63">
              <w:rPr>
                <w:rFonts w:ascii="Times New Roman" w:eastAsia="Times New Roman" w:hAnsi="Times New Roman" w:cs="Times New Roman"/>
                <w:sz w:val="28"/>
                <w:szCs w:val="28"/>
                <w:highlight w:val="white"/>
              </w:rPr>
              <w:t>3) скорочення обсягу видатків на здійснення закупівлі товарів, робіт чи послуг;</w:t>
            </w:r>
          </w:p>
          <w:p w:rsidR="003D1D63" w:rsidRPr="003D1D63" w:rsidRDefault="003D1D63" w:rsidP="003D1D63">
            <w:pPr>
              <w:widowControl w:val="0"/>
              <w:contextualSpacing/>
              <w:jc w:val="both"/>
              <w:rPr>
                <w:rFonts w:ascii="Times New Roman" w:eastAsia="Times New Roman" w:hAnsi="Times New Roman" w:cs="Times New Roman"/>
                <w:sz w:val="28"/>
                <w:szCs w:val="28"/>
                <w:highlight w:val="white"/>
              </w:rPr>
            </w:pPr>
            <w:r w:rsidRPr="003D1D63">
              <w:rPr>
                <w:rFonts w:ascii="Times New Roman" w:eastAsia="Times New Roman" w:hAnsi="Times New Roman" w:cs="Times New Roman"/>
                <w:sz w:val="28"/>
                <w:szCs w:val="28"/>
                <w:highlight w:val="white"/>
              </w:rPr>
              <w:t xml:space="preserve">4) коли здійснення закупівлі стало неможливим </w:t>
            </w:r>
            <w:r w:rsidRPr="003D1D63">
              <w:rPr>
                <w:rFonts w:ascii="Times New Roman" w:eastAsia="Times New Roman" w:hAnsi="Times New Roman" w:cs="Times New Roman"/>
                <w:sz w:val="28"/>
                <w:szCs w:val="28"/>
                <w:highlight w:val="white"/>
              </w:rPr>
              <w:lastRenderedPageBreak/>
              <w:t>внаслідок дії обставин непереборної сили.</w:t>
            </w:r>
          </w:p>
          <w:p w:rsidR="003D1D63" w:rsidRPr="003D1D63" w:rsidRDefault="003D1D63" w:rsidP="003D1D63">
            <w:pPr>
              <w:widowControl w:val="0"/>
              <w:contextualSpacing/>
              <w:jc w:val="both"/>
              <w:rPr>
                <w:rFonts w:ascii="Times New Roman" w:eastAsia="Times New Roman" w:hAnsi="Times New Roman" w:cs="Times New Roman"/>
                <w:sz w:val="28"/>
                <w:szCs w:val="28"/>
                <w:highlight w:val="white"/>
              </w:rPr>
            </w:pPr>
            <w:r w:rsidRPr="003D1D63">
              <w:rPr>
                <w:rFonts w:ascii="Times New Roman" w:eastAsia="Times New Roman" w:hAnsi="Times New Roman" w:cs="Times New Roman"/>
                <w:sz w:val="28"/>
                <w:szCs w:val="28"/>
                <w:highlight w:val="white"/>
              </w:rPr>
              <w:t xml:space="preserve">У разі відміни відкритих торгів замовник </w:t>
            </w:r>
            <w:r w:rsidRPr="003D1D63">
              <w:rPr>
                <w:rFonts w:ascii="Times New Roman" w:eastAsia="Times New Roman" w:hAnsi="Times New Roman" w:cs="Times New Roman"/>
                <w:b/>
                <w:i/>
                <w:sz w:val="28"/>
                <w:szCs w:val="28"/>
                <w:highlight w:val="white"/>
              </w:rPr>
              <w:t>протягом одного робочого дня</w:t>
            </w:r>
            <w:r w:rsidRPr="003D1D63">
              <w:rPr>
                <w:rFonts w:ascii="Times New Roman" w:eastAsia="Times New Roman" w:hAnsi="Times New Roman" w:cs="Times New Roman"/>
                <w:sz w:val="28"/>
                <w:szCs w:val="28"/>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3D1D63" w:rsidRPr="003D1D63" w:rsidRDefault="003D1D63" w:rsidP="003D1D63">
            <w:pPr>
              <w:widowControl w:val="0"/>
              <w:contextualSpacing/>
              <w:jc w:val="both"/>
              <w:rPr>
                <w:rFonts w:ascii="Times New Roman" w:eastAsia="Times New Roman" w:hAnsi="Times New Roman" w:cs="Times New Roman"/>
                <w:b/>
                <w:i/>
                <w:sz w:val="28"/>
                <w:szCs w:val="28"/>
                <w:highlight w:val="white"/>
              </w:rPr>
            </w:pPr>
            <w:r w:rsidRPr="003D1D63">
              <w:rPr>
                <w:rFonts w:ascii="Times New Roman" w:eastAsia="Times New Roman" w:hAnsi="Times New Roman" w:cs="Times New Roman"/>
                <w:b/>
                <w:i/>
                <w:sz w:val="28"/>
                <w:szCs w:val="28"/>
                <w:highlight w:val="white"/>
              </w:rPr>
              <w:t>Відкриті торги автоматично відміняються електронною системою закупівель у разі:</w:t>
            </w:r>
          </w:p>
          <w:p w:rsidR="003D1D63" w:rsidRPr="003D1D63" w:rsidRDefault="003D1D63" w:rsidP="003D1D63">
            <w:pPr>
              <w:widowControl w:val="0"/>
              <w:contextualSpacing/>
              <w:jc w:val="both"/>
              <w:rPr>
                <w:rFonts w:ascii="Times New Roman" w:eastAsia="Times New Roman" w:hAnsi="Times New Roman" w:cs="Times New Roman"/>
                <w:sz w:val="28"/>
                <w:szCs w:val="28"/>
                <w:highlight w:val="white"/>
              </w:rPr>
            </w:pPr>
            <w:r w:rsidRPr="003D1D63">
              <w:rPr>
                <w:rFonts w:ascii="Times New Roman" w:eastAsia="Times New Roman" w:hAnsi="Times New Roman" w:cs="Times New Roman"/>
                <w:sz w:val="28"/>
                <w:szCs w:val="28"/>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D1D63" w:rsidRPr="003D1D63" w:rsidRDefault="003D1D63" w:rsidP="003D1D63">
            <w:pPr>
              <w:widowControl w:val="0"/>
              <w:contextualSpacing/>
              <w:jc w:val="both"/>
              <w:rPr>
                <w:rFonts w:ascii="Times New Roman" w:eastAsia="Times New Roman" w:hAnsi="Times New Roman" w:cs="Times New Roman"/>
                <w:sz w:val="28"/>
                <w:szCs w:val="28"/>
                <w:highlight w:val="white"/>
              </w:rPr>
            </w:pPr>
            <w:r w:rsidRPr="003D1D63">
              <w:rPr>
                <w:rFonts w:ascii="Times New Roman" w:eastAsia="Times New Roman" w:hAnsi="Times New Roman" w:cs="Times New Roman"/>
                <w:sz w:val="28"/>
                <w:szCs w:val="28"/>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3D1D63" w:rsidRPr="003D1D63" w:rsidRDefault="003D1D63" w:rsidP="003D1D63">
            <w:pPr>
              <w:widowControl w:val="0"/>
              <w:contextualSpacing/>
              <w:jc w:val="both"/>
              <w:rPr>
                <w:rFonts w:ascii="Times New Roman" w:eastAsia="Times New Roman" w:hAnsi="Times New Roman" w:cs="Times New Roman"/>
                <w:sz w:val="28"/>
                <w:szCs w:val="28"/>
                <w:highlight w:val="white"/>
              </w:rPr>
            </w:pPr>
            <w:r w:rsidRPr="003D1D63">
              <w:rPr>
                <w:rFonts w:ascii="Times New Roman" w:eastAsia="Times New Roman" w:hAnsi="Times New Roman" w:cs="Times New Roman"/>
                <w:sz w:val="28"/>
                <w:szCs w:val="28"/>
                <w:highlight w:val="white"/>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Pr>
                <w:rFonts w:ascii="Times New Roman" w:eastAsia="Times New Roman" w:hAnsi="Times New Roman" w:cs="Times New Roman"/>
                <w:sz w:val="28"/>
                <w:szCs w:val="28"/>
                <w:highlight w:val="white"/>
              </w:rPr>
              <w:br/>
            </w:r>
            <w:r w:rsidRPr="003D1D63">
              <w:rPr>
                <w:rFonts w:ascii="Times New Roman" w:eastAsia="Times New Roman" w:hAnsi="Times New Roman" w:cs="Times New Roman"/>
                <w:color w:val="00B050"/>
                <w:sz w:val="28"/>
                <w:szCs w:val="28"/>
                <w:highlight w:val="white"/>
              </w:rPr>
              <w:t>п</w:t>
            </w:r>
            <w:r>
              <w:rPr>
                <w:rFonts w:ascii="Times New Roman" w:eastAsia="Times New Roman" w:hAnsi="Times New Roman" w:cs="Times New Roman"/>
                <w:color w:val="00B050"/>
                <w:sz w:val="28"/>
                <w:szCs w:val="28"/>
                <w:highlight w:val="white"/>
              </w:rPr>
              <w:t>.</w:t>
            </w:r>
            <w:r w:rsidRPr="003D1D63">
              <w:rPr>
                <w:rFonts w:ascii="Times New Roman" w:eastAsia="Times New Roman" w:hAnsi="Times New Roman" w:cs="Times New Roman"/>
                <w:color w:val="00B050"/>
                <w:sz w:val="28"/>
                <w:szCs w:val="28"/>
                <w:highlight w:val="white"/>
              </w:rPr>
              <w:t xml:space="preserve"> 51 Особливостей</w:t>
            </w:r>
            <w:r w:rsidRPr="003D1D63">
              <w:rPr>
                <w:rFonts w:ascii="Times New Roman" w:eastAsia="Times New Roman" w:hAnsi="Times New Roman" w:cs="Times New Roman"/>
                <w:sz w:val="28"/>
                <w:szCs w:val="28"/>
                <w:highlight w:val="white"/>
              </w:rPr>
              <w:t>, оприлюднюється інформація про відміну відкритих торгів.</w:t>
            </w:r>
          </w:p>
          <w:p w:rsidR="003D1D63" w:rsidRPr="003D1D63" w:rsidRDefault="003D1D63" w:rsidP="003D1D63">
            <w:pPr>
              <w:widowControl w:val="0"/>
              <w:contextualSpacing/>
              <w:jc w:val="both"/>
              <w:rPr>
                <w:rFonts w:ascii="Times New Roman" w:eastAsia="Times New Roman" w:hAnsi="Times New Roman" w:cs="Times New Roman"/>
                <w:sz w:val="28"/>
                <w:szCs w:val="28"/>
                <w:highlight w:val="white"/>
              </w:rPr>
            </w:pPr>
            <w:r w:rsidRPr="003D1D63">
              <w:rPr>
                <w:rFonts w:ascii="Times New Roman" w:eastAsia="Times New Roman" w:hAnsi="Times New Roman" w:cs="Times New Roman"/>
                <w:sz w:val="28"/>
                <w:szCs w:val="28"/>
                <w:highlight w:val="white"/>
              </w:rPr>
              <w:t>Відкриті торги можуть бути відмінені частково (за лотом).</w:t>
            </w:r>
          </w:p>
          <w:p w:rsidR="003D1D63" w:rsidRPr="003D1D63" w:rsidRDefault="003D1D63" w:rsidP="003D1D63">
            <w:pPr>
              <w:widowControl w:val="0"/>
              <w:ind w:firstLine="317"/>
              <w:contextualSpacing/>
              <w:jc w:val="both"/>
              <w:rPr>
                <w:rFonts w:ascii="Times New Roman" w:eastAsia="Times New Roman" w:hAnsi="Times New Roman" w:cs="Times New Roman"/>
                <w:sz w:val="28"/>
                <w:szCs w:val="28"/>
              </w:rPr>
            </w:pPr>
            <w:r w:rsidRPr="003D1D63">
              <w:rPr>
                <w:rFonts w:ascii="Times New Roman" w:eastAsia="Times New Roman" w:hAnsi="Times New Roman" w:cs="Times New Roman"/>
                <w:sz w:val="28"/>
                <w:szCs w:val="28"/>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3D1D63">
              <w:rPr>
                <w:rFonts w:ascii="Times New Roman" w:eastAsia="Times New Roman" w:hAnsi="Times New Roman" w:cs="Times New Roman"/>
                <w:color w:val="4A86E8"/>
                <w:sz w:val="28"/>
                <w:szCs w:val="28"/>
                <w:highlight w:val="white"/>
              </w:rPr>
              <w:t>.</w:t>
            </w:r>
          </w:p>
        </w:tc>
      </w:tr>
      <w:tr w:rsidR="009E4504" w:rsidRPr="00C333EE">
        <w:trPr>
          <w:trHeight w:val="1119"/>
          <w:jc w:val="center"/>
        </w:trPr>
        <w:tc>
          <w:tcPr>
            <w:tcW w:w="705" w:type="dxa"/>
          </w:tcPr>
          <w:p w:rsidR="009E4504" w:rsidRPr="00C333EE" w:rsidRDefault="009E4504" w:rsidP="009E4504">
            <w:pPr>
              <w:widowControl w:val="0"/>
              <w:jc w:val="center"/>
              <w:rPr>
                <w:rFonts w:ascii="Times New Roman" w:eastAsia="Times New Roman" w:hAnsi="Times New Roman" w:cs="Times New Roman"/>
                <w:sz w:val="28"/>
                <w:szCs w:val="28"/>
              </w:rPr>
            </w:pPr>
            <w:r w:rsidRPr="00C333EE">
              <w:rPr>
                <w:rFonts w:ascii="Times New Roman" w:eastAsia="Times New Roman" w:hAnsi="Times New Roman" w:cs="Times New Roman"/>
                <w:color w:val="000000"/>
                <w:sz w:val="28"/>
                <w:szCs w:val="28"/>
              </w:rPr>
              <w:lastRenderedPageBreak/>
              <w:t>2</w:t>
            </w:r>
          </w:p>
        </w:tc>
        <w:tc>
          <w:tcPr>
            <w:tcW w:w="2835" w:type="dxa"/>
          </w:tcPr>
          <w:p w:rsidR="009E4504" w:rsidRPr="00C333EE" w:rsidRDefault="009E4504" w:rsidP="009E4504">
            <w:pPr>
              <w:widowControl w:val="0"/>
              <w:rPr>
                <w:rFonts w:ascii="Times New Roman" w:eastAsia="Times New Roman" w:hAnsi="Times New Roman" w:cs="Times New Roman"/>
                <w:sz w:val="28"/>
                <w:szCs w:val="28"/>
              </w:rPr>
            </w:pPr>
            <w:r w:rsidRPr="00C333EE">
              <w:rPr>
                <w:rFonts w:ascii="Times New Roman" w:eastAsia="Times New Roman" w:hAnsi="Times New Roman" w:cs="Times New Roman"/>
                <w:b/>
                <w:color w:val="000000"/>
                <w:sz w:val="28"/>
                <w:szCs w:val="28"/>
              </w:rPr>
              <w:t>Строк укладання договору про закупівлю</w:t>
            </w:r>
          </w:p>
        </w:tc>
        <w:tc>
          <w:tcPr>
            <w:tcW w:w="6420" w:type="dxa"/>
            <w:vAlign w:val="center"/>
          </w:tcPr>
          <w:p w:rsidR="009E4504" w:rsidRPr="0070577F" w:rsidRDefault="009E4504" w:rsidP="009E4504">
            <w:pPr>
              <w:widowControl w:val="0"/>
              <w:ind w:firstLine="317"/>
              <w:jc w:val="both"/>
              <w:rPr>
                <w:rFonts w:ascii="Times New Roman" w:eastAsia="Times New Roman" w:hAnsi="Times New Roman" w:cs="Times New Roman"/>
                <w:sz w:val="28"/>
                <w:szCs w:val="28"/>
              </w:rPr>
            </w:pPr>
            <w:r w:rsidRPr="0070577F">
              <w:rPr>
                <w:rFonts w:ascii="Times New Roman" w:eastAsia="Times New Roman" w:hAnsi="Times New Roman" w:cs="Times New Roman"/>
                <w:sz w:val="28"/>
                <w:szCs w:val="28"/>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70577F">
              <w:rPr>
                <w:rFonts w:ascii="Times New Roman" w:eastAsia="Times New Roman" w:hAnsi="Times New Roman" w:cs="Times New Roman"/>
                <w:b/>
                <w:i/>
                <w:sz w:val="28"/>
                <w:szCs w:val="28"/>
              </w:rPr>
              <w:t xml:space="preserve">не </w:t>
            </w:r>
            <w:r w:rsidRPr="00510F01">
              <w:rPr>
                <w:rFonts w:ascii="Times New Roman" w:eastAsia="Times New Roman" w:hAnsi="Times New Roman" w:cs="Times New Roman"/>
                <w:b/>
                <w:i/>
                <w:sz w:val="28"/>
                <w:szCs w:val="28"/>
              </w:rPr>
              <w:t>пізніше ніж через 15 днів</w:t>
            </w:r>
            <w:r w:rsidRPr="0070577F">
              <w:rPr>
                <w:rFonts w:ascii="Times New Roman" w:eastAsia="Times New Roman" w:hAnsi="Times New Roman" w:cs="Times New Roman"/>
                <w:sz w:val="28"/>
                <w:szCs w:val="28"/>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9E4504" w:rsidRPr="0070577F" w:rsidRDefault="009E4504" w:rsidP="009E4504">
            <w:pPr>
              <w:widowControl w:val="0"/>
              <w:ind w:firstLine="317"/>
              <w:jc w:val="both"/>
              <w:rPr>
                <w:rFonts w:ascii="Times New Roman" w:eastAsia="Times New Roman" w:hAnsi="Times New Roman" w:cs="Times New Roman"/>
                <w:sz w:val="28"/>
                <w:szCs w:val="28"/>
              </w:rPr>
            </w:pPr>
            <w:r w:rsidRPr="0070577F">
              <w:rPr>
                <w:rFonts w:ascii="Times New Roman" w:eastAsia="Times New Roman" w:hAnsi="Times New Roman" w:cs="Times New Roman"/>
                <w:sz w:val="28"/>
                <w:szCs w:val="28"/>
              </w:rPr>
              <w:t>У разі подання скарги до органу оскарження після оприлюднення в ЕСЗ повідомлення про намір укласти договір про закупівлю перебіг строку для укладення договору про закупівлю зупиняється.</w:t>
            </w:r>
          </w:p>
          <w:p w:rsidR="009E4504" w:rsidRPr="0070577F" w:rsidRDefault="009E4504" w:rsidP="009E4504">
            <w:pPr>
              <w:widowControl w:val="0"/>
              <w:ind w:firstLine="317"/>
              <w:jc w:val="both"/>
              <w:rPr>
                <w:rFonts w:ascii="Times New Roman" w:eastAsia="Times New Roman" w:hAnsi="Times New Roman" w:cs="Times New Roman"/>
                <w:sz w:val="28"/>
                <w:szCs w:val="28"/>
              </w:rPr>
            </w:pPr>
            <w:r w:rsidRPr="00510F01">
              <w:rPr>
                <w:rFonts w:ascii="Times New Roman" w:eastAsia="Times New Roman" w:hAnsi="Times New Roman" w:cs="Times New Roman"/>
                <w:sz w:val="28"/>
                <w:szCs w:val="28"/>
              </w:rPr>
              <w:t xml:space="preserve">З метою забезпечення права на оскарження рішень замовника до органу оскарження договір про закупівлю </w:t>
            </w:r>
            <w:r w:rsidRPr="00510F01">
              <w:rPr>
                <w:rFonts w:ascii="Times New Roman" w:eastAsia="Times New Roman" w:hAnsi="Times New Roman" w:cs="Times New Roman"/>
                <w:b/>
                <w:i/>
                <w:sz w:val="28"/>
                <w:szCs w:val="28"/>
              </w:rPr>
              <w:t>не може бути укладено раніше ніж через п’ять днів</w:t>
            </w:r>
            <w:r w:rsidR="00F72DF5">
              <w:rPr>
                <w:rFonts w:ascii="Times New Roman" w:eastAsia="Times New Roman" w:hAnsi="Times New Roman" w:cs="Times New Roman"/>
                <w:b/>
                <w:i/>
                <w:sz w:val="28"/>
                <w:szCs w:val="28"/>
              </w:rPr>
              <w:t xml:space="preserve"> </w:t>
            </w:r>
            <w:r w:rsidRPr="00510F01">
              <w:rPr>
                <w:rFonts w:ascii="Times New Roman" w:eastAsia="Times New Roman" w:hAnsi="Times New Roman" w:cs="Times New Roman"/>
                <w:sz w:val="28"/>
                <w:szCs w:val="28"/>
              </w:rPr>
              <w:t>з дати оприлюднення в ЕСЗ повідомлення про намір укласти договір про закупівлю.</w:t>
            </w:r>
          </w:p>
        </w:tc>
      </w:tr>
      <w:tr w:rsidR="00A817D7" w:rsidRPr="00C333EE">
        <w:trPr>
          <w:trHeight w:val="1119"/>
          <w:jc w:val="center"/>
        </w:trPr>
        <w:tc>
          <w:tcPr>
            <w:tcW w:w="705" w:type="dxa"/>
          </w:tcPr>
          <w:p w:rsidR="00A817D7" w:rsidRPr="00C333EE" w:rsidRDefault="00A817D7" w:rsidP="00A817D7">
            <w:pPr>
              <w:widowControl w:val="0"/>
              <w:jc w:val="center"/>
              <w:rPr>
                <w:rFonts w:ascii="Times New Roman" w:eastAsia="Times New Roman" w:hAnsi="Times New Roman" w:cs="Times New Roman"/>
                <w:sz w:val="28"/>
                <w:szCs w:val="28"/>
              </w:rPr>
            </w:pPr>
            <w:r w:rsidRPr="00C333EE">
              <w:rPr>
                <w:rFonts w:ascii="Times New Roman" w:eastAsia="Times New Roman" w:hAnsi="Times New Roman" w:cs="Times New Roman"/>
                <w:color w:val="000000"/>
                <w:sz w:val="28"/>
                <w:szCs w:val="28"/>
              </w:rPr>
              <w:lastRenderedPageBreak/>
              <w:t>3</w:t>
            </w:r>
          </w:p>
        </w:tc>
        <w:tc>
          <w:tcPr>
            <w:tcW w:w="2835" w:type="dxa"/>
          </w:tcPr>
          <w:p w:rsidR="00A817D7" w:rsidRPr="00C333EE" w:rsidRDefault="00A817D7" w:rsidP="00A817D7">
            <w:pPr>
              <w:widowControl w:val="0"/>
              <w:rPr>
                <w:rFonts w:ascii="Times New Roman" w:eastAsia="Times New Roman" w:hAnsi="Times New Roman" w:cs="Times New Roman"/>
                <w:sz w:val="28"/>
                <w:szCs w:val="28"/>
              </w:rPr>
            </w:pPr>
            <w:r w:rsidRPr="00C333EE">
              <w:rPr>
                <w:rFonts w:ascii="Times New Roman" w:eastAsia="Times New Roman" w:hAnsi="Times New Roman" w:cs="Times New Roman"/>
                <w:b/>
                <w:color w:val="000000"/>
                <w:sz w:val="28"/>
                <w:szCs w:val="28"/>
              </w:rPr>
              <w:t>Проєкт договору про закупівлю</w:t>
            </w:r>
          </w:p>
        </w:tc>
        <w:tc>
          <w:tcPr>
            <w:tcW w:w="6420" w:type="dxa"/>
            <w:vAlign w:val="center"/>
          </w:tcPr>
          <w:p w:rsidR="00A817D7" w:rsidRPr="00A817D7" w:rsidRDefault="00A817D7" w:rsidP="00A817D7">
            <w:pPr>
              <w:widowControl w:val="0"/>
              <w:ind w:right="120"/>
              <w:contextualSpacing/>
              <w:jc w:val="both"/>
              <w:rPr>
                <w:rFonts w:ascii="Times New Roman" w:eastAsia="Times New Roman" w:hAnsi="Times New Roman" w:cs="Times New Roman"/>
                <w:color w:val="000000" w:themeColor="text1"/>
                <w:sz w:val="28"/>
                <w:szCs w:val="28"/>
              </w:rPr>
            </w:pPr>
            <w:r w:rsidRPr="00A817D7">
              <w:rPr>
                <w:rFonts w:ascii="Times New Roman" w:eastAsia="Times New Roman" w:hAnsi="Times New Roman" w:cs="Times New Roman"/>
                <w:color w:val="000000" w:themeColor="text1"/>
                <w:sz w:val="28"/>
                <w:szCs w:val="28"/>
              </w:rPr>
              <w:t xml:space="preserve">Проєкт договору про закупівлю викладено в </w:t>
            </w:r>
            <w:r w:rsidRPr="00A817D7">
              <w:rPr>
                <w:rFonts w:ascii="Times New Roman" w:eastAsia="Times New Roman" w:hAnsi="Times New Roman" w:cs="Times New Roman"/>
                <w:b/>
                <w:i/>
                <w:color w:val="000000" w:themeColor="text1"/>
                <w:sz w:val="28"/>
                <w:szCs w:val="28"/>
              </w:rPr>
              <w:t>Додатку 4</w:t>
            </w:r>
            <w:r w:rsidRPr="00A817D7">
              <w:rPr>
                <w:rFonts w:ascii="Times New Roman" w:eastAsia="Times New Roman" w:hAnsi="Times New Roman" w:cs="Times New Roman"/>
                <w:color w:val="000000" w:themeColor="text1"/>
                <w:sz w:val="28"/>
                <w:szCs w:val="28"/>
              </w:rPr>
              <w:t xml:space="preserve"> до цієї тендерної документації.</w:t>
            </w:r>
          </w:p>
          <w:p w:rsidR="00A817D7" w:rsidRPr="00A817D7" w:rsidRDefault="00A817D7" w:rsidP="00A817D7">
            <w:pPr>
              <w:widowControl w:val="0"/>
              <w:contextualSpacing/>
              <w:jc w:val="both"/>
              <w:rPr>
                <w:rFonts w:ascii="Times New Roman" w:eastAsia="Times New Roman" w:hAnsi="Times New Roman" w:cs="Times New Roman"/>
                <w:i/>
                <w:color w:val="000000" w:themeColor="text1"/>
                <w:sz w:val="28"/>
                <w:szCs w:val="28"/>
              </w:rPr>
            </w:pPr>
            <w:r w:rsidRPr="00A817D7">
              <w:rPr>
                <w:rFonts w:ascii="Times New Roman" w:eastAsia="Times New Roman" w:hAnsi="Times New Roman" w:cs="Times New Roman"/>
                <w:color w:val="000000" w:themeColor="text1"/>
                <w:sz w:val="28"/>
                <w:szCs w:val="28"/>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A817D7" w:rsidRPr="00C333EE">
        <w:trPr>
          <w:trHeight w:val="2100"/>
          <w:jc w:val="center"/>
        </w:trPr>
        <w:tc>
          <w:tcPr>
            <w:tcW w:w="705" w:type="dxa"/>
          </w:tcPr>
          <w:p w:rsidR="00A817D7" w:rsidRPr="00C333EE" w:rsidRDefault="00A817D7" w:rsidP="00A817D7">
            <w:pPr>
              <w:widowControl w:val="0"/>
              <w:jc w:val="center"/>
              <w:rPr>
                <w:rFonts w:ascii="Times New Roman" w:eastAsia="Times New Roman" w:hAnsi="Times New Roman" w:cs="Times New Roman"/>
                <w:sz w:val="28"/>
                <w:szCs w:val="28"/>
              </w:rPr>
            </w:pPr>
            <w:r w:rsidRPr="00C333EE">
              <w:rPr>
                <w:rFonts w:ascii="Times New Roman" w:eastAsia="Times New Roman" w:hAnsi="Times New Roman" w:cs="Times New Roman"/>
                <w:color w:val="000000"/>
                <w:sz w:val="28"/>
                <w:szCs w:val="28"/>
              </w:rPr>
              <w:t>4</w:t>
            </w:r>
          </w:p>
        </w:tc>
        <w:tc>
          <w:tcPr>
            <w:tcW w:w="2835" w:type="dxa"/>
          </w:tcPr>
          <w:p w:rsidR="00A817D7" w:rsidRPr="00C333EE" w:rsidRDefault="00A817D7" w:rsidP="00A817D7">
            <w:pPr>
              <w:widowControl w:val="0"/>
              <w:rPr>
                <w:rFonts w:ascii="Times New Roman" w:eastAsia="Times New Roman" w:hAnsi="Times New Roman" w:cs="Times New Roman"/>
                <w:sz w:val="28"/>
                <w:szCs w:val="28"/>
              </w:rPr>
            </w:pPr>
            <w:r w:rsidRPr="00C333EE">
              <w:rPr>
                <w:rFonts w:ascii="Times New Roman" w:eastAsia="Times New Roman" w:hAnsi="Times New Roman" w:cs="Times New Roman"/>
                <w:b/>
                <w:color w:val="000000"/>
                <w:sz w:val="28"/>
                <w:szCs w:val="28"/>
              </w:rPr>
              <w:t>Умови договору про закупівлю</w:t>
            </w:r>
          </w:p>
        </w:tc>
        <w:tc>
          <w:tcPr>
            <w:tcW w:w="6420" w:type="dxa"/>
            <w:vAlign w:val="center"/>
          </w:tcPr>
          <w:p w:rsidR="00A817D7" w:rsidRPr="00A817D7" w:rsidRDefault="00A817D7" w:rsidP="00A817D7">
            <w:pPr>
              <w:widowControl w:val="0"/>
              <w:jc w:val="both"/>
              <w:rPr>
                <w:rFonts w:ascii="Times New Roman" w:eastAsia="Times New Roman" w:hAnsi="Times New Roman" w:cs="Times New Roman"/>
                <w:color w:val="000000" w:themeColor="text1"/>
                <w:sz w:val="28"/>
                <w:szCs w:val="28"/>
              </w:rPr>
            </w:pPr>
            <w:r w:rsidRPr="00A817D7">
              <w:rPr>
                <w:rFonts w:ascii="Times New Roman" w:eastAsia="Times New Roman" w:hAnsi="Times New Roman" w:cs="Times New Roman"/>
                <w:color w:val="000000" w:themeColor="text1"/>
                <w:sz w:val="28"/>
                <w:szCs w:val="28"/>
              </w:rPr>
              <w:t>Договір про закупівлю за результатами проведеної закупівлі укладається з урахуванням п. 10, 13 Особливостей, відповідно до Цивільного і Господарського кодексів України з урахуванням положень ч. 1, 6 ст. 41 Закону.</w:t>
            </w:r>
          </w:p>
          <w:p w:rsidR="00A817D7" w:rsidRPr="00A817D7" w:rsidRDefault="00A817D7" w:rsidP="00A817D7">
            <w:pPr>
              <w:widowControl w:val="0"/>
              <w:jc w:val="both"/>
              <w:rPr>
                <w:rFonts w:ascii="Times New Roman" w:eastAsia="Times New Roman" w:hAnsi="Times New Roman" w:cs="Times New Roman"/>
                <w:color w:val="000000" w:themeColor="text1"/>
                <w:sz w:val="28"/>
                <w:szCs w:val="28"/>
              </w:rPr>
            </w:pPr>
            <w:r w:rsidRPr="00A817D7">
              <w:rPr>
                <w:rFonts w:ascii="Times New Roman" w:eastAsia="Times New Roman" w:hAnsi="Times New Roman" w:cs="Times New Roman"/>
                <w:color w:val="000000" w:themeColor="text1"/>
                <w:sz w:val="28"/>
                <w:szCs w:val="28"/>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A817D7" w:rsidRPr="00A817D7" w:rsidRDefault="00A817D7" w:rsidP="00A817D7">
            <w:pPr>
              <w:shd w:val="clear" w:color="auto" w:fill="FFFFFF"/>
              <w:spacing w:before="120"/>
              <w:jc w:val="both"/>
              <w:rPr>
                <w:rFonts w:ascii="Times New Roman" w:eastAsia="Times New Roman" w:hAnsi="Times New Roman" w:cs="Times New Roman"/>
                <w:color w:val="000000" w:themeColor="text1"/>
                <w:sz w:val="28"/>
                <w:szCs w:val="28"/>
              </w:rPr>
            </w:pPr>
            <w:r w:rsidRPr="00A817D7">
              <w:rPr>
                <w:rFonts w:ascii="Times New Roman" w:eastAsia="Times New Roman" w:hAnsi="Times New Roman" w:cs="Times New Roman"/>
                <w:color w:val="000000" w:themeColor="text1"/>
                <w:sz w:val="28"/>
                <w:szCs w:val="28"/>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A817D7" w:rsidRPr="00A817D7" w:rsidRDefault="00A817D7" w:rsidP="00A817D7">
            <w:pPr>
              <w:widowControl w:val="0"/>
              <w:pBdr>
                <w:top w:val="nil"/>
                <w:left w:val="nil"/>
                <w:bottom w:val="nil"/>
                <w:right w:val="nil"/>
                <w:between w:val="nil"/>
              </w:pBdr>
              <w:jc w:val="both"/>
              <w:rPr>
                <w:rFonts w:ascii="Times New Roman" w:eastAsia="Times New Roman" w:hAnsi="Times New Roman" w:cs="Times New Roman"/>
                <w:color w:val="000000" w:themeColor="text1"/>
                <w:sz w:val="28"/>
                <w:szCs w:val="28"/>
              </w:rPr>
            </w:pPr>
            <w:r w:rsidRPr="00A817D7">
              <w:rPr>
                <w:rFonts w:ascii="Times New Roman" w:eastAsia="Times New Roman" w:hAnsi="Times New Roman" w:cs="Times New Roman"/>
                <w:color w:val="000000" w:themeColor="text1"/>
                <w:sz w:val="28"/>
                <w:szCs w:val="28"/>
              </w:rPr>
              <w:t>визначення грошового еквівалента зобов’язання в іноземній валюті;</w:t>
            </w:r>
          </w:p>
          <w:p w:rsidR="00A817D7" w:rsidRPr="00A817D7" w:rsidRDefault="00A817D7" w:rsidP="00A817D7">
            <w:pPr>
              <w:widowControl w:val="0"/>
              <w:pBdr>
                <w:top w:val="nil"/>
                <w:left w:val="nil"/>
                <w:bottom w:val="nil"/>
                <w:right w:val="nil"/>
                <w:between w:val="nil"/>
              </w:pBdr>
              <w:jc w:val="both"/>
              <w:rPr>
                <w:rFonts w:ascii="Times New Roman" w:eastAsia="Times New Roman" w:hAnsi="Times New Roman" w:cs="Times New Roman"/>
                <w:color w:val="000000" w:themeColor="text1"/>
                <w:sz w:val="28"/>
                <w:szCs w:val="28"/>
              </w:rPr>
            </w:pPr>
            <w:r w:rsidRPr="00A817D7">
              <w:rPr>
                <w:rFonts w:ascii="Times New Roman" w:eastAsia="Times New Roman" w:hAnsi="Times New Roman" w:cs="Times New Roman"/>
                <w:color w:val="000000" w:themeColor="text1"/>
                <w:sz w:val="28"/>
                <w:szCs w:val="28"/>
              </w:rPr>
              <w:t>перерахунку ціни в бік зменшення ціни тендерної пропозиції переможця без зменшення обсягів закупівлі;</w:t>
            </w:r>
          </w:p>
          <w:p w:rsidR="00A817D7" w:rsidRPr="00A817D7" w:rsidRDefault="00A817D7" w:rsidP="00A817D7">
            <w:pPr>
              <w:pStyle w:val="a5"/>
              <w:widowControl w:val="0"/>
              <w:numPr>
                <w:ilvl w:val="0"/>
                <w:numId w:val="17"/>
              </w:numPr>
              <w:ind w:left="34" w:firstLine="283"/>
              <w:jc w:val="both"/>
              <w:rPr>
                <w:rFonts w:ascii="Times New Roman" w:eastAsia="Times New Roman" w:hAnsi="Times New Roman" w:cs="Times New Roman"/>
                <w:color w:val="000000" w:themeColor="text1"/>
                <w:sz w:val="28"/>
                <w:szCs w:val="28"/>
              </w:rPr>
            </w:pPr>
            <w:r w:rsidRPr="00A817D7">
              <w:rPr>
                <w:rFonts w:ascii="Times New Roman" w:eastAsia="Times New Roman" w:hAnsi="Times New Roman" w:cs="Times New Roman"/>
                <w:color w:val="000000" w:themeColor="text1"/>
                <w:sz w:val="28"/>
                <w:szCs w:val="28"/>
              </w:rPr>
              <w:t>перерахунку ціни та обсягів товарів в бік зменшення за умови необхідності приведення обсягів товарів до кратності упаковки.</w:t>
            </w:r>
          </w:p>
        </w:tc>
      </w:tr>
      <w:tr w:rsidR="00A817D7" w:rsidRPr="00C333EE" w:rsidTr="004B4AC2">
        <w:trPr>
          <w:trHeight w:val="723"/>
          <w:jc w:val="center"/>
        </w:trPr>
        <w:tc>
          <w:tcPr>
            <w:tcW w:w="705" w:type="dxa"/>
          </w:tcPr>
          <w:p w:rsidR="00A817D7" w:rsidRPr="00C333EE" w:rsidRDefault="00A817D7" w:rsidP="00A817D7">
            <w:pPr>
              <w:widowControl w:val="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2835" w:type="dxa"/>
          </w:tcPr>
          <w:p w:rsidR="00A817D7" w:rsidRPr="00C333EE" w:rsidRDefault="00A817D7" w:rsidP="00A817D7">
            <w:pPr>
              <w:widowControl w:val="0"/>
              <w:rPr>
                <w:rFonts w:ascii="Times New Roman" w:eastAsia="Times New Roman" w:hAnsi="Times New Roman" w:cs="Times New Roman"/>
                <w:sz w:val="28"/>
                <w:szCs w:val="28"/>
              </w:rPr>
            </w:pPr>
            <w:r w:rsidRPr="00C333EE">
              <w:rPr>
                <w:rFonts w:ascii="Times New Roman" w:eastAsia="Times New Roman" w:hAnsi="Times New Roman" w:cs="Times New Roman"/>
                <w:b/>
                <w:color w:val="000000"/>
                <w:sz w:val="28"/>
                <w:szCs w:val="28"/>
              </w:rPr>
              <w:t>Забезпечення виконання договору про закупівлю</w:t>
            </w:r>
          </w:p>
        </w:tc>
        <w:tc>
          <w:tcPr>
            <w:tcW w:w="6420" w:type="dxa"/>
            <w:vAlign w:val="center"/>
          </w:tcPr>
          <w:p w:rsidR="00A817D7" w:rsidRPr="00C333EE" w:rsidRDefault="00A817D7" w:rsidP="00A817D7">
            <w:pPr>
              <w:widowControl w:val="0"/>
              <w:ind w:right="120" w:firstLine="317"/>
              <w:jc w:val="both"/>
              <w:rPr>
                <w:rFonts w:ascii="Times New Roman" w:eastAsia="Times New Roman" w:hAnsi="Times New Roman" w:cs="Times New Roman"/>
                <w:color w:val="000000" w:themeColor="text1"/>
                <w:sz w:val="28"/>
                <w:szCs w:val="28"/>
              </w:rPr>
            </w:pPr>
            <w:r w:rsidRPr="00C333EE">
              <w:rPr>
                <w:rFonts w:ascii="Times New Roman" w:eastAsia="Times New Roman" w:hAnsi="Times New Roman" w:cs="Times New Roman"/>
                <w:color w:val="000000" w:themeColor="text1"/>
                <w:sz w:val="28"/>
                <w:szCs w:val="28"/>
              </w:rPr>
              <w:t>Забезпечення виконання договору про закупівлю не вимагається.</w:t>
            </w:r>
          </w:p>
        </w:tc>
      </w:tr>
    </w:tbl>
    <w:p w:rsidR="00076412" w:rsidRPr="00C333EE" w:rsidRDefault="00076412">
      <w:pPr>
        <w:widowControl w:val="0"/>
        <w:spacing w:after="0" w:line="240" w:lineRule="auto"/>
        <w:jc w:val="both"/>
        <w:rPr>
          <w:rFonts w:ascii="Times New Roman" w:eastAsia="Times New Roman" w:hAnsi="Times New Roman" w:cs="Times New Roman"/>
          <w:sz w:val="28"/>
          <w:szCs w:val="28"/>
          <w:highlight w:val="green"/>
        </w:rPr>
      </w:pPr>
      <w:bookmarkStart w:id="8" w:name="_heading=h.2s8eyo1" w:colFirst="0" w:colLast="0"/>
      <w:bookmarkEnd w:id="8"/>
    </w:p>
    <w:sectPr w:rsidR="00076412" w:rsidRPr="00C333EE" w:rsidSect="00F377BE">
      <w:footerReference w:type="default" r:id="rId18"/>
      <w:footerReference w:type="first" r:id="rId19"/>
      <w:pgSz w:w="11906" w:h="16838"/>
      <w:pgMar w:top="850" w:right="850" w:bottom="1418" w:left="1417" w:header="708" w:footer="708"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24E" w:rsidRDefault="0092024E">
      <w:pPr>
        <w:spacing w:after="0" w:line="240" w:lineRule="auto"/>
      </w:pPr>
      <w:r>
        <w:separator/>
      </w:r>
    </w:p>
  </w:endnote>
  <w:endnote w:type="continuationSeparator" w:id="1">
    <w:p w:rsidR="0092024E" w:rsidRDefault="009202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Light">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610" w:rsidRDefault="002B0F70">
    <w:pPr>
      <w:jc w:val="right"/>
    </w:pPr>
    <w:r>
      <w:rPr>
        <w:rFonts w:ascii="Times New Roman" w:eastAsia="Times New Roman" w:hAnsi="Times New Roman" w:cs="Times New Roman"/>
        <w:sz w:val="24"/>
        <w:szCs w:val="24"/>
      </w:rPr>
      <w:fldChar w:fldCharType="begin"/>
    </w:r>
    <w:r w:rsidR="00813610">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F268B">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610" w:rsidRDefault="0081361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24E" w:rsidRDefault="0092024E">
      <w:pPr>
        <w:spacing w:after="0" w:line="240" w:lineRule="auto"/>
      </w:pPr>
      <w:r>
        <w:separator/>
      </w:r>
    </w:p>
  </w:footnote>
  <w:footnote w:type="continuationSeparator" w:id="1">
    <w:p w:rsidR="0092024E" w:rsidRDefault="009202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D5D"/>
    <w:multiLevelType w:val="multilevel"/>
    <w:tmpl w:val="472E418C"/>
    <w:lvl w:ilvl="0">
      <w:start w:val="1"/>
      <w:numFmt w:val="decimal"/>
      <w:lvlText w:val="%1."/>
      <w:lvlJc w:val="left"/>
      <w:pPr>
        <w:ind w:left="720" w:hanging="360"/>
      </w:pPr>
      <w:rPr>
        <w:rFonts w:ascii="Times New Roman" w:eastAsia="Times New Roman" w:hAnsi="Times New Roman" w:cs="Times New Roman" w:hint="default"/>
        <w:b w:val="0"/>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1">
    <w:nsid w:val="069C5182"/>
    <w:multiLevelType w:val="hybridMultilevel"/>
    <w:tmpl w:val="0F662242"/>
    <w:lvl w:ilvl="0" w:tplc="8BAE1550">
      <w:start w:val="1"/>
      <w:numFmt w:val="decimal"/>
      <w:lvlText w:val="%1."/>
      <w:lvlJc w:val="left"/>
      <w:pPr>
        <w:ind w:left="1800" w:hanging="360"/>
      </w:pPr>
      <w:rPr>
        <w:rFonts w:ascii="Times New Roman" w:eastAsia="Times New Roman" w:hAnsi="Times New Roman" w:cs="Times New Roman" w:hint="default"/>
        <w:b w:val="0"/>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2">
    <w:nsid w:val="0FD46020"/>
    <w:multiLevelType w:val="hybridMultilevel"/>
    <w:tmpl w:val="FC18BE84"/>
    <w:lvl w:ilvl="0" w:tplc="A008F47C">
      <w:start w:val="3"/>
      <w:numFmt w:val="bullet"/>
      <w:lvlText w:val="–"/>
      <w:lvlJc w:val="left"/>
      <w:pPr>
        <w:ind w:left="677" w:hanging="360"/>
      </w:pPr>
      <w:rPr>
        <w:rFonts w:ascii="Times New Roman" w:eastAsia="Times New Roman" w:hAnsi="Times New Roman" w:cs="Times New Roman" w:hint="default"/>
      </w:rPr>
    </w:lvl>
    <w:lvl w:ilvl="1" w:tplc="04220003" w:tentative="1">
      <w:start w:val="1"/>
      <w:numFmt w:val="bullet"/>
      <w:lvlText w:val="o"/>
      <w:lvlJc w:val="left"/>
      <w:pPr>
        <w:ind w:left="1397" w:hanging="360"/>
      </w:pPr>
      <w:rPr>
        <w:rFonts w:ascii="Courier New" w:hAnsi="Courier New" w:cs="Courier New" w:hint="default"/>
      </w:rPr>
    </w:lvl>
    <w:lvl w:ilvl="2" w:tplc="04220005" w:tentative="1">
      <w:start w:val="1"/>
      <w:numFmt w:val="bullet"/>
      <w:lvlText w:val=""/>
      <w:lvlJc w:val="left"/>
      <w:pPr>
        <w:ind w:left="2117" w:hanging="360"/>
      </w:pPr>
      <w:rPr>
        <w:rFonts w:ascii="Wingdings" w:hAnsi="Wingdings" w:hint="default"/>
      </w:rPr>
    </w:lvl>
    <w:lvl w:ilvl="3" w:tplc="04220001" w:tentative="1">
      <w:start w:val="1"/>
      <w:numFmt w:val="bullet"/>
      <w:lvlText w:val=""/>
      <w:lvlJc w:val="left"/>
      <w:pPr>
        <w:ind w:left="2837" w:hanging="360"/>
      </w:pPr>
      <w:rPr>
        <w:rFonts w:ascii="Symbol" w:hAnsi="Symbol" w:hint="default"/>
      </w:rPr>
    </w:lvl>
    <w:lvl w:ilvl="4" w:tplc="04220003" w:tentative="1">
      <w:start w:val="1"/>
      <w:numFmt w:val="bullet"/>
      <w:lvlText w:val="o"/>
      <w:lvlJc w:val="left"/>
      <w:pPr>
        <w:ind w:left="3557" w:hanging="360"/>
      </w:pPr>
      <w:rPr>
        <w:rFonts w:ascii="Courier New" w:hAnsi="Courier New" w:cs="Courier New" w:hint="default"/>
      </w:rPr>
    </w:lvl>
    <w:lvl w:ilvl="5" w:tplc="04220005" w:tentative="1">
      <w:start w:val="1"/>
      <w:numFmt w:val="bullet"/>
      <w:lvlText w:val=""/>
      <w:lvlJc w:val="left"/>
      <w:pPr>
        <w:ind w:left="4277" w:hanging="360"/>
      </w:pPr>
      <w:rPr>
        <w:rFonts w:ascii="Wingdings" w:hAnsi="Wingdings" w:hint="default"/>
      </w:rPr>
    </w:lvl>
    <w:lvl w:ilvl="6" w:tplc="04220001" w:tentative="1">
      <w:start w:val="1"/>
      <w:numFmt w:val="bullet"/>
      <w:lvlText w:val=""/>
      <w:lvlJc w:val="left"/>
      <w:pPr>
        <w:ind w:left="4997" w:hanging="360"/>
      </w:pPr>
      <w:rPr>
        <w:rFonts w:ascii="Symbol" w:hAnsi="Symbol" w:hint="default"/>
      </w:rPr>
    </w:lvl>
    <w:lvl w:ilvl="7" w:tplc="04220003" w:tentative="1">
      <w:start w:val="1"/>
      <w:numFmt w:val="bullet"/>
      <w:lvlText w:val="o"/>
      <w:lvlJc w:val="left"/>
      <w:pPr>
        <w:ind w:left="5717" w:hanging="360"/>
      </w:pPr>
      <w:rPr>
        <w:rFonts w:ascii="Courier New" w:hAnsi="Courier New" w:cs="Courier New" w:hint="default"/>
      </w:rPr>
    </w:lvl>
    <w:lvl w:ilvl="8" w:tplc="04220005" w:tentative="1">
      <w:start w:val="1"/>
      <w:numFmt w:val="bullet"/>
      <w:lvlText w:val=""/>
      <w:lvlJc w:val="left"/>
      <w:pPr>
        <w:ind w:left="6437" w:hanging="360"/>
      </w:pPr>
      <w:rPr>
        <w:rFonts w:ascii="Wingdings" w:hAnsi="Wingdings" w:hint="default"/>
      </w:rPr>
    </w:lvl>
  </w:abstractNum>
  <w:abstractNum w:abstractNumId="3">
    <w:nsid w:val="114072D7"/>
    <w:multiLevelType w:val="multilevel"/>
    <w:tmpl w:val="F2706D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12A4635A"/>
    <w:multiLevelType w:val="hybridMultilevel"/>
    <w:tmpl w:val="EF1E107C"/>
    <w:lvl w:ilvl="0" w:tplc="0B947B04">
      <w:start w:val="3"/>
      <w:numFmt w:val="bullet"/>
      <w:lvlText w:val="–"/>
      <w:lvlJc w:val="left"/>
      <w:pPr>
        <w:ind w:left="677" w:hanging="360"/>
      </w:pPr>
      <w:rPr>
        <w:rFonts w:ascii="Times New Roman" w:eastAsia="Times New Roman" w:hAnsi="Times New Roman" w:cs="Times New Roman" w:hint="default"/>
      </w:rPr>
    </w:lvl>
    <w:lvl w:ilvl="1" w:tplc="04220003" w:tentative="1">
      <w:start w:val="1"/>
      <w:numFmt w:val="bullet"/>
      <w:lvlText w:val="o"/>
      <w:lvlJc w:val="left"/>
      <w:pPr>
        <w:ind w:left="1397" w:hanging="360"/>
      </w:pPr>
      <w:rPr>
        <w:rFonts w:ascii="Courier New" w:hAnsi="Courier New" w:cs="Courier New" w:hint="default"/>
      </w:rPr>
    </w:lvl>
    <w:lvl w:ilvl="2" w:tplc="04220005" w:tentative="1">
      <w:start w:val="1"/>
      <w:numFmt w:val="bullet"/>
      <w:lvlText w:val=""/>
      <w:lvlJc w:val="left"/>
      <w:pPr>
        <w:ind w:left="2117" w:hanging="360"/>
      </w:pPr>
      <w:rPr>
        <w:rFonts w:ascii="Wingdings" w:hAnsi="Wingdings" w:hint="default"/>
      </w:rPr>
    </w:lvl>
    <w:lvl w:ilvl="3" w:tplc="04220001" w:tentative="1">
      <w:start w:val="1"/>
      <w:numFmt w:val="bullet"/>
      <w:lvlText w:val=""/>
      <w:lvlJc w:val="left"/>
      <w:pPr>
        <w:ind w:left="2837" w:hanging="360"/>
      </w:pPr>
      <w:rPr>
        <w:rFonts w:ascii="Symbol" w:hAnsi="Symbol" w:hint="default"/>
      </w:rPr>
    </w:lvl>
    <w:lvl w:ilvl="4" w:tplc="04220003" w:tentative="1">
      <w:start w:val="1"/>
      <w:numFmt w:val="bullet"/>
      <w:lvlText w:val="o"/>
      <w:lvlJc w:val="left"/>
      <w:pPr>
        <w:ind w:left="3557" w:hanging="360"/>
      </w:pPr>
      <w:rPr>
        <w:rFonts w:ascii="Courier New" w:hAnsi="Courier New" w:cs="Courier New" w:hint="default"/>
      </w:rPr>
    </w:lvl>
    <w:lvl w:ilvl="5" w:tplc="04220005" w:tentative="1">
      <w:start w:val="1"/>
      <w:numFmt w:val="bullet"/>
      <w:lvlText w:val=""/>
      <w:lvlJc w:val="left"/>
      <w:pPr>
        <w:ind w:left="4277" w:hanging="360"/>
      </w:pPr>
      <w:rPr>
        <w:rFonts w:ascii="Wingdings" w:hAnsi="Wingdings" w:hint="default"/>
      </w:rPr>
    </w:lvl>
    <w:lvl w:ilvl="6" w:tplc="04220001" w:tentative="1">
      <w:start w:val="1"/>
      <w:numFmt w:val="bullet"/>
      <w:lvlText w:val=""/>
      <w:lvlJc w:val="left"/>
      <w:pPr>
        <w:ind w:left="4997" w:hanging="360"/>
      </w:pPr>
      <w:rPr>
        <w:rFonts w:ascii="Symbol" w:hAnsi="Symbol" w:hint="default"/>
      </w:rPr>
    </w:lvl>
    <w:lvl w:ilvl="7" w:tplc="04220003" w:tentative="1">
      <w:start w:val="1"/>
      <w:numFmt w:val="bullet"/>
      <w:lvlText w:val="o"/>
      <w:lvlJc w:val="left"/>
      <w:pPr>
        <w:ind w:left="5717" w:hanging="360"/>
      </w:pPr>
      <w:rPr>
        <w:rFonts w:ascii="Courier New" w:hAnsi="Courier New" w:cs="Courier New" w:hint="default"/>
      </w:rPr>
    </w:lvl>
    <w:lvl w:ilvl="8" w:tplc="04220005" w:tentative="1">
      <w:start w:val="1"/>
      <w:numFmt w:val="bullet"/>
      <w:lvlText w:val=""/>
      <w:lvlJc w:val="left"/>
      <w:pPr>
        <w:ind w:left="6437" w:hanging="360"/>
      </w:pPr>
      <w:rPr>
        <w:rFonts w:ascii="Wingdings" w:hAnsi="Wingdings" w:hint="default"/>
      </w:rPr>
    </w:lvl>
  </w:abstractNum>
  <w:abstractNum w:abstractNumId="5">
    <w:nsid w:val="27466ABE"/>
    <w:multiLevelType w:val="hybridMultilevel"/>
    <w:tmpl w:val="CDD2AF40"/>
    <w:lvl w:ilvl="0" w:tplc="CF2C737C">
      <w:start w:val="1"/>
      <w:numFmt w:val="bullet"/>
      <w:lvlText w:val="-"/>
      <w:lvlJc w:val="left"/>
      <w:pPr>
        <w:ind w:left="734" w:hanging="360"/>
      </w:pPr>
      <w:rPr>
        <w:rFonts w:ascii="Times New Roman" w:eastAsia="Times New Roman" w:hAnsi="Times New Roman" w:cs="Times New Roman" w:hint="default"/>
      </w:rPr>
    </w:lvl>
    <w:lvl w:ilvl="1" w:tplc="04220003" w:tentative="1">
      <w:start w:val="1"/>
      <w:numFmt w:val="bullet"/>
      <w:lvlText w:val="o"/>
      <w:lvlJc w:val="left"/>
      <w:pPr>
        <w:ind w:left="1454" w:hanging="360"/>
      </w:pPr>
      <w:rPr>
        <w:rFonts w:ascii="Courier New" w:hAnsi="Courier New" w:cs="Courier New" w:hint="default"/>
      </w:rPr>
    </w:lvl>
    <w:lvl w:ilvl="2" w:tplc="04220005" w:tentative="1">
      <w:start w:val="1"/>
      <w:numFmt w:val="bullet"/>
      <w:lvlText w:val=""/>
      <w:lvlJc w:val="left"/>
      <w:pPr>
        <w:ind w:left="2174" w:hanging="360"/>
      </w:pPr>
      <w:rPr>
        <w:rFonts w:ascii="Wingdings" w:hAnsi="Wingdings" w:hint="default"/>
      </w:rPr>
    </w:lvl>
    <w:lvl w:ilvl="3" w:tplc="04220001" w:tentative="1">
      <w:start w:val="1"/>
      <w:numFmt w:val="bullet"/>
      <w:lvlText w:val=""/>
      <w:lvlJc w:val="left"/>
      <w:pPr>
        <w:ind w:left="2894" w:hanging="360"/>
      </w:pPr>
      <w:rPr>
        <w:rFonts w:ascii="Symbol" w:hAnsi="Symbol" w:hint="default"/>
      </w:rPr>
    </w:lvl>
    <w:lvl w:ilvl="4" w:tplc="04220003" w:tentative="1">
      <w:start w:val="1"/>
      <w:numFmt w:val="bullet"/>
      <w:lvlText w:val="o"/>
      <w:lvlJc w:val="left"/>
      <w:pPr>
        <w:ind w:left="3614" w:hanging="360"/>
      </w:pPr>
      <w:rPr>
        <w:rFonts w:ascii="Courier New" w:hAnsi="Courier New" w:cs="Courier New" w:hint="default"/>
      </w:rPr>
    </w:lvl>
    <w:lvl w:ilvl="5" w:tplc="04220005" w:tentative="1">
      <w:start w:val="1"/>
      <w:numFmt w:val="bullet"/>
      <w:lvlText w:val=""/>
      <w:lvlJc w:val="left"/>
      <w:pPr>
        <w:ind w:left="4334" w:hanging="360"/>
      </w:pPr>
      <w:rPr>
        <w:rFonts w:ascii="Wingdings" w:hAnsi="Wingdings" w:hint="default"/>
      </w:rPr>
    </w:lvl>
    <w:lvl w:ilvl="6" w:tplc="04220001" w:tentative="1">
      <w:start w:val="1"/>
      <w:numFmt w:val="bullet"/>
      <w:lvlText w:val=""/>
      <w:lvlJc w:val="left"/>
      <w:pPr>
        <w:ind w:left="5054" w:hanging="360"/>
      </w:pPr>
      <w:rPr>
        <w:rFonts w:ascii="Symbol" w:hAnsi="Symbol" w:hint="default"/>
      </w:rPr>
    </w:lvl>
    <w:lvl w:ilvl="7" w:tplc="04220003" w:tentative="1">
      <w:start w:val="1"/>
      <w:numFmt w:val="bullet"/>
      <w:lvlText w:val="o"/>
      <w:lvlJc w:val="left"/>
      <w:pPr>
        <w:ind w:left="5774" w:hanging="360"/>
      </w:pPr>
      <w:rPr>
        <w:rFonts w:ascii="Courier New" w:hAnsi="Courier New" w:cs="Courier New" w:hint="default"/>
      </w:rPr>
    </w:lvl>
    <w:lvl w:ilvl="8" w:tplc="04220005" w:tentative="1">
      <w:start w:val="1"/>
      <w:numFmt w:val="bullet"/>
      <w:lvlText w:val=""/>
      <w:lvlJc w:val="left"/>
      <w:pPr>
        <w:ind w:left="6494" w:hanging="360"/>
      </w:pPr>
      <w:rPr>
        <w:rFonts w:ascii="Wingdings" w:hAnsi="Wingdings" w:hint="default"/>
      </w:rPr>
    </w:lvl>
  </w:abstractNum>
  <w:abstractNum w:abstractNumId="6">
    <w:nsid w:val="2ECD1E3F"/>
    <w:multiLevelType w:val="hybridMultilevel"/>
    <w:tmpl w:val="889A1342"/>
    <w:lvl w:ilvl="0" w:tplc="31CCE2BE">
      <w:start w:val="6"/>
      <w:numFmt w:val="decimal"/>
      <w:lvlText w:val="%1."/>
      <w:lvlJc w:val="left"/>
      <w:pPr>
        <w:ind w:left="734" w:hanging="360"/>
      </w:pPr>
      <w:rPr>
        <w:rFonts w:hint="default"/>
      </w:rPr>
    </w:lvl>
    <w:lvl w:ilvl="1" w:tplc="04220019" w:tentative="1">
      <w:start w:val="1"/>
      <w:numFmt w:val="lowerLetter"/>
      <w:lvlText w:val="%2."/>
      <w:lvlJc w:val="left"/>
      <w:pPr>
        <w:ind w:left="1454" w:hanging="360"/>
      </w:pPr>
    </w:lvl>
    <w:lvl w:ilvl="2" w:tplc="0422001B" w:tentative="1">
      <w:start w:val="1"/>
      <w:numFmt w:val="lowerRoman"/>
      <w:lvlText w:val="%3."/>
      <w:lvlJc w:val="right"/>
      <w:pPr>
        <w:ind w:left="2174" w:hanging="180"/>
      </w:pPr>
    </w:lvl>
    <w:lvl w:ilvl="3" w:tplc="0422000F" w:tentative="1">
      <w:start w:val="1"/>
      <w:numFmt w:val="decimal"/>
      <w:lvlText w:val="%4."/>
      <w:lvlJc w:val="left"/>
      <w:pPr>
        <w:ind w:left="2894" w:hanging="360"/>
      </w:pPr>
    </w:lvl>
    <w:lvl w:ilvl="4" w:tplc="04220019" w:tentative="1">
      <w:start w:val="1"/>
      <w:numFmt w:val="lowerLetter"/>
      <w:lvlText w:val="%5."/>
      <w:lvlJc w:val="left"/>
      <w:pPr>
        <w:ind w:left="3614" w:hanging="360"/>
      </w:pPr>
    </w:lvl>
    <w:lvl w:ilvl="5" w:tplc="0422001B" w:tentative="1">
      <w:start w:val="1"/>
      <w:numFmt w:val="lowerRoman"/>
      <w:lvlText w:val="%6."/>
      <w:lvlJc w:val="right"/>
      <w:pPr>
        <w:ind w:left="4334" w:hanging="180"/>
      </w:pPr>
    </w:lvl>
    <w:lvl w:ilvl="6" w:tplc="0422000F" w:tentative="1">
      <w:start w:val="1"/>
      <w:numFmt w:val="decimal"/>
      <w:lvlText w:val="%7."/>
      <w:lvlJc w:val="left"/>
      <w:pPr>
        <w:ind w:left="5054" w:hanging="360"/>
      </w:pPr>
    </w:lvl>
    <w:lvl w:ilvl="7" w:tplc="04220019" w:tentative="1">
      <w:start w:val="1"/>
      <w:numFmt w:val="lowerLetter"/>
      <w:lvlText w:val="%8."/>
      <w:lvlJc w:val="left"/>
      <w:pPr>
        <w:ind w:left="5774" w:hanging="360"/>
      </w:pPr>
    </w:lvl>
    <w:lvl w:ilvl="8" w:tplc="0422001B" w:tentative="1">
      <w:start w:val="1"/>
      <w:numFmt w:val="lowerRoman"/>
      <w:lvlText w:val="%9."/>
      <w:lvlJc w:val="right"/>
      <w:pPr>
        <w:ind w:left="6494" w:hanging="180"/>
      </w:pPr>
    </w:lvl>
  </w:abstractNum>
  <w:abstractNum w:abstractNumId="7">
    <w:nsid w:val="30281DFC"/>
    <w:multiLevelType w:val="multilevel"/>
    <w:tmpl w:val="FF948582"/>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8">
    <w:nsid w:val="33E04F6D"/>
    <w:multiLevelType w:val="multilevel"/>
    <w:tmpl w:val="19762536"/>
    <w:lvl w:ilvl="0">
      <w:start w:val="1"/>
      <w:numFmt w:val="decimal"/>
      <w:lvlText w:val="%1."/>
      <w:lvlJc w:val="left"/>
      <w:pPr>
        <w:ind w:left="1800" w:hanging="360"/>
      </w:pPr>
      <w:rPr>
        <w:rFonts w:ascii="Times New Roman" w:eastAsia="Times New Roman" w:hAnsi="Times New Roman" w:cs="Times New Roman" w:hint="default"/>
        <w:b w:val="0"/>
        <w:sz w:val="24"/>
      </w:rPr>
    </w:lvl>
    <w:lvl w:ilvl="1">
      <w:start w:val="4"/>
      <w:numFmt w:val="decimal"/>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600" w:hanging="2160"/>
      </w:pPr>
      <w:rPr>
        <w:rFonts w:hint="default"/>
      </w:rPr>
    </w:lvl>
  </w:abstractNum>
  <w:abstractNum w:abstractNumId="9">
    <w:nsid w:val="343C29BF"/>
    <w:multiLevelType w:val="hybridMultilevel"/>
    <w:tmpl w:val="59B4D154"/>
    <w:lvl w:ilvl="0" w:tplc="8EC21A3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nsid w:val="4C5D4CD8"/>
    <w:multiLevelType w:val="multilevel"/>
    <w:tmpl w:val="629ED7E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nsid w:val="56AC542D"/>
    <w:multiLevelType w:val="hybridMultilevel"/>
    <w:tmpl w:val="97C4D348"/>
    <w:lvl w:ilvl="0" w:tplc="48C4E76C">
      <w:start w:val="3"/>
      <w:numFmt w:val="bullet"/>
      <w:lvlText w:val="-"/>
      <w:lvlJc w:val="left"/>
      <w:pPr>
        <w:ind w:left="677" w:hanging="360"/>
      </w:pPr>
      <w:rPr>
        <w:rFonts w:ascii="Times New Roman" w:eastAsia="Times New Roman" w:hAnsi="Times New Roman" w:cs="Times New Roman" w:hint="default"/>
      </w:rPr>
    </w:lvl>
    <w:lvl w:ilvl="1" w:tplc="04220003" w:tentative="1">
      <w:start w:val="1"/>
      <w:numFmt w:val="bullet"/>
      <w:lvlText w:val="o"/>
      <w:lvlJc w:val="left"/>
      <w:pPr>
        <w:ind w:left="1397" w:hanging="360"/>
      </w:pPr>
      <w:rPr>
        <w:rFonts w:ascii="Courier New" w:hAnsi="Courier New" w:cs="Courier New" w:hint="default"/>
      </w:rPr>
    </w:lvl>
    <w:lvl w:ilvl="2" w:tplc="04220005" w:tentative="1">
      <w:start w:val="1"/>
      <w:numFmt w:val="bullet"/>
      <w:lvlText w:val=""/>
      <w:lvlJc w:val="left"/>
      <w:pPr>
        <w:ind w:left="2117" w:hanging="360"/>
      </w:pPr>
      <w:rPr>
        <w:rFonts w:ascii="Wingdings" w:hAnsi="Wingdings" w:hint="default"/>
      </w:rPr>
    </w:lvl>
    <w:lvl w:ilvl="3" w:tplc="04220001" w:tentative="1">
      <w:start w:val="1"/>
      <w:numFmt w:val="bullet"/>
      <w:lvlText w:val=""/>
      <w:lvlJc w:val="left"/>
      <w:pPr>
        <w:ind w:left="2837" w:hanging="360"/>
      </w:pPr>
      <w:rPr>
        <w:rFonts w:ascii="Symbol" w:hAnsi="Symbol" w:hint="default"/>
      </w:rPr>
    </w:lvl>
    <w:lvl w:ilvl="4" w:tplc="04220003" w:tentative="1">
      <w:start w:val="1"/>
      <w:numFmt w:val="bullet"/>
      <w:lvlText w:val="o"/>
      <w:lvlJc w:val="left"/>
      <w:pPr>
        <w:ind w:left="3557" w:hanging="360"/>
      </w:pPr>
      <w:rPr>
        <w:rFonts w:ascii="Courier New" w:hAnsi="Courier New" w:cs="Courier New" w:hint="default"/>
      </w:rPr>
    </w:lvl>
    <w:lvl w:ilvl="5" w:tplc="04220005" w:tentative="1">
      <w:start w:val="1"/>
      <w:numFmt w:val="bullet"/>
      <w:lvlText w:val=""/>
      <w:lvlJc w:val="left"/>
      <w:pPr>
        <w:ind w:left="4277" w:hanging="360"/>
      </w:pPr>
      <w:rPr>
        <w:rFonts w:ascii="Wingdings" w:hAnsi="Wingdings" w:hint="default"/>
      </w:rPr>
    </w:lvl>
    <w:lvl w:ilvl="6" w:tplc="04220001" w:tentative="1">
      <w:start w:val="1"/>
      <w:numFmt w:val="bullet"/>
      <w:lvlText w:val=""/>
      <w:lvlJc w:val="left"/>
      <w:pPr>
        <w:ind w:left="4997" w:hanging="360"/>
      </w:pPr>
      <w:rPr>
        <w:rFonts w:ascii="Symbol" w:hAnsi="Symbol" w:hint="default"/>
      </w:rPr>
    </w:lvl>
    <w:lvl w:ilvl="7" w:tplc="04220003" w:tentative="1">
      <w:start w:val="1"/>
      <w:numFmt w:val="bullet"/>
      <w:lvlText w:val="o"/>
      <w:lvlJc w:val="left"/>
      <w:pPr>
        <w:ind w:left="5717" w:hanging="360"/>
      </w:pPr>
      <w:rPr>
        <w:rFonts w:ascii="Courier New" w:hAnsi="Courier New" w:cs="Courier New" w:hint="default"/>
      </w:rPr>
    </w:lvl>
    <w:lvl w:ilvl="8" w:tplc="04220005" w:tentative="1">
      <w:start w:val="1"/>
      <w:numFmt w:val="bullet"/>
      <w:lvlText w:val=""/>
      <w:lvlJc w:val="left"/>
      <w:pPr>
        <w:ind w:left="6437" w:hanging="360"/>
      </w:pPr>
      <w:rPr>
        <w:rFonts w:ascii="Wingdings" w:hAnsi="Wingdings" w:hint="default"/>
      </w:rPr>
    </w:lvl>
  </w:abstractNum>
  <w:abstractNum w:abstractNumId="12">
    <w:nsid w:val="56FA7F5A"/>
    <w:multiLevelType w:val="hybridMultilevel"/>
    <w:tmpl w:val="CDA6F942"/>
    <w:lvl w:ilvl="0" w:tplc="6F14D898">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63DB258A"/>
    <w:multiLevelType w:val="hybridMultilevel"/>
    <w:tmpl w:val="C696FEE6"/>
    <w:lvl w:ilvl="0" w:tplc="6912436A">
      <w:start w:val="1"/>
      <w:numFmt w:val="decimal"/>
      <w:lvlText w:val="%1."/>
      <w:lvlJc w:val="left"/>
      <w:pPr>
        <w:ind w:left="734" w:hanging="360"/>
      </w:pPr>
      <w:rPr>
        <w:rFonts w:hint="default"/>
      </w:rPr>
    </w:lvl>
    <w:lvl w:ilvl="1" w:tplc="04220019" w:tentative="1">
      <w:start w:val="1"/>
      <w:numFmt w:val="lowerLetter"/>
      <w:lvlText w:val="%2."/>
      <w:lvlJc w:val="left"/>
      <w:pPr>
        <w:ind w:left="1454" w:hanging="360"/>
      </w:pPr>
    </w:lvl>
    <w:lvl w:ilvl="2" w:tplc="0422001B" w:tentative="1">
      <w:start w:val="1"/>
      <w:numFmt w:val="lowerRoman"/>
      <w:lvlText w:val="%3."/>
      <w:lvlJc w:val="right"/>
      <w:pPr>
        <w:ind w:left="2174" w:hanging="180"/>
      </w:pPr>
    </w:lvl>
    <w:lvl w:ilvl="3" w:tplc="0422000F" w:tentative="1">
      <w:start w:val="1"/>
      <w:numFmt w:val="decimal"/>
      <w:lvlText w:val="%4."/>
      <w:lvlJc w:val="left"/>
      <w:pPr>
        <w:ind w:left="2894" w:hanging="360"/>
      </w:pPr>
    </w:lvl>
    <w:lvl w:ilvl="4" w:tplc="04220019" w:tentative="1">
      <w:start w:val="1"/>
      <w:numFmt w:val="lowerLetter"/>
      <w:lvlText w:val="%5."/>
      <w:lvlJc w:val="left"/>
      <w:pPr>
        <w:ind w:left="3614" w:hanging="360"/>
      </w:pPr>
    </w:lvl>
    <w:lvl w:ilvl="5" w:tplc="0422001B" w:tentative="1">
      <w:start w:val="1"/>
      <w:numFmt w:val="lowerRoman"/>
      <w:lvlText w:val="%6."/>
      <w:lvlJc w:val="right"/>
      <w:pPr>
        <w:ind w:left="4334" w:hanging="180"/>
      </w:pPr>
    </w:lvl>
    <w:lvl w:ilvl="6" w:tplc="0422000F" w:tentative="1">
      <w:start w:val="1"/>
      <w:numFmt w:val="decimal"/>
      <w:lvlText w:val="%7."/>
      <w:lvlJc w:val="left"/>
      <w:pPr>
        <w:ind w:left="5054" w:hanging="360"/>
      </w:pPr>
    </w:lvl>
    <w:lvl w:ilvl="7" w:tplc="04220019" w:tentative="1">
      <w:start w:val="1"/>
      <w:numFmt w:val="lowerLetter"/>
      <w:lvlText w:val="%8."/>
      <w:lvlJc w:val="left"/>
      <w:pPr>
        <w:ind w:left="5774" w:hanging="360"/>
      </w:pPr>
    </w:lvl>
    <w:lvl w:ilvl="8" w:tplc="0422001B" w:tentative="1">
      <w:start w:val="1"/>
      <w:numFmt w:val="lowerRoman"/>
      <w:lvlText w:val="%9."/>
      <w:lvlJc w:val="right"/>
      <w:pPr>
        <w:ind w:left="6494" w:hanging="180"/>
      </w:pPr>
    </w:lvl>
  </w:abstractNum>
  <w:abstractNum w:abstractNumId="14">
    <w:nsid w:val="67A627BF"/>
    <w:multiLevelType w:val="multilevel"/>
    <w:tmpl w:val="EE247D2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9EB3C38"/>
    <w:multiLevelType w:val="hybridMultilevel"/>
    <w:tmpl w:val="141A7D94"/>
    <w:lvl w:ilvl="0" w:tplc="51802B58">
      <w:start w:val="1"/>
      <w:numFmt w:val="decimal"/>
      <w:lvlText w:val="%1)"/>
      <w:lvlJc w:val="left"/>
      <w:pPr>
        <w:ind w:left="734" w:hanging="360"/>
      </w:pPr>
      <w:rPr>
        <w:rFonts w:hint="default"/>
      </w:rPr>
    </w:lvl>
    <w:lvl w:ilvl="1" w:tplc="04220019" w:tentative="1">
      <w:start w:val="1"/>
      <w:numFmt w:val="lowerLetter"/>
      <w:lvlText w:val="%2."/>
      <w:lvlJc w:val="left"/>
      <w:pPr>
        <w:ind w:left="1454" w:hanging="360"/>
      </w:pPr>
    </w:lvl>
    <w:lvl w:ilvl="2" w:tplc="0422001B" w:tentative="1">
      <w:start w:val="1"/>
      <w:numFmt w:val="lowerRoman"/>
      <w:lvlText w:val="%3."/>
      <w:lvlJc w:val="right"/>
      <w:pPr>
        <w:ind w:left="2174" w:hanging="180"/>
      </w:pPr>
    </w:lvl>
    <w:lvl w:ilvl="3" w:tplc="0422000F" w:tentative="1">
      <w:start w:val="1"/>
      <w:numFmt w:val="decimal"/>
      <w:lvlText w:val="%4."/>
      <w:lvlJc w:val="left"/>
      <w:pPr>
        <w:ind w:left="2894" w:hanging="360"/>
      </w:pPr>
    </w:lvl>
    <w:lvl w:ilvl="4" w:tplc="04220019" w:tentative="1">
      <w:start w:val="1"/>
      <w:numFmt w:val="lowerLetter"/>
      <w:lvlText w:val="%5."/>
      <w:lvlJc w:val="left"/>
      <w:pPr>
        <w:ind w:left="3614" w:hanging="360"/>
      </w:pPr>
    </w:lvl>
    <w:lvl w:ilvl="5" w:tplc="0422001B" w:tentative="1">
      <w:start w:val="1"/>
      <w:numFmt w:val="lowerRoman"/>
      <w:lvlText w:val="%6."/>
      <w:lvlJc w:val="right"/>
      <w:pPr>
        <w:ind w:left="4334" w:hanging="180"/>
      </w:pPr>
    </w:lvl>
    <w:lvl w:ilvl="6" w:tplc="0422000F" w:tentative="1">
      <w:start w:val="1"/>
      <w:numFmt w:val="decimal"/>
      <w:lvlText w:val="%7."/>
      <w:lvlJc w:val="left"/>
      <w:pPr>
        <w:ind w:left="5054" w:hanging="360"/>
      </w:pPr>
    </w:lvl>
    <w:lvl w:ilvl="7" w:tplc="04220019" w:tentative="1">
      <w:start w:val="1"/>
      <w:numFmt w:val="lowerLetter"/>
      <w:lvlText w:val="%8."/>
      <w:lvlJc w:val="left"/>
      <w:pPr>
        <w:ind w:left="5774" w:hanging="360"/>
      </w:pPr>
    </w:lvl>
    <w:lvl w:ilvl="8" w:tplc="0422001B" w:tentative="1">
      <w:start w:val="1"/>
      <w:numFmt w:val="lowerRoman"/>
      <w:lvlText w:val="%9."/>
      <w:lvlJc w:val="right"/>
      <w:pPr>
        <w:ind w:left="6494" w:hanging="180"/>
      </w:pPr>
    </w:lvl>
  </w:abstractNum>
  <w:abstractNum w:abstractNumId="16">
    <w:nsid w:val="6D9408FC"/>
    <w:multiLevelType w:val="hybridMultilevel"/>
    <w:tmpl w:val="26444E28"/>
    <w:lvl w:ilvl="0" w:tplc="CF269502">
      <w:start w:val="1"/>
      <w:numFmt w:val="decimal"/>
      <w:lvlText w:val="%1."/>
      <w:lvlJc w:val="left"/>
      <w:pPr>
        <w:ind w:left="6396" w:hanging="360"/>
      </w:pPr>
      <w:rPr>
        <w:rFonts w:ascii="Times New Roman" w:eastAsia="Times New Roman" w:hAnsi="Times New Roman" w:cs="Times New Roman" w:hint="default"/>
        <w:b w:val="0"/>
        <w:sz w:val="24"/>
      </w:rPr>
    </w:lvl>
    <w:lvl w:ilvl="1" w:tplc="04220019" w:tentative="1">
      <w:start w:val="1"/>
      <w:numFmt w:val="lowerLetter"/>
      <w:lvlText w:val="%2."/>
      <w:lvlJc w:val="left"/>
      <w:pPr>
        <w:ind w:left="7116" w:hanging="360"/>
      </w:pPr>
      <w:rPr>
        <w:rFonts w:cs="Times New Roman"/>
      </w:rPr>
    </w:lvl>
    <w:lvl w:ilvl="2" w:tplc="0422001B" w:tentative="1">
      <w:start w:val="1"/>
      <w:numFmt w:val="lowerRoman"/>
      <w:lvlText w:val="%3."/>
      <w:lvlJc w:val="right"/>
      <w:pPr>
        <w:ind w:left="7836" w:hanging="180"/>
      </w:pPr>
      <w:rPr>
        <w:rFonts w:cs="Times New Roman"/>
      </w:rPr>
    </w:lvl>
    <w:lvl w:ilvl="3" w:tplc="0422000F" w:tentative="1">
      <w:start w:val="1"/>
      <w:numFmt w:val="decimal"/>
      <w:lvlText w:val="%4."/>
      <w:lvlJc w:val="left"/>
      <w:pPr>
        <w:ind w:left="8556" w:hanging="360"/>
      </w:pPr>
      <w:rPr>
        <w:rFonts w:cs="Times New Roman"/>
      </w:rPr>
    </w:lvl>
    <w:lvl w:ilvl="4" w:tplc="04220019" w:tentative="1">
      <w:start w:val="1"/>
      <w:numFmt w:val="lowerLetter"/>
      <w:lvlText w:val="%5."/>
      <w:lvlJc w:val="left"/>
      <w:pPr>
        <w:ind w:left="9276" w:hanging="360"/>
      </w:pPr>
      <w:rPr>
        <w:rFonts w:cs="Times New Roman"/>
      </w:rPr>
    </w:lvl>
    <w:lvl w:ilvl="5" w:tplc="0422001B" w:tentative="1">
      <w:start w:val="1"/>
      <w:numFmt w:val="lowerRoman"/>
      <w:lvlText w:val="%6."/>
      <w:lvlJc w:val="right"/>
      <w:pPr>
        <w:ind w:left="9996" w:hanging="180"/>
      </w:pPr>
      <w:rPr>
        <w:rFonts w:cs="Times New Roman"/>
      </w:rPr>
    </w:lvl>
    <w:lvl w:ilvl="6" w:tplc="0422000F" w:tentative="1">
      <w:start w:val="1"/>
      <w:numFmt w:val="decimal"/>
      <w:lvlText w:val="%7."/>
      <w:lvlJc w:val="left"/>
      <w:pPr>
        <w:ind w:left="10716" w:hanging="360"/>
      </w:pPr>
      <w:rPr>
        <w:rFonts w:cs="Times New Roman"/>
      </w:rPr>
    </w:lvl>
    <w:lvl w:ilvl="7" w:tplc="04220019" w:tentative="1">
      <w:start w:val="1"/>
      <w:numFmt w:val="lowerLetter"/>
      <w:lvlText w:val="%8."/>
      <w:lvlJc w:val="left"/>
      <w:pPr>
        <w:ind w:left="11436" w:hanging="360"/>
      </w:pPr>
      <w:rPr>
        <w:rFonts w:cs="Times New Roman"/>
      </w:rPr>
    </w:lvl>
    <w:lvl w:ilvl="8" w:tplc="0422001B" w:tentative="1">
      <w:start w:val="1"/>
      <w:numFmt w:val="lowerRoman"/>
      <w:lvlText w:val="%9."/>
      <w:lvlJc w:val="right"/>
      <w:pPr>
        <w:ind w:left="12156" w:hanging="180"/>
      </w:pPr>
      <w:rPr>
        <w:rFonts w:cs="Times New Roman"/>
      </w:rPr>
    </w:lvl>
  </w:abstractNum>
  <w:abstractNum w:abstractNumId="17">
    <w:nsid w:val="6EF617DD"/>
    <w:multiLevelType w:val="multilevel"/>
    <w:tmpl w:val="7890A0A4"/>
    <w:lvl w:ilvl="0">
      <w:start w:val="1"/>
      <w:numFmt w:val="decimal"/>
      <w:lvlText w:val="%1."/>
      <w:lvlJc w:val="left"/>
      <w:pPr>
        <w:ind w:left="1080" w:hanging="360"/>
      </w:pPr>
      <w:rPr>
        <w:rFonts w:ascii="Times New Roman" w:eastAsia="Times New Roman" w:hAnsi="Times New Roman" w:cs="Times New Roman" w:hint="default"/>
        <w:b w:val="0"/>
        <w:sz w:val="24"/>
      </w:rPr>
    </w:lvl>
    <w:lvl w:ilvl="1">
      <w:start w:val="3"/>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108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0"/>
        </w:tabs>
        <w:ind w:left="2520" w:hanging="1800"/>
      </w:pPr>
      <w:rPr>
        <w:rFonts w:hint="default"/>
      </w:rPr>
    </w:lvl>
    <w:lvl w:ilvl="7">
      <w:start w:val="1"/>
      <w:numFmt w:val="decimal"/>
      <w:isLgl/>
      <w:lvlText w:val="%1.%2.%3.%4.%5.%6.%7.%8."/>
      <w:lvlJc w:val="left"/>
      <w:pPr>
        <w:tabs>
          <w:tab w:val="num" w:pos="2520"/>
        </w:tabs>
        <w:ind w:left="2520" w:hanging="1800"/>
      </w:pPr>
      <w:rPr>
        <w:rFonts w:hint="default"/>
      </w:rPr>
    </w:lvl>
    <w:lvl w:ilvl="8">
      <w:start w:val="1"/>
      <w:numFmt w:val="decimal"/>
      <w:isLgl/>
      <w:lvlText w:val="%1.%2.%3.%4.%5.%6.%7.%8.%9."/>
      <w:lvlJc w:val="left"/>
      <w:pPr>
        <w:tabs>
          <w:tab w:val="num" w:pos="2880"/>
        </w:tabs>
        <w:ind w:left="2880" w:hanging="2160"/>
      </w:pPr>
      <w:rPr>
        <w:rFonts w:hint="default"/>
      </w:rPr>
    </w:lvl>
  </w:abstractNum>
  <w:abstractNum w:abstractNumId="18">
    <w:nsid w:val="72335571"/>
    <w:multiLevelType w:val="hybridMultilevel"/>
    <w:tmpl w:val="C21E803E"/>
    <w:lvl w:ilvl="0" w:tplc="138E98F6">
      <w:numFmt w:val="bullet"/>
      <w:lvlText w:val="–"/>
      <w:lvlJc w:val="left"/>
      <w:pPr>
        <w:ind w:left="637" w:hanging="360"/>
      </w:pPr>
      <w:rPr>
        <w:rFonts w:ascii="Times New Roman" w:eastAsia="Times New Roman" w:hAnsi="Times New Roman" w:cs="Times New Roman" w:hint="default"/>
        <w:color w:val="FF0000"/>
      </w:rPr>
    </w:lvl>
    <w:lvl w:ilvl="1" w:tplc="04220003" w:tentative="1">
      <w:start w:val="1"/>
      <w:numFmt w:val="bullet"/>
      <w:lvlText w:val="o"/>
      <w:lvlJc w:val="left"/>
      <w:pPr>
        <w:ind w:left="1357" w:hanging="360"/>
      </w:pPr>
      <w:rPr>
        <w:rFonts w:ascii="Courier New" w:hAnsi="Courier New" w:cs="Courier New" w:hint="default"/>
      </w:rPr>
    </w:lvl>
    <w:lvl w:ilvl="2" w:tplc="04220005" w:tentative="1">
      <w:start w:val="1"/>
      <w:numFmt w:val="bullet"/>
      <w:lvlText w:val=""/>
      <w:lvlJc w:val="left"/>
      <w:pPr>
        <w:ind w:left="2077" w:hanging="360"/>
      </w:pPr>
      <w:rPr>
        <w:rFonts w:ascii="Wingdings" w:hAnsi="Wingdings" w:hint="default"/>
      </w:rPr>
    </w:lvl>
    <w:lvl w:ilvl="3" w:tplc="04220001" w:tentative="1">
      <w:start w:val="1"/>
      <w:numFmt w:val="bullet"/>
      <w:lvlText w:val=""/>
      <w:lvlJc w:val="left"/>
      <w:pPr>
        <w:ind w:left="2797" w:hanging="360"/>
      </w:pPr>
      <w:rPr>
        <w:rFonts w:ascii="Symbol" w:hAnsi="Symbol" w:hint="default"/>
      </w:rPr>
    </w:lvl>
    <w:lvl w:ilvl="4" w:tplc="04220003" w:tentative="1">
      <w:start w:val="1"/>
      <w:numFmt w:val="bullet"/>
      <w:lvlText w:val="o"/>
      <w:lvlJc w:val="left"/>
      <w:pPr>
        <w:ind w:left="3517" w:hanging="360"/>
      </w:pPr>
      <w:rPr>
        <w:rFonts w:ascii="Courier New" w:hAnsi="Courier New" w:cs="Courier New" w:hint="default"/>
      </w:rPr>
    </w:lvl>
    <w:lvl w:ilvl="5" w:tplc="04220005" w:tentative="1">
      <w:start w:val="1"/>
      <w:numFmt w:val="bullet"/>
      <w:lvlText w:val=""/>
      <w:lvlJc w:val="left"/>
      <w:pPr>
        <w:ind w:left="4237" w:hanging="360"/>
      </w:pPr>
      <w:rPr>
        <w:rFonts w:ascii="Wingdings" w:hAnsi="Wingdings" w:hint="default"/>
      </w:rPr>
    </w:lvl>
    <w:lvl w:ilvl="6" w:tplc="04220001" w:tentative="1">
      <w:start w:val="1"/>
      <w:numFmt w:val="bullet"/>
      <w:lvlText w:val=""/>
      <w:lvlJc w:val="left"/>
      <w:pPr>
        <w:ind w:left="4957" w:hanging="360"/>
      </w:pPr>
      <w:rPr>
        <w:rFonts w:ascii="Symbol" w:hAnsi="Symbol" w:hint="default"/>
      </w:rPr>
    </w:lvl>
    <w:lvl w:ilvl="7" w:tplc="04220003" w:tentative="1">
      <w:start w:val="1"/>
      <w:numFmt w:val="bullet"/>
      <w:lvlText w:val="o"/>
      <w:lvlJc w:val="left"/>
      <w:pPr>
        <w:ind w:left="5677" w:hanging="360"/>
      </w:pPr>
      <w:rPr>
        <w:rFonts w:ascii="Courier New" w:hAnsi="Courier New" w:cs="Courier New" w:hint="default"/>
      </w:rPr>
    </w:lvl>
    <w:lvl w:ilvl="8" w:tplc="04220005" w:tentative="1">
      <w:start w:val="1"/>
      <w:numFmt w:val="bullet"/>
      <w:lvlText w:val=""/>
      <w:lvlJc w:val="left"/>
      <w:pPr>
        <w:ind w:left="6397" w:hanging="360"/>
      </w:pPr>
      <w:rPr>
        <w:rFonts w:ascii="Wingdings" w:hAnsi="Wingdings" w:hint="default"/>
      </w:rPr>
    </w:lvl>
  </w:abstractNum>
  <w:abstractNum w:abstractNumId="19">
    <w:nsid w:val="7D6E2863"/>
    <w:multiLevelType w:val="multilevel"/>
    <w:tmpl w:val="89A4EB56"/>
    <w:lvl w:ilvl="0">
      <w:start w:val="1"/>
      <w:numFmt w:val="decimal"/>
      <w:lvlText w:val="%1."/>
      <w:lvlJc w:val="left"/>
      <w:pPr>
        <w:ind w:left="720" w:hanging="360"/>
      </w:pPr>
      <w:rPr>
        <w:rFonts w:ascii="Times New Roman" w:eastAsia="Times New Roman" w:hAnsi="Times New Roman" w:cs="Times New Roman" w:hint="default"/>
        <w:b w:val="0"/>
        <w:sz w:val="28"/>
      </w:rPr>
    </w:lvl>
    <w:lvl w:ilvl="1">
      <w:start w:val="1"/>
      <w:numFmt w:val="decimal"/>
      <w:isLgl/>
      <w:lvlText w:val="%1.%2."/>
      <w:lvlJc w:val="left"/>
      <w:pPr>
        <w:ind w:left="1834" w:hanging="1125"/>
      </w:pPr>
      <w:rPr>
        <w:rFonts w:hint="default"/>
      </w:rPr>
    </w:lvl>
    <w:lvl w:ilvl="2">
      <w:start w:val="1"/>
      <w:numFmt w:val="decimal"/>
      <w:isLgl/>
      <w:lvlText w:val="%1.%2.%3."/>
      <w:lvlJc w:val="left"/>
      <w:pPr>
        <w:ind w:left="2183" w:hanging="1125"/>
      </w:pPr>
      <w:rPr>
        <w:rFonts w:hint="default"/>
      </w:rPr>
    </w:lvl>
    <w:lvl w:ilvl="3">
      <w:start w:val="1"/>
      <w:numFmt w:val="decimal"/>
      <w:isLgl/>
      <w:lvlText w:val="%1.%2.%3.%4."/>
      <w:lvlJc w:val="left"/>
      <w:pPr>
        <w:ind w:left="2532" w:hanging="1125"/>
      </w:pPr>
      <w:rPr>
        <w:rFonts w:hint="default"/>
      </w:rPr>
    </w:lvl>
    <w:lvl w:ilvl="4">
      <w:start w:val="1"/>
      <w:numFmt w:val="decimal"/>
      <w:isLgl/>
      <w:lvlText w:val="%1.%2.%3.%4.%5."/>
      <w:lvlJc w:val="left"/>
      <w:pPr>
        <w:ind w:left="2881" w:hanging="1125"/>
      </w:pPr>
      <w:rPr>
        <w:rFonts w:hint="default"/>
      </w:rPr>
    </w:lvl>
    <w:lvl w:ilvl="5">
      <w:start w:val="1"/>
      <w:numFmt w:val="decimal"/>
      <w:isLgl/>
      <w:lvlText w:val="%1.%2.%3.%4.%5.%6."/>
      <w:lvlJc w:val="left"/>
      <w:pPr>
        <w:ind w:left="3230" w:hanging="112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3"/>
  </w:num>
  <w:num w:numId="2">
    <w:abstractNumId w:val="14"/>
  </w:num>
  <w:num w:numId="3">
    <w:abstractNumId w:val="7"/>
  </w:num>
  <w:num w:numId="4">
    <w:abstractNumId w:val="13"/>
  </w:num>
  <w:num w:numId="5">
    <w:abstractNumId w:val="15"/>
  </w:num>
  <w:num w:numId="6">
    <w:abstractNumId w:val="5"/>
  </w:num>
  <w:num w:numId="7">
    <w:abstractNumId w:val="6"/>
  </w:num>
  <w:num w:numId="8">
    <w:abstractNumId w:val="0"/>
  </w:num>
  <w:num w:numId="9">
    <w:abstractNumId w:val="17"/>
  </w:num>
  <w:num w:numId="10">
    <w:abstractNumId w:val="16"/>
  </w:num>
  <w:num w:numId="11">
    <w:abstractNumId w:val="8"/>
  </w:num>
  <w:num w:numId="12">
    <w:abstractNumId w:val="1"/>
  </w:num>
  <w:num w:numId="13">
    <w:abstractNumId w:val="19"/>
  </w:num>
  <w:num w:numId="14">
    <w:abstractNumId w:val="2"/>
  </w:num>
  <w:num w:numId="15">
    <w:abstractNumId w:val="4"/>
  </w:num>
  <w:num w:numId="16">
    <w:abstractNumId w:val="18"/>
  </w:num>
  <w:num w:numId="17">
    <w:abstractNumId w:val="11"/>
  </w:num>
  <w:num w:numId="18">
    <w:abstractNumId w:val="10"/>
  </w:num>
  <w:num w:numId="19">
    <w:abstractNumId w:val="12"/>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footnotePr>
    <w:footnote w:id="0"/>
    <w:footnote w:id="1"/>
  </w:footnotePr>
  <w:endnotePr>
    <w:endnote w:id="0"/>
    <w:endnote w:id="1"/>
  </w:endnotePr>
  <w:compat/>
  <w:rsids>
    <w:rsidRoot w:val="00076412"/>
    <w:rsid w:val="00000B7B"/>
    <w:rsid w:val="00002AA8"/>
    <w:rsid w:val="000321B6"/>
    <w:rsid w:val="000343AA"/>
    <w:rsid w:val="0003664D"/>
    <w:rsid w:val="0004237A"/>
    <w:rsid w:val="000439CC"/>
    <w:rsid w:val="00043F99"/>
    <w:rsid w:val="00044FF2"/>
    <w:rsid w:val="000501D6"/>
    <w:rsid w:val="00063548"/>
    <w:rsid w:val="00070A22"/>
    <w:rsid w:val="00076412"/>
    <w:rsid w:val="0009040F"/>
    <w:rsid w:val="000B4F48"/>
    <w:rsid w:val="000B5E90"/>
    <w:rsid w:val="000C3082"/>
    <w:rsid w:val="000C44F7"/>
    <w:rsid w:val="000C6265"/>
    <w:rsid w:val="000E6A61"/>
    <w:rsid w:val="000E6D84"/>
    <w:rsid w:val="000F3719"/>
    <w:rsid w:val="00101AC8"/>
    <w:rsid w:val="0010443D"/>
    <w:rsid w:val="00110FCD"/>
    <w:rsid w:val="00124CFC"/>
    <w:rsid w:val="00125A5F"/>
    <w:rsid w:val="001262AC"/>
    <w:rsid w:val="00150B61"/>
    <w:rsid w:val="00150C37"/>
    <w:rsid w:val="001522CB"/>
    <w:rsid w:val="001765AB"/>
    <w:rsid w:val="001807EF"/>
    <w:rsid w:val="0018329F"/>
    <w:rsid w:val="00191538"/>
    <w:rsid w:val="001A0DE9"/>
    <w:rsid w:val="001B64E4"/>
    <w:rsid w:val="001C3902"/>
    <w:rsid w:val="001C6E59"/>
    <w:rsid w:val="001E09AB"/>
    <w:rsid w:val="001E1043"/>
    <w:rsid w:val="001E2DA9"/>
    <w:rsid w:val="001F4DDB"/>
    <w:rsid w:val="0020199D"/>
    <w:rsid w:val="00204E71"/>
    <w:rsid w:val="00212125"/>
    <w:rsid w:val="00213BFC"/>
    <w:rsid w:val="0022532E"/>
    <w:rsid w:val="00226904"/>
    <w:rsid w:val="00234C42"/>
    <w:rsid w:val="002407AB"/>
    <w:rsid w:val="0025464C"/>
    <w:rsid w:val="002562C5"/>
    <w:rsid w:val="00261108"/>
    <w:rsid w:val="00273C63"/>
    <w:rsid w:val="002957AC"/>
    <w:rsid w:val="002A78C8"/>
    <w:rsid w:val="002B0F70"/>
    <w:rsid w:val="002B6ACA"/>
    <w:rsid w:val="002C0555"/>
    <w:rsid w:val="002C6FEE"/>
    <w:rsid w:val="002D0323"/>
    <w:rsid w:val="002D58BE"/>
    <w:rsid w:val="002D7A07"/>
    <w:rsid w:val="002E1F14"/>
    <w:rsid w:val="00310E4B"/>
    <w:rsid w:val="0031254A"/>
    <w:rsid w:val="00313BCB"/>
    <w:rsid w:val="003206E2"/>
    <w:rsid w:val="0032455E"/>
    <w:rsid w:val="00325761"/>
    <w:rsid w:val="00325B5F"/>
    <w:rsid w:val="00332C76"/>
    <w:rsid w:val="003514A6"/>
    <w:rsid w:val="0036053C"/>
    <w:rsid w:val="00361FD8"/>
    <w:rsid w:val="00363292"/>
    <w:rsid w:val="00382755"/>
    <w:rsid w:val="00395635"/>
    <w:rsid w:val="003A6BC0"/>
    <w:rsid w:val="003D1D63"/>
    <w:rsid w:val="003D3148"/>
    <w:rsid w:val="003D522F"/>
    <w:rsid w:val="003E6E1D"/>
    <w:rsid w:val="00401331"/>
    <w:rsid w:val="004021FB"/>
    <w:rsid w:val="00402B87"/>
    <w:rsid w:val="00402E20"/>
    <w:rsid w:val="004062E0"/>
    <w:rsid w:val="004210A2"/>
    <w:rsid w:val="00435AC2"/>
    <w:rsid w:val="004405BE"/>
    <w:rsid w:val="00444EEE"/>
    <w:rsid w:val="00445267"/>
    <w:rsid w:val="00457858"/>
    <w:rsid w:val="00463255"/>
    <w:rsid w:val="004947B6"/>
    <w:rsid w:val="00495396"/>
    <w:rsid w:val="00495C96"/>
    <w:rsid w:val="004A1635"/>
    <w:rsid w:val="004A164C"/>
    <w:rsid w:val="004A4E3F"/>
    <w:rsid w:val="004B0D5D"/>
    <w:rsid w:val="004B1553"/>
    <w:rsid w:val="004B2F99"/>
    <w:rsid w:val="004B4AC2"/>
    <w:rsid w:val="004C1078"/>
    <w:rsid w:val="004C21AB"/>
    <w:rsid w:val="004C4212"/>
    <w:rsid w:val="004C7691"/>
    <w:rsid w:val="004D178A"/>
    <w:rsid w:val="004D210E"/>
    <w:rsid w:val="004E587C"/>
    <w:rsid w:val="004E6514"/>
    <w:rsid w:val="004F083C"/>
    <w:rsid w:val="005033FD"/>
    <w:rsid w:val="00504F02"/>
    <w:rsid w:val="00510D54"/>
    <w:rsid w:val="00510F01"/>
    <w:rsid w:val="00513F3B"/>
    <w:rsid w:val="0051563F"/>
    <w:rsid w:val="0051602A"/>
    <w:rsid w:val="005170D4"/>
    <w:rsid w:val="0053535B"/>
    <w:rsid w:val="00536A38"/>
    <w:rsid w:val="00542C3C"/>
    <w:rsid w:val="00545F48"/>
    <w:rsid w:val="005564C6"/>
    <w:rsid w:val="005645D7"/>
    <w:rsid w:val="005A4FCC"/>
    <w:rsid w:val="005A565C"/>
    <w:rsid w:val="005A5958"/>
    <w:rsid w:val="005C5BF1"/>
    <w:rsid w:val="005C64DB"/>
    <w:rsid w:val="005D439F"/>
    <w:rsid w:val="005E196F"/>
    <w:rsid w:val="005F32A5"/>
    <w:rsid w:val="0060117D"/>
    <w:rsid w:val="0060152C"/>
    <w:rsid w:val="0060183C"/>
    <w:rsid w:val="00602D70"/>
    <w:rsid w:val="00624CD9"/>
    <w:rsid w:val="00633B7F"/>
    <w:rsid w:val="006347E2"/>
    <w:rsid w:val="006410DC"/>
    <w:rsid w:val="00650DDF"/>
    <w:rsid w:val="0065677E"/>
    <w:rsid w:val="00657D0A"/>
    <w:rsid w:val="00667DE6"/>
    <w:rsid w:val="00680BAC"/>
    <w:rsid w:val="006A263F"/>
    <w:rsid w:val="006A3A31"/>
    <w:rsid w:val="006B4E3C"/>
    <w:rsid w:val="006C55C4"/>
    <w:rsid w:val="006D3948"/>
    <w:rsid w:val="006D7C98"/>
    <w:rsid w:val="006E31B2"/>
    <w:rsid w:val="006E7ABC"/>
    <w:rsid w:val="0070577F"/>
    <w:rsid w:val="00706ABD"/>
    <w:rsid w:val="0070721B"/>
    <w:rsid w:val="00726A4C"/>
    <w:rsid w:val="00752896"/>
    <w:rsid w:val="00755330"/>
    <w:rsid w:val="00755D15"/>
    <w:rsid w:val="0076098B"/>
    <w:rsid w:val="00782188"/>
    <w:rsid w:val="007836BE"/>
    <w:rsid w:val="007924E3"/>
    <w:rsid w:val="007A614B"/>
    <w:rsid w:val="007A796B"/>
    <w:rsid w:val="007B07FA"/>
    <w:rsid w:val="007B29B7"/>
    <w:rsid w:val="007B58AF"/>
    <w:rsid w:val="007C74F0"/>
    <w:rsid w:val="007D0A25"/>
    <w:rsid w:val="007E2A8D"/>
    <w:rsid w:val="007E4671"/>
    <w:rsid w:val="007E758D"/>
    <w:rsid w:val="007F268B"/>
    <w:rsid w:val="007F56E3"/>
    <w:rsid w:val="0080191B"/>
    <w:rsid w:val="00803DAB"/>
    <w:rsid w:val="00813610"/>
    <w:rsid w:val="00822D74"/>
    <w:rsid w:val="00824ACD"/>
    <w:rsid w:val="00826C93"/>
    <w:rsid w:val="00840151"/>
    <w:rsid w:val="00842B45"/>
    <w:rsid w:val="00851B01"/>
    <w:rsid w:val="00853F7C"/>
    <w:rsid w:val="0085688E"/>
    <w:rsid w:val="00856FAE"/>
    <w:rsid w:val="00857DBB"/>
    <w:rsid w:val="00860020"/>
    <w:rsid w:val="0086073B"/>
    <w:rsid w:val="00866D13"/>
    <w:rsid w:val="008759F9"/>
    <w:rsid w:val="00885AC7"/>
    <w:rsid w:val="00886DAA"/>
    <w:rsid w:val="00887B03"/>
    <w:rsid w:val="008B044E"/>
    <w:rsid w:val="008B1ECB"/>
    <w:rsid w:val="008C0D35"/>
    <w:rsid w:val="008C5C03"/>
    <w:rsid w:val="008C6B70"/>
    <w:rsid w:val="008D5C76"/>
    <w:rsid w:val="008E1F5D"/>
    <w:rsid w:val="008F0EAB"/>
    <w:rsid w:val="00900146"/>
    <w:rsid w:val="00901D77"/>
    <w:rsid w:val="009020D2"/>
    <w:rsid w:val="00913468"/>
    <w:rsid w:val="00915E22"/>
    <w:rsid w:val="0091701F"/>
    <w:rsid w:val="0092024E"/>
    <w:rsid w:val="009268D9"/>
    <w:rsid w:val="009300E0"/>
    <w:rsid w:val="00946410"/>
    <w:rsid w:val="00963D00"/>
    <w:rsid w:val="00972DF9"/>
    <w:rsid w:val="00983A06"/>
    <w:rsid w:val="00995034"/>
    <w:rsid w:val="009A18F1"/>
    <w:rsid w:val="009A6B38"/>
    <w:rsid w:val="009A76E4"/>
    <w:rsid w:val="009B4631"/>
    <w:rsid w:val="009C1127"/>
    <w:rsid w:val="009C4681"/>
    <w:rsid w:val="009E3E8D"/>
    <w:rsid w:val="009E4504"/>
    <w:rsid w:val="009F6CD8"/>
    <w:rsid w:val="009F711F"/>
    <w:rsid w:val="00A10E92"/>
    <w:rsid w:val="00A20BBE"/>
    <w:rsid w:val="00A240A4"/>
    <w:rsid w:val="00A24B5F"/>
    <w:rsid w:val="00A262F2"/>
    <w:rsid w:val="00A31039"/>
    <w:rsid w:val="00A3137C"/>
    <w:rsid w:val="00A32767"/>
    <w:rsid w:val="00A53C5C"/>
    <w:rsid w:val="00A817D7"/>
    <w:rsid w:val="00A91990"/>
    <w:rsid w:val="00AA0E45"/>
    <w:rsid w:val="00AA36FE"/>
    <w:rsid w:val="00AA7B32"/>
    <w:rsid w:val="00AB4426"/>
    <w:rsid w:val="00AB4551"/>
    <w:rsid w:val="00AC6217"/>
    <w:rsid w:val="00AD1E6A"/>
    <w:rsid w:val="00AD32DD"/>
    <w:rsid w:val="00AD69B8"/>
    <w:rsid w:val="00AD7332"/>
    <w:rsid w:val="00AD733A"/>
    <w:rsid w:val="00AE486C"/>
    <w:rsid w:val="00AE66D3"/>
    <w:rsid w:val="00AF557F"/>
    <w:rsid w:val="00B00C31"/>
    <w:rsid w:val="00B01253"/>
    <w:rsid w:val="00B1125C"/>
    <w:rsid w:val="00B118D6"/>
    <w:rsid w:val="00B26487"/>
    <w:rsid w:val="00B3350C"/>
    <w:rsid w:val="00B363A1"/>
    <w:rsid w:val="00B3705B"/>
    <w:rsid w:val="00B370F6"/>
    <w:rsid w:val="00B37747"/>
    <w:rsid w:val="00B52A0B"/>
    <w:rsid w:val="00B57E08"/>
    <w:rsid w:val="00B6335F"/>
    <w:rsid w:val="00B77A50"/>
    <w:rsid w:val="00B90DB6"/>
    <w:rsid w:val="00BB0BC5"/>
    <w:rsid w:val="00BD5034"/>
    <w:rsid w:val="00BD6974"/>
    <w:rsid w:val="00BF2C99"/>
    <w:rsid w:val="00BF50F6"/>
    <w:rsid w:val="00BF66B8"/>
    <w:rsid w:val="00BF7158"/>
    <w:rsid w:val="00C06949"/>
    <w:rsid w:val="00C11AEF"/>
    <w:rsid w:val="00C25F23"/>
    <w:rsid w:val="00C31196"/>
    <w:rsid w:val="00C333EE"/>
    <w:rsid w:val="00C42E1E"/>
    <w:rsid w:val="00C430C0"/>
    <w:rsid w:val="00C63309"/>
    <w:rsid w:val="00C6384D"/>
    <w:rsid w:val="00C718F4"/>
    <w:rsid w:val="00C805F8"/>
    <w:rsid w:val="00C807EC"/>
    <w:rsid w:val="00C81CAD"/>
    <w:rsid w:val="00C844EF"/>
    <w:rsid w:val="00C8708F"/>
    <w:rsid w:val="00CA12C8"/>
    <w:rsid w:val="00CA4695"/>
    <w:rsid w:val="00CA7AAE"/>
    <w:rsid w:val="00CB0A15"/>
    <w:rsid w:val="00CB7E5F"/>
    <w:rsid w:val="00CC1994"/>
    <w:rsid w:val="00CD6D36"/>
    <w:rsid w:val="00CE61D1"/>
    <w:rsid w:val="00CF0995"/>
    <w:rsid w:val="00D11D7A"/>
    <w:rsid w:val="00D123A3"/>
    <w:rsid w:val="00D2320E"/>
    <w:rsid w:val="00D25199"/>
    <w:rsid w:val="00D42D27"/>
    <w:rsid w:val="00D44041"/>
    <w:rsid w:val="00D4764F"/>
    <w:rsid w:val="00D52789"/>
    <w:rsid w:val="00D53CAB"/>
    <w:rsid w:val="00D66EFF"/>
    <w:rsid w:val="00D67E5E"/>
    <w:rsid w:val="00D75F84"/>
    <w:rsid w:val="00D76AAF"/>
    <w:rsid w:val="00D76D6E"/>
    <w:rsid w:val="00D83AAE"/>
    <w:rsid w:val="00D97FF7"/>
    <w:rsid w:val="00DA46F3"/>
    <w:rsid w:val="00DB72FE"/>
    <w:rsid w:val="00DD0DD4"/>
    <w:rsid w:val="00DD334F"/>
    <w:rsid w:val="00DE4429"/>
    <w:rsid w:val="00E014C5"/>
    <w:rsid w:val="00E121A1"/>
    <w:rsid w:val="00E21EB1"/>
    <w:rsid w:val="00E22AEB"/>
    <w:rsid w:val="00E246E4"/>
    <w:rsid w:val="00E24C0E"/>
    <w:rsid w:val="00E4229B"/>
    <w:rsid w:val="00E53501"/>
    <w:rsid w:val="00E53AE7"/>
    <w:rsid w:val="00E54E66"/>
    <w:rsid w:val="00E614D0"/>
    <w:rsid w:val="00E739A7"/>
    <w:rsid w:val="00E75F4D"/>
    <w:rsid w:val="00E81007"/>
    <w:rsid w:val="00E91616"/>
    <w:rsid w:val="00EA1CB9"/>
    <w:rsid w:val="00EB302D"/>
    <w:rsid w:val="00EE07A1"/>
    <w:rsid w:val="00EE09FC"/>
    <w:rsid w:val="00EF077C"/>
    <w:rsid w:val="00EF4FE9"/>
    <w:rsid w:val="00EF5C93"/>
    <w:rsid w:val="00F038C0"/>
    <w:rsid w:val="00F06E9A"/>
    <w:rsid w:val="00F13028"/>
    <w:rsid w:val="00F2497C"/>
    <w:rsid w:val="00F33C03"/>
    <w:rsid w:val="00F377BE"/>
    <w:rsid w:val="00F44A82"/>
    <w:rsid w:val="00F507F8"/>
    <w:rsid w:val="00F63B50"/>
    <w:rsid w:val="00F70B3A"/>
    <w:rsid w:val="00F72DF5"/>
    <w:rsid w:val="00F73A07"/>
    <w:rsid w:val="00F86642"/>
    <w:rsid w:val="00F86D9A"/>
    <w:rsid w:val="00F949B2"/>
    <w:rsid w:val="00FA0031"/>
    <w:rsid w:val="00FB3C9E"/>
    <w:rsid w:val="00FB4278"/>
    <w:rsid w:val="00FB64EA"/>
    <w:rsid w:val="00FC11D5"/>
    <w:rsid w:val="00FC21A5"/>
    <w:rsid w:val="00FC2590"/>
    <w:rsid w:val="00FD43FE"/>
    <w:rsid w:val="00FE38D4"/>
    <w:rsid w:val="00FF63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0C44F7"/>
    <w:pPr>
      <w:keepNext/>
      <w:keepLines/>
      <w:spacing w:before="480" w:after="120"/>
      <w:outlineLvl w:val="0"/>
    </w:pPr>
    <w:rPr>
      <w:b/>
      <w:sz w:val="48"/>
      <w:szCs w:val="48"/>
    </w:rPr>
  </w:style>
  <w:style w:type="paragraph" w:styleId="2">
    <w:name w:val="heading 2"/>
    <w:basedOn w:val="a"/>
    <w:next w:val="a"/>
    <w:uiPriority w:val="9"/>
    <w:semiHidden/>
    <w:unhideWhenUsed/>
    <w:qFormat/>
    <w:rsid w:val="000C44F7"/>
    <w:pPr>
      <w:keepNext/>
      <w:keepLines/>
      <w:spacing w:before="360" w:after="80"/>
      <w:outlineLvl w:val="1"/>
    </w:pPr>
    <w:rPr>
      <w:b/>
      <w:sz w:val="36"/>
      <w:szCs w:val="36"/>
    </w:rPr>
  </w:style>
  <w:style w:type="paragraph" w:styleId="3">
    <w:name w:val="heading 3"/>
    <w:basedOn w:val="a"/>
    <w:next w:val="a"/>
    <w:uiPriority w:val="9"/>
    <w:semiHidden/>
    <w:unhideWhenUsed/>
    <w:qFormat/>
    <w:rsid w:val="000C44F7"/>
    <w:pPr>
      <w:keepNext/>
      <w:keepLines/>
      <w:spacing w:before="280" w:after="80"/>
      <w:outlineLvl w:val="2"/>
    </w:pPr>
    <w:rPr>
      <w:b/>
      <w:sz w:val="28"/>
      <w:szCs w:val="28"/>
    </w:rPr>
  </w:style>
  <w:style w:type="paragraph" w:styleId="4">
    <w:name w:val="heading 4"/>
    <w:basedOn w:val="a"/>
    <w:next w:val="a"/>
    <w:uiPriority w:val="9"/>
    <w:semiHidden/>
    <w:unhideWhenUsed/>
    <w:qFormat/>
    <w:rsid w:val="000C44F7"/>
    <w:pPr>
      <w:keepNext/>
      <w:keepLines/>
      <w:spacing w:before="240" w:after="40"/>
      <w:outlineLvl w:val="3"/>
    </w:pPr>
    <w:rPr>
      <w:b/>
      <w:sz w:val="24"/>
      <w:szCs w:val="24"/>
    </w:rPr>
  </w:style>
  <w:style w:type="paragraph" w:styleId="5">
    <w:name w:val="heading 5"/>
    <w:basedOn w:val="a"/>
    <w:next w:val="a"/>
    <w:uiPriority w:val="9"/>
    <w:semiHidden/>
    <w:unhideWhenUsed/>
    <w:qFormat/>
    <w:rsid w:val="000C44F7"/>
    <w:pPr>
      <w:keepNext/>
      <w:keepLines/>
      <w:spacing w:before="220" w:after="40"/>
      <w:outlineLvl w:val="4"/>
    </w:pPr>
    <w:rPr>
      <w:b/>
    </w:rPr>
  </w:style>
  <w:style w:type="paragraph" w:styleId="6">
    <w:name w:val="heading 6"/>
    <w:basedOn w:val="a"/>
    <w:next w:val="a"/>
    <w:uiPriority w:val="9"/>
    <w:semiHidden/>
    <w:unhideWhenUsed/>
    <w:qFormat/>
    <w:rsid w:val="000C44F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C44F7"/>
    <w:tblPr>
      <w:tblCellMar>
        <w:top w:w="0" w:type="dxa"/>
        <w:left w:w="0" w:type="dxa"/>
        <w:bottom w:w="0" w:type="dxa"/>
        <w:right w:w="0" w:type="dxa"/>
      </w:tblCellMar>
    </w:tblPr>
  </w:style>
  <w:style w:type="paragraph" w:styleId="a3">
    <w:name w:val="Title"/>
    <w:basedOn w:val="a"/>
    <w:next w:val="a"/>
    <w:uiPriority w:val="10"/>
    <w:qFormat/>
    <w:rsid w:val="000C44F7"/>
    <w:pPr>
      <w:keepNext/>
      <w:keepLines/>
      <w:spacing w:before="480" w:after="120"/>
    </w:pPr>
    <w:rPr>
      <w:b/>
      <w:sz w:val="72"/>
      <w:szCs w:val="72"/>
    </w:rPr>
  </w:style>
  <w:style w:type="table" w:customStyle="1" w:styleId="TableNormal0">
    <w:name w:val="Table Normal"/>
    <w:rsid w:val="000C44F7"/>
    <w:tblPr>
      <w:tblCellMar>
        <w:top w:w="0" w:type="dxa"/>
        <w:left w:w="0" w:type="dxa"/>
        <w:bottom w:w="0" w:type="dxa"/>
        <w:right w:w="0" w:type="dxa"/>
      </w:tblCellMar>
    </w:tblPr>
  </w:style>
  <w:style w:type="table" w:customStyle="1" w:styleId="TableNormal1">
    <w:name w:val="Table Normal"/>
    <w:rsid w:val="000C44F7"/>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rsid w:val="000C44F7"/>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1"/>
    <w:rsid w:val="000C44F7"/>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1"/>
    <w:rsid w:val="000C44F7"/>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0"/>
    <w:rsid w:val="000C44F7"/>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обичний"/>
    <w:basedOn w:val="20"/>
    <w:rsid w:val="001E09AB"/>
    <w:pPr>
      <w:autoSpaceDE w:val="0"/>
      <w:autoSpaceDN w:val="0"/>
      <w:spacing w:after="0" w:line="240" w:lineRule="auto"/>
      <w:jc w:val="center"/>
    </w:pPr>
    <w:rPr>
      <w:rFonts w:ascii="Times New Roman CYR" w:eastAsia="Times New Roman" w:hAnsi="Times New Roman CYR" w:cs="Times New Roman CYR"/>
      <w:sz w:val="24"/>
      <w:szCs w:val="24"/>
    </w:rPr>
  </w:style>
  <w:style w:type="paragraph" w:styleId="20">
    <w:name w:val="Body Text 2"/>
    <w:basedOn w:val="a"/>
    <w:link w:val="21"/>
    <w:uiPriority w:val="99"/>
    <w:semiHidden/>
    <w:unhideWhenUsed/>
    <w:rsid w:val="001E09AB"/>
    <w:pPr>
      <w:spacing w:after="120" w:line="480" w:lineRule="auto"/>
    </w:pPr>
  </w:style>
  <w:style w:type="character" w:customStyle="1" w:styleId="21">
    <w:name w:val="Основной текст 2 Знак"/>
    <w:basedOn w:val="a0"/>
    <w:link w:val="20"/>
    <w:uiPriority w:val="99"/>
    <w:semiHidden/>
    <w:rsid w:val="001E09AB"/>
  </w:style>
  <w:style w:type="character" w:styleId="af">
    <w:name w:val="Strong"/>
    <w:basedOn w:val="a0"/>
    <w:uiPriority w:val="22"/>
    <w:qFormat/>
    <w:rsid w:val="004A4E3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5726408">
      <w:bodyDiv w:val="1"/>
      <w:marLeft w:val="0"/>
      <w:marRight w:val="0"/>
      <w:marTop w:val="0"/>
      <w:marBottom w:val="0"/>
      <w:divBdr>
        <w:top w:val="none" w:sz="0" w:space="0" w:color="auto"/>
        <w:left w:val="none" w:sz="0" w:space="0" w:color="auto"/>
        <w:bottom w:val="none" w:sz="0" w:space="0" w:color="auto"/>
        <w:right w:val="none" w:sz="0" w:space="0" w:color="auto"/>
      </w:divBdr>
    </w:div>
    <w:div w:id="1242565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2210-14"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1178-2022-%D0%BF" TargetMode="Externa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usfinu2023@ukr.net.ua" TargetMode="External"/><Relationship Id="rId14" Type="http://schemas.openxmlformats.org/officeDocument/2006/relationships/hyperlink" Target="http://zakon4.rada.gov.ua/laws/show/2289-17"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4iuxCe6/TvvLR46HsXKgN/WOLg==">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1571</TotalTime>
  <Pages>32</Pages>
  <Words>8845</Words>
  <Characters>50418</Characters>
  <Application>Microsoft Office Word</Application>
  <DocSecurity>0</DocSecurity>
  <Lines>420</Lines>
  <Paragraphs>118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59145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Мотрунич І.І</cp:lastModifiedBy>
  <cp:revision>351</cp:revision>
  <dcterms:created xsi:type="dcterms:W3CDTF">2023-01-25T13:15:00Z</dcterms:created>
  <dcterms:modified xsi:type="dcterms:W3CDTF">2024-04-08T05:05:00Z</dcterms:modified>
</cp:coreProperties>
</file>