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B310" w14:textId="77777777" w:rsidR="00C50608" w:rsidRPr="00326671" w:rsidRDefault="00C50608" w:rsidP="00C50608">
      <w:pPr>
        <w:widowControl w:val="0"/>
        <w:autoSpaceDE w:val="0"/>
        <w:autoSpaceDN w:val="0"/>
        <w:adjustRightInd w:val="0"/>
        <w:contextualSpacing/>
        <w:jc w:val="right"/>
        <w:rPr>
          <w:b/>
          <w:i/>
          <w:iCs/>
        </w:rPr>
      </w:pPr>
      <w:r>
        <w:rPr>
          <w:b/>
          <w:i/>
          <w:iCs/>
        </w:rPr>
        <w:t>Додаток 2</w:t>
      </w:r>
    </w:p>
    <w:p w14:paraId="7B693BA2" w14:textId="77777777" w:rsidR="00146544" w:rsidRDefault="00146544" w:rsidP="00146544">
      <w:pPr>
        <w:ind w:left="180" w:right="-1"/>
        <w:jc w:val="right"/>
        <w:rPr>
          <w:b/>
          <w:i/>
        </w:rPr>
      </w:pPr>
      <w:r w:rsidRPr="005209CD">
        <w:rPr>
          <w:b/>
          <w:i/>
        </w:rPr>
        <w:t xml:space="preserve">до </w:t>
      </w:r>
      <w:r>
        <w:rPr>
          <w:b/>
          <w:i/>
        </w:rPr>
        <w:t xml:space="preserve">Оголошення </w:t>
      </w:r>
    </w:p>
    <w:p w14:paraId="1BD08325" w14:textId="77777777" w:rsidR="00C50608" w:rsidRDefault="00C50608" w:rsidP="00C50608">
      <w:pPr>
        <w:ind w:left="180" w:right="196"/>
        <w:jc w:val="right"/>
        <w:rPr>
          <w:b/>
          <w:i/>
          <w:iCs/>
        </w:rPr>
      </w:pPr>
    </w:p>
    <w:p w14:paraId="2943E6ED" w14:textId="77777777" w:rsidR="00AB75EA" w:rsidRDefault="00AB75EA" w:rsidP="00AB75EA">
      <w:pPr>
        <w:spacing w:before="120"/>
        <w:jc w:val="center"/>
        <w:rPr>
          <w:b/>
        </w:rPr>
      </w:pPr>
    </w:p>
    <w:p w14:paraId="2CFEECB0" w14:textId="4F7553DA" w:rsidR="00AB75EA" w:rsidRDefault="00C16C61" w:rsidP="00AB75EA">
      <w:pPr>
        <w:spacing w:before="120"/>
        <w:jc w:val="center"/>
        <w:rPr>
          <w:b/>
        </w:rPr>
      </w:pPr>
      <w:r>
        <w:rPr>
          <w:b/>
        </w:rPr>
        <w:t xml:space="preserve">Інформація </w:t>
      </w:r>
      <w:r w:rsidR="00AB75EA" w:rsidRPr="008974B4">
        <w:rPr>
          <w:b/>
        </w:rPr>
        <w:t xml:space="preserve">про відповідність кваліфікаційним критеріям  </w:t>
      </w:r>
      <w:r w:rsidR="005415AC">
        <w:rPr>
          <w:b/>
        </w:rPr>
        <w:t>У</w:t>
      </w:r>
      <w:r w:rsidR="00AB75EA" w:rsidRPr="008974B4">
        <w:rPr>
          <w:b/>
        </w:rPr>
        <w:t xml:space="preserve">часника та </w:t>
      </w:r>
    </w:p>
    <w:p w14:paraId="4ACAE691" w14:textId="77777777" w:rsidR="00AB75EA" w:rsidRPr="008974B4" w:rsidRDefault="00AB75EA" w:rsidP="00AB75EA">
      <w:pPr>
        <w:spacing w:before="120"/>
        <w:jc w:val="center"/>
        <w:rPr>
          <w:b/>
        </w:rPr>
      </w:pPr>
      <w:r w:rsidRPr="008974B4">
        <w:rPr>
          <w:b/>
        </w:rPr>
        <w:t>способи їх підтвердження</w:t>
      </w:r>
    </w:p>
    <w:p w14:paraId="64FC1F37" w14:textId="77777777" w:rsidR="00AB75EA" w:rsidRDefault="00AB75EA" w:rsidP="00AB75EA">
      <w:pPr>
        <w:rPr>
          <w:bCs/>
        </w:rPr>
      </w:pPr>
    </w:p>
    <w:p w14:paraId="37467951" w14:textId="77777777" w:rsidR="00C23B1A" w:rsidRDefault="00C23B1A" w:rsidP="00AB75EA">
      <w:pPr>
        <w:rPr>
          <w:bCs/>
        </w:rPr>
      </w:pPr>
    </w:p>
    <w:p w14:paraId="25A8E754" w14:textId="77777777" w:rsidR="00C23B1A" w:rsidRDefault="00C23B1A" w:rsidP="00AB75EA">
      <w:pPr>
        <w:rPr>
          <w:lang w:eastAsia="ru-RU"/>
        </w:rPr>
      </w:pPr>
      <w:r>
        <w:rPr>
          <w:lang w:eastAsia="ru-RU"/>
        </w:rPr>
        <w:t xml:space="preserve">Національний музей історії України </w:t>
      </w:r>
      <w:r w:rsidRPr="00E42A26">
        <w:rPr>
          <w:lang w:eastAsia="ru-RU"/>
        </w:rPr>
        <w:t xml:space="preserve">установлює </w:t>
      </w:r>
      <w:r>
        <w:rPr>
          <w:lang w:eastAsia="ru-RU"/>
        </w:rPr>
        <w:t>так</w:t>
      </w:r>
      <w:r w:rsidR="00B91EB4">
        <w:rPr>
          <w:lang w:eastAsia="ru-RU"/>
        </w:rPr>
        <w:t>і</w:t>
      </w:r>
      <w:r w:rsidRPr="00E42A26">
        <w:rPr>
          <w:lang w:eastAsia="ru-RU"/>
        </w:rPr>
        <w:t xml:space="preserve"> кваліфікаційн</w:t>
      </w:r>
      <w:r w:rsidR="00B91EB4">
        <w:rPr>
          <w:lang w:eastAsia="ru-RU"/>
        </w:rPr>
        <w:t>і</w:t>
      </w:r>
      <w:r w:rsidRPr="00E42A26">
        <w:rPr>
          <w:lang w:eastAsia="ru-RU"/>
        </w:rPr>
        <w:t xml:space="preserve"> критері</w:t>
      </w:r>
      <w:r w:rsidR="00B91EB4">
        <w:rPr>
          <w:lang w:eastAsia="ru-RU"/>
        </w:rPr>
        <w:t>ї</w:t>
      </w:r>
      <w:r>
        <w:rPr>
          <w:lang w:eastAsia="ru-RU"/>
        </w:rPr>
        <w:t xml:space="preserve"> для Учасників</w:t>
      </w:r>
      <w:r w:rsidRPr="00E42A26">
        <w:rPr>
          <w:lang w:eastAsia="ru-RU"/>
        </w:rPr>
        <w:t>:</w:t>
      </w:r>
    </w:p>
    <w:p w14:paraId="5BBF3F41" w14:textId="77777777" w:rsidR="00C23B1A" w:rsidRDefault="00C23B1A" w:rsidP="00AB75EA">
      <w:pPr>
        <w:rPr>
          <w:bCs/>
        </w:rPr>
      </w:pPr>
    </w:p>
    <w:p w14:paraId="3CA18476" w14:textId="1B638912" w:rsidR="00ED412B" w:rsidRDefault="00ED412B" w:rsidP="00AB75EA">
      <w:pPr>
        <w:tabs>
          <w:tab w:val="left" w:pos="0"/>
          <w:tab w:val="center" w:pos="4153"/>
          <w:tab w:val="right" w:pos="8306"/>
        </w:tabs>
        <w:ind w:firstLine="567"/>
        <w:jc w:val="both"/>
      </w:pPr>
    </w:p>
    <w:p w14:paraId="2720D9D0" w14:textId="68520C36" w:rsidR="00AC2971" w:rsidRDefault="00AC2971" w:rsidP="00AC2971">
      <w:pPr>
        <w:pStyle w:val="a7"/>
        <w:numPr>
          <w:ilvl w:val="0"/>
          <w:numId w:val="2"/>
        </w:numPr>
        <w:spacing w:after="120"/>
        <w:jc w:val="both"/>
      </w:pPr>
      <w:r>
        <w:t>Учасник закупівлі - виконавець п</w:t>
      </w:r>
      <w:r>
        <w:rPr>
          <w:lang w:eastAsia="uk-UA"/>
        </w:rPr>
        <w:t xml:space="preserve">ослуги </w:t>
      </w:r>
      <w:r>
        <w:t>з оновлення і продовження строку дії модулю «Звітність» (мережева версія) програми «М.Е.</w:t>
      </w:r>
      <w:r w:rsidRPr="00AC2971">
        <w:rPr>
          <w:lang w:val="pl-PL"/>
        </w:rPr>
        <w:t>Doc</w:t>
      </w:r>
      <w:r>
        <w:t xml:space="preserve">» повинен </w:t>
      </w:r>
      <w:r w:rsidR="000016B8">
        <w:t xml:space="preserve">або безпосередньо компанією-розробником або </w:t>
      </w:r>
      <w:r>
        <w:t xml:space="preserve">бути авторизованим/сертифікованим партнером/дилером </w:t>
      </w:r>
      <w:r w:rsidR="000016B8">
        <w:t>компанії-</w:t>
      </w:r>
      <w:r>
        <w:t>розробника програми «М.Е.</w:t>
      </w:r>
      <w:r w:rsidRPr="00AC2971">
        <w:rPr>
          <w:lang w:val="pl-PL"/>
        </w:rPr>
        <w:t>Doc</w:t>
      </w:r>
      <w:r>
        <w:t>»</w:t>
      </w:r>
      <w:r w:rsidR="00B80BC8">
        <w:t xml:space="preserve"> мати укладений з компанією-розробником ліцензійний договір </w:t>
      </w:r>
      <w:r>
        <w:t xml:space="preserve"> та територіально бути розташований у м. Києві, бажано Шевченківський район.</w:t>
      </w:r>
    </w:p>
    <w:p w14:paraId="24012D9A" w14:textId="77777777" w:rsidR="00AC2971" w:rsidRDefault="00AC2971" w:rsidP="00AC2971">
      <w:pPr>
        <w:pStyle w:val="a7"/>
        <w:spacing w:after="120"/>
        <w:jc w:val="both"/>
      </w:pPr>
    </w:p>
    <w:p w14:paraId="5948F1DA" w14:textId="2B53038E" w:rsidR="00AC2971" w:rsidRPr="00D6198B" w:rsidRDefault="00AC2971" w:rsidP="00AC2971">
      <w:pPr>
        <w:pStyle w:val="a7"/>
        <w:numPr>
          <w:ilvl w:val="0"/>
          <w:numId w:val="2"/>
        </w:numPr>
        <w:tabs>
          <w:tab w:val="left" w:pos="0"/>
          <w:tab w:val="center" w:pos="4153"/>
          <w:tab w:val="right" w:pos="8306"/>
        </w:tabs>
        <w:jc w:val="both"/>
      </w:pPr>
      <w:r>
        <w:t>Учасник закупівлі - виконавець п</w:t>
      </w:r>
      <w:r>
        <w:rPr>
          <w:lang w:eastAsia="uk-UA"/>
        </w:rPr>
        <w:t xml:space="preserve">ослуги </w:t>
      </w:r>
      <w:r>
        <w:t>з оновлення і продовження строку дії модулю «Звітність» (мережева версія) програми «М.Е.</w:t>
      </w:r>
      <w:r w:rsidRPr="00AC2971">
        <w:rPr>
          <w:lang w:val="pl-PL"/>
        </w:rPr>
        <w:t>Doc</w:t>
      </w:r>
      <w:r>
        <w:t>» повинен</w:t>
      </w:r>
      <w:r w:rsidRPr="00AC2971">
        <w:rPr>
          <w:bCs/>
          <w:lang w:eastAsia="ru-RU"/>
        </w:rPr>
        <w:t xml:space="preserve"> надати відомості про </w:t>
      </w:r>
      <w:r w:rsidRPr="009E044C">
        <w:t xml:space="preserve"> виконання аналогічн</w:t>
      </w:r>
      <w:r>
        <w:t>ого договору/</w:t>
      </w:r>
      <w:r w:rsidRPr="009E044C">
        <w:t>договорів щодо предмету закупівлі, який повинен підтверджувати те, що учасник має досвід виконання аналогічн</w:t>
      </w:r>
      <w:r>
        <w:t>ого</w:t>
      </w:r>
      <w:r w:rsidRPr="009E044C">
        <w:t xml:space="preserve"> </w:t>
      </w:r>
      <w:r>
        <w:t>договору/</w:t>
      </w:r>
      <w:r w:rsidRPr="009E044C">
        <w:t xml:space="preserve">договорів. Аналогічний договір </w:t>
      </w:r>
      <w:r>
        <w:t xml:space="preserve">- </w:t>
      </w:r>
      <w:r w:rsidRPr="009E044C">
        <w:t xml:space="preserve">є договір, у якому предметом договору </w:t>
      </w:r>
      <w:r w:rsidRPr="009B6D48">
        <w:t xml:space="preserve">є </w:t>
      </w:r>
      <w:r>
        <w:t xml:space="preserve">надання </w:t>
      </w:r>
      <w:r w:rsidRPr="00AC2971">
        <w:rPr>
          <w:bCs/>
          <w:lang w:eastAsia="uk-UA"/>
        </w:rPr>
        <w:t xml:space="preserve">послуги </w:t>
      </w:r>
      <w:r w:rsidRPr="00AC2971">
        <w:rPr>
          <w:bCs/>
        </w:rPr>
        <w:t>з оновлення і продовження строку дії модулю «Звітність» (мережева версія) програми «М.Е.</w:t>
      </w:r>
      <w:r w:rsidRPr="00AC2971">
        <w:rPr>
          <w:bCs/>
          <w:lang w:val="pl-PL"/>
        </w:rPr>
        <w:t>Doc</w:t>
      </w:r>
      <w:r w:rsidRPr="00AC2971">
        <w:rPr>
          <w:bCs/>
        </w:rPr>
        <w:t>»</w:t>
      </w:r>
      <w:r w:rsidRPr="00AC2971">
        <w:rPr>
          <w:b/>
          <w:bCs/>
        </w:rPr>
        <w:t xml:space="preserve"> </w:t>
      </w:r>
      <w:r>
        <w:t>за період 2020-2022</w:t>
      </w:r>
      <w:r w:rsidRPr="009B6D48">
        <w:t xml:space="preserve"> років. Для підтвердження виконання аналогічного договору учасник</w:t>
      </w:r>
      <w:r w:rsidRPr="009E044C">
        <w:t xml:space="preserve"> у складі </w:t>
      </w:r>
      <w:r>
        <w:t>П</w:t>
      </w:r>
      <w:r w:rsidRPr="009E044C">
        <w:t xml:space="preserve">ропозиції повинен надати </w:t>
      </w:r>
      <w:proofErr w:type="spellStart"/>
      <w:r>
        <w:t>скан</w:t>
      </w:r>
      <w:proofErr w:type="spellEnd"/>
      <w:r>
        <w:t>-</w:t>
      </w:r>
      <w:r w:rsidRPr="009E044C">
        <w:t>копі</w:t>
      </w:r>
      <w:r>
        <w:t>ї таких</w:t>
      </w:r>
      <w:r w:rsidRPr="009E044C">
        <w:t xml:space="preserve"> договор</w:t>
      </w:r>
      <w:r>
        <w:t>ів разом з підписаним актом наданих послуг</w:t>
      </w:r>
      <w:r w:rsidRPr="009E044C">
        <w:t xml:space="preserve">. </w:t>
      </w:r>
    </w:p>
    <w:p w14:paraId="5EB476CC" w14:textId="74B6E29F" w:rsidR="005722F5" w:rsidRPr="0056125D" w:rsidRDefault="005722F5" w:rsidP="00AC2971">
      <w:pPr>
        <w:pStyle w:val="a7"/>
        <w:tabs>
          <w:tab w:val="left" w:pos="0"/>
          <w:tab w:val="center" w:pos="4153"/>
          <w:tab w:val="right" w:pos="8306"/>
        </w:tabs>
        <w:jc w:val="both"/>
      </w:pPr>
    </w:p>
    <w:sectPr w:rsidR="005722F5" w:rsidRPr="0056125D" w:rsidSect="00A02667">
      <w:pgSz w:w="11906" w:h="16838"/>
      <w:pgMar w:top="851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F28"/>
    <w:multiLevelType w:val="multilevel"/>
    <w:tmpl w:val="626E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F3684"/>
    <w:multiLevelType w:val="hybridMultilevel"/>
    <w:tmpl w:val="F940C7E2"/>
    <w:lvl w:ilvl="0" w:tplc="6C964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075"/>
    <w:multiLevelType w:val="hybridMultilevel"/>
    <w:tmpl w:val="27BC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441208">
    <w:abstractNumId w:val="0"/>
  </w:num>
  <w:num w:numId="2" w16cid:durableId="1875654787">
    <w:abstractNumId w:val="2"/>
  </w:num>
  <w:num w:numId="3" w16cid:durableId="165644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EA"/>
    <w:rsid w:val="000016B8"/>
    <w:rsid w:val="00146544"/>
    <w:rsid w:val="00157EC9"/>
    <w:rsid w:val="0036047A"/>
    <w:rsid w:val="00363B14"/>
    <w:rsid w:val="00400458"/>
    <w:rsid w:val="0045464A"/>
    <w:rsid w:val="00461040"/>
    <w:rsid w:val="005415AC"/>
    <w:rsid w:val="0056125D"/>
    <w:rsid w:val="005722F5"/>
    <w:rsid w:val="005917A5"/>
    <w:rsid w:val="007A7229"/>
    <w:rsid w:val="009261E7"/>
    <w:rsid w:val="00994803"/>
    <w:rsid w:val="009A1A86"/>
    <w:rsid w:val="00A02667"/>
    <w:rsid w:val="00AB75EA"/>
    <w:rsid w:val="00AC2971"/>
    <w:rsid w:val="00B80BC8"/>
    <w:rsid w:val="00B87613"/>
    <w:rsid w:val="00B91EB4"/>
    <w:rsid w:val="00C16C61"/>
    <w:rsid w:val="00C23B1A"/>
    <w:rsid w:val="00C50608"/>
    <w:rsid w:val="00C538AF"/>
    <w:rsid w:val="00C6051B"/>
    <w:rsid w:val="00C9144B"/>
    <w:rsid w:val="00DE4FF9"/>
    <w:rsid w:val="00E31C51"/>
    <w:rsid w:val="00E32C25"/>
    <w:rsid w:val="00E778D2"/>
    <w:rsid w:val="00EC06A3"/>
    <w:rsid w:val="00ED412B"/>
    <w:rsid w:val="00F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317F"/>
  <w15:chartTrackingRefBased/>
  <w15:docId w15:val="{07DC9C1B-9878-4CEE-871C-1A23C0F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 Знак Знак Знак Знак Знак Знак Знак"/>
    <w:basedOn w:val="a"/>
    <w:link w:val="a4"/>
    <w:rsid w:val="00AB75EA"/>
    <w:pPr>
      <w:spacing w:after="120"/>
    </w:pPr>
  </w:style>
  <w:style w:type="character" w:customStyle="1" w:styleId="a4">
    <w:name w:val="Основний текст Знак"/>
    <w:aliases w:val="Знак Знак Знак Знак Знак Знак Знак Знак Знак Знак Знак"/>
    <w:basedOn w:val="a0"/>
    <w:link w:val="a3"/>
    <w:rsid w:val="00AB75E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iPriority w:val="99"/>
    <w:semiHidden/>
    <w:unhideWhenUsed/>
    <w:rsid w:val="00E778D2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E778D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Лариса Кузьмішина</cp:lastModifiedBy>
  <cp:revision>18</cp:revision>
  <dcterms:created xsi:type="dcterms:W3CDTF">2021-09-26T07:47:00Z</dcterms:created>
  <dcterms:modified xsi:type="dcterms:W3CDTF">2022-10-04T14:02:00Z</dcterms:modified>
</cp:coreProperties>
</file>