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58" w:rsidRPr="00327DA9" w:rsidRDefault="003D2558" w:rsidP="003D2558">
      <w:pPr>
        <w:jc w:val="right"/>
        <w:rPr>
          <w:b/>
        </w:rPr>
      </w:pPr>
      <w:r w:rsidRPr="00327DA9">
        <w:rPr>
          <w:b/>
        </w:rPr>
        <w:t>Додаток 1</w:t>
      </w:r>
    </w:p>
    <w:p w:rsidR="003D2558" w:rsidRPr="00EA4503" w:rsidRDefault="003D2558" w:rsidP="003D2558">
      <w:pPr>
        <w:jc w:val="right"/>
        <w:rPr>
          <w:b/>
        </w:rPr>
      </w:pPr>
      <w:r w:rsidRPr="00EA4503">
        <w:rPr>
          <w:b/>
        </w:rPr>
        <w:t xml:space="preserve">до протоколу </w:t>
      </w:r>
      <w:r w:rsidR="002116C8" w:rsidRPr="00EA4503">
        <w:rPr>
          <w:b/>
          <w:bCs/>
        </w:rPr>
        <w:t>№</w:t>
      </w:r>
      <w:r w:rsidR="00EA4503" w:rsidRPr="00EA4503">
        <w:rPr>
          <w:b/>
          <w:bCs/>
        </w:rPr>
        <w:t xml:space="preserve"> 7 </w:t>
      </w:r>
      <w:r w:rsidRPr="00EA4503">
        <w:rPr>
          <w:b/>
        </w:rPr>
        <w:t xml:space="preserve">від </w:t>
      </w:r>
      <w:r w:rsidR="001947B8">
        <w:rPr>
          <w:b/>
        </w:rPr>
        <w:t>18</w:t>
      </w:r>
      <w:r w:rsidRPr="00EA4503">
        <w:rPr>
          <w:b/>
        </w:rPr>
        <w:t>.</w:t>
      </w:r>
      <w:r w:rsidR="008A1C6C" w:rsidRPr="00EA4503">
        <w:rPr>
          <w:b/>
        </w:rPr>
        <w:t>03</w:t>
      </w:r>
      <w:r w:rsidRPr="00EA4503">
        <w:rPr>
          <w:b/>
        </w:rPr>
        <w:t>.202</w:t>
      </w:r>
      <w:r w:rsidR="008A1C6C" w:rsidRPr="00EA4503">
        <w:rPr>
          <w:b/>
        </w:rPr>
        <w:t>4</w:t>
      </w:r>
      <w:r w:rsidRPr="00EA4503">
        <w:rPr>
          <w:b/>
        </w:rPr>
        <w:t xml:space="preserve"> року</w:t>
      </w:r>
    </w:p>
    <w:p w:rsidR="008D3271" w:rsidRPr="00327DA9" w:rsidRDefault="008D3271" w:rsidP="008D3271">
      <w:pPr>
        <w:jc w:val="center"/>
        <w:rPr>
          <w:b/>
        </w:rPr>
      </w:pPr>
      <w:r w:rsidRPr="00327DA9">
        <w:rPr>
          <w:b/>
        </w:rPr>
        <w:t>Зміни внесені до тендерної документації</w:t>
      </w:r>
    </w:p>
    <w:p w:rsidR="008D3271" w:rsidRPr="00327DA9" w:rsidRDefault="008D3271" w:rsidP="008D3271">
      <w:pPr>
        <w:jc w:val="center"/>
        <w:rPr>
          <w:b/>
        </w:rPr>
      </w:pPr>
      <w:r w:rsidRPr="00327DA9">
        <w:rPr>
          <w:b/>
        </w:rPr>
        <w:t xml:space="preserve">щодо закупівлі </w:t>
      </w:r>
    </w:p>
    <w:p w:rsidR="00B8762C" w:rsidRDefault="00EA4503" w:rsidP="00675D62">
      <w:pPr>
        <w:jc w:val="center"/>
        <w:rPr>
          <w:b/>
        </w:rPr>
      </w:pPr>
      <w:r w:rsidRPr="008013C3">
        <w:rPr>
          <w:b/>
        </w:rPr>
        <w:t xml:space="preserve">«Електрична енергія (код за </w:t>
      </w:r>
      <w:proofErr w:type="spellStart"/>
      <w:r w:rsidRPr="008013C3">
        <w:rPr>
          <w:b/>
        </w:rPr>
        <w:t>ДК</w:t>
      </w:r>
      <w:proofErr w:type="spellEnd"/>
      <w:r w:rsidRPr="008013C3">
        <w:rPr>
          <w:b/>
        </w:rPr>
        <w:t xml:space="preserve"> 021:2015: 09310000-5) — Електрична енергія»</w:t>
      </w:r>
    </w:p>
    <w:p w:rsidR="00EA4503" w:rsidRPr="00327DA9" w:rsidRDefault="00EA4503" w:rsidP="00675D62">
      <w:pPr>
        <w:jc w:val="center"/>
        <w:rPr>
          <w:b/>
          <w:bCs/>
          <w:iCs/>
          <w:shd w:val="clear" w:color="auto" w:fill="FFFFFF"/>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7513"/>
      </w:tblGrid>
      <w:tr w:rsidR="00327DA9" w:rsidRPr="00327DA9" w:rsidTr="00327DA9">
        <w:trPr>
          <w:trHeight w:val="20"/>
        </w:trPr>
        <w:tc>
          <w:tcPr>
            <w:tcW w:w="1985" w:type="dxa"/>
            <w:vAlign w:val="center"/>
          </w:tcPr>
          <w:p w:rsidR="007311E9" w:rsidRPr="00327DA9" w:rsidRDefault="00CF6793" w:rsidP="00C9049B">
            <w:pPr>
              <w:ind w:left="-108" w:right="-108"/>
              <w:rPr>
                <w:b/>
                <w:i/>
              </w:rPr>
            </w:pPr>
            <w:r w:rsidRPr="00327DA9">
              <w:rPr>
                <w:b/>
                <w:i/>
              </w:rPr>
              <w:t>Пункт ТД</w:t>
            </w:r>
          </w:p>
        </w:tc>
        <w:tc>
          <w:tcPr>
            <w:tcW w:w="6520" w:type="dxa"/>
            <w:shd w:val="clear" w:color="auto" w:fill="auto"/>
            <w:vAlign w:val="center"/>
          </w:tcPr>
          <w:p w:rsidR="007311E9" w:rsidRPr="00327DA9" w:rsidRDefault="007311E9" w:rsidP="00675D62">
            <w:pPr>
              <w:jc w:val="center"/>
              <w:rPr>
                <w:b/>
              </w:rPr>
            </w:pPr>
            <w:r w:rsidRPr="00327DA9">
              <w:rPr>
                <w:b/>
              </w:rPr>
              <w:t xml:space="preserve">Редакція від </w:t>
            </w:r>
            <w:r w:rsidR="00EA4503" w:rsidRPr="00CC21EB">
              <w:rPr>
                <w:b/>
                <w:bCs/>
              </w:rPr>
              <w:t>12.</w:t>
            </w:r>
            <w:r w:rsidR="00EA4503" w:rsidRPr="00CC21EB">
              <w:rPr>
                <w:b/>
              </w:rPr>
              <w:t>03.2024</w:t>
            </w:r>
            <w:r w:rsidR="00EA4503">
              <w:rPr>
                <w:b/>
              </w:rPr>
              <w:t xml:space="preserve"> </w:t>
            </w:r>
            <w:r w:rsidRPr="00327DA9">
              <w:rPr>
                <w:b/>
              </w:rPr>
              <w:t>року</w:t>
            </w:r>
          </w:p>
        </w:tc>
        <w:tc>
          <w:tcPr>
            <w:tcW w:w="7513" w:type="dxa"/>
          </w:tcPr>
          <w:p w:rsidR="007311E9" w:rsidRPr="00327DA9" w:rsidRDefault="007311E9" w:rsidP="001947B8">
            <w:pPr>
              <w:jc w:val="center"/>
              <w:rPr>
                <w:b/>
              </w:rPr>
            </w:pPr>
            <w:r w:rsidRPr="00327DA9">
              <w:rPr>
                <w:b/>
              </w:rPr>
              <w:t xml:space="preserve">Редакція від </w:t>
            </w:r>
            <w:r w:rsidR="001947B8">
              <w:rPr>
                <w:b/>
              </w:rPr>
              <w:t>18</w:t>
            </w:r>
            <w:r w:rsidRPr="00327DA9">
              <w:rPr>
                <w:b/>
              </w:rPr>
              <w:t>.</w:t>
            </w:r>
            <w:r w:rsidR="00430D82" w:rsidRPr="00327DA9">
              <w:rPr>
                <w:b/>
              </w:rPr>
              <w:t>0</w:t>
            </w:r>
            <w:r w:rsidR="00120262" w:rsidRPr="00327DA9">
              <w:rPr>
                <w:b/>
              </w:rPr>
              <w:t>3</w:t>
            </w:r>
            <w:r w:rsidRPr="00327DA9">
              <w:rPr>
                <w:b/>
              </w:rPr>
              <w:t>.202</w:t>
            </w:r>
            <w:r w:rsidR="00430D82" w:rsidRPr="00327DA9">
              <w:rPr>
                <w:b/>
              </w:rPr>
              <w:t>4</w:t>
            </w:r>
            <w:r w:rsidRPr="00327DA9">
              <w:rPr>
                <w:b/>
              </w:rPr>
              <w:t xml:space="preserve"> року</w:t>
            </w:r>
          </w:p>
        </w:tc>
      </w:tr>
      <w:tr w:rsidR="00327DA9" w:rsidRPr="00327DA9" w:rsidTr="00327DA9">
        <w:trPr>
          <w:trHeight w:val="20"/>
        </w:trPr>
        <w:tc>
          <w:tcPr>
            <w:tcW w:w="1985" w:type="dxa"/>
            <w:vAlign w:val="center"/>
          </w:tcPr>
          <w:p w:rsidR="00740FF0" w:rsidRPr="00327DA9" w:rsidRDefault="00EA4503" w:rsidP="00430D82">
            <w:pPr>
              <w:rPr>
                <w:b/>
                <w:sz w:val="20"/>
                <w:szCs w:val="20"/>
              </w:rPr>
            </w:pPr>
            <w:r>
              <w:rPr>
                <w:b/>
                <w:sz w:val="20"/>
                <w:szCs w:val="20"/>
              </w:rPr>
              <w:t>Титульний лист</w:t>
            </w:r>
          </w:p>
        </w:tc>
        <w:tc>
          <w:tcPr>
            <w:tcW w:w="6520" w:type="dxa"/>
            <w:shd w:val="clear" w:color="auto" w:fill="auto"/>
            <w:vAlign w:val="center"/>
          </w:tcPr>
          <w:tbl>
            <w:tblPr>
              <w:tblW w:w="524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245"/>
            </w:tblGrid>
            <w:tr w:rsidR="00EA4503" w:rsidRPr="008013C3" w:rsidTr="00EA4503">
              <w:tc>
                <w:tcPr>
                  <w:tcW w:w="5245" w:type="dxa"/>
                  <w:tcBorders>
                    <w:top w:val="nil"/>
                    <w:left w:val="nil"/>
                    <w:bottom w:val="nil"/>
                    <w:right w:val="nil"/>
                  </w:tcBorders>
                </w:tcPr>
                <w:p w:rsidR="00EA4503" w:rsidRPr="008013C3" w:rsidRDefault="00EA4503" w:rsidP="00A72239">
                  <w:pPr>
                    <w:ind w:left="-13"/>
                    <w:rPr>
                      <w:b/>
                      <w:bCs/>
                      <w:noProof/>
                    </w:rPr>
                  </w:pPr>
                  <w:r w:rsidRPr="008013C3">
                    <w:rPr>
                      <w:b/>
                      <w:bCs/>
                      <w:noProof/>
                    </w:rPr>
                    <w:t xml:space="preserve">ЗАТВЕРДЖЕНО </w:t>
                  </w:r>
                </w:p>
              </w:tc>
            </w:tr>
            <w:tr w:rsidR="00EA4503" w:rsidRPr="008013C3" w:rsidTr="00EA4503">
              <w:tc>
                <w:tcPr>
                  <w:tcW w:w="5245" w:type="dxa"/>
                  <w:tcBorders>
                    <w:top w:val="nil"/>
                    <w:left w:val="nil"/>
                    <w:bottom w:val="nil"/>
                    <w:right w:val="nil"/>
                  </w:tcBorders>
                </w:tcPr>
                <w:p w:rsidR="00EA4503" w:rsidRPr="008013C3" w:rsidRDefault="00EA4503" w:rsidP="00A72239">
                  <w:pPr>
                    <w:ind w:left="-13"/>
                    <w:rPr>
                      <w:b/>
                      <w:bCs/>
                    </w:rPr>
                  </w:pPr>
                  <w:r w:rsidRPr="008013C3">
                    <w:rPr>
                      <w:b/>
                      <w:bCs/>
                    </w:rPr>
                    <w:t>Рішенням Уповноваженої особи</w:t>
                  </w:r>
                </w:p>
              </w:tc>
            </w:tr>
            <w:tr w:rsidR="00EA4503" w:rsidRPr="008013C3" w:rsidTr="00EA4503">
              <w:trPr>
                <w:trHeight w:val="342"/>
              </w:trPr>
              <w:tc>
                <w:tcPr>
                  <w:tcW w:w="5245" w:type="dxa"/>
                  <w:tcBorders>
                    <w:top w:val="nil"/>
                    <w:left w:val="nil"/>
                    <w:bottom w:val="nil"/>
                    <w:right w:val="nil"/>
                  </w:tcBorders>
                </w:tcPr>
                <w:p w:rsidR="00EA4503" w:rsidRPr="00CC21EB" w:rsidRDefault="00EA4503" w:rsidP="00A72239">
                  <w:pPr>
                    <w:ind w:left="-13"/>
                    <w:rPr>
                      <w:b/>
                      <w:bCs/>
                    </w:rPr>
                  </w:pPr>
                  <w:r w:rsidRPr="00CC21EB">
                    <w:rPr>
                      <w:b/>
                      <w:bCs/>
                    </w:rPr>
                    <w:t>ПРОТОКОЛОМ № 6</w:t>
                  </w:r>
                </w:p>
              </w:tc>
            </w:tr>
            <w:tr w:rsidR="00EA4503" w:rsidRPr="008013C3" w:rsidTr="00EA4503">
              <w:tc>
                <w:tcPr>
                  <w:tcW w:w="5245" w:type="dxa"/>
                  <w:tcBorders>
                    <w:top w:val="nil"/>
                    <w:left w:val="nil"/>
                    <w:bottom w:val="nil"/>
                    <w:right w:val="nil"/>
                  </w:tcBorders>
                </w:tcPr>
                <w:p w:rsidR="00EA4503" w:rsidRPr="00CC21EB" w:rsidRDefault="00EA4503" w:rsidP="00A72239">
                  <w:pPr>
                    <w:ind w:left="-13"/>
                    <w:rPr>
                      <w:b/>
                    </w:rPr>
                  </w:pPr>
                  <w:r w:rsidRPr="00CC21EB">
                    <w:rPr>
                      <w:b/>
                      <w:bCs/>
                    </w:rPr>
                    <w:t>від 12.</w:t>
                  </w:r>
                  <w:r w:rsidRPr="00CC21EB">
                    <w:rPr>
                      <w:b/>
                    </w:rPr>
                    <w:t xml:space="preserve">03.2024 року </w:t>
                  </w:r>
                </w:p>
                <w:p w:rsidR="00EA4503" w:rsidRPr="00CC21EB" w:rsidRDefault="00EA4503" w:rsidP="00A72239">
                  <w:pPr>
                    <w:ind w:left="-13"/>
                    <w:rPr>
                      <w:b/>
                      <w:bCs/>
                    </w:rPr>
                  </w:pPr>
                  <w:r w:rsidRPr="00CC21EB">
                    <w:rPr>
                      <w:b/>
                      <w:bCs/>
                    </w:rPr>
                    <w:t xml:space="preserve">Уповноважена особа </w:t>
                  </w:r>
                </w:p>
                <w:p w:rsidR="00EA4503" w:rsidRPr="00CC21EB" w:rsidRDefault="00EA4503" w:rsidP="00A72239">
                  <w:pPr>
                    <w:ind w:left="-13"/>
                    <w:rPr>
                      <w:b/>
                      <w:bCs/>
                    </w:rPr>
                  </w:pPr>
                  <w:r w:rsidRPr="00CC21EB">
                    <w:rPr>
                      <w:b/>
                      <w:bCs/>
                    </w:rPr>
                    <w:t xml:space="preserve">______________________  </w:t>
                  </w:r>
                  <w:r w:rsidRPr="00CC21EB">
                    <w:rPr>
                      <w:b/>
                    </w:rPr>
                    <w:t>Ігор РУДИЙ</w:t>
                  </w:r>
                </w:p>
                <w:p w:rsidR="00EA4503" w:rsidRPr="00CC21EB" w:rsidRDefault="00EA4503" w:rsidP="00A72239">
                  <w:pPr>
                    <w:ind w:left="-13"/>
                    <w:rPr>
                      <w:b/>
                      <w:bCs/>
                    </w:rPr>
                  </w:pPr>
                  <w:r w:rsidRPr="00CC21EB">
                    <w:rPr>
                      <w:b/>
                      <w:bCs/>
                    </w:rPr>
                    <w:t xml:space="preserve">               м. п.</w:t>
                  </w:r>
                </w:p>
              </w:tc>
            </w:tr>
          </w:tbl>
          <w:p w:rsidR="00740FF0" w:rsidRPr="00327DA9" w:rsidRDefault="00740FF0" w:rsidP="008957F2">
            <w:pPr>
              <w:spacing w:line="264" w:lineRule="auto"/>
              <w:ind w:firstLine="167"/>
              <w:jc w:val="both"/>
              <w:rPr>
                <w:b/>
                <w:bCs/>
              </w:rPr>
            </w:pPr>
          </w:p>
        </w:tc>
        <w:tc>
          <w:tcPr>
            <w:tcW w:w="7513" w:type="dxa"/>
            <w:vAlign w:val="center"/>
          </w:tcPr>
          <w:tbl>
            <w:tblPr>
              <w:tblW w:w="524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245"/>
            </w:tblGrid>
            <w:tr w:rsidR="00EA4503" w:rsidRPr="008013C3" w:rsidTr="00EA4503">
              <w:tc>
                <w:tcPr>
                  <w:tcW w:w="5245" w:type="dxa"/>
                  <w:tcBorders>
                    <w:top w:val="nil"/>
                    <w:left w:val="nil"/>
                    <w:bottom w:val="nil"/>
                    <w:right w:val="nil"/>
                  </w:tcBorders>
                </w:tcPr>
                <w:p w:rsidR="00EA4503" w:rsidRPr="008013C3" w:rsidRDefault="00EA4503" w:rsidP="00A72239">
                  <w:pPr>
                    <w:ind w:left="-13"/>
                    <w:rPr>
                      <w:b/>
                      <w:bCs/>
                      <w:noProof/>
                    </w:rPr>
                  </w:pPr>
                  <w:r w:rsidRPr="008013C3">
                    <w:rPr>
                      <w:b/>
                      <w:bCs/>
                      <w:noProof/>
                    </w:rPr>
                    <w:t xml:space="preserve">ЗАТВЕРДЖЕНО </w:t>
                  </w:r>
                  <w:r>
                    <w:rPr>
                      <w:b/>
                      <w:bCs/>
                      <w:noProof/>
                    </w:rPr>
                    <w:t>зміни</w:t>
                  </w:r>
                </w:p>
              </w:tc>
            </w:tr>
            <w:tr w:rsidR="00EA4503" w:rsidRPr="008013C3" w:rsidTr="00EA4503">
              <w:tc>
                <w:tcPr>
                  <w:tcW w:w="5245" w:type="dxa"/>
                  <w:tcBorders>
                    <w:top w:val="nil"/>
                    <w:left w:val="nil"/>
                    <w:bottom w:val="nil"/>
                    <w:right w:val="nil"/>
                  </w:tcBorders>
                </w:tcPr>
                <w:p w:rsidR="00EA4503" w:rsidRPr="008013C3" w:rsidRDefault="00EA4503" w:rsidP="00A72239">
                  <w:pPr>
                    <w:ind w:left="-13"/>
                    <w:rPr>
                      <w:b/>
                      <w:bCs/>
                    </w:rPr>
                  </w:pPr>
                  <w:r w:rsidRPr="008013C3">
                    <w:rPr>
                      <w:b/>
                      <w:bCs/>
                    </w:rPr>
                    <w:t>Рішенням Уповноваженої особи</w:t>
                  </w:r>
                </w:p>
              </w:tc>
            </w:tr>
            <w:tr w:rsidR="00EA4503" w:rsidRPr="008013C3" w:rsidTr="00EA4503">
              <w:trPr>
                <w:trHeight w:val="342"/>
              </w:trPr>
              <w:tc>
                <w:tcPr>
                  <w:tcW w:w="5245" w:type="dxa"/>
                  <w:tcBorders>
                    <w:top w:val="nil"/>
                    <w:left w:val="nil"/>
                    <w:bottom w:val="nil"/>
                    <w:right w:val="nil"/>
                  </w:tcBorders>
                </w:tcPr>
                <w:p w:rsidR="00EA4503" w:rsidRPr="00F753DB" w:rsidRDefault="00EA4503" w:rsidP="00A72239">
                  <w:pPr>
                    <w:ind w:left="-13"/>
                    <w:rPr>
                      <w:b/>
                      <w:bCs/>
                    </w:rPr>
                  </w:pPr>
                  <w:r w:rsidRPr="00F753DB">
                    <w:rPr>
                      <w:b/>
                      <w:bCs/>
                    </w:rPr>
                    <w:t>ПРОТОКОЛОМ № 7</w:t>
                  </w:r>
                </w:p>
              </w:tc>
            </w:tr>
            <w:tr w:rsidR="00EA4503" w:rsidRPr="008013C3" w:rsidTr="00EA4503">
              <w:tc>
                <w:tcPr>
                  <w:tcW w:w="5245" w:type="dxa"/>
                  <w:tcBorders>
                    <w:top w:val="nil"/>
                    <w:left w:val="nil"/>
                    <w:bottom w:val="nil"/>
                    <w:right w:val="nil"/>
                  </w:tcBorders>
                </w:tcPr>
                <w:p w:rsidR="00EA4503" w:rsidRPr="00F753DB" w:rsidRDefault="00EA4503" w:rsidP="00A72239">
                  <w:pPr>
                    <w:ind w:left="-13"/>
                    <w:rPr>
                      <w:b/>
                    </w:rPr>
                  </w:pPr>
                  <w:r w:rsidRPr="00F753DB">
                    <w:rPr>
                      <w:b/>
                      <w:bCs/>
                    </w:rPr>
                    <w:t xml:space="preserve">від </w:t>
                  </w:r>
                  <w:r w:rsidR="001947B8">
                    <w:rPr>
                      <w:b/>
                      <w:bCs/>
                    </w:rPr>
                    <w:t>18</w:t>
                  </w:r>
                  <w:r w:rsidRPr="00F753DB">
                    <w:rPr>
                      <w:b/>
                      <w:bCs/>
                    </w:rPr>
                    <w:t>.</w:t>
                  </w:r>
                  <w:r w:rsidRPr="00F753DB">
                    <w:rPr>
                      <w:b/>
                    </w:rPr>
                    <w:t xml:space="preserve">03.2024 року </w:t>
                  </w:r>
                </w:p>
                <w:p w:rsidR="00EA4503" w:rsidRPr="00F753DB" w:rsidRDefault="00EA4503" w:rsidP="00A72239">
                  <w:pPr>
                    <w:ind w:left="-13"/>
                    <w:rPr>
                      <w:b/>
                      <w:bCs/>
                    </w:rPr>
                  </w:pPr>
                  <w:r w:rsidRPr="00F753DB">
                    <w:rPr>
                      <w:b/>
                      <w:bCs/>
                    </w:rPr>
                    <w:t xml:space="preserve">Уповноважена особа </w:t>
                  </w:r>
                </w:p>
                <w:p w:rsidR="00EA4503" w:rsidRPr="00F753DB" w:rsidRDefault="00EA4503" w:rsidP="00A72239">
                  <w:pPr>
                    <w:ind w:left="-13"/>
                    <w:rPr>
                      <w:b/>
                      <w:bCs/>
                    </w:rPr>
                  </w:pPr>
                  <w:r w:rsidRPr="00F753DB">
                    <w:rPr>
                      <w:b/>
                      <w:bCs/>
                    </w:rPr>
                    <w:t xml:space="preserve">______________________  </w:t>
                  </w:r>
                  <w:r w:rsidRPr="00F753DB">
                    <w:rPr>
                      <w:b/>
                    </w:rPr>
                    <w:t>Ігор РУДИЙ</w:t>
                  </w:r>
                </w:p>
                <w:p w:rsidR="00EA4503" w:rsidRPr="00F753DB" w:rsidRDefault="00EA4503" w:rsidP="00A72239">
                  <w:pPr>
                    <w:ind w:left="-13"/>
                    <w:rPr>
                      <w:b/>
                      <w:bCs/>
                    </w:rPr>
                  </w:pPr>
                  <w:r w:rsidRPr="00F753DB">
                    <w:rPr>
                      <w:b/>
                      <w:bCs/>
                    </w:rPr>
                    <w:t xml:space="preserve">               м. п.</w:t>
                  </w:r>
                </w:p>
              </w:tc>
            </w:tr>
          </w:tbl>
          <w:p w:rsidR="00740FF0" w:rsidRPr="00327DA9" w:rsidRDefault="00740FF0" w:rsidP="009A7F22">
            <w:pPr>
              <w:tabs>
                <w:tab w:val="left" w:pos="426"/>
              </w:tabs>
              <w:suppressAutoHyphens w:val="0"/>
              <w:autoSpaceDN w:val="0"/>
              <w:spacing w:after="160" w:line="256" w:lineRule="auto"/>
              <w:jc w:val="both"/>
              <w:rPr>
                <w:rFonts w:eastAsia="Calibri"/>
                <w:sz w:val="22"/>
                <w:szCs w:val="22"/>
                <w:lang w:eastAsia="en-US"/>
              </w:rPr>
            </w:pPr>
          </w:p>
        </w:tc>
      </w:tr>
      <w:tr w:rsidR="00327DA9" w:rsidRPr="00327DA9" w:rsidTr="00327DA9">
        <w:trPr>
          <w:trHeight w:val="20"/>
        </w:trPr>
        <w:tc>
          <w:tcPr>
            <w:tcW w:w="1985" w:type="dxa"/>
            <w:vAlign w:val="center"/>
          </w:tcPr>
          <w:p w:rsidR="009A7F22" w:rsidRPr="00327DA9" w:rsidRDefault="00EA4503" w:rsidP="009A7F22">
            <w:pPr>
              <w:rPr>
                <w:b/>
                <w:sz w:val="20"/>
                <w:szCs w:val="20"/>
              </w:rPr>
            </w:pPr>
            <w:r>
              <w:rPr>
                <w:b/>
                <w:sz w:val="20"/>
                <w:szCs w:val="20"/>
              </w:rPr>
              <w:t>Титульний лист</w:t>
            </w:r>
          </w:p>
        </w:tc>
        <w:tc>
          <w:tcPr>
            <w:tcW w:w="6520" w:type="dxa"/>
            <w:shd w:val="clear" w:color="auto" w:fill="auto"/>
            <w:vAlign w:val="center"/>
          </w:tcPr>
          <w:p w:rsidR="009A7F22" w:rsidRPr="00327DA9" w:rsidRDefault="00EA4503" w:rsidP="009A7F22">
            <w:pPr>
              <w:spacing w:line="264" w:lineRule="auto"/>
              <w:ind w:firstLine="167"/>
              <w:jc w:val="both"/>
              <w:rPr>
                <w:b/>
                <w:bCs/>
              </w:rPr>
            </w:pPr>
            <w:r>
              <w:rPr>
                <w:b/>
                <w:bCs/>
              </w:rPr>
              <w:t>-</w:t>
            </w:r>
          </w:p>
        </w:tc>
        <w:tc>
          <w:tcPr>
            <w:tcW w:w="7513" w:type="dxa"/>
            <w:vAlign w:val="center"/>
          </w:tcPr>
          <w:p w:rsidR="009A7F22" w:rsidRPr="00EA4503" w:rsidRDefault="00EA4503" w:rsidP="00EA4503">
            <w:pPr>
              <w:jc w:val="center"/>
              <w:rPr>
                <w:b/>
                <w:bCs/>
              </w:rPr>
            </w:pPr>
            <w:r w:rsidRPr="00F753DB">
              <w:rPr>
                <w:b/>
                <w:bCs/>
              </w:rPr>
              <w:t>(в новій редакції зі змінами від 15.03.24 року)</w:t>
            </w:r>
          </w:p>
        </w:tc>
      </w:tr>
      <w:tr w:rsidR="00EA4503" w:rsidRPr="00327DA9" w:rsidTr="00327DA9">
        <w:trPr>
          <w:trHeight w:val="20"/>
        </w:trPr>
        <w:tc>
          <w:tcPr>
            <w:tcW w:w="1985" w:type="dxa"/>
            <w:vAlign w:val="center"/>
          </w:tcPr>
          <w:p w:rsidR="00EA4503" w:rsidRPr="00327DA9" w:rsidRDefault="00EA4503" w:rsidP="009A7F22">
            <w:pPr>
              <w:rPr>
                <w:b/>
                <w:sz w:val="20"/>
                <w:szCs w:val="20"/>
              </w:rPr>
            </w:pPr>
            <w:r>
              <w:rPr>
                <w:b/>
                <w:sz w:val="20"/>
                <w:szCs w:val="20"/>
              </w:rPr>
              <w:t>Додаток 1 до ТД - п. 3</w:t>
            </w:r>
          </w:p>
        </w:tc>
        <w:tc>
          <w:tcPr>
            <w:tcW w:w="6520" w:type="dxa"/>
            <w:shd w:val="clear" w:color="auto" w:fill="auto"/>
            <w:vAlign w:val="center"/>
          </w:tcPr>
          <w:p w:rsidR="00EA4503" w:rsidRPr="00EA4503" w:rsidRDefault="00EA4503" w:rsidP="00EA4503">
            <w:pPr>
              <w:suppressAutoHyphens w:val="0"/>
              <w:autoSpaceDN w:val="0"/>
              <w:adjustRightInd w:val="0"/>
              <w:ind w:firstLine="567"/>
              <w:jc w:val="both"/>
            </w:pPr>
            <w:r w:rsidRPr="00D63FCE">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t xml:space="preserve">( далі - ДСТУ </w:t>
            </w:r>
            <w:r>
              <w:rPr>
                <w:lang w:val="en-US"/>
              </w:rPr>
              <w:t>EN</w:t>
            </w:r>
            <w:r>
              <w:t xml:space="preserve"> 50160:2014) .</w:t>
            </w:r>
          </w:p>
        </w:tc>
        <w:tc>
          <w:tcPr>
            <w:tcW w:w="7513" w:type="dxa"/>
            <w:vAlign w:val="center"/>
          </w:tcPr>
          <w:p w:rsidR="00EA4503" w:rsidRPr="00327DA9" w:rsidRDefault="00EA4503" w:rsidP="00654F65">
            <w:pPr>
              <w:widowControl w:val="0"/>
              <w:autoSpaceDE w:val="0"/>
              <w:jc w:val="both"/>
              <w:rPr>
                <w:lang w:eastAsia="zh-CN"/>
              </w:rPr>
            </w:pPr>
            <w:r>
              <w:t xml:space="preserve">3. </w:t>
            </w:r>
            <w:r w:rsidR="00654F65">
              <w:t>П</w:t>
            </w:r>
            <w:r w:rsidRPr="00D63FCE">
              <w:t xml:space="preserve">араметри якості електричної енергії в точках приєднання споживачів у нормальних умовах експлуатації мають відповідати параметрам, визначеним у </w:t>
            </w:r>
            <w:r w:rsidRPr="00341574">
              <w:t xml:space="preserve">ДСТУ EN 50160:2023 </w:t>
            </w:r>
            <w:r w:rsidR="00654F65">
              <w:t>«</w:t>
            </w:r>
            <w:r w:rsidRPr="00341574">
              <w:t xml:space="preserve">Характеристики напруги електропостачання в електричних мережах загальної </w:t>
            </w:r>
            <w:proofErr w:type="spellStart"/>
            <w:r w:rsidRPr="00341574">
              <w:t>призначеності</w:t>
            </w:r>
            <w:proofErr w:type="spellEnd"/>
            <w:r w:rsidR="00654F65">
              <w:t>»</w:t>
            </w:r>
            <w:r w:rsidRPr="00341574">
              <w:t xml:space="preserve"> (EN 50160:2022, IDT)</w:t>
            </w:r>
            <w:r w:rsidRPr="00D63FCE">
              <w:t xml:space="preserve">, </w:t>
            </w:r>
            <w:r>
              <w:t xml:space="preserve">(далі - ДСТУ </w:t>
            </w:r>
            <w:r>
              <w:rPr>
                <w:lang w:val="en-US"/>
              </w:rPr>
              <w:t>EN</w:t>
            </w:r>
            <w:r w:rsidRPr="00341574">
              <w:t xml:space="preserve"> 50160:2023</w:t>
            </w:r>
            <w:r>
              <w:t>)</w:t>
            </w:r>
          </w:p>
        </w:tc>
      </w:tr>
      <w:tr w:rsidR="00544EE2" w:rsidRPr="00327DA9" w:rsidTr="00327DA9">
        <w:trPr>
          <w:trHeight w:val="20"/>
        </w:trPr>
        <w:tc>
          <w:tcPr>
            <w:tcW w:w="1985" w:type="dxa"/>
            <w:vAlign w:val="center"/>
          </w:tcPr>
          <w:p w:rsidR="00544EE2" w:rsidRDefault="005B4B0C" w:rsidP="009A7F22">
            <w:pPr>
              <w:rPr>
                <w:b/>
                <w:sz w:val="20"/>
                <w:szCs w:val="20"/>
              </w:rPr>
            </w:pPr>
            <w:r>
              <w:rPr>
                <w:b/>
                <w:sz w:val="20"/>
                <w:szCs w:val="20"/>
              </w:rPr>
              <w:t xml:space="preserve">П. 1 розділу </w:t>
            </w:r>
            <w:r w:rsidRPr="005B4B0C">
              <w:rPr>
                <w:b/>
                <w:sz w:val="20"/>
                <w:szCs w:val="20"/>
              </w:rPr>
              <w:t>IV. Подання та розкриття тендерних пропозицій</w:t>
            </w:r>
          </w:p>
        </w:tc>
        <w:tc>
          <w:tcPr>
            <w:tcW w:w="6520" w:type="dxa"/>
            <w:shd w:val="clear" w:color="auto" w:fill="auto"/>
            <w:vAlign w:val="center"/>
          </w:tcPr>
          <w:p w:rsidR="00544EE2" w:rsidRDefault="00544EE2" w:rsidP="00544EE2">
            <w:pPr>
              <w:suppressAutoHyphens w:val="0"/>
              <w:autoSpaceDN w:val="0"/>
              <w:adjustRightInd w:val="0"/>
              <w:jc w:val="both"/>
            </w:pPr>
            <w:r>
              <w:t xml:space="preserve">4.1.1. Кінцевий строк подання тендерних пропозицій (не менше ніж сім днів): </w:t>
            </w:r>
          </w:p>
          <w:p w:rsidR="00544EE2" w:rsidRDefault="00544EE2" w:rsidP="00544EE2">
            <w:pPr>
              <w:suppressAutoHyphens w:val="0"/>
              <w:autoSpaceDN w:val="0"/>
              <w:adjustRightInd w:val="0"/>
              <w:jc w:val="both"/>
            </w:pPr>
            <w:r>
              <w:t>Дата - «21» березня 2024 року</w:t>
            </w:r>
          </w:p>
          <w:p w:rsidR="00544EE2" w:rsidRPr="00D63FCE" w:rsidRDefault="00544EE2" w:rsidP="00544EE2">
            <w:pPr>
              <w:suppressAutoHyphens w:val="0"/>
              <w:autoSpaceDN w:val="0"/>
              <w:adjustRightInd w:val="0"/>
              <w:jc w:val="both"/>
            </w:pPr>
            <w:r>
              <w:t>Час – до 00:00 год.</w:t>
            </w:r>
          </w:p>
        </w:tc>
        <w:tc>
          <w:tcPr>
            <w:tcW w:w="7513" w:type="dxa"/>
            <w:vAlign w:val="center"/>
          </w:tcPr>
          <w:p w:rsidR="00544EE2" w:rsidRDefault="00544EE2" w:rsidP="00544EE2">
            <w:pPr>
              <w:widowControl w:val="0"/>
              <w:autoSpaceDE w:val="0"/>
              <w:jc w:val="both"/>
            </w:pPr>
            <w:r>
              <w:t xml:space="preserve">4.1.1. Кінцевий строк подання тендерних пропозицій (не менше ніж сім днів): </w:t>
            </w:r>
          </w:p>
          <w:p w:rsidR="00544EE2" w:rsidRDefault="00544EE2" w:rsidP="00544EE2">
            <w:pPr>
              <w:widowControl w:val="0"/>
              <w:autoSpaceDE w:val="0"/>
              <w:jc w:val="both"/>
            </w:pPr>
            <w:r>
              <w:t>Дата - «</w:t>
            </w:r>
            <w:r>
              <w:t>23</w:t>
            </w:r>
            <w:r>
              <w:t>» березня 2024 року</w:t>
            </w:r>
          </w:p>
          <w:p w:rsidR="00544EE2" w:rsidRDefault="00544EE2" w:rsidP="00544EE2">
            <w:pPr>
              <w:widowControl w:val="0"/>
              <w:autoSpaceDE w:val="0"/>
              <w:jc w:val="both"/>
            </w:pPr>
            <w:r>
              <w:t>Час – до 00:00 год.</w:t>
            </w:r>
          </w:p>
        </w:tc>
      </w:tr>
    </w:tbl>
    <w:p w:rsidR="00FB4EE8" w:rsidRPr="00327DA9" w:rsidRDefault="00FB4EE8" w:rsidP="008D3271">
      <w:pPr>
        <w:shd w:val="clear" w:color="auto" w:fill="FFFFFF"/>
        <w:tabs>
          <w:tab w:val="left" w:pos="720"/>
        </w:tabs>
        <w:rPr>
          <w:b/>
        </w:rPr>
      </w:pPr>
    </w:p>
    <w:p w:rsidR="00BD414B" w:rsidRPr="00327DA9" w:rsidRDefault="00BD414B" w:rsidP="008D3271">
      <w:pPr>
        <w:shd w:val="clear" w:color="auto" w:fill="FFFFFF"/>
        <w:tabs>
          <w:tab w:val="left" w:pos="720"/>
        </w:tabs>
        <w:rPr>
          <w:b/>
        </w:rPr>
      </w:pPr>
    </w:p>
    <w:p w:rsidR="008D3271" w:rsidRPr="00327DA9" w:rsidRDefault="00EA4503" w:rsidP="008D3271">
      <w:pPr>
        <w:shd w:val="clear" w:color="auto" w:fill="FFFFFF"/>
        <w:tabs>
          <w:tab w:val="left" w:pos="720"/>
        </w:tabs>
        <w:rPr>
          <w:b/>
        </w:rPr>
      </w:pPr>
      <w:r>
        <w:rPr>
          <w:b/>
        </w:rPr>
        <w:tab/>
      </w:r>
      <w:r w:rsidR="00C86D12" w:rsidRPr="00327DA9">
        <w:rPr>
          <w:b/>
        </w:rPr>
        <w:t>Уповноважена особа</w:t>
      </w:r>
      <w:r w:rsidR="00C86D12" w:rsidRPr="00327DA9">
        <w:rPr>
          <w:b/>
        </w:rPr>
        <w:tab/>
      </w:r>
      <w:r w:rsidR="00C86D12" w:rsidRPr="00327DA9">
        <w:rPr>
          <w:b/>
        </w:rPr>
        <w:tab/>
      </w:r>
      <w:r w:rsidR="00C86D12" w:rsidRPr="00327DA9">
        <w:rPr>
          <w:b/>
        </w:rPr>
        <w:tab/>
      </w:r>
      <w:r w:rsidR="007311E9" w:rsidRPr="00327DA9">
        <w:rPr>
          <w:b/>
          <w:bCs/>
          <w:spacing w:val="1"/>
        </w:rPr>
        <w:tab/>
      </w:r>
      <w:r w:rsidR="00C86D12" w:rsidRPr="00327DA9">
        <w:rPr>
          <w:b/>
          <w:bCs/>
          <w:spacing w:val="1"/>
        </w:rPr>
        <w:tab/>
      </w:r>
      <w:r w:rsidR="008D3271" w:rsidRPr="00327DA9">
        <w:rPr>
          <w:b/>
          <w:bCs/>
          <w:spacing w:val="1"/>
        </w:rPr>
        <w:t xml:space="preserve">_____________ </w:t>
      </w:r>
      <w:r w:rsidR="008D3271" w:rsidRPr="00327DA9">
        <w:rPr>
          <w:b/>
          <w:bCs/>
          <w:spacing w:val="1"/>
        </w:rPr>
        <w:tab/>
      </w:r>
      <w:r w:rsidR="003F6CC1" w:rsidRPr="00327DA9">
        <w:rPr>
          <w:b/>
          <w:bCs/>
          <w:spacing w:val="1"/>
        </w:rPr>
        <w:tab/>
      </w:r>
      <w:r w:rsidR="001131E1" w:rsidRPr="00327DA9">
        <w:rPr>
          <w:b/>
          <w:bCs/>
          <w:spacing w:val="1"/>
        </w:rPr>
        <w:tab/>
      </w:r>
      <w:r w:rsidR="00DE4E7F" w:rsidRPr="00327DA9">
        <w:rPr>
          <w:b/>
          <w:bCs/>
          <w:spacing w:val="1"/>
        </w:rPr>
        <w:tab/>
      </w:r>
      <w:r w:rsidRPr="00EA4503">
        <w:rPr>
          <w:b/>
        </w:rPr>
        <w:t>Ігор РУДИЙ</w:t>
      </w:r>
    </w:p>
    <w:p w:rsidR="00732F4D" w:rsidRPr="00327DA9" w:rsidRDefault="007311E9" w:rsidP="00917E62">
      <w:pPr>
        <w:shd w:val="clear" w:color="auto" w:fill="FFFFFF"/>
        <w:tabs>
          <w:tab w:val="left" w:pos="720"/>
        </w:tabs>
        <w:rPr>
          <w:b/>
          <w:bCs/>
          <w:spacing w:val="1"/>
        </w:rPr>
      </w:pPr>
      <w:r w:rsidRPr="00327DA9">
        <w:rPr>
          <w:b/>
          <w:bCs/>
          <w:spacing w:val="1"/>
        </w:rPr>
        <w:tab/>
      </w:r>
      <w:r w:rsidRPr="00327DA9">
        <w:rPr>
          <w:b/>
          <w:bCs/>
          <w:spacing w:val="1"/>
        </w:rPr>
        <w:tab/>
      </w:r>
      <w:r w:rsidRPr="00327DA9">
        <w:rPr>
          <w:b/>
          <w:bCs/>
          <w:spacing w:val="1"/>
        </w:rPr>
        <w:tab/>
      </w:r>
      <w:r w:rsidRPr="00327DA9">
        <w:rPr>
          <w:b/>
          <w:bCs/>
          <w:spacing w:val="1"/>
        </w:rPr>
        <w:tab/>
      </w:r>
      <w:r w:rsidRPr="00327DA9">
        <w:rPr>
          <w:b/>
          <w:bCs/>
          <w:spacing w:val="1"/>
        </w:rPr>
        <w:tab/>
      </w:r>
      <w:r w:rsidR="00C86D12" w:rsidRPr="00327DA9">
        <w:rPr>
          <w:b/>
          <w:bCs/>
          <w:spacing w:val="1"/>
        </w:rPr>
        <w:tab/>
      </w:r>
      <w:r w:rsidR="00C86D12" w:rsidRPr="00327DA9">
        <w:rPr>
          <w:b/>
          <w:bCs/>
          <w:spacing w:val="1"/>
        </w:rPr>
        <w:tab/>
      </w:r>
      <w:r w:rsidR="00C86D12" w:rsidRPr="00327DA9">
        <w:rPr>
          <w:b/>
          <w:bCs/>
          <w:spacing w:val="1"/>
        </w:rPr>
        <w:tab/>
      </w:r>
      <w:r w:rsidRPr="00327DA9">
        <w:rPr>
          <w:b/>
          <w:bCs/>
          <w:spacing w:val="1"/>
        </w:rPr>
        <w:tab/>
      </w:r>
      <w:proofErr w:type="spellStart"/>
      <w:r w:rsidR="008D3271" w:rsidRPr="00327DA9">
        <w:rPr>
          <w:b/>
          <w:bCs/>
          <w:spacing w:val="1"/>
        </w:rPr>
        <w:t>м.п</w:t>
      </w:r>
      <w:proofErr w:type="spellEnd"/>
      <w:r w:rsidR="008D3271" w:rsidRPr="00327DA9">
        <w:rPr>
          <w:b/>
          <w:bCs/>
          <w:spacing w:val="1"/>
        </w:rPr>
        <w:t>.</w:t>
      </w:r>
    </w:p>
    <w:sectPr w:rsidR="00732F4D" w:rsidRPr="00327DA9" w:rsidSect="0064090C">
      <w:pgSz w:w="16838" w:h="11906" w:orient="landscape"/>
      <w:pgMar w:top="568" w:right="720" w:bottom="284"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271"/>
    <w:rsid w:val="00004C3B"/>
    <w:rsid w:val="000050C0"/>
    <w:rsid w:val="00021C0A"/>
    <w:rsid w:val="0004036E"/>
    <w:rsid w:val="00050424"/>
    <w:rsid w:val="00051D2D"/>
    <w:rsid w:val="00083059"/>
    <w:rsid w:val="000B0FBF"/>
    <w:rsid w:val="000F43AD"/>
    <w:rsid w:val="00103B01"/>
    <w:rsid w:val="0010777D"/>
    <w:rsid w:val="001131E1"/>
    <w:rsid w:val="001138C4"/>
    <w:rsid w:val="00120262"/>
    <w:rsid w:val="001947B8"/>
    <w:rsid w:val="001C0CCB"/>
    <w:rsid w:val="001C1CB4"/>
    <w:rsid w:val="001D4848"/>
    <w:rsid w:val="001E43B4"/>
    <w:rsid w:val="001F55A0"/>
    <w:rsid w:val="002116C8"/>
    <w:rsid w:val="00237659"/>
    <w:rsid w:val="002523E7"/>
    <w:rsid w:val="00256FCF"/>
    <w:rsid w:val="002B3AA5"/>
    <w:rsid w:val="002D2BC5"/>
    <w:rsid w:val="002F54CC"/>
    <w:rsid w:val="002F6F0D"/>
    <w:rsid w:val="002F7E5F"/>
    <w:rsid w:val="003211F7"/>
    <w:rsid w:val="00323DFC"/>
    <w:rsid w:val="00327DA9"/>
    <w:rsid w:val="00394948"/>
    <w:rsid w:val="003B4E84"/>
    <w:rsid w:val="003D2558"/>
    <w:rsid w:val="003D6020"/>
    <w:rsid w:val="003F4DDA"/>
    <w:rsid w:val="003F6CC1"/>
    <w:rsid w:val="00414BEC"/>
    <w:rsid w:val="004210DF"/>
    <w:rsid w:val="00430D82"/>
    <w:rsid w:val="004738F6"/>
    <w:rsid w:val="00487F19"/>
    <w:rsid w:val="004924A9"/>
    <w:rsid w:val="0049446D"/>
    <w:rsid w:val="004B71E5"/>
    <w:rsid w:val="004E24AC"/>
    <w:rsid w:val="004E3A32"/>
    <w:rsid w:val="00502010"/>
    <w:rsid w:val="005235DC"/>
    <w:rsid w:val="00544EE2"/>
    <w:rsid w:val="0056610B"/>
    <w:rsid w:val="005B4B0C"/>
    <w:rsid w:val="005D2E95"/>
    <w:rsid w:val="005E38E8"/>
    <w:rsid w:val="00637112"/>
    <w:rsid w:val="0064090C"/>
    <w:rsid w:val="00654F65"/>
    <w:rsid w:val="00661670"/>
    <w:rsid w:val="00661C89"/>
    <w:rsid w:val="00675D62"/>
    <w:rsid w:val="006D0CAA"/>
    <w:rsid w:val="00722404"/>
    <w:rsid w:val="007311E9"/>
    <w:rsid w:val="00731DA0"/>
    <w:rsid w:val="00732F4D"/>
    <w:rsid w:val="007400F2"/>
    <w:rsid w:val="00740FF0"/>
    <w:rsid w:val="007820A2"/>
    <w:rsid w:val="007B04AB"/>
    <w:rsid w:val="007D7A4D"/>
    <w:rsid w:val="00800738"/>
    <w:rsid w:val="00807859"/>
    <w:rsid w:val="00815A8A"/>
    <w:rsid w:val="008215E0"/>
    <w:rsid w:val="00845E21"/>
    <w:rsid w:val="00874822"/>
    <w:rsid w:val="008957F2"/>
    <w:rsid w:val="008A1C6C"/>
    <w:rsid w:val="008B5CE8"/>
    <w:rsid w:val="008D3271"/>
    <w:rsid w:val="008E47E9"/>
    <w:rsid w:val="0091401F"/>
    <w:rsid w:val="009152B9"/>
    <w:rsid w:val="00916334"/>
    <w:rsid w:val="00917E62"/>
    <w:rsid w:val="00932211"/>
    <w:rsid w:val="009705DF"/>
    <w:rsid w:val="00976967"/>
    <w:rsid w:val="00980BB1"/>
    <w:rsid w:val="009819EE"/>
    <w:rsid w:val="009822A9"/>
    <w:rsid w:val="00994861"/>
    <w:rsid w:val="009A7F22"/>
    <w:rsid w:val="009C73E1"/>
    <w:rsid w:val="009E6795"/>
    <w:rsid w:val="00A24DB4"/>
    <w:rsid w:val="00A27F4C"/>
    <w:rsid w:val="00A441F5"/>
    <w:rsid w:val="00A83C45"/>
    <w:rsid w:val="00A86111"/>
    <w:rsid w:val="00AB71BB"/>
    <w:rsid w:val="00AC7304"/>
    <w:rsid w:val="00AE0985"/>
    <w:rsid w:val="00AE54DC"/>
    <w:rsid w:val="00AF440F"/>
    <w:rsid w:val="00AF49AE"/>
    <w:rsid w:val="00B228EE"/>
    <w:rsid w:val="00B56D48"/>
    <w:rsid w:val="00B8762C"/>
    <w:rsid w:val="00B97EF6"/>
    <w:rsid w:val="00BD414B"/>
    <w:rsid w:val="00C86D12"/>
    <w:rsid w:val="00C9049B"/>
    <w:rsid w:val="00C9455C"/>
    <w:rsid w:val="00CA1A8B"/>
    <w:rsid w:val="00CC5676"/>
    <w:rsid w:val="00CD414F"/>
    <w:rsid w:val="00CF6793"/>
    <w:rsid w:val="00D03589"/>
    <w:rsid w:val="00D17B92"/>
    <w:rsid w:val="00DC57B4"/>
    <w:rsid w:val="00DE4E7F"/>
    <w:rsid w:val="00E422BC"/>
    <w:rsid w:val="00E56148"/>
    <w:rsid w:val="00E71699"/>
    <w:rsid w:val="00E91417"/>
    <w:rsid w:val="00EA4503"/>
    <w:rsid w:val="00EA6930"/>
    <w:rsid w:val="00EA71FA"/>
    <w:rsid w:val="00EB05AC"/>
    <w:rsid w:val="00EE479C"/>
    <w:rsid w:val="00F134B7"/>
    <w:rsid w:val="00F4450E"/>
    <w:rsid w:val="00F64EF8"/>
    <w:rsid w:val="00FA24BE"/>
    <w:rsid w:val="00FB3765"/>
    <w:rsid w:val="00FB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aliases w:val="nado12 Знак,Bullet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header"/>
    <w:basedOn w:val="a"/>
    <w:link w:val="af3"/>
    <w:uiPriority w:val="99"/>
    <w:unhideWhenUsed/>
    <w:rsid w:val="00CC5676"/>
    <w:pPr>
      <w:tabs>
        <w:tab w:val="center" w:pos="4677"/>
        <w:tab w:val="right" w:pos="9355"/>
      </w:tabs>
      <w:suppressAutoHyphens w:val="0"/>
      <w:spacing w:after="200" w:line="276" w:lineRule="auto"/>
    </w:pPr>
    <w:rPr>
      <w:rFonts w:ascii="Calibri" w:hAnsi="Calibri"/>
      <w:sz w:val="22"/>
      <w:szCs w:val="22"/>
    </w:rPr>
  </w:style>
  <w:style w:type="character" w:customStyle="1" w:styleId="af3">
    <w:name w:val="Верхний колонтитул Знак"/>
    <w:basedOn w:val="a0"/>
    <w:link w:val="af2"/>
    <w:uiPriority w:val="99"/>
    <w:rsid w:val="00CC5676"/>
    <w:rPr>
      <w:rFonts w:eastAsia="Times New Roman"/>
      <w:sz w:val="22"/>
      <w:szCs w:val="22"/>
    </w:rPr>
  </w:style>
  <w:style w:type="character" w:styleId="af4">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s>
</file>

<file path=word/webSettings.xml><?xml version="1.0" encoding="utf-8"?>
<w:webSettings xmlns:r="http://schemas.openxmlformats.org/officeDocument/2006/relationships" xmlns:w="http://schemas.openxmlformats.org/wordprocessingml/2006/main">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AA69-BBFD-4669-A007-73371C56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 Windows</cp:lastModifiedBy>
  <cp:revision>6</cp:revision>
  <cp:lastPrinted>2024-03-14T09:27:00Z</cp:lastPrinted>
  <dcterms:created xsi:type="dcterms:W3CDTF">2024-03-15T09:01:00Z</dcterms:created>
  <dcterms:modified xsi:type="dcterms:W3CDTF">2024-03-18T07:50:00Z</dcterms:modified>
</cp:coreProperties>
</file>