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71B3" w:rsidRDefault="006171B3" w:rsidP="006171B3">
      <w:pPr>
        <w:jc w:val="center"/>
        <w:rPr>
          <w:rFonts w:ascii="Times New Roman" w:hAnsi="Times New Roman"/>
          <w:b/>
          <w:bCs/>
          <w:i/>
          <w:iCs/>
          <w:sz w:val="28"/>
          <w:szCs w:val="28"/>
          <w:lang w:eastAsia="ru-RU"/>
        </w:rPr>
      </w:pPr>
      <w:r w:rsidRPr="0007137E">
        <w:rPr>
          <w:rFonts w:ascii="Times New Roman" w:hAnsi="Times New Roman"/>
          <w:b/>
          <w:bCs/>
          <w:i/>
          <w:iCs/>
          <w:sz w:val="28"/>
          <w:szCs w:val="28"/>
          <w:lang w:eastAsia="ru-RU"/>
        </w:rPr>
        <w:t>КОМУНАЛЬНЕ  ПІДПРИЄМСТВО  «ЧЕРВОНОГРАДВОДОКАНАЛ»</w:t>
      </w:r>
    </w:p>
    <w:p w:rsidR="006171B3" w:rsidRPr="00023208" w:rsidRDefault="006171B3" w:rsidP="006171B3">
      <w:pPr>
        <w:jc w:val="center"/>
        <w:rPr>
          <w:rFonts w:ascii="Times New Roman" w:hAnsi="Times New Roman" w:cs="Times New Roman"/>
          <w:b/>
          <w:sz w:val="36"/>
          <w:szCs w:val="36"/>
          <w:shd w:val="clear" w:color="auto" w:fill="FFFFFF"/>
        </w:rPr>
      </w:pPr>
      <w:r>
        <w:rPr>
          <w:rFonts w:ascii="Times New Roman" w:hAnsi="Times New Roman"/>
          <w:b/>
          <w:bCs/>
          <w:i/>
          <w:iCs/>
          <w:sz w:val="28"/>
          <w:szCs w:val="28"/>
          <w:lang w:eastAsia="ru-RU"/>
        </w:rPr>
        <w:t>КП «ЧЕРВОНОГРАДВОДОКАНАЛ»</w:t>
      </w:r>
    </w:p>
    <w:tbl>
      <w:tblPr>
        <w:tblW w:w="4391" w:type="dxa"/>
        <w:tblInd w:w="5258" w:type="dxa"/>
        <w:tblLayout w:type="fixed"/>
        <w:tblCellMar>
          <w:top w:w="15" w:type="dxa"/>
          <w:left w:w="15" w:type="dxa"/>
          <w:bottom w:w="15" w:type="dxa"/>
          <w:right w:w="15" w:type="dxa"/>
        </w:tblCellMar>
        <w:tblLook w:val="04A0"/>
      </w:tblPr>
      <w:tblGrid>
        <w:gridCol w:w="4159"/>
        <w:gridCol w:w="232"/>
      </w:tblGrid>
      <w:tr w:rsidR="006171B3" w:rsidRPr="00FE0C23" w:rsidTr="00592E64">
        <w:trPr>
          <w:trHeight w:val="2688"/>
        </w:trPr>
        <w:tc>
          <w:tcPr>
            <w:tcW w:w="4159" w:type="dxa"/>
            <w:tcMar>
              <w:top w:w="100" w:type="dxa"/>
              <w:left w:w="100" w:type="dxa"/>
              <w:bottom w:w="100" w:type="dxa"/>
              <w:right w:w="100" w:type="dxa"/>
            </w:tcMar>
          </w:tcPr>
          <w:p w:rsidR="006171B3" w:rsidRPr="00FE0C23" w:rsidRDefault="006171B3" w:rsidP="00592E64">
            <w:pPr>
              <w:ind w:left="-1420"/>
              <w:jc w:val="right"/>
              <w:rPr>
                <w:rFonts w:ascii="Times New Roman" w:hAnsi="Times New Roman"/>
                <w:b/>
                <w:bCs/>
                <w:lang w:eastAsia="ru-RU"/>
              </w:rPr>
            </w:pPr>
          </w:p>
          <w:p w:rsidR="006171B3" w:rsidRPr="00FE0C23" w:rsidRDefault="006171B3" w:rsidP="00592E64">
            <w:pPr>
              <w:ind w:left="-1420"/>
              <w:jc w:val="right"/>
              <w:rPr>
                <w:rFonts w:ascii="Times New Roman" w:hAnsi="Times New Roman"/>
                <w:b/>
                <w:bCs/>
                <w:lang w:eastAsia="ru-RU"/>
              </w:rPr>
            </w:pPr>
            <w:r w:rsidRPr="00FE0C23">
              <w:rPr>
                <w:rFonts w:ascii="Times New Roman" w:hAnsi="Times New Roman"/>
                <w:b/>
                <w:bCs/>
                <w:lang w:eastAsia="ru-RU"/>
              </w:rPr>
              <w:t>                                        </w:t>
            </w:r>
          </w:p>
          <w:p w:rsidR="006171B3" w:rsidRPr="00FE0C23" w:rsidRDefault="006171B3" w:rsidP="00592E64">
            <w:pPr>
              <w:spacing w:after="0" w:line="240" w:lineRule="auto"/>
              <w:ind w:left="-1420"/>
              <w:jc w:val="right"/>
              <w:rPr>
                <w:rFonts w:ascii="Times New Roman" w:hAnsi="Times New Roman"/>
                <w:b/>
                <w:bCs/>
                <w:lang w:eastAsia="ru-RU"/>
              </w:rPr>
            </w:pPr>
            <w:r w:rsidRPr="00FE0C23">
              <w:rPr>
                <w:rFonts w:ascii="Times New Roman" w:hAnsi="Times New Roman"/>
                <w:b/>
                <w:bCs/>
                <w:lang w:eastAsia="ru-RU"/>
              </w:rPr>
              <w:t>   «ЗАТВЕРДЖЕНО»</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b/>
                <w:bCs/>
                <w:lang w:eastAsia="ru-RU"/>
              </w:rPr>
              <w:t>  </w:t>
            </w:r>
            <w:r w:rsidRPr="00FE0C23">
              <w:rPr>
                <w:rFonts w:ascii="Times New Roman" w:hAnsi="Times New Roman"/>
                <w:lang w:eastAsia="ru-RU"/>
              </w:rPr>
              <w:t>Рішенням уповноваженої особи</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lang w:eastAsia="ru-RU"/>
              </w:rPr>
              <w:t xml:space="preserve">Протокол № </w:t>
            </w:r>
            <w:r w:rsidR="00D2185A">
              <w:rPr>
                <w:rFonts w:ascii="Times New Roman" w:hAnsi="Times New Roman"/>
                <w:lang w:eastAsia="ru-RU"/>
              </w:rPr>
              <w:t>2</w:t>
            </w:r>
          </w:p>
          <w:p w:rsidR="006171B3" w:rsidRPr="00FE0C23" w:rsidRDefault="006171B3" w:rsidP="00592E64">
            <w:pPr>
              <w:spacing w:after="0" w:line="240" w:lineRule="auto"/>
              <w:ind w:left="-1420"/>
              <w:jc w:val="right"/>
              <w:rPr>
                <w:rFonts w:ascii="Times New Roman" w:hAnsi="Times New Roman"/>
                <w:lang w:eastAsia="ru-RU"/>
              </w:rPr>
            </w:pPr>
            <w:r>
              <w:rPr>
                <w:rFonts w:ascii="Times New Roman" w:hAnsi="Times New Roman"/>
                <w:lang w:eastAsia="ru-RU"/>
              </w:rPr>
              <w:t>від «</w:t>
            </w:r>
            <w:r w:rsidR="00C64610">
              <w:rPr>
                <w:rFonts w:ascii="Times New Roman" w:hAnsi="Times New Roman"/>
                <w:lang w:eastAsia="ru-RU"/>
              </w:rPr>
              <w:t>24</w:t>
            </w:r>
            <w:r w:rsidRPr="00FE0C23">
              <w:rPr>
                <w:rFonts w:ascii="Times New Roman" w:hAnsi="Times New Roman"/>
                <w:lang w:eastAsia="ru-RU"/>
              </w:rPr>
              <w:t>»</w:t>
            </w:r>
            <w:r>
              <w:rPr>
                <w:rFonts w:ascii="Times New Roman" w:hAnsi="Times New Roman"/>
                <w:lang w:eastAsia="ru-RU"/>
              </w:rPr>
              <w:t xml:space="preserve"> </w:t>
            </w:r>
            <w:r w:rsidRPr="00FE0C23">
              <w:rPr>
                <w:rFonts w:ascii="Times New Roman" w:hAnsi="Times New Roman"/>
                <w:lang w:eastAsia="ru-RU"/>
              </w:rPr>
              <w:t xml:space="preserve"> </w:t>
            </w:r>
            <w:r w:rsidR="00137E0A">
              <w:rPr>
                <w:rFonts w:ascii="Times New Roman" w:hAnsi="Times New Roman"/>
                <w:lang w:eastAsia="ru-RU"/>
              </w:rPr>
              <w:t>квітня</w:t>
            </w:r>
            <w:r w:rsidRPr="00FE0C23">
              <w:rPr>
                <w:rFonts w:ascii="Times New Roman" w:hAnsi="Times New Roman"/>
                <w:lang w:eastAsia="ru-RU"/>
              </w:rPr>
              <w:t xml:space="preserve">  202</w:t>
            </w:r>
            <w:r>
              <w:rPr>
                <w:rFonts w:ascii="Times New Roman" w:hAnsi="Times New Roman"/>
                <w:lang w:eastAsia="ru-RU"/>
              </w:rPr>
              <w:t>4</w:t>
            </w:r>
            <w:r w:rsidRPr="00FE0C23">
              <w:rPr>
                <w:rFonts w:ascii="Times New Roman" w:hAnsi="Times New Roman"/>
                <w:lang w:eastAsia="ru-RU"/>
              </w:rPr>
              <w:t xml:space="preserve"> року</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lang w:eastAsia="ru-RU"/>
              </w:rPr>
              <w:t>________________________</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lang w:eastAsia="ru-RU"/>
              </w:rPr>
              <w:t>________________/О.В.Шульган/</w:t>
            </w:r>
          </w:p>
          <w:p w:rsidR="006171B3" w:rsidRPr="00FE0C23" w:rsidRDefault="006171B3" w:rsidP="00592E64">
            <w:pPr>
              <w:spacing w:after="0" w:line="240" w:lineRule="auto"/>
              <w:ind w:left="-1420"/>
              <w:jc w:val="right"/>
              <w:rPr>
                <w:rFonts w:ascii="Times New Roman" w:hAnsi="Times New Roman"/>
                <w:lang w:eastAsia="ru-RU"/>
              </w:rPr>
            </w:pPr>
            <w:r w:rsidRPr="00FE0C23">
              <w:rPr>
                <w:rFonts w:ascii="Times New Roman" w:hAnsi="Times New Roman"/>
                <w:lang w:eastAsia="ru-RU"/>
              </w:rPr>
              <w:t>підпис, м.п.</w:t>
            </w:r>
          </w:p>
          <w:p w:rsidR="006171B3" w:rsidRPr="00FE0C23" w:rsidRDefault="006171B3" w:rsidP="00592E64">
            <w:pPr>
              <w:ind w:left="-1420"/>
              <w:jc w:val="right"/>
              <w:rPr>
                <w:rFonts w:ascii="Times New Roman" w:hAnsi="Times New Roman"/>
                <w:lang w:eastAsia="ru-RU"/>
              </w:rPr>
            </w:pPr>
          </w:p>
          <w:p w:rsidR="006171B3" w:rsidRPr="00FE0C23" w:rsidRDefault="006171B3" w:rsidP="00592E64">
            <w:pPr>
              <w:ind w:left="-1420"/>
              <w:jc w:val="right"/>
              <w:rPr>
                <w:rFonts w:ascii="Times New Roman" w:hAnsi="Times New Roman"/>
                <w:lang w:eastAsia="ru-RU"/>
              </w:rPr>
            </w:pPr>
          </w:p>
        </w:tc>
        <w:tc>
          <w:tcPr>
            <w:tcW w:w="232" w:type="dxa"/>
            <w:tcMar>
              <w:top w:w="100" w:type="dxa"/>
              <w:left w:w="100" w:type="dxa"/>
              <w:bottom w:w="100" w:type="dxa"/>
              <w:right w:w="100" w:type="dxa"/>
            </w:tcMar>
          </w:tcPr>
          <w:p w:rsidR="006171B3" w:rsidRPr="00FE0C23" w:rsidRDefault="006171B3" w:rsidP="00592E64">
            <w:pPr>
              <w:ind w:right="-42"/>
              <w:rPr>
                <w:rFonts w:ascii="Times New Roman" w:hAnsi="Times New Roman"/>
                <w:lang w:eastAsia="ru-RU"/>
              </w:rPr>
            </w:pPr>
            <w:r w:rsidRPr="00FE0C23">
              <w:rPr>
                <w:rFonts w:ascii="Times New Roman" w:hAnsi="Times New Roman"/>
                <w:b/>
                <w:bCs/>
                <w:lang w:eastAsia="ru-RU"/>
              </w:rPr>
              <w:t> </w:t>
            </w:r>
          </w:p>
        </w:tc>
      </w:tr>
    </w:tbl>
    <w:p w:rsidR="006171B3" w:rsidRDefault="006171B3" w:rsidP="006171B3">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71B3" w:rsidRPr="004A45FC" w:rsidRDefault="006171B3" w:rsidP="006171B3">
      <w:pPr>
        <w:jc w:val="center"/>
        <w:rPr>
          <w:b/>
          <w:bCs/>
        </w:rPr>
      </w:pPr>
    </w:p>
    <w:tbl>
      <w:tblPr>
        <w:tblW w:w="0" w:type="auto"/>
        <w:tblLayout w:type="fixed"/>
        <w:tblLook w:val="0000"/>
      </w:tblPr>
      <w:tblGrid>
        <w:gridCol w:w="9847"/>
      </w:tblGrid>
      <w:tr w:rsidR="006171B3" w:rsidRPr="00023208" w:rsidTr="00592E64">
        <w:tc>
          <w:tcPr>
            <w:tcW w:w="9847" w:type="dxa"/>
            <w:tcBorders>
              <w:top w:val="nil"/>
              <w:left w:val="nil"/>
              <w:bottom w:val="nil"/>
              <w:right w:val="nil"/>
            </w:tcBorders>
          </w:tcPr>
          <w:p w:rsidR="006171B3" w:rsidRPr="00023208" w:rsidRDefault="006171B3" w:rsidP="00592E64">
            <w:pPr>
              <w:spacing w:after="0"/>
              <w:jc w:val="center"/>
              <w:rPr>
                <w:rFonts w:ascii="Times New Roman" w:hAnsi="Times New Roman" w:cs="Times New Roman"/>
                <w:b/>
                <w:bCs/>
                <w:sz w:val="40"/>
                <w:szCs w:val="40"/>
              </w:rPr>
            </w:pPr>
            <w:r w:rsidRPr="00023208">
              <w:rPr>
                <w:rFonts w:ascii="Times New Roman" w:hAnsi="Times New Roman" w:cs="Times New Roman"/>
                <w:b/>
                <w:bCs/>
                <w:sz w:val="40"/>
                <w:szCs w:val="40"/>
              </w:rPr>
              <w:t xml:space="preserve">       ТЕНДЕРНА ДОКУМЕНТАЦІЯ </w:t>
            </w:r>
          </w:p>
          <w:p w:rsidR="006171B3" w:rsidRPr="00023208" w:rsidRDefault="00D2185A" w:rsidP="00592E64">
            <w:pPr>
              <w:spacing w:after="0"/>
              <w:jc w:val="center"/>
              <w:rPr>
                <w:rFonts w:ascii="Times New Roman" w:hAnsi="Times New Roman" w:cs="Times New Roman"/>
                <w:b/>
                <w:bCs/>
                <w:sz w:val="40"/>
                <w:szCs w:val="40"/>
              </w:rPr>
            </w:pPr>
            <w:r>
              <w:rPr>
                <w:rFonts w:ascii="Times New Roman" w:hAnsi="Times New Roman" w:cs="Times New Roman"/>
                <w:b/>
                <w:bCs/>
                <w:sz w:val="40"/>
                <w:szCs w:val="40"/>
              </w:rPr>
              <w:t>(НОВА РЕДАКЦІЯ)</w:t>
            </w:r>
          </w:p>
        </w:tc>
      </w:tr>
    </w:tbl>
    <w:p w:rsidR="006171B3" w:rsidRPr="00023208" w:rsidRDefault="006171B3" w:rsidP="006171B3">
      <w:pPr>
        <w:spacing w:after="0"/>
        <w:jc w:val="center"/>
        <w:rPr>
          <w:rFonts w:ascii="Times New Roman" w:hAnsi="Times New Roman" w:cs="Times New Roman"/>
          <w:b/>
          <w:bCs/>
        </w:rPr>
      </w:pPr>
    </w:p>
    <w:p w:rsidR="006171B3" w:rsidRPr="00023208" w:rsidRDefault="006171B3" w:rsidP="006171B3">
      <w:pPr>
        <w:spacing w:after="0"/>
        <w:jc w:val="center"/>
        <w:rPr>
          <w:rFonts w:ascii="Times New Roman" w:hAnsi="Times New Roman" w:cs="Times New Roman"/>
          <w:b/>
          <w:bCs/>
          <w:sz w:val="36"/>
          <w:szCs w:val="36"/>
          <w:lang w:eastAsia="ru-RU"/>
        </w:rPr>
      </w:pPr>
      <w:r w:rsidRPr="00023208">
        <w:rPr>
          <w:rFonts w:ascii="Times New Roman" w:hAnsi="Times New Roman" w:cs="Times New Roman"/>
          <w:b/>
          <w:bCs/>
          <w:sz w:val="36"/>
          <w:szCs w:val="36"/>
          <w:lang w:eastAsia="ru-RU"/>
        </w:rPr>
        <w:t>Предмет закупівлі</w:t>
      </w:r>
    </w:p>
    <w:p w:rsidR="006171B3" w:rsidRPr="00023208" w:rsidRDefault="006171B3" w:rsidP="006171B3">
      <w:pPr>
        <w:spacing w:after="0"/>
        <w:ind w:left="320"/>
        <w:jc w:val="right"/>
        <w:rPr>
          <w:rFonts w:ascii="Times New Roman" w:hAnsi="Times New Roman" w:cs="Times New Roman"/>
          <w:b/>
          <w:bCs/>
        </w:rPr>
      </w:pPr>
    </w:p>
    <w:p w:rsidR="006171B3" w:rsidRPr="00023208" w:rsidRDefault="006171B3" w:rsidP="006171B3">
      <w:pPr>
        <w:spacing w:after="0"/>
        <w:rPr>
          <w:rFonts w:ascii="Times New Roman" w:hAnsi="Times New Roman" w:cs="Times New Roman"/>
          <w:b/>
          <w:bCs/>
          <w:sz w:val="36"/>
          <w:szCs w:val="36"/>
        </w:rPr>
      </w:pPr>
    </w:p>
    <w:p w:rsidR="000A3FC4" w:rsidRPr="000A3FC4" w:rsidRDefault="000A3FC4" w:rsidP="000A3FC4">
      <w:pPr>
        <w:spacing w:after="0" w:line="240" w:lineRule="auto"/>
        <w:jc w:val="center"/>
        <w:rPr>
          <w:rFonts w:ascii="Times New Roman" w:hAnsi="Times New Roman"/>
          <w:b/>
          <w:bCs/>
          <w:sz w:val="32"/>
          <w:szCs w:val="32"/>
        </w:rPr>
      </w:pPr>
      <w:bookmarkStart w:id="0" w:name="_Hlk57132000"/>
      <w:r w:rsidRPr="000A3FC4">
        <w:rPr>
          <w:rFonts w:ascii="Times New Roman" w:hAnsi="Times New Roman"/>
          <w:b/>
          <w:sz w:val="32"/>
          <w:szCs w:val="32"/>
        </w:rPr>
        <w:t>Бензин А-95, П</w:t>
      </w:r>
      <w:r w:rsidRPr="000A3FC4">
        <w:rPr>
          <w:rFonts w:ascii="Times New Roman" w:hAnsi="Times New Roman"/>
          <w:b/>
          <w:bCs/>
          <w:sz w:val="32"/>
          <w:szCs w:val="32"/>
        </w:rPr>
        <w:t>аливо дизельне</w:t>
      </w:r>
    </w:p>
    <w:p w:rsidR="000A3FC4" w:rsidRPr="000A3FC4" w:rsidRDefault="000A3FC4" w:rsidP="000A3FC4">
      <w:pPr>
        <w:spacing w:after="0" w:line="240" w:lineRule="auto"/>
        <w:jc w:val="center"/>
        <w:rPr>
          <w:rFonts w:ascii="Times New Roman" w:eastAsia="Times New Roman" w:hAnsi="Times New Roman" w:cs="Times New Roman"/>
          <w:sz w:val="32"/>
          <w:szCs w:val="32"/>
        </w:rPr>
      </w:pPr>
      <w:r w:rsidRPr="000A3FC4">
        <w:rPr>
          <w:rFonts w:ascii="Times New Roman" w:hAnsi="Times New Roman"/>
          <w:b/>
          <w:sz w:val="32"/>
          <w:szCs w:val="32"/>
        </w:rPr>
        <w:t>(Код згідно  ДК 021:2015 - 09130000-9 - Нафта і дистиляти)</w:t>
      </w:r>
    </w:p>
    <w:p w:rsidR="006171B3" w:rsidRPr="00023208" w:rsidRDefault="006171B3" w:rsidP="006171B3">
      <w:pPr>
        <w:spacing w:after="0"/>
        <w:jc w:val="center"/>
        <w:rPr>
          <w:rFonts w:ascii="Times New Roman" w:eastAsia="TimesNewRomanPS-BoldMT" w:hAnsi="Times New Roman" w:cs="Times New Roman"/>
          <w:b/>
          <w:bCs/>
          <w:sz w:val="36"/>
          <w:szCs w:val="36"/>
          <w:lang w:eastAsia="ru-RU"/>
        </w:rPr>
      </w:pPr>
    </w:p>
    <w:p w:rsidR="006171B3" w:rsidRPr="00023208" w:rsidRDefault="006171B3" w:rsidP="006171B3">
      <w:pPr>
        <w:spacing w:after="0"/>
        <w:jc w:val="center"/>
        <w:rPr>
          <w:rFonts w:ascii="Times New Roman" w:hAnsi="Times New Roman" w:cs="Times New Roman"/>
          <w:b/>
          <w:bCs/>
          <w:sz w:val="36"/>
          <w:szCs w:val="36"/>
          <w:lang w:eastAsia="ru-RU"/>
        </w:rPr>
      </w:pPr>
      <w:r w:rsidRPr="00023208">
        <w:rPr>
          <w:rFonts w:ascii="Times New Roman" w:eastAsia="TimesNewRomanPS-BoldMT" w:hAnsi="Times New Roman" w:cs="Times New Roman"/>
          <w:b/>
          <w:bCs/>
          <w:sz w:val="36"/>
          <w:szCs w:val="36"/>
          <w:lang w:eastAsia="ru-RU"/>
        </w:rPr>
        <w:t>Процедура закупівлі – відкриті торги з особливостями</w:t>
      </w:r>
    </w:p>
    <w:p w:rsidR="006171B3" w:rsidRPr="00023208" w:rsidRDefault="006171B3" w:rsidP="006171B3">
      <w:pPr>
        <w:spacing w:after="0"/>
        <w:jc w:val="center"/>
        <w:rPr>
          <w:rFonts w:ascii="Times New Roman" w:hAnsi="Times New Roman" w:cs="Times New Roman"/>
          <w:b/>
          <w:bCs/>
          <w:sz w:val="32"/>
          <w:szCs w:val="32"/>
        </w:rPr>
      </w:pPr>
    </w:p>
    <w:tbl>
      <w:tblPr>
        <w:tblW w:w="9847" w:type="dxa"/>
        <w:tblLayout w:type="fixed"/>
        <w:tblLook w:val="0000"/>
      </w:tblPr>
      <w:tblGrid>
        <w:gridCol w:w="9847"/>
      </w:tblGrid>
      <w:tr w:rsidR="006171B3" w:rsidRPr="00023208" w:rsidTr="00592E64">
        <w:tc>
          <w:tcPr>
            <w:tcW w:w="9847" w:type="dxa"/>
            <w:tcBorders>
              <w:top w:val="nil"/>
              <w:left w:val="nil"/>
              <w:bottom w:val="nil"/>
              <w:right w:val="nil"/>
            </w:tcBorders>
          </w:tcPr>
          <w:p w:rsidR="006171B3" w:rsidRPr="00023208" w:rsidRDefault="006171B3" w:rsidP="00592E64">
            <w:pPr>
              <w:spacing w:after="0"/>
              <w:jc w:val="center"/>
              <w:rPr>
                <w:rFonts w:ascii="Times New Roman" w:hAnsi="Times New Roman" w:cs="Times New Roman"/>
                <w:b/>
                <w:bCs/>
                <w:sz w:val="36"/>
                <w:szCs w:val="36"/>
              </w:rPr>
            </w:pPr>
          </w:p>
          <w:p w:rsidR="006171B3" w:rsidRPr="00023208" w:rsidRDefault="006171B3" w:rsidP="00592E64">
            <w:pPr>
              <w:spacing w:after="0"/>
              <w:rPr>
                <w:rFonts w:ascii="Times New Roman" w:hAnsi="Times New Roman" w:cs="Times New Roman"/>
                <w:b/>
                <w:bCs/>
                <w:sz w:val="36"/>
                <w:szCs w:val="36"/>
              </w:rPr>
            </w:pPr>
          </w:p>
        </w:tc>
      </w:tr>
      <w:bookmarkEnd w:id="0"/>
    </w:tbl>
    <w:p w:rsidR="006171B3" w:rsidRPr="00023208" w:rsidRDefault="006171B3" w:rsidP="006171B3">
      <w:pPr>
        <w:spacing w:after="0"/>
        <w:jc w:val="center"/>
        <w:rPr>
          <w:rFonts w:ascii="Times New Roman" w:hAnsi="Times New Roman" w:cs="Times New Roman"/>
          <w:b/>
          <w:bCs/>
          <w:sz w:val="28"/>
          <w:szCs w:val="28"/>
        </w:rPr>
      </w:pPr>
    </w:p>
    <w:p w:rsidR="006171B3" w:rsidRPr="00023208" w:rsidRDefault="006171B3" w:rsidP="006171B3">
      <w:pPr>
        <w:spacing w:after="0"/>
        <w:rPr>
          <w:rFonts w:ascii="Times New Roman" w:hAnsi="Times New Roman" w:cs="Times New Roman"/>
          <w:b/>
          <w:bCs/>
          <w:sz w:val="28"/>
          <w:szCs w:val="28"/>
        </w:rPr>
      </w:pPr>
    </w:p>
    <w:p w:rsidR="006171B3" w:rsidRPr="00023208" w:rsidRDefault="006171B3" w:rsidP="006171B3">
      <w:pPr>
        <w:spacing w:after="0"/>
        <w:jc w:val="center"/>
        <w:rPr>
          <w:rFonts w:ascii="Times New Roman" w:hAnsi="Times New Roman" w:cs="Times New Roman"/>
          <w:b/>
          <w:bCs/>
          <w:sz w:val="28"/>
          <w:szCs w:val="28"/>
        </w:rPr>
      </w:pPr>
    </w:p>
    <w:p w:rsidR="006171B3" w:rsidRPr="00023208" w:rsidRDefault="006171B3" w:rsidP="006171B3">
      <w:pPr>
        <w:spacing w:after="0"/>
        <w:jc w:val="center"/>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6171B3" w:rsidRDefault="006171B3" w:rsidP="006171B3">
      <w:pPr>
        <w:spacing w:after="0"/>
        <w:rPr>
          <w:rFonts w:ascii="Times New Roman" w:hAnsi="Times New Roman" w:cs="Times New Roman"/>
          <w:b/>
          <w:bCs/>
          <w:lang w:eastAsia="ru-RU"/>
        </w:rPr>
      </w:pPr>
    </w:p>
    <w:p w:rsidR="000A3FC4" w:rsidRPr="00023208" w:rsidRDefault="000A3FC4" w:rsidP="006171B3">
      <w:pPr>
        <w:spacing w:after="0"/>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6171B3" w:rsidRPr="00023208" w:rsidRDefault="006171B3" w:rsidP="006171B3">
      <w:pPr>
        <w:spacing w:after="0"/>
        <w:jc w:val="center"/>
        <w:rPr>
          <w:rFonts w:ascii="Times New Roman" w:hAnsi="Times New Roman" w:cs="Times New Roman"/>
          <w:b/>
          <w:bCs/>
          <w:lang w:eastAsia="ru-RU"/>
        </w:rPr>
      </w:pPr>
    </w:p>
    <w:p w:rsidR="002014BF" w:rsidRDefault="006171B3" w:rsidP="006171B3">
      <w:pPr>
        <w:spacing w:after="0" w:line="240" w:lineRule="auto"/>
        <w:jc w:val="center"/>
        <w:rPr>
          <w:rFonts w:ascii="Times New Roman" w:hAnsi="Times New Roman" w:cs="Times New Roman"/>
          <w:b/>
          <w:bCs/>
          <w:sz w:val="24"/>
          <w:szCs w:val="24"/>
        </w:rPr>
      </w:pPr>
      <w:r w:rsidRPr="00311D5D">
        <w:rPr>
          <w:rFonts w:ascii="Times New Roman" w:hAnsi="Times New Roman" w:cs="Times New Roman"/>
          <w:b/>
          <w:bCs/>
          <w:sz w:val="24"/>
          <w:szCs w:val="24"/>
        </w:rPr>
        <w:t>м. Червоноград - 2024</w:t>
      </w:r>
      <w:r>
        <w:rPr>
          <w:rFonts w:ascii="Times New Roman" w:hAnsi="Times New Roman" w:cs="Times New Roman"/>
          <w:b/>
          <w:bCs/>
          <w:sz w:val="24"/>
          <w:szCs w:val="24"/>
        </w:rPr>
        <w:t>р.</w:t>
      </w:r>
    </w:p>
    <w:p w:rsidR="006171B3" w:rsidRDefault="006171B3" w:rsidP="006171B3">
      <w:pPr>
        <w:spacing w:after="0" w:line="240" w:lineRule="auto"/>
        <w:jc w:val="center"/>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705"/>
        <w:gridCol w:w="2805"/>
        <w:gridCol w:w="6450"/>
      </w:tblGrid>
      <w:tr w:rsidR="002014BF">
        <w:trPr>
          <w:trHeight w:val="416"/>
          <w:jc w:val="center"/>
        </w:trPr>
        <w:tc>
          <w:tcPr>
            <w:tcW w:w="705" w:type="dxa"/>
            <w:vAlign w:val="center"/>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2014BF" w:rsidRDefault="0027131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2014BF">
        <w:trPr>
          <w:trHeight w:val="411"/>
          <w:jc w:val="center"/>
        </w:trPr>
        <w:tc>
          <w:tcPr>
            <w:tcW w:w="705" w:type="dxa"/>
            <w:vAlign w:val="center"/>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2014BF">
        <w:trPr>
          <w:trHeight w:val="1119"/>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 / Постанова № 1178).</w:t>
            </w:r>
          </w:p>
          <w:p w:rsidR="002014BF" w:rsidRDefault="002713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2014BF">
        <w:trPr>
          <w:trHeight w:val="615"/>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rsidR="002014BF" w:rsidRDefault="0027131B">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2014BF">
        <w:trPr>
          <w:trHeight w:val="285"/>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rsidR="002014BF" w:rsidRDefault="006171B3">
            <w:pPr>
              <w:jc w:val="both"/>
              <w:rPr>
                <w:rFonts w:ascii="Times New Roman" w:eastAsia="Times New Roman" w:hAnsi="Times New Roman" w:cs="Times New Roman"/>
                <w:i/>
                <w:sz w:val="24"/>
                <w:szCs w:val="24"/>
              </w:rPr>
            </w:pPr>
            <w:r w:rsidRPr="00311D5D">
              <w:rPr>
                <w:rFonts w:ascii="Times New Roman" w:hAnsi="Times New Roman"/>
                <w:i/>
                <w:iCs/>
                <w:sz w:val="24"/>
                <w:szCs w:val="24"/>
              </w:rPr>
              <w:t>Комунальне підприємство «Червоноградводоканал»</w:t>
            </w:r>
          </w:p>
        </w:tc>
      </w:tr>
      <w:tr w:rsidR="002014BF">
        <w:trPr>
          <w:trHeight w:val="536"/>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rsidR="002014BF" w:rsidRDefault="006171B3">
            <w:pPr>
              <w:jc w:val="both"/>
              <w:rPr>
                <w:rFonts w:ascii="Times New Roman" w:eastAsia="Times New Roman" w:hAnsi="Times New Roman" w:cs="Times New Roman"/>
                <w:sz w:val="24"/>
                <w:szCs w:val="24"/>
                <w:highlight w:val="cyan"/>
              </w:rPr>
            </w:pPr>
            <w:r w:rsidRPr="00311D5D">
              <w:rPr>
                <w:rFonts w:ascii="Times New Roman" w:hAnsi="Times New Roman" w:cs="Times New Roman"/>
                <w:sz w:val="24"/>
                <w:szCs w:val="24"/>
              </w:rPr>
              <w:t>Україна, 80100, Львівська обл., Червоноградський р-н, м. Червоноград, вул. Лесі Українки, 1</w:t>
            </w:r>
          </w:p>
        </w:tc>
      </w:tr>
      <w:tr w:rsidR="002014BF">
        <w:trPr>
          <w:trHeight w:val="1119"/>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rsidR="003A1D95" w:rsidRPr="00311D5D" w:rsidRDefault="003A1D95" w:rsidP="003A1D95">
            <w:pPr>
              <w:rPr>
                <w:rFonts w:ascii="Times New Roman" w:hAnsi="Times New Roman" w:cs="Times New Roman"/>
                <w:sz w:val="24"/>
                <w:szCs w:val="24"/>
              </w:rPr>
            </w:pPr>
            <w:r w:rsidRPr="00311D5D">
              <w:rPr>
                <w:rFonts w:ascii="Times New Roman" w:hAnsi="Times New Roman" w:cs="Times New Roman"/>
                <w:sz w:val="24"/>
                <w:szCs w:val="24"/>
              </w:rPr>
              <w:t>Шульган О.В., уповноважена особа з публічних закупівель, (03249)3-90-94</w:t>
            </w:r>
          </w:p>
          <w:p w:rsidR="002014BF" w:rsidRDefault="003A1D95" w:rsidP="003A1D95">
            <w:pPr>
              <w:jc w:val="both"/>
              <w:rPr>
                <w:rFonts w:ascii="Times New Roman" w:eastAsia="Times New Roman" w:hAnsi="Times New Roman" w:cs="Times New Roman"/>
                <w:i/>
                <w:color w:val="FF0000"/>
                <w:sz w:val="24"/>
                <w:szCs w:val="24"/>
                <w:highlight w:val="yellow"/>
              </w:rPr>
            </w:pPr>
            <w:r w:rsidRPr="00311D5D">
              <w:rPr>
                <w:rFonts w:ascii="Times New Roman" w:hAnsi="Times New Roman" w:cs="Times New Roman"/>
                <w:sz w:val="24"/>
                <w:szCs w:val="24"/>
                <w:lang w:val="en-US"/>
              </w:rPr>
              <w:t>e-mail</w:t>
            </w:r>
            <w:r w:rsidRPr="00311D5D">
              <w:rPr>
                <w:rFonts w:ascii="Times New Roman" w:hAnsi="Times New Roman" w:cs="Times New Roman"/>
                <w:sz w:val="24"/>
                <w:szCs w:val="24"/>
              </w:rPr>
              <w:t xml:space="preserve">: </w:t>
            </w:r>
            <w:r w:rsidRPr="00311D5D">
              <w:rPr>
                <w:rFonts w:ascii="Times New Roman" w:hAnsi="Times New Roman" w:cs="Times New Roman"/>
                <w:sz w:val="24"/>
                <w:szCs w:val="24"/>
                <w:lang w:val="en-US"/>
              </w:rPr>
              <w:t>oksana.lab17@gmail.com</w:t>
            </w:r>
          </w:p>
        </w:tc>
      </w:tr>
      <w:tr w:rsidR="002014BF">
        <w:trPr>
          <w:trHeight w:val="15"/>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rsidR="002014BF" w:rsidRPr="003A1D95" w:rsidRDefault="0027131B">
            <w:pPr>
              <w:jc w:val="both"/>
              <w:rPr>
                <w:rFonts w:ascii="Times New Roman" w:eastAsia="Times New Roman" w:hAnsi="Times New Roman" w:cs="Times New Roman"/>
                <w:sz w:val="24"/>
                <w:szCs w:val="24"/>
              </w:rPr>
            </w:pPr>
            <w:r w:rsidRPr="003A1D95">
              <w:rPr>
                <w:rFonts w:ascii="Times New Roman" w:eastAsia="Times New Roman" w:hAnsi="Times New Roman" w:cs="Times New Roman"/>
                <w:sz w:val="24"/>
                <w:szCs w:val="24"/>
              </w:rPr>
              <w:t>відкриті торги (з особливостями)</w:t>
            </w:r>
          </w:p>
        </w:tc>
      </w:tr>
      <w:tr w:rsidR="002014BF">
        <w:trPr>
          <w:trHeight w:val="240"/>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rsidR="002014BF" w:rsidRDefault="0027131B">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2014BF">
        <w:trPr>
          <w:jc w:val="center"/>
        </w:trPr>
        <w:tc>
          <w:tcPr>
            <w:tcW w:w="705" w:type="dxa"/>
          </w:tcPr>
          <w:p w:rsidR="002014BF" w:rsidRDefault="0027131B">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rsidR="002014BF" w:rsidRDefault="0027131B">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rsidR="000A3FC4" w:rsidRPr="00595021" w:rsidRDefault="000A3FC4" w:rsidP="000A3FC4">
            <w:pPr>
              <w:rPr>
                <w:rFonts w:ascii="Times New Roman" w:hAnsi="Times New Roman"/>
                <w:bCs/>
                <w:sz w:val="24"/>
                <w:szCs w:val="24"/>
                <w:lang w:val="en-US"/>
              </w:rPr>
            </w:pPr>
            <w:r w:rsidRPr="00595021">
              <w:rPr>
                <w:rFonts w:ascii="Times New Roman" w:hAnsi="Times New Roman"/>
                <w:sz w:val="24"/>
                <w:szCs w:val="24"/>
              </w:rPr>
              <w:t>Бензин А-95, П</w:t>
            </w:r>
            <w:r w:rsidRPr="00595021">
              <w:rPr>
                <w:rFonts w:ascii="Times New Roman" w:hAnsi="Times New Roman"/>
                <w:bCs/>
                <w:sz w:val="24"/>
                <w:szCs w:val="24"/>
              </w:rPr>
              <w:t>аливо дизельне</w:t>
            </w:r>
          </w:p>
          <w:p w:rsidR="002014BF" w:rsidRDefault="000A3FC4" w:rsidP="000A3FC4">
            <w:pPr>
              <w:jc w:val="both"/>
              <w:rPr>
                <w:rFonts w:ascii="Times New Roman" w:eastAsia="Times New Roman" w:hAnsi="Times New Roman" w:cs="Times New Roman"/>
                <w:i/>
                <w:sz w:val="24"/>
                <w:szCs w:val="24"/>
              </w:rPr>
            </w:pPr>
            <w:r w:rsidRPr="00A7578F">
              <w:rPr>
                <w:rFonts w:ascii="Times New Roman" w:eastAsia="SimSun" w:hAnsi="Times New Roman"/>
                <w:bCs/>
                <w:sz w:val="24"/>
                <w:szCs w:val="24"/>
              </w:rPr>
              <w:t>Код ДК 021:2015 «Єдиний закупівельний словник»</w:t>
            </w:r>
            <w:r>
              <w:rPr>
                <w:rFonts w:ascii="Times New Roman" w:hAnsi="Times New Roman"/>
                <w:b/>
                <w:sz w:val="24"/>
                <w:szCs w:val="24"/>
              </w:rPr>
              <w:t xml:space="preserve"> </w:t>
            </w:r>
            <w:r>
              <w:rPr>
                <w:rFonts w:ascii="Times New Roman" w:hAnsi="Times New Roman"/>
                <w:b/>
                <w:sz w:val="24"/>
                <w:szCs w:val="24"/>
                <w:lang w:val="en-US"/>
              </w:rPr>
              <w:t xml:space="preserve">- </w:t>
            </w:r>
            <w:r w:rsidRPr="00595021">
              <w:rPr>
                <w:rFonts w:ascii="Times New Roman" w:hAnsi="Times New Roman"/>
                <w:sz w:val="24"/>
                <w:szCs w:val="24"/>
              </w:rPr>
              <w:t>09130000-9 - Нафта і дистиляти</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rsidR="002014BF" w:rsidRDefault="0027131B">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rsidR="002014BF" w:rsidRDefault="0027131B" w:rsidP="000A39CD">
            <w:pPr>
              <w:widowControl w:val="0"/>
              <w:ind w:right="120"/>
              <w:jc w:val="both"/>
              <w:rPr>
                <w:rFonts w:ascii="Times New Roman" w:eastAsia="Times New Roman" w:hAnsi="Times New Roman" w:cs="Times New Roman"/>
                <w:i/>
                <w:color w:val="FF0000"/>
                <w:sz w:val="24"/>
                <w:szCs w:val="24"/>
                <w:highlight w:val="yellow"/>
              </w:rPr>
            </w:pPr>
            <w:r w:rsidRPr="000A39CD">
              <w:rPr>
                <w:rFonts w:ascii="Times New Roman" w:eastAsia="Times New Roman" w:hAnsi="Times New Roman" w:cs="Times New Roman"/>
                <w:color w:val="000000"/>
                <w:sz w:val="24"/>
                <w:szCs w:val="24"/>
              </w:rPr>
              <w:t>Закупівля здійснюється щодо частин предмета закупівлі (лотів)</w:t>
            </w:r>
            <w:r w:rsidR="000A39CD">
              <w:rPr>
                <w:rFonts w:ascii="Times New Roman" w:eastAsia="Times New Roman" w:hAnsi="Times New Roman" w:cs="Times New Roman"/>
                <w:color w:val="000000"/>
                <w:sz w:val="24"/>
                <w:szCs w:val="24"/>
              </w:rPr>
              <w:t>.</w:t>
            </w:r>
          </w:p>
        </w:tc>
      </w:tr>
      <w:tr w:rsidR="002014BF" w:rsidTr="00952129">
        <w:trPr>
          <w:trHeight w:val="69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rsidR="003A1D95" w:rsidRDefault="0027131B" w:rsidP="003A1D95">
            <w:pPr>
              <w:widowControl w:val="0"/>
              <w:rPr>
                <w:rFonts w:ascii="Times New Roman" w:eastAsia="Times New Roman" w:hAnsi="Times New Roman" w:cs="Times New Roman"/>
                <w:color w:val="000000"/>
                <w:sz w:val="24"/>
                <w:szCs w:val="24"/>
              </w:rPr>
            </w:pPr>
            <w:r w:rsidRPr="003A1D95">
              <w:rPr>
                <w:rFonts w:ascii="Times New Roman" w:eastAsia="Times New Roman" w:hAnsi="Times New Roman" w:cs="Times New Roman"/>
                <w:color w:val="000000"/>
                <w:sz w:val="24"/>
                <w:szCs w:val="24"/>
              </w:rPr>
              <w:t xml:space="preserve">кількість товару та місце його поставки </w:t>
            </w:r>
          </w:p>
          <w:p w:rsidR="002014BF" w:rsidRDefault="002014BF">
            <w:pPr>
              <w:widowControl w:val="0"/>
              <w:rPr>
                <w:rFonts w:ascii="Times New Roman" w:eastAsia="Times New Roman" w:hAnsi="Times New Roman" w:cs="Times New Roman"/>
                <w:color w:val="000000"/>
                <w:sz w:val="24"/>
                <w:szCs w:val="24"/>
                <w:highlight w:val="yellow"/>
              </w:rPr>
            </w:pPr>
          </w:p>
        </w:tc>
        <w:tc>
          <w:tcPr>
            <w:tcW w:w="6450" w:type="dxa"/>
          </w:tcPr>
          <w:p w:rsidR="00952129" w:rsidRDefault="00952129" w:rsidP="000A3FC4">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Лот 1</w:t>
            </w:r>
          </w:p>
          <w:p w:rsidR="000A3FC4" w:rsidRPr="00DF3A99" w:rsidRDefault="000A3FC4" w:rsidP="000A3FC4">
            <w:pPr>
              <w:widowControl w:val="0"/>
              <w:ind w:right="120"/>
              <w:jc w:val="both"/>
              <w:rPr>
                <w:rFonts w:ascii="Times New Roman" w:eastAsia="Times New Roman" w:hAnsi="Times New Roman" w:cs="Times New Roman"/>
                <w:color w:val="000000"/>
                <w:sz w:val="24"/>
                <w:szCs w:val="24"/>
              </w:rPr>
            </w:pPr>
            <w:r w:rsidRPr="00DF3A99">
              <w:rPr>
                <w:rFonts w:ascii="Times New Roman" w:eastAsia="Times New Roman" w:hAnsi="Times New Roman" w:cs="Times New Roman"/>
                <w:color w:val="000000"/>
                <w:sz w:val="24"/>
                <w:szCs w:val="24"/>
              </w:rPr>
              <w:t>Кількість</w:t>
            </w:r>
            <w:r w:rsidRPr="00DF3A99">
              <w:rPr>
                <w:rFonts w:ascii="Times New Roman" w:eastAsia="Times New Roman" w:hAnsi="Times New Roman" w:cs="Times New Roman"/>
                <w:color w:val="000000"/>
                <w:sz w:val="24"/>
                <w:szCs w:val="24"/>
                <w:lang w:val="en-US"/>
              </w:rPr>
              <w:t>:</w:t>
            </w:r>
          </w:p>
          <w:p w:rsidR="000A3FC4" w:rsidRPr="00643E7B" w:rsidRDefault="000A3FC4" w:rsidP="000A3FC4">
            <w:pPr>
              <w:widowControl w:val="0"/>
              <w:ind w:right="120"/>
              <w:jc w:val="both"/>
              <w:rPr>
                <w:rFonts w:ascii="Times New Roman" w:hAnsi="Times New Roman"/>
                <w:sz w:val="24"/>
                <w:szCs w:val="24"/>
              </w:rPr>
            </w:pPr>
            <w:r w:rsidRPr="00DF3A99">
              <w:rPr>
                <w:rFonts w:ascii="Times New Roman" w:hAnsi="Times New Roman"/>
                <w:sz w:val="24"/>
                <w:szCs w:val="24"/>
              </w:rPr>
              <w:t>- Бензин</w:t>
            </w:r>
            <w:r w:rsidRPr="00643E7B">
              <w:rPr>
                <w:rFonts w:ascii="Times New Roman" w:hAnsi="Times New Roman"/>
                <w:sz w:val="24"/>
                <w:szCs w:val="24"/>
              </w:rPr>
              <w:t xml:space="preserve"> А-95</w:t>
            </w:r>
            <w:r>
              <w:rPr>
                <w:rFonts w:ascii="Times New Roman" w:hAnsi="Times New Roman"/>
                <w:sz w:val="24"/>
                <w:szCs w:val="24"/>
              </w:rPr>
              <w:t xml:space="preserve"> (Євро 5), талон</w:t>
            </w:r>
            <w:r w:rsidRPr="00643E7B">
              <w:rPr>
                <w:rFonts w:ascii="Times New Roman" w:hAnsi="Times New Roman"/>
                <w:sz w:val="24"/>
                <w:szCs w:val="24"/>
              </w:rPr>
              <w:t xml:space="preserve"> – </w:t>
            </w:r>
            <w:r w:rsidR="008B1110">
              <w:rPr>
                <w:rFonts w:ascii="Times New Roman" w:hAnsi="Times New Roman"/>
                <w:sz w:val="24"/>
                <w:szCs w:val="24"/>
                <w:lang w:eastAsia="ru-RU"/>
              </w:rPr>
              <w:t>23</w:t>
            </w:r>
            <w:r w:rsidRPr="00643E7B">
              <w:rPr>
                <w:rFonts w:ascii="Times New Roman" w:hAnsi="Times New Roman"/>
                <w:sz w:val="24"/>
                <w:szCs w:val="24"/>
                <w:lang w:eastAsia="ru-RU"/>
              </w:rPr>
              <w:t xml:space="preserve"> 000 л</w:t>
            </w: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643E7B">
              <w:rPr>
                <w:rFonts w:ascii="Times New Roman" w:hAnsi="Times New Roman"/>
                <w:sz w:val="24"/>
                <w:szCs w:val="24"/>
              </w:rPr>
              <w:t>- П</w:t>
            </w:r>
            <w:r w:rsidRPr="00643E7B">
              <w:rPr>
                <w:rFonts w:ascii="Times New Roman" w:hAnsi="Times New Roman"/>
                <w:bCs/>
                <w:sz w:val="24"/>
                <w:szCs w:val="24"/>
              </w:rPr>
              <w:t xml:space="preserve">аливо дизельне </w:t>
            </w:r>
            <w:r>
              <w:rPr>
                <w:rFonts w:ascii="Times New Roman" w:hAnsi="Times New Roman"/>
                <w:bCs/>
                <w:sz w:val="24"/>
                <w:szCs w:val="24"/>
              </w:rPr>
              <w:t xml:space="preserve">(Євро 5), талон </w:t>
            </w:r>
            <w:r w:rsidRPr="00643E7B">
              <w:rPr>
                <w:rFonts w:ascii="Times New Roman" w:hAnsi="Times New Roman"/>
                <w:bCs/>
                <w:sz w:val="24"/>
                <w:szCs w:val="24"/>
              </w:rPr>
              <w:t xml:space="preserve">– </w:t>
            </w:r>
            <w:r w:rsidR="008B1110">
              <w:rPr>
                <w:rFonts w:ascii="Times New Roman" w:hAnsi="Times New Roman"/>
                <w:sz w:val="24"/>
                <w:szCs w:val="24"/>
                <w:lang w:eastAsia="ru-RU"/>
              </w:rPr>
              <w:t>18</w:t>
            </w:r>
            <w:r>
              <w:rPr>
                <w:rFonts w:ascii="Times New Roman" w:hAnsi="Times New Roman"/>
                <w:sz w:val="24"/>
                <w:szCs w:val="24"/>
                <w:lang w:eastAsia="ru-RU"/>
              </w:rPr>
              <w:t xml:space="preserve"> 000</w:t>
            </w:r>
            <w:r w:rsidRPr="00643E7B">
              <w:rPr>
                <w:rFonts w:ascii="Times New Roman" w:hAnsi="Times New Roman"/>
                <w:sz w:val="24"/>
                <w:szCs w:val="24"/>
                <w:lang w:eastAsia="ru-RU"/>
              </w:rPr>
              <w:t xml:space="preserve"> </w:t>
            </w:r>
            <w:r w:rsidRPr="00643E7B">
              <w:rPr>
                <w:rFonts w:ascii="Times New Roman" w:hAnsi="Times New Roman"/>
                <w:bCs/>
                <w:sz w:val="24"/>
                <w:szCs w:val="24"/>
              </w:rPr>
              <w:t>л</w:t>
            </w: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sidRPr="00643E7B">
              <w:rPr>
                <w:rFonts w:ascii="Times New Roman" w:hAnsi="Times New Roman"/>
                <w:sz w:val="24"/>
                <w:szCs w:val="24"/>
              </w:rPr>
              <w:t xml:space="preserve">Місце поставки: </w:t>
            </w:r>
            <w:r w:rsidRPr="00643E7B">
              <w:rPr>
                <w:rFonts w:ascii="Times New Roman" w:hAnsi="Times New Roman"/>
                <w:bCs/>
                <w:sz w:val="24"/>
                <w:szCs w:val="24"/>
              </w:rPr>
              <w:t xml:space="preserve">АЗС Постачальника в </w:t>
            </w:r>
            <w:r w:rsidRPr="00643E7B">
              <w:rPr>
                <w:rFonts w:ascii="Times New Roman" w:hAnsi="Times New Roman"/>
                <w:sz w:val="24"/>
                <w:szCs w:val="24"/>
              </w:rPr>
              <w:t xml:space="preserve">межах 10км від місцезнаходження Замовника (вул. Шевська 1а, </w:t>
            </w:r>
            <w:r w:rsidRPr="00643E7B">
              <w:rPr>
                <w:rFonts w:ascii="Times New Roman" w:hAnsi="Times New Roman"/>
                <w:bCs/>
                <w:sz w:val="24"/>
                <w:szCs w:val="24"/>
              </w:rPr>
              <w:t>м. Червоноград, Червоноградський район, Львівської обл.)</w:t>
            </w: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952129" w:rsidRDefault="00952129"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Лот 2</w:t>
            </w:r>
          </w:p>
          <w:p w:rsidR="000A3FC4" w:rsidRPr="005D342D"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4"/>
                <w:szCs w:val="24"/>
              </w:rPr>
            </w:pPr>
            <w:r w:rsidRPr="00DF3A99">
              <w:rPr>
                <w:rFonts w:ascii="Times New Roman" w:eastAsia="Times New Roman" w:hAnsi="Times New Roman" w:cs="Times New Roman"/>
                <w:color w:val="000000"/>
                <w:sz w:val="24"/>
                <w:szCs w:val="24"/>
              </w:rPr>
              <w:t>Кількість</w:t>
            </w:r>
            <w:r w:rsidRPr="00643E7B">
              <w:rPr>
                <w:rFonts w:ascii="Times New Roman" w:eastAsia="Times New Roman" w:hAnsi="Times New Roman" w:cs="Times New Roman"/>
                <w:color w:val="000000"/>
                <w:sz w:val="24"/>
                <w:szCs w:val="24"/>
                <w:lang w:val="en-US"/>
              </w:rPr>
              <w:t>:</w:t>
            </w:r>
          </w:p>
          <w:p w:rsidR="000A3FC4"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r>
              <w:rPr>
                <w:rFonts w:ascii="Times New Roman" w:hAnsi="Times New Roman"/>
                <w:bCs/>
                <w:sz w:val="24"/>
                <w:szCs w:val="24"/>
              </w:rPr>
              <w:t>- Паливо дизельне (Євро 5), дрібний гурт –  до 4000 л</w:t>
            </w:r>
          </w:p>
          <w:p w:rsidR="000A3FC4" w:rsidRPr="00643E7B" w:rsidRDefault="000A3FC4" w:rsidP="000A3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Cs/>
                <w:sz w:val="24"/>
                <w:szCs w:val="24"/>
              </w:rPr>
            </w:pPr>
          </w:p>
          <w:p w:rsidR="002014BF" w:rsidRPr="003A1D95" w:rsidRDefault="000A3FC4" w:rsidP="000A3FC4">
            <w:pPr>
              <w:widowControl w:val="0"/>
              <w:ind w:right="120"/>
              <w:jc w:val="both"/>
              <w:rPr>
                <w:rFonts w:ascii="Times New Roman" w:eastAsia="Times New Roman" w:hAnsi="Times New Roman" w:cs="Times New Roman"/>
                <w:i/>
                <w:color w:val="4A86E8"/>
                <w:sz w:val="20"/>
                <w:szCs w:val="20"/>
                <w:highlight w:val="white"/>
              </w:rPr>
            </w:pPr>
            <w:r>
              <w:rPr>
                <w:rFonts w:ascii="Times New Roman" w:hAnsi="Times New Roman"/>
                <w:bCs/>
                <w:sz w:val="24"/>
                <w:szCs w:val="24"/>
              </w:rPr>
              <w:t xml:space="preserve"> </w:t>
            </w:r>
            <w:r w:rsidRPr="00643E7B">
              <w:rPr>
                <w:rFonts w:ascii="Times New Roman" w:hAnsi="Times New Roman"/>
                <w:sz w:val="24"/>
                <w:szCs w:val="24"/>
              </w:rPr>
              <w:t>Місце поставки</w:t>
            </w:r>
            <w:r w:rsidRPr="00D333FB">
              <w:rPr>
                <w:rFonts w:ascii="Times New Roman" w:hAnsi="Times New Roman"/>
                <w:sz w:val="24"/>
                <w:szCs w:val="24"/>
              </w:rPr>
              <w:t xml:space="preserve">: поставка Товару бензовозами </w:t>
            </w:r>
            <w:r w:rsidRPr="00D333FB">
              <w:rPr>
                <w:rFonts w:ascii="Times New Roman" w:hAnsi="Times New Roman"/>
                <w:sz w:val="24"/>
                <w:szCs w:val="24"/>
              </w:rPr>
              <w:lastRenderedPageBreak/>
              <w:t>Постачальника на базу Замовника (</w:t>
            </w:r>
            <w:r>
              <w:rPr>
                <w:rFonts w:ascii="Times New Roman" w:hAnsi="Times New Roman"/>
                <w:sz w:val="24"/>
                <w:szCs w:val="24"/>
              </w:rPr>
              <w:t>с</w:t>
            </w:r>
            <w:r w:rsidRPr="00D333FB">
              <w:rPr>
                <w:rFonts w:ascii="Times New Roman" w:hAnsi="Times New Roman"/>
                <w:sz w:val="24"/>
                <w:szCs w:val="24"/>
              </w:rPr>
              <w:t>. Добрячин Червоноградського району)</w:t>
            </w:r>
          </w:p>
        </w:tc>
      </w:tr>
      <w:tr w:rsidR="002014BF">
        <w:trPr>
          <w:trHeight w:val="645"/>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rsidR="002014BF" w:rsidRPr="007E1C99" w:rsidRDefault="0027131B">
            <w:pPr>
              <w:widowControl w:val="0"/>
              <w:rPr>
                <w:rFonts w:ascii="Times New Roman" w:eastAsia="Times New Roman" w:hAnsi="Times New Roman" w:cs="Times New Roman"/>
                <w:sz w:val="24"/>
                <w:szCs w:val="24"/>
              </w:rPr>
            </w:pPr>
            <w:r w:rsidRPr="007E1C99">
              <w:rPr>
                <w:rFonts w:ascii="Times New Roman" w:eastAsia="Times New Roman" w:hAnsi="Times New Roman" w:cs="Times New Roman"/>
                <w:sz w:val="24"/>
                <w:szCs w:val="24"/>
              </w:rPr>
              <w:t>строки поставки товарів, виконання робіт, надання послуг</w:t>
            </w:r>
          </w:p>
        </w:tc>
        <w:tc>
          <w:tcPr>
            <w:tcW w:w="6450" w:type="dxa"/>
          </w:tcPr>
          <w:p w:rsidR="002014BF" w:rsidRPr="007E1C99" w:rsidRDefault="0027131B">
            <w:pPr>
              <w:widowControl w:val="0"/>
              <w:rPr>
                <w:rFonts w:ascii="Times New Roman" w:eastAsia="Times New Roman" w:hAnsi="Times New Roman" w:cs="Times New Roman"/>
                <w:sz w:val="24"/>
                <w:szCs w:val="24"/>
              </w:rPr>
            </w:pPr>
            <w:r w:rsidRPr="007E1C99">
              <w:rPr>
                <w:rFonts w:ascii="Times New Roman" w:eastAsia="Times New Roman" w:hAnsi="Times New Roman" w:cs="Times New Roman"/>
                <w:sz w:val="24"/>
                <w:szCs w:val="24"/>
              </w:rPr>
              <w:t xml:space="preserve">до  31 грудня </w:t>
            </w:r>
            <w:r w:rsidR="007E1C99" w:rsidRPr="007E1C99">
              <w:rPr>
                <w:rFonts w:ascii="Times New Roman" w:eastAsia="Times New Roman" w:hAnsi="Times New Roman" w:cs="Times New Roman"/>
                <w:sz w:val="24"/>
                <w:szCs w:val="24"/>
              </w:rPr>
              <w:t xml:space="preserve"> 2024</w:t>
            </w:r>
            <w:r w:rsidRPr="007E1C99">
              <w:rPr>
                <w:rFonts w:ascii="Times New Roman" w:eastAsia="Times New Roman" w:hAnsi="Times New Roman" w:cs="Times New Roman"/>
                <w:sz w:val="24"/>
                <w:szCs w:val="24"/>
              </w:rPr>
              <w:t xml:space="preserve"> року</w:t>
            </w:r>
            <w:r w:rsidR="007E1C99">
              <w:rPr>
                <w:rFonts w:ascii="Times New Roman" w:eastAsia="Times New Roman" w:hAnsi="Times New Roman" w:cs="Times New Roman"/>
                <w:sz w:val="24"/>
                <w:szCs w:val="24"/>
              </w:rPr>
              <w:t xml:space="preserve"> </w:t>
            </w:r>
            <w:r w:rsidRPr="007E1C99">
              <w:rPr>
                <w:rFonts w:ascii="Times New Roman" w:eastAsia="Times New Roman" w:hAnsi="Times New Roman" w:cs="Times New Roman"/>
                <w:sz w:val="24"/>
                <w:szCs w:val="24"/>
              </w:rPr>
              <w:t xml:space="preserve"> включно</w:t>
            </w:r>
          </w:p>
        </w:tc>
      </w:tr>
      <w:tr w:rsidR="002014BF">
        <w:trPr>
          <w:trHeight w:val="841"/>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rsidR="002014BF" w:rsidRDefault="002713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rsidR="002014BF" w:rsidRDefault="0027131B">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2014BF" w:rsidRDefault="0027131B">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014BF">
        <w:trPr>
          <w:trHeight w:val="501"/>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2014BF">
        <w:trPr>
          <w:trHeight w:val="1975"/>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05" w:type="dxa"/>
          </w:tcPr>
          <w:p w:rsidR="002014BF" w:rsidRDefault="002713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2014BF" w:rsidRDefault="0027131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rsidR="002014BF" w:rsidRDefault="0027131B">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2014BF">
        <w:trPr>
          <w:trHeight w:val="480"/>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Pr>
                <w:rFonts w:ascii="Times New Roman" w:eastAsia="Times New Roman" w:hAnsi="Times New Roman" w:cs="Times New Roman"/>
                <w:sz w:val="24"/>
                <w:szCs w:val="24"/>
                <w:highlight w:val="white"/>
              </w:rPr>
              <w:t xml:space="preserve">першої, четвертої, шостої та сьомої статті 26 Закону. </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w:t>
            </w:r>
            <w:r>
              <w:rPr>
                <w:rFonts w:ascii="Times New Roman" w:eastAsia="Times New Roman" w:hAnsi="Times New Roman" w:cs="Times New Roman"/>
                <w:sz w:val="24"/>
                <w:szCs w:val="24"/>
                <w:highlight w:val="white"/>
              </w:rPr>
              <w:lastRenderedPageBreak/>
              <w:t>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Pr>
                  <w:rFonts w:ascii="Times New Roman" w:eastAsia="Times New Roman" w:hAnsi="Times New Roman" w:cs="Times New Roman"/>
                  <w:sz w:val="24"/>
                  <w:szCs w:val="24"/>
                  <w:highlight w:val="white"/>
                </w:rPr>
                <w:t>пункті 47</w:t>
              </w:r>
            </w:hyperlink>
            <w:r>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014BF" w:rsidRDefault="002713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2014BF" w:rsidRDefault="002713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47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rsidR="002014BF" w:rsidRDefault="002713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r w:rsidR="008F0F81">
              <w:rPr>
                <w:rFonts w:ascii="Times New Roman" w:eastAsia="Times New Roman" w:hAnsi="Times New Roman" w:cs="Times New Roman"/>
                <w:sz w:val="24"/>
                <w:szCs w:val="24"/>
              </w:rPr>
              <w:t xml:space="preserve">пунктом </w:t>
            </w:r>
            <w:hyperlink r:id="rId11"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rsidR="002014BF" w:rsidRDefault="0027131B" w:rsidP="00647A38">
            <w:pPr>
              <w:widowControl w:val="0"/>
              <w:numPr>
                <w:ilvl w:val="0"/>
                <w:numId w:val="3"/>
              </w:numPr>
              <w:jc w:val="both"/>
              <w:rPr>
                <w:rFonts w:ascii="Times New Roman" w:eastAsia="Times New Roman" w:hAnsi="Times New Roman" w:cs="Times New Roman"/>
                <w:sz w:val="24"/>
                <w:szCs w:val="24"/>
              </w:rPr>
            </w:pPr>
            <w:r w:rsidRPr="00952129">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 </w:t>
            </w:r>
            <w:r w:rsidRPr="00952129">
              <w:rPr>
                <w:rFonts w:ascii="Times New Roman" w:eastAsia="Times New Roman" w:hAnsi="Times New Roman" w:cs="Times New Roman"/>
                <w:b/>
                <w:i/>
                <w:sz w:val="24"/>
                <w:szCs w:val="24"/>
              </w:rPr>
              <w:t>згідно з Додатком 2</w:t>
            </w:r>
            <w:r w:rsidRPr="00952129">
              <w:rPr>
                <w:rFonts w:ascii="Times New Roman" w:eastAsia="Times New Roman" w:hAnsi="Times New Roman" w:cs="Times New Roman"/>
                <w:sz w:val="24"/>
                <w:szCs w:val="24"/>
              </w:rPr>
              <w:t xml:space="preserve"> до тендерної документації;</w:t>
            </w:r>
          </w:p>
          <w:p w:rsidR="00952129" w:rsidRPr="00952129" w:rsidRDefault="00952129" w:rsidP="00647A38">
            <w:pPr>
              <w:widowControl w:val="0"/>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заповненою формою «Тендерна пропозиція» - </w:t>
            </w:r>
            <w:r w:rsidRPr="0052176A">
              <w:rPr>
                <w:rFonts w:ascii="Times New Roman" w:eastAsia="Times New Roman" w:hAnsi="Times New Roman" w:cs="Times New Roman"/>
                <w:b/>
                <w:i/>
                <w:sz w:val="24"/>
                <w:szCs w:val="24"/>
              </w:rPr>
              <w:t xml:space="preserve">згідно з Додатком </w:t>
            </w:r>
            <w:r>
              <w:rPr>
                <w:rFonts w:ascii="Times New Roman" w:eastAsia="Times New Roman" w:hAnsi="Times New Roman" w:cs="Times New Roman"/>
                <w:b/>
                <w:i/>
                <w:sz w:val="24"/>
                <w:szCs w:val="24"/>
              </w:rPr>
              <w:t>4</w:t>
            </w:r>
            <w:r w:rsidRPr="0052176A">
              <w:rPr>
                <w:rFonts w:ascii="Times New Roman" w:eastAsia="Times New Roman" w:hAnsi="Times New Roman" w:cs="Times New Roman"/>
                <w:sz w:val="24"/>
                <w:szCs w:val="24"/>
              </w:rPr>
              <w:t xml:space="preserve"> до тендерної документації;</w:t>
            </w:r>
          </w:p>
          <w:p w:rsidR="002014BF" w:rsidRDefault="0027131B" w:rsidP="00647A38">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014BF" w:rsidRDefault="0027131B">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2014BF" w:rsidRPr="007E1C99" w:rsidRDefault="0027131B">
            <w:pPr>
              <w:widowControl w:val="0"/>
              <w:jc w:val="both"/>
              <w:rPr>
                <w:rFonts w:ascii="Times New Roman" w:eastAsia="Times New Roman" w:hAnsi="Times New Roman" w:cs="Times New Roman"/>
                <w:b/>
                <w:sz w:val="24"/>
                <w:szCs w:val="24"/>
              </w:rPr>
            </w:pPr>
            <w:r w:rsidRPr="007E1C99">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014BF" w:rsidRDefault="0027131B">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w:t>
            </w:r>
            <w:r>
              <w:rPr>
                <w:rFonts w:ascii="Times New Roman" w:eastAsia="Times New Roman" w:hAnsi="Times New Roman" w:cs="Times New Roman"/>
                <w:sz w:val="24"/>
                <w:szCs w:val="24"/>
              </w:rPr>
              <w:lastRenderedPageBreak/>
              <w:t>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2014BF" w:rsidRDefault="002713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014BF" w:rsidRDefault="0027131B">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2014BF" w:rsidRDefault="002014BF">
            <w:pPr>
              <w:widowControl w:val="0"/>
              <w:ind w:left="40" w:hanging="20"/>
              <w:jc w:val="both"/>
              <w:rPr>
                <w:rFonts w:ascii="Times New Roman" w:eastAsia="Times New Roman" w:hAnsi="Times New Roman" w:cs="Times New Roman"/>
                <w:b/>
                <w:color w:val="000000"/>
                <w:sz w:val="24"/>
                <w:szCs w:val="24"/>
              </w:rPr>
            </w:pPr>
          </w:p>
          <w:p w:rsidR="002014BF" w:rsidRDefault="0027131B">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w:t>
            </w:r>
            <w:r>
              <w:rPr>
                <w:rFonts w:ascii="Times New Roman" w:eastAsia="Times New Roman" w:hAnsi="Times New Roman" w:cs="Times New Roman"/>
                <w:color w:val="000000"/>
                <w:sz w:val="24"/>
                <w:szCs w:val="24"/>
              </w:rPr>
              <w:lastRenderedPageBreak/>
              <w:t>складі тендерної пропозиції, не може бути підставою для її відхилення замовником.</w:t>
            </w:r>
          </w:p>
          <w:p w:rsidR="002014BF" w:rsidRDefault="002713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rsidR="002014BF" w:rsidRDefault="0027131B">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2014BF" w:rsidRDefault="002713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2014BF" w:rsidRPr="007E1C99" w:rsidRDefault="002713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w:t>
            </w:r>
            <w:r w:rsidRPr="007E1C99">
              <w:rPr>
                <w:rFonts w:ascii="Times New Roman" w:eastAsia="Times New Roman" w:hAnsi="Times New Roman" w:cs="Times New Roman"/>
                <w:b/>
                <w:color w:val="000000"/>
                <w:sz w:val="24"/>
                <w:szCs w:val="24"/>
              </w:rPr>
              <w:t>підписана  кваліфікованим електронним підписом (КЕП)/удосконаленим електронним підпи</w:t>
            </w:r>
            <w:r w:rsidRPr="007E1C99">
              <w:rPr>
                <w:rFonts w:ascii="Times New Roman" w:eastAsia="Times New Roman" w:hAnsi="Times New Roman" w:cs="Times New Roman"/>
                <w:b/>
                <w:sz w:val="24"/>
                <w:szCs w:val="24"/>
              </w:rPr>
              <w:t>сом (УЕП)</w:t>
            </w:r>
            <w:r w:rsidRPr="007E1C99">
              <w:rPr>
                <w:rFonts w:ascii="Times New Roman" w:eastAsia="Times New Roman" w:hAnsi="Times New Roman" w:cs="Times New Roman"/>
                <w:b/>
                <w:color w:val="000000"/>
                <w:sz w:val="24"/>
                <w:szCs w:val="24"/>
              </w:rPr>
              <w:t>;</w:t>
            </w:r>
          </w:p>
          <w:p w:rsidR="002014BF" w:rsidRDefault="0027131B">
            <w:pPr>
              <w:jc w:val="both"/>
              <w:rPr>
                <w:rFonts w:ascii="Times New Roman" w:eastAsia="Times New Roman" w:hAnsi="Times New Roman" w:cs="Times New Roman"/>
                <w:b/>
                <w:color w:val="000000"/>
                <w:sz w:val="24"/>
                <w:szCs w:val="24"/>
              </w:rPr>
            </w:pPr>
            <w:r w:rsidRPr="007E1C99">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2014BF" w:rsidRDefault="002713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rsidR="002014BF" w:rsidRPr="007E1C99" w:rsidRDefault="0027131B">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w:t>
            </w:r>
            <w:r w:rsidRPr="007E1C99">
              <w:rPr>
                <w:rFonts w:ascii="Times New Roman" w:eastAsia="Times New Roman" w:hAnsi="Times New Roman" w:cs="Times New Roman"/>
                <w:b/>
                <w:color w:val="000000"/>
                <w:sz w:val="24"/>
                <w:szCs w:val="24"/>
              </w:rPr>
              <w:t>)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2014BF" w:rsidRDefault="0027131B">
            <w:pPr>
              <w:widowControl w:val="0"/>
              <w:jc w:val="both"/>
              <w:rPr>
                <w:rFonts w:ascii="Times New Roman" w:eastAsia="Times New Roman" w:hAnsi="Times New Roman" w:cs="Times New Roman"/>
                <w:b/>
                <w:color w:val="000000"/>
                <w:sz w:val="24"/>
                <w:szCs w:val="24"/>
              </w:rPr>
            </w:pPr>
            <w:r w:rsidRPr="007E1C99">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w:t>
            </w:r>
            <w:r>
              <w:rPr>
                <w:rFonts w:ascii="Times New Roman" w:eastAsia="Times New Roman" w:hAnsi="Times New Roman" w:cs="Times New Roman"/>
                <w:b/>
                <w:color w:val="000000"/>
                <w:sz w:val="24"/>
                <w:szCs w:val="24"/>
              </w:rPr>
              <w:t xml:space="preserve">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2014BF" w:rsidRDefault="0027131B">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2014BF" w:rsidRDefault="0027131B">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w:t>
            </w:r>
            <w:r w:rsidRPr="007E1C99">
              <w:rPr>
                <w:rFonts w:ascii="Times New Roman" w:eastAsia="Times New Roman" w:hAnsi="Times New Roman" w:cs="Times New Roman"/>
                <w:b/>
                <w:color w:val="000000"/>
                <w:sz w:val="24"/>
                <w:szCs w:val="24"/>
              </w:rPr>
              <w:t>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w:t>
            </w:r>
            <w:r>
              <w:rPr>
                <w:rFonts w:ascii="Times New Roman" w:eastAsia="Times New Roman" w:hAnsi="Times New Roman" w:cs="Times New Roman"/>
                <w:b/>
                <w:color w:val="000000"/>
                <w:sz w:val="24"/>
                <w:szCs w:val="24"/>
              </w:rPr>
              <w:t xml:space="preserve">, уповноваженої на підписання тендерної пропозиції (власника ключа). </w:t>
            </w:r>
          </w:p>
          <w:p w:rsidR="002014BF" w:rsidRDefault="0027131B">
            <w:pPr>
              <w:widowControl w:val="0"/>
              <w:jc w:val="both"/>
              <w:rPr>
                <w:rFonts w:ascii="Times New Roman" w:eastAsia="Times New Roman" w:hAnsi="Times New Roman" w:cs="Times New Roman"/>
                <w:color w:val="0D0D0D"/>
                <w:sz w:val="24"/>
                <w:szCs w:val="24"/>
              </w:rPr>
            </w:pPr>
            <w:bookmarkStart w:id="2" w:name="_heading=h.2et92p0" w:colFirst="0" w:colLast="0"/>
            <w:bookmarkEnd w:id="2"/>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w:t>
            </w:r>
            <w:r>
              <w:rPr>
                <w:rFonts w:ascii="Times New Roman" w:eastAsia="Times New Roman" w:hAnsi="Times New Roman" w:cs="Times New Roman"/>
                <w:color w:val="000000"/>
                <w:sz w:val="24"/>
                <w:szCs w:val="24"/>
              </w:rPr>
              <w:lastRenderedPageBreak/>
              <w:t>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rsidR="002014BF" w:rsidRDefault="0027131B">
            <w:pPr>
              <w:widowControl w:val="0"/>
              <w:jc w:val="both"/>
              <w:rPr>
                <w:rFonts w:ascii="Times New Roman" w:eastAsia="Times New Roman" w:hAnsi="Times New Roman" w:cs="Times New Roman"/>
                <w:sz w:val="24"/>
                <w:szCs w:val="24"/>
              </w:rPr>
            </w:pPr>
            <w:bookmarkStart w:id="3" w:name="_heading=h.hjqm8skarbdr" w:colFirst="0" w:colLast="0"/>
            <w:bookmarkEnd w:id="3"/>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2014BF" w:rsidRDefault="0027131B" w:rsidP="00952129">
            <w:pPr>
              <w:widowControl w:val="0"/>
              <w:jc w:val="both"/>
              <w:rPr>
                <w:rFonts w:ascii="Times New Roman" w:eastAsia="Times New Roman" w:hAnsi="Times New Roman" w:cs="Times New Roman"/>
                <w:sz w:val="24"/>
                <w:szCs w:val="24"/>
              </w:rPr>
            </w:pPr>
            <w:bookmarkStart w:id="4" w:name="_heading=h.ftj7vaqoric" w:colFirst="0" w:colLast="0"/>
            <w:bookmarkEnd w:id="4"/>
            <w:r>
              <w:rPr>
                <w:rFonts w:ascii="Times New Roman" w:eastAsia="Times New Roman" w:hAnsi="Times New Roman" w:cs="Times New Roman"/>
                <w:sz w:val="24"/>
                <w:szCs w:val="24"/>
              </w:rPr>
              <w:t xml:space="preserve">Кожен учасник має право подати тільки одну тендерну </w:t>
            </w:r>
            <w:r w:rsidRPr="00952129">
              <w:rPr>
                <w:rFonts w:ascii="Times New Roman" w:eastAsia="Times New Roman" w:hAnsi="Times New Roman" w:cs="Times New Roman"/>
                <w:sz w:val="24"/>
                <w:szCs w:val="24"/>
              </w:rPr>
              <w:t>пропозицію</w:t>
            </w:r>
            <w:r w:rsidRPr="00952129">
              <w:rPr>
                <w:rFonts w:ascii="Times New Roman" w:eastAsia="Times New Roman" w:hAnsi="Times New Roman" w:cs="Times New Roman"/>
                <w:b/>
                <w:sz w:val="24"/>
                <w:szCs w:val="24"/>
              </w:rPr>
              <w:t xml:space="preserve"> </w:t>
            </w:r>
            <w:r w:rsidRPr="00952129">
              <w:rPr>
                <w:rFonts w:ascii="Times New Roman" w:eastAsia="Times New Roman" w:hAnsi="Times New Roman" w:cs="Times New Roman"/>
                <w:sz w:val="24"/>
                <w:szCs w:val="24"/>
              </w:rPr>
              <w:t>(у тому числі до визначеної в тендерній документації частини предмета закупівлі (лота)</w:t>
            </w:r>
            <w:r w:rsidR="00952129" w:rsidRPr="00952129">
              <w:rPr>
                <w:rFonts w:ascii="Times New Roman" w:eastAsia="Times New Roman" w:hAnsi="Times New Roman" w:cs="Times New Roman"/>
                <w:sz w:val="24"/>
                <w:szCs w:val="24"/>
              </w:rPr>
              <w:t>.</w:t>
            </w:r>
          </w:p>
        </w:tc>
      </w:tr>
      <w:tr w:rsidR="002014BF">
        <w:trPr>
          <w:trHeight w:val="913"/>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14BF" w:rsidRDefault="0027131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rsidR="002014BF" w:rsidRPr="000A39CD" w:rsidRDefault="0027131B">
            <w:pPr>
              <w:widowControl w:val="0"/>
              <w:ind w:right="120"/>
              <w:jc w:val="both"/>
              <w:rPr>
                <w:rFonts w:ascii="Times New Roman" w:eastAsia="Times New Roman" w:hAnsi="Times New Roman" w:cs="Times New Roman"/>
                <w:sz w:val="24"/>
                <w:szCs w:val="24"/>
              </w:rPr>
            </w:pPr>
            <w:r w:rsidRPr="000A39CD">
              <w:rPr>
                <w:rFonts w:ascii="Times New Roman" w:eastAsia="Times New Roman" w:hAnsi="Times New Roman" w:cs="Times New Roman"/>
                <w:sz w:val="24"/>
                <w:szCs w:val="24"/>
              </w:rPr>
              <w:t xml:space="preserve">Забезпечення тендерної пропозиції не вимагається. </w:t>
            </w:r>
          </w:p>
          <w:p w:rsidR="002014BF" w:rsidRDefault="002014BF" w:rsidP="000A39CD">
            <w:pPr>
              <w:jc w:val="both"/>
              <w:rPr>
                <w:rFonts w:ascii="Times New Roman" w:eastAsia="Times New Roman" w:hAnsi="Times New Roman" w:cs="Times New Roman"/>
                <w:i/>
                <w:color w:val="FF0000"/>
                <w:sz w:val="24"/>
                <w:szCs w:val="24"/>
                <w:highlight w:val="yellow"/>
              </w:rPr>
            </w:pP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rsidR="002014BF" w:rsidRPr="000A39CD" w:rsidRDefault="0027131B">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A39CD">
              <w:rPr>
                <w:rFonts w:ascii="Times New Roman" w:eastAsia="Times New Roman" w:hAnsi="Times New Roman" w:cs="Times New Roman"/>
                <w:sz w:val="24"/>
                <w:szCs w:val="24"/>
              </w:rPr>
              <w:t>Не передбачається.</w:t>
            </w:r>
          </w:p>
          <w:p w:rsidR="002014BF" w:rsidRDefault="002014BF">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p>
          <w:p w:rsidR="002014BF" w:rsidRDefault="002014BF" w:rsidP="000A39CD">
            <w:pPr>
              <w:jc w:val="both"/>
              <w:rPr>
                <w:rFonts w:ascii="Times New Roman" w:eastAsia="Times New Roman" w:hAnsi="Times New Roman" w:cs="Times New Roman"/>
                <w:sz w:val="24"/>
                <w:szCs w:val="24"/>
              </w:rPr>
            </w:pPr>
          </w:p>
        </w:tc>
      </w:tr>
      <w:tr w:rsidR="002014BF">
        <w:trPr>
          <w:trHeight w:val="560"/>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0A39CD">
              <w:rPr>
                <w:rFonts w:ascii="Times New Roman" w:eastAsia="Times New Roman" w:hAnsi="Times New Roman" w:cs="Times New Roman"/>
                <w:b/>
                <w:i/>
                <w:sz w:val="24"/>
                <w:szCs w:val="24"/>
                <w:u w:val="single"/>
              </w:rPr>
              <w:t>протягом 120 (ста двадцяти) днів</w:t>
            </w:r>
            <w:r w:rsidRPr="000A39CD">
              <w:rPr>
                <w:rFonts w:ascii="Times New Roman" w:eastAsia="Times New Roman" w:hAnsi="Times New Roman" w:cs="Times New Roman"/>
                <w:sz w:val="24"/>
                <w:szCs w:val="24"/>
              </w:rPr>
              <w:t xml:space="preserve"> із дати кінцевого с</w:t>
            </w:r>
            <w:r>
              <w:rPr>
                <w:rFonts w:ascii="Times New Roman" w:eastAsia="Times New Roman" w:hAnsi="Times New Roman" w:cs="Times New Roman"/>
                <w:sz w:val="24"/>
                <w:szCs w:val="24"/>
              </w:rPr>
              <w:t xml:space="preserve">троку подання тендерних пропозицій. </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2014BF" w:rsidRDefault="0027131B">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p>
          <w:p w:rsidR="002014BF" w:rsidRDefault="0027131B">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color w:val="00B050"/>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2014BF" w:rsidRDefault="0027131B">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пунктом </w:t>
            </w:r>
            <w:r>
              <w:rPr>
                <w:rFonts w:ascii="Times New Roman" w:eastAsia="Times New Roman" w:hAnsi="Times New Roman" w:cs="Times New Roman"/>
                <w:b/>
                <w:sz w:val="24"/>
                <w:szCs w:val="24"/>
                <w:highlight w:val="white"/>
              </w:rPr>
              <w:t xml:space="preserve">47 </w:t>
            </w:r>
            <w:r>
              <w:rPr>
                <w:rFonts w:ascii="Times New Roman" w:eastAsia="Times New Roman" w:hAnsi="Times New Roman" w:cs="Times New Roman"/>
                <w:b/>
                <w:sz w:val="24"/>
                <w:szCs w:val="24"/>
              </w:rPr>
              <w:t>Особливостей.</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Pr>
                <w:rFonts w:ascii="Times New Roman" w:eastAsia="Times New Roman" w:hAnsi="Times New Roman" w:cs="Times New Roman"/>
                <w:sz w:val="24"/>
                <w:szCs w:val="24"/>
              </w:rPr>
              <w:lastRenderedPageBreak/>
              <w:t>корупцією правопорушення;</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014BF" w:rsidRDefault="0027131B">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Pr>
                <w:rFonts w:ascii="Times New Roman" w:eastAsia="Times New Roman" w:hAnsi="Times New Roman" w:cs="Times New Roman"/>
                <w:sz w:val="24"/>
                <w:szCs w:val="24"/>
                <w:highlight w:val="white"/>
              </w:rPr>
              <w:t xml:space="preserve">публічних закупівель товарів, робіт і послуг згідно із Законом України “Про санкції”, </w:t>
            </w:r>
            <w:r>
              <w:rPr>
                <w:rFonts w:ascii="Times New Roman" w:eastAsia="Times New Roman" w:hAnsi="Times New Roman" w:cs="Times New Roman"/>
                <w:sz w:val="24"/>
                <w:szCs w:val="24"/>
              </w:rPr>
              <w:t>крім випадку, коли активи такої особи в установленому законодавством порядку передані в управління АРМА;</w:t>
            </w:r>
          </w:p>
          <w:p w:rsidR="002014BF" w:rsidRDefault="002713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w:t>
            </w:r>
            <w:r>
              <w:rPr>
                <w:rFonts w:ascii="Times New Roman" w:eastAsia="Times New Roman" w:hAnsi="Times New Roman" w:cs="Times New Roman"/>
                <w:sz w:val="24"/>
                <w:szCs w:val="24"/>
                <w:highlight w:val="white"/>
              </w:rPr>
              <w:lastRenderedPageBreak/>
              <w:t>дитячої праці чи будь-якими формами торгівлі людьми.</w:t>
            </w:r>
          </w:p>
          <w:p w:rsidR="002014BF" w:rsidRDefault="002014BF">
            <w:pPr>
              <w:jc w:val="both"/>
              <w:rPr>
                <w:rFonts w:ascii="Times New Roman" w:eastAsia="Times New Roman" w:hAnsi="Times New Roman" w:cs="Times New Roman"/>
                <w:sz w:val="24"/>
                <w:szCs w:val="24"/>
                <w:highlight w:val="white"/>
              </w:rPr>
            </w:pPr>
          </w:p>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014BF" w:rsidRDefault="0027131B">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3">
              <w:r>
                <w:rPr>
                  <w:rFonts w:ascii="Times New Roman" w:eastAsia="Times New Roman" w:hAnsi="Times New Roman" w:cs="Times New Roman"/>
                  <w:sz w:val="24"/>
                  <w:szCs w:val="24"/>
                </w:rPr>
                <w:t xml:space="preserve"> пунктом третім </w:t>
              </w:r>
            </w:hyperlink>
            <w:hyperlink r:id="rId14">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rsidR="002014BF" w:rsidRPr="007E1C99" w:rsidRDefault="0027131B" w:rsidP="007E1C99">
            <w:pPr>
              <w:widowControl w:val="0"/>
              <w:rPr>
                <w:rFonts w:ascii="Times New Roman" w:eastAsia="Times New Roman" w:hAnsi="Times New Roman" w:cs="Times New Roman"/>
                <w:sz w:val="24"/>
                <w:szCs w:val="24"/>
              </w:rPr>
            </w:pPr>
            <w:r w:rsidRPr="007E1C99">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rsidR="002014BF" w:rsidRPr="007E1C99" w:rsidRDefault="0027131B">
            <w:pPr>
              <w:widowControl w:val="0"/>
              <w:ind w:right="120"/>
              <w:jc w:val="both"/>
              <w:rPr>
                <w:rFonts w:ascii="Times New Roman" w:eastAsia="Times New Roman" w:hAnsi="Times New Roman" w:cs="Times New Roman"/>
                <w:b/>
                <w:sz w:val="24"/>
                <w:szCs w:val="24"/>
              </w:rPr>
            </w:pPr>
            <w:r w:rsidRPr="007E1C99">
              <w:rPr>
                <w:rFonts w:ascii="Times New Roman" w:eastAsia="Times New Roman" w:hAnsi="Times New Roman" w:cs="Times New Roman"/>
                <w:color w:val="000000"/>
                <w:sz w:val="24"/>
                <w:szCs w:val="24"/>
              </w:rPr>
              <w:t>Не передбачено. </w:t>
            </w:r>
          </w:p>
          <w:p w:rsidR="002014BF" w:rsidRDefault="002014BF">
            <w:pPr>
              <w:widowControl w:val="0"/>
              <w:ind w:right="120"/>
              <w:jc w:val="both"/>
              <w:rPr>
                <w:rFonts w:ascii="Times New Roman" w:eastAsia="Times New Roman" w:hAnsi="Times New Roman" w:cs="Times New Roman"/>
                <w:b/>
                <w:sz w:val="24"/>
                <w:szCs w:val="24"/>
                <w:highlight w:val="cyan"/>
              </w:rPr>
            </w:pPr>
          </w:p>
          <w:p w:rsidR="002014BF" w:rsidRDefault="002014BF">
            <w:pPr>
              <w:widowControl w:val="0"/>
              <w:ind w:right="120"/>
              <w:jc w:val="both"/>
              <w:rPr>
                <w:rFonts w:ascii="Times New Roman" w:eastAsia="Times New Roman" w:hAnsi="Times New Roman" w:cs="Times New Roman"/>
                <w:sz w:val="24"/>
                <w:szCs w:val="24"/>
              </w:rPr>
            </w:pPr>
          </w:p>
        </w:tc>
      </w:tr>
      <w:tr w:rsidR="002014BF">
        <w:trPr>
          <w:trHeight w:val="841"/>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014BF">
        <w:trPr>
          <w:trHeight w:val="442"/>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rsidR="002014BF" w:rsidRPr="00C64610" w:rsidRDefault="0027131B">
            <w:pPr>
              <w:widowControl w:val="0"/>
              <w:ind w:left="40" w:right="120"/>
              <w:jc w:val="both"/>
              <w:rPr>
                <w:rFonts w:ascii="Times New Roman" w:eastAsia="Times New Roman" w:hAnsi="Times New Roman" w:cs="Times New Roman"/>
                <w:strike/>
                <w:sz w:val="24"/>
                <w:szCs w:val="24"/>
              </w:rPr>
            </w:pPr>
            <w:r w:rsidRPr="00C64610">
              <w:rPr>
                <w:rFonts w:ascii="Times New Roman" w:eastAsia="Times New Roman" w:hAnsi="Times New Roman" w:cs="Times New Roman"/>
                <w:strike/>
                <w:color w:val="000000"/>
                <w:sz w:val="24"/>
                <w:szCs w:val="24"/>
              </w:rPr>
              <w:t xml:space="preserve">Кінцевий строк подання тендерних пропозицій </w:t>
            </w:r>
            <w:r w:rsidRPr="00C64610">
              <w:rPr>
                <w:rFonts w:ascii="Times New Roman" w:eastAsia="Times New Roman" w:hAnsi="Times New Roman" w:cs="Times New Roman"/>
                <w:strike/>
                <w:sz w:val="24"/>
                <w:szCs w:val="24"/>
              </w:rPr>
              <w:t>—</w:t>
            </w:r>
            <w:r w:rsidRPr="00C64610">
              <w:rPr>
                <w:rFonts w:ascii="Times New Roman" w:eastAsia="Times New Roman" w:hAnsi="Times New Roman" w:cs="Times New Roman"/>
                <w:strike/>
                <w:color w:val="000000"/>
                <w:sz w:val="24"/>
                <w:szCs w:val="24"/>
              </w:rPr>
              <w:t xml:space="preserve"> </w:t>
            </w:r>
            <w:r w:rsidR="00D2185A" w:rsidRPr="00C64610">
              <w:rPr>
                <w:rFonts w:ascii="Times New Roman" w:eastAsia="Times New Roman" w:hAnsi="Times New Roman" w:cs="Times New Roman"/>
                <w:strike/>
                <w:sz w:val="24"/>
                <w:szCs w:val="24"/>
              </w:rPr>
              <w:t>05</w:t>
            </w:r>
            <w:r w:rsidR="001A5D85" w:rsidRPr="00C64610">
              <w:rPr>
                <w:rFonts w:ascii="Times New Roman" w:eastAsia="Times New Roman" w:hAnsi="Times New Roman" w:cs="Times New Roman"/>
                <w:strike/>
                <w:sz w:val="24"/>
                <w:szCs w:val="24"/>
              </w:rPr>
              <w:t xml:space="preserve"> квітня 2024</w:t>
            </w:r>
            <w:r w:rsidRPr="00C64610">
              <w:rPr>
                <w:rFonts w:ascii="Times New Roman" w:eastAsia="Times New Roman" w:hAnsi="Times New Roman" w:cs="Times New Roman"/>
                <w:strike/>
                <w:sz w:val="24"/>
                <w:szCs w:val="24"/>
              </w:rPr>
              <w:t xml:space="preserve"> року</w:t>
            </w:r>
            <w:r w:rsidR="001A5D85" w:rsidRPr="00C64610">
              <w:rPr>
                <w:rFonts w:ascii="Times New Roman" w:eastAsia="Times New Roman" w:hAnsi="Times New Roman" w:cs="Times New Roman"/>
                <w:strike/>
                <w:sz w:val="24"/>
                <w:szCs w:val="24"/>
              </w:rPr>
              <w:t>.</w:t>
            </w:r>
          </w:p>
          <w:p w:rsidR="00D2185A" w:rsidRPr="00C64610" w:rsidRDefault="00D2185A" w:rsidP="00D2185A">
            <w:pPr>
              <w:widowControl w:val="0"/>
              <w:ind w:left="40" w:right="120"/>
              <w:jc w:val="both"/>
              <w:rPr>
                <w:rFonts w:ascii="Times New Roman" w:eastAsia="Times New Roman" w:hAnsi="Times New Roman" w:cs="Times New Roman"/>
                <w:sz w:val="24"/>
                <w:szCs w:val="24"/>
              </w:rPr>
            </w:pPr>
            <w:r w:rsidRPr="00C64610">
              <w:rPr>
                <w:rFonts w:ascii="Times New Roman" w:eastAsia="Times New Roman" w:hAnsi="Times New Roman" w:cs="Times New Roman"/>
                <w:color w:val="000000"/>
                <w:sz w:val="24"/>
                <w:szCs w:val="24"/>
              </w:rPr>
              <w:t xml:space="preserve">Кінцевий строк подання тендерних пропозицій </w:t>
            </w:r>
            <w:r w:rsidRPr="00C64610">
              <w:rPr>
                <w:rFonts w:ascii="Times New Roman" w:eastAsia="Times New Roman" w:hAnsi="Times New Roman" w:cs="Times New Roman"/>
                <w:sz w:val="24"/>
                <w:szCs w:val="24"/>
              </w:rPr>
              <w:t>—</w:t>
            </w:r>
            <w:r w:rsidRPr="00C64610">
              <w:rPr>
                <w:rFonts w:ascii="Times New Roman" w:eastAsia="Times New Roman" w:hAnsi="Times New Roman" w:cs="Times New Roman"/>
                <w:color w:val="000000"/>
                <w:sz w:val="24"/>
                <w:szCs w:val="24"/>
              </w:rPr>
              <w:t xml:space="preserve"> </w:t>
            </w:r>
            <w:r w:rsidR="00C64610" w:rsidRPr="00C64610">
              <w:rPr>
                <w:rFonts w:ascii="Times New Roman" w:eastAsia="Times New Roman" w:hAnsi="Times New Roman" w:cs="Times New Roman"/>
                <w:sz w:val="24"/>
                <w:szCs w:val="24"/>
              </w:rPr>
              <w:t>29</w:t>
            </w:r>
            <w:r w:rsidRPr="00C64610">
              <w:rPr>
                <w:rFonts w:ascii="Times New Roman" w:eastAsia="Times New Roman" w:hAnsi="Times New Roman" w:cs="Times New Roman"/>
                <w:sz w:val="24"/>
                <w:szCs w:val="24"/>
              </w:rPr>
              <w:t xml:space="preserve"> квітня 2024 року.</w:t>
            </w:r>
          </w:p>
          <w:p w:rsidR="002014BF" w:rsidRDefault="0027131B">
            <w:pPr>
              <w:widowControl w:val="0"/>
              <w:jc w:val="both"/>
              <w:rPr>
                <w:rFonts w:ascii="Times New Roman" w:eastAsia="Times New Roman" w:hAnsi="Times New Roman" w:cs="Times New Roman"/>
                <w:sz w:val="24"/>
                <w:szCs w:val="24"/>
              </w:rPr>
            </w:pPr>
            <w:r w:rsidRPr="00C64610">
              <w:rPr>
                <w:rFonts w:ascii="Times New Roman" w:eastAsia="Times New Roman" w:hAnsi="Times New Roman" w:cs="Times New Roman"/>
                <w:sz w:val="24"/>
                <w:szCs w:val="24"/>
              </w:rPr>
              <w:t>Отримана тендерна пропозиція</w:t>
            </w:r>
            <w:r>
              <w:rPr>
                <w:rFonts w:ascii="Times New Roman" w:eastAsia="Times New Roman" w:hAnsi="Times New Roman" w:cs="Times New Roman"/>
                <w:sz w:val="24"/>
                <w:szCs w:val="24"/>
              </w:rPr>
              <w:t xml:space="preserve"> вноситься автоматично до реєстру отриманих тендерних пропозицій.</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2014BF" w:rsidRDefault="0027131B">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rsidR="002014BF" w:rsidRDefault="0027131B">
            <w:pPr>
              <w:widowControl w:val="0"/>
              <w:rPr>
                <w:rFonts w:ascii="Times New Roman" w:eastAsia="Times New Roman" w:hAnsi="Times New Roman" w:cs="Times New Roman"/>
                <w:strike/>
                <w:sz w:val="24"/>
                <w:szCs w:val="24"/>
                <w:highlight w:val="white"/>
              </w:rPr>
            </w:pPr>
            <w:r>
              <w:rPr>
                <w:rFonts w:ascii="Times New Roman" w:eastAsia="Times New Roman" w:hAnsi="Times New Roman" w:cs="Times New Roman"/>
                <w:b/>
                <w:sz w:val="24"/>
                <w:szCs w:val="24"/>
                <w:highlight w:val="white"/>
              </w:rPr>
              <w:t>Дата та час розкриття тендерної пропозиції</w:t>
            </w:r>
            <w:r>
              <w:rPr>
                <w:rFonts w:ascii="Times New Roman" w:eastAsia="Times New Roman" w:hAnsi="Times New Roman" w:cs="Times New Roman"/>
                <w:sz w:val="28"/>
                <w:szCs w:val="28"/>
                <w:highlight w:val="white"/>
              </w:rPr>
              <w:t xml:space="preserve"> </w:t>
            </w:r>
          </w:p>
        </w:tc>
        <w:tc>
          <w:tcPr>
            <w:tcW w:w="6450" w:type="dxa"/>
            <w:vAlign w:val="center"/>
          </w:tcPr>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5" w:anchor="n159">
              <w:r>
                <w:rPr>
                  <w:rFonts w:ascii="Times New Roman" w:eastAsia="Times New Roman" w:hAnsi="Times New Roman" w:cs="Times New Roman"/>
                  <w:sz w:val="24"/>
                  <w:szCs w:val="24"/>
                  <w:highlight w:val="white"/>
                </w:rPr>
                <w:t>47</w:t>
              </w:r>
            </w:hyperlink>
            <w:r>
              <w:rPr>
                <w:rFonts w:ascii="Times New Roman" w:eastAsia="Times New Roman" w:hAnsi="Times New Roman" w:cs="Times New Roman"/>
                <w:sz w:val="24"/>
                <w:szCs w:val="24"/>
                <w:highlight w:val="white"/>
              </w:rPr>
              <w:t xml:space="preserve"> Особливостей.</w:t>
            </w:r>
          </w:p>
        </w:tc>
      </w:tr>
      <w:tr w:rsidR="002014BF">
        <w:trPr>
          <w:trHeight w:val="512"/>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6" w:anchor="n1553">
              <w:r>
                <w:rPr>
                  <w:rFonts w:ascii="Times New Roman" w:eastAsia="Times New Roman" w:hAnsi="Times New Roman" w:cs="Times New Roman"/>
                  <w:sz w:val="24"/>
                  <w:szCs w:val="24"/>
                  <w:highlight w:val="white"/>
                </w:rPr>
                <w:t>шістнадцятої</w:t>
              </w:r>
            </w:hyperlink>
            <w:r>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rsidR="002014BF" w:rsidRDefault="0027131B">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2014BF" w:rsidRDefault="0027131B">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(у разі якщо подано дві і більше тендерних пропозицій).</w:t>
            </w:r>
          </w:p>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w:t>
            </w:r>
            <w:r>
              <w:rPr>
                <w:rFonts w:ascii="Times New Roman" w:eastAsia="Times New Roman" w:hAnsi="Times New Roman" w:cs="Times New Roman"/>
                <w:sz w:val="24"/>
                <w:szCs w:val="24"/>
                <w:highlight w:val="white"/>
              </w:rPr>
              <w:lastRenderedPageBreak/>
              <w:t>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014BF" w:rsidRPr="00020F3E" w:rsidRDefault="0027131B">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020F3E">
              <w:rPr>
                <w:rFonts w:ascii="Times New Roman" w:eastAsia="Times New Roman" w:hAnsi="Times New Roman" w:cs="Times New Roman"/>
                <w:sz w:val="24"/>
                <w:szCs w:val="24"/>
              </w:rPr>
              <w:t>відповідного рішення.</w:t>
            </w:r>
          </w:p>
          <w:p w:rsidR="002014BF" w:rsidRPr="00020F3E" w:rsidRDefault="0027131B">
            <w:pPr>
              <w:widowControl w:val="0"/>
              <w:jc w:val="both"/>
              <w:rPr>
                <w:rFonts w:ascii="Times New Roman" w:eastAsia="Times New Roman" w:hAnsi="Times New Roman" w:cs="Times New Roman"/>
                <w:sz w:val="24"/>
                <w:szCs w:val="24"/>
              </w:rPr>
            </w:pPr>
            <w:r w:rsidRPr="00020F3E">
              <w:rPr>
                <w:rFonts w:ascii="Times New Roman" w:eastAsia="Times New Roman" w:hAnsi="Times New Roman" w:cs="Times New Roman"/>
                <w:sz w:val="24"/>
                <w:szCs w:val="24"/>
              </w:rPr>
              <w:t xml:space="preserve">Ціна тендерної пропозиції </w:t>
            </w:r>
            <w:r w:rsidRPr="00020F3E">
              <w:rPr>
                <w:rFonts w:ascii="Times New Roman" w:eastAsia="Times New Roman" w:hAnsi="Times New Roman" w:cs="Times New Roman"/>
                <w:sz w:val="24"/>
                <w:szCs w:val="24"/>
                <w:u w:val="single"/>
              </w:rPr>
              <w:t>не може</w:t>
            </w:r>
            <w:r w:rsidRPr="00020F3E">
              <w:rPr>
                <w:rFonts w:ascii="Times New Roman" w:eastAsia="Times New Roman" w:hAnsi="Times New Roman" w:cs="Times New Roman"/>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2014BF" w:rsidRPr="00020F3E" w:rsidRDefault="0027131B">
            <w:pPr>
              <w:widowControl w:val="0"/>
              <w:jc w:val="both"/>
              <w:rPr>
                <w:rFonts w:ascii="Times New Roman" w:eastAsia="Times New Roman" w:hAnsi="Times New Roman" w:cs="Times New Roman"/>
                <w:b/>
                <w:color w:val="4A86E8"/>
                <w:sz w:val="24"/>
                <w:szCs w:val="24"/>
              </w:rPr>
            </w:pPr>
            <w:r w:rsidRPr="00020F3E">
              <w:rPr>
                <w:rFonts w:ascii="Times New Roman" w:eastAsia="Times New Roman" w:hAnsi="Times New Roman" w:cs="Times New Roman"/>
                <w:sz w:val="24"/>
                <w:szCs w:val="24"/>
              </w:rPr>
              <w:t xml:space="preserve">До розгляду </w:t>
            </w:r>
            <w:r w:rsidRPr="00020F3E">
              <w:rPr>
                <w:rFonts w:ascii="Times New Roman" w:eastAsia="Times New Roman" w:hAnsi="Times New Roman" w:cs="Times New Roman"/>
                <w:sz w:val="24"/>
                <w:szCs w:val="24"/>
                <w:u w:val="single"/>
              </w:rPr>
              <w:t>не приймається</w:t>
            </w:r>
            <w:r w:rsidRPr="00020F3E">
              <w:rPr>
                <w:rFonts w:ascii="Times New Roman" w:eastAsia="Times New Roman" w:hAnsi="Times New Roman" w:cs="Times New Roman"/>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2014BF" w:rsidRDefault="0027131B">
            <w:pPr>
              <w:widowControl w:val="0"/>
              <w:jc w:val="both"/>
              <w:rPr>
                <w:rFonts w:ascii="Times New Roman" w:eastAsia="Times New Roman" w:hAnsi="Times New Roman" w:cs="Times New Roman"/>
                <w:sz w:val="24"/>
                <w:szCs w:val="24"/>
              </w:rPr>
            </w:pPr>
            <w:r w:rsidRPr="00020F3E">
              <w:rPr>
                <w:rFonts w:ascii="Times New Roman" w:eastAsia="Times New Roman" w:hAnsi="Times New Roman" w:cs="Times New Roman"/>
                <w:sz w:val="24"/>
                <w:szCs w:val="24"/>
              </w:rPr>
              <w:t>Оцінка тендерних</w:t>
            </w:r>
            <w:r>
              <w:rPr>
                <w:rFonts w:ascii="Times New Roman" w:eastAsia="Times New Roman" w:hAnsi="Times New Roman" w:cs="Times New Roman"/>
                <w:sz w:val="24"/>
                <w:szCs w:val="24"/>
              </w:rPr>
              <w:t xml:space="preserve"> пропозицій здійснюється на основі критерію „Ціна”. Питома вага – 100 %.</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2014BF" w:rsidRPr="00C313CF" w:rsidRDefault="0027131B">
            <w:pPr>
              <w:widowControl w:val="0"/>
              <w:jc w:val="both"/>
              <w:rPr>
                <w:rFonts w:ascii="Times New Roman" w:eastAsia="Times New Roman" w:hAnsi="Times New Roman" w:cs="Times New Roman"/>
                <w:sz w:val="24"/>
                <w:szCs w:val="24"/>
              </w:rPr>
            </w:pPr>
            <w:r w:rsidRPr="00C313CF">
              <w:rPr>
                <w:rFonts w:ascii="Times New Roman" w:eastAsia="Times New Roman" w:hAnsi="Times New Roman" w:cs="Times New Roman"/>
                <w:sz w:val="24"/>
                <w:szCs w:val="24"/>
              </w:rPr>
              <w:t>Оцінка здійснюється</w:t>
            </w:r>
            <w:r w:rsidR="00C313CF" w:rsidRPr="00C313CF">
              <w:rPr>
                <w:rFonts w:ascii="Times New Roman" w:eastAsia="Times New Roman" w:hAnsi="Times New Roman" w:cs="Times New Roman"/>
                <w:sz w:val="24"/>
                <w:szCs w:val="24"/>
              </w:rPr>
              <w:t xml:space="preserve"> </w:t>
            </w:r>
            <w:r w:rsidRPr="00C313CF">
              <w:rPr>
                <w:rFonts w:ascii="Times New Roman" w:eastAsia="Times New Roman" w:hAnsi="Times New Roman" w:cs="Times New Roman"/>
                <w:sz w:val="24"/>
                <w:szCs w:val="24"/>
              </w:rPr>
              <w:t>на окрему частину предмета закупівлі (лота), щодо яких можуть бути подані тендерні пропозиції.</w:t>
            </w:r>
          </w:p>
          <w:p w:rsidR="002014BF" w:rsidRPr="00C313C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w:t>
            </w:r>
            <w:r w:rsidRPr="00C313CF">
              <w:rPr>
                <w:rFonts w:ascii="Times New Roman" w:eastAsia="Times New Roman" w:hAnsi="Times New Roman" w:cs="Times New Roman"/>
                <w:sz w:val="24"/>
                <w:szCs w:val="24"/>
              </w:rPr>
              <w:t>на товар, що він пропонує поставити за договором</w:t>
            </w:r>
            <w:r>
              <w:rPr>
                <w:rFonts w:ascii="Times New Roman" w:eastAsia="Times New Roman" w:hAnsi="Times New Roman" w:cs="Times New Roman"/>
                <w:sz w:val="24"/>
                <w:szCs w:val="24"/>
              </w:rPr>
              <w:t xml:space="preserve">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w:t>
            </w:r>
            <w:r w:rsidRPr="00C313CF">
              <w:rPr>
                <w:rFonts w:ascii="Times New Roman" w:eastAsia="Times New Roman" w:hAnsi="Times New Roman" w:cs="Times New Roman"/>
                <w:sz w:val="24"/>
                <w:szCs w:val="24"/>
              </w:rPr>
              <w:t>усіх інших витрат, передбачених для товару даного виду.</w:t>
            </w:r>
          </w:p>
          <w:p w:rsidR="002014BF" w:rsidRPr="00C313C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w:t>
            </w:r>
            <w:r w:rsidRPr="00C313CF">
              <w:rPr>
                <w:rFonts w:ascii="Times New Roman" w:eastAsia="Times New Roman" w:hAnsi="Times New Roman" w:cs="Times New Roman"/>
                <w:sz w:val="24"/>
                <w:szCs w:val="24"/>
              </w:rPr>
              <w:t xml:space="preserve">– </w:t>
            </w:r>
            <w:r w:rsidR="00C313CF" w:rsidRPr="00C313CF">
              <w:rPr>
                <w:rFonts w:ascii="Times New Roman" w:eastAsia="Times New Roman" w:hAnsi="Times New Roman" w:cs="Times New Roman"/>
                <w:sz w:val="24"/>
                <w:szCs w:val="24"/>
              </w:rPr>
              <w:t>0,50 %</w:t>
            </w:r>
            <w:r w:rsidRPr="00C313CF">
              <w:rPr>
                <w:rFonts w:ascii="Times New Roman" w:eastAsia="Times New Roman" w:hAnsi="Times New Roman" w:cs="Times New Roman"/>
                <w:sz w:val="24"/>
                <w:szCs w:val="24"/>
              </w:rPr>
              <w:t>.</w:t>
            </w:r>
          </w:p>
          <w:p w:rsidR="002014BF" w:rsidRDefault="0027131B">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014BF" w:rsidRDefault="0027131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014BF" w:rsidRDefault="0027131B">
            <w:pPr>
              <w:keepNext/>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014BF" w:rsidRDefault="0027131B">
            <w:pPr>
              <w:jc w:val="both"/>
              <w:rPr>
                <w:rFonts w:ascii="Times New Roman" w:eastAsia="Times New Roman" w:hAnsi="Times New Roman" w:cs="Times New Roman"/>
                <w:strike/>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w:t>
            </w:r>
            <w:r>
              <w:rPr>
                <w:rFonts w:ascii="Times New Roman" w:eastAsia="Times New Roman" w:hAnsi="Times New Roman" w:cs="Times New Roman"/>
                <w:sz w:val="24"/>
                <w:szCs w:val="24"/>
              </w:rPr>
              <w:lastRenderedPageBreak/>
              <w:t>таких невідповідностей. 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2014BF" w:rsidRPr="008F3147"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w:t>
            </w:r>
            <w:r w:rsidRPr="008F3147">
              <w:rPr>
                <w:rFonts w:ascii="Times New Roman" w:eastAsia="Times New Roman" w:hAnsi="Times New Roman" w:cs="Times New Roman"/>
                <w:sz w:val="24"/>
                <w:szCs w:val="24"/>
              </w:rPr>
              <w:t>строки, визначені Особливостями.</w:t>
            </w:r>
          </w:p>
          <w:p w:rsidR="002014BF" w:rsidRDefault="0027131B">
            <w:pPr>
              <w:widowControl w:val="0"/>
              <w:jc w:val="both"/>
              <w:rPr>
                <w:rFonts w:ascii="Times New Roman" w:eastAsia="Times New Roman" w:hAnsi="Times New Roman" w:cs="Times New Roman"/>
                <w:color w:val="00B050"/>
                <w:sz w:val="24"/>
                <w:szCs w:val="24"/>
                <w:highlight w:val="white"/>
              </w:rPr>
            </w:pPr>
            <w:r w:rsidRPr="008F3147">
              <w:rPr>
                <w:rFonts w:ascii="Times New Roman" w:eastAsia="Times New Roman" w:hAnsi="Times New Roman" w:cs="Times New Roman"/>
                <w:b/>
                <w:i/>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r w:rsidRPr="008F3147">
              <w:rPr>
                <w:rFonts w:ascii="Times New Roman" w:eastAsia="Times New Roman" w:hAnsi="Times New Roman" w:cs="Times New Roman"/>
                <w:i/>
                <w:sz w:val="24"/>
                <w:szCs w:val="24"/>
              </w:rPr>
              <w:t>.</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Учасники відповідають за зміст своїх тендерних пропозицій та повинні дотримуватись норм чинного </w:t>
            </w:r>
            <w:r>
              <w:rPr>
                <w:rFonts w:ascii="Times New Roman" w:eastAsia="Times New Roman" w:hAnsi="Times New Roman" w:cs="Times New Roman"/>
                <w:color w:val="000000"/>
                <w:sz w:val="24"/>
                <w:szCs w:val="24"/>
              </w:rPr>
              <w:lastRenderedPageBreak/>
              <w:t>законодавства України.</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жодних окремих підтверджень не потрібно подавати в складі тендерної пропозиції.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проєктом договору про закупівлю, викладеним у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sz w:val="24"/>
                <w:szCs w:val="24"/>
              </w:rPr>
              <w:t>в п. 4 Розділу 3</w:t>
            </w:r>
            <w:r>
              <w:rPr>
                <w:rFonts w:ascii="Times New Roman" w:eastAsia="Times New Roman" w:hAnsi="Times New Roman" w:cs="Times New Roman"/>
                <w:sz w:val="24"/>
                <w:szCs w:val="24"/>
              </w:rPr>
              <w:t xml:space="preserve"> до цієї </w:t>
            </w:r>
            <w:r>
              <w:rPr>
                <w:rFonts w:ascii="Times New Roman" w:eastAsia="Times New Roman" w:hAnsi="Times New Roman" w:cs="Times New Roman"/>
                <w:sz w:val="24"/>
                <w:szCs w:val="24"/>
              </w:rPr>
              <w:lastRenderedPageBreak/>
              <w:t>тендерної документації.</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014BF" w:rsidRDefault="0027131B">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w:t>
            </w:r>
            <w:r>
              <w:rPr>
                <w:rFonts w:ascii="Times New Roman" w:eastAsia="Times New Roman" w:hAnsi="Times New Roman" w:cs="Times New Roman"/>
                <w:color w:val="000000"/>
                <w:sz w:val="24"/>
                <w:szCs w:val="24"/>
              </w:rPr>
              <w:t>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014BF" w:rsidRDefault="0027131B">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sidRPr="00E965C9">
              <w:rPr>
                <w:rFonts w:ascii="Times New Roman" w:eastAsia="Times New Roman" w:hAnsi="Times New Roman" w:cs="Times New Roman"/>
                <w:sz w:val="24"/>
                <w:szCs w:val="24"/>
              </w:rPr>
              <w:t xml:space="preserve">А також враховувати, що в Україні </w:t>
            </w:r>
            <w:r w:rsidRPr="00E965C9">
              <w:rPr>
                <w:rFonts w:ascii="Times New Roman" w:eastAsia="Times New Roman" w:hAnsi="Times New Roman" w:cs="Times New Roman"/>
                <w:sz w:val="24"/>
                <w:szCs w:val="24"/>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E965C9">
              <w:rPr>
                <w:rFonts w:ascii="Times New Roman" w:eastAsia="Times New Roman" w:hAnsi="Times New Roman" w:cs="Times New Roman"/>
                <w:i/>
                <w:sz w:val="24"/>
                <w:szCs w:val="24"/>
                <w:highlight w:val="white"/>
              </w:rPr>
              <w:t xml:space="preserve"> з</w:t>
            </w:r>
            <w:r w:rsidRPr="00E965C9">
              <w:rPr>
                <w:rFonts w:ascii="Times New Roman" w:eastAsia="Times New Roman" w:hAnsi="Times New Roman" w:cs="Times New Roman"/>
                <w:sz w:val="24"/>
                <w:szCs w:val="24"/>
                <w:highlight w:val="white"/>
              </w:rPr>
              <w:t>ареєстрованих відповідно до</w:t>
            </w:r>
            <w:r>
              <w:rPr>
                <w:rFonts w:ascii="Times New Roman" w:eastAsia="Times New Roman" w:hAnsi="Times New Roman" w:cs="Times New Roman"/>
                <w:sz w:val="24"/>
                <w:szCs w:val="24"/>
                <w:highlight w:val="white"/>
              </w:rPr>
              <w:t xml:space="preserve">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w:t>
            </w:r>
            <w:r w:rsidRPr="00E965C9">
              <w:rPr>
                <w:rFonts w:ascii="Times New Roman" w:eastAsia="Times New Roman" w:hAnsi="Times New Roman" w:cs="Times New Roman"/>
                <w:sz w:val="24"/>
                <w:szCs w:val="24"/>
                <w:highlight w:val="white"/>
              </w:rPr>
              <w:t>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w:t>
            </w:r>
            <w:r>
              <w:rPr>
                <w:rFonts w:ascii="Times New Roman" w:eastAsia="Times New Roman" w:hAnsi="Times New Roman" w:cs="Times New Roman"/>
                <w:sz w:val="24"/>
                <w:szCs w:val="24"/>
                <w:highlight w:val="white"/>
              </w:rPr>
              <w:t xml:space="preserve"> випадків коли активи в </w:t>
            </w:r>
            <w:r>
              <w:rPr>
                <w:rFonts w:ascii="Times New Roman" w:eastAsia="Times New Roman" w:hAnsi="Times New Roman" w:cs="Times New Roman"/>
                <w:sz w:val="24"/>
                <w:szCs w:val="24"/>
                <w:highlight w:val="white"/>
              </w:rPr>
              <w:lastRenderedPageBreak/>
              <w:t>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rsidR="002014BF" w:rsidRPr="00E965C9" w:rsidRDefault="0027131B" w:rsidP="006C301E">
            <w:pPr>
              <w:widowControl w:val="0"/>
              <w:jc w:val="both"/>
              <w:rPr>
                <w:rFonts w:ascii="Times New Roman" w:eastAsia="Times New Roman" w:hAnsi="Times New Roman" w:cs="Times New Roman"/>
                <w:sz w:val="24"/>
                <w:szCs w:val="24"/>
                <w:highlight w:val="white"/>
              </w:rPr>
            </w:pPr>
            <w:r w:rsidRPr="00E965C9">
              <w:rPr>
                <w:rFonts w:ascii="Times New Roman" w:eastAsia="Times New Roman" w:hAnsi="Times New Roman" w:cs="Times New Roman"/>
                <w:sz w:val="24"/>
                <w:szCs w:val="24"/>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2014BF" w:rsidTr="00E965C9">
        <w:trPr>
          <w:trHeight w:val="4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rsidR="002014BF" w:rsidRDefault="0027131B">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rsidR="002014BF" w:rsidRPr="00E965C9" w:rsidRDefault="0027131B">
            <w:pPr>
              <w:shd w:val="clear" w:color="auto" w:fill="FFFFFF"/>
              <w:ind w:firstLine="567"/>
              <w:jc w:val="both"/>
              <w:rPr>
                <w:rFonts w:ascii="Times New Roman" w:eastAsia="Times New Roman" w:hAnsi="Times New Roman" w:cs="Times New Roman"/>
                <w:sz w:val="24"/>
                <w:szCs w:val="24"/>
                <w:highlight w:val="white"/>
              </w:rPr>
            </w:pPr>
            <w:r w:rsidRPr="00E965C9">
              <w:rPr>
                <w:rFonts w:ascii="Times New Roman" w:eastAsia="Times New Roman" w:hAnsi="Times New Roman" w:cs="Times New Roman"/>
                <w:sz w:val="24"/>
                <w:szCs w:val="24"/>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w:t>
            </w:r>
            <w:r w:rsidRPr="00E965C9">
              <w:rPr>
                <w:rFonts w:ascii="Times New Roman" w:eastAsia="Times New Roman" w:hAnsi="Times New Roman" w:cs="Times New Roman"/>
                <w:sz w:val="24"/>
                <w:szCs w:val="24"/>
                <w:highlight w:val="white"/>
              </w:rPr>
              <w:lastRenderedPageBreak/>
              <w:t>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7" w:anchor="n131">
              <w:r>
                <w:rPr>
                  <w:rFonts w:ascii="Times New Roman" w:eastAsia="Times New Roman" w:hAnsi="Times New Roman" w:cs="Times New Roman"/>
                  <w:sz w:val="24"/>
                  <w:szCs w:val="24"/>
                  <w:highlight w:val="white"/>
                </w:rPr>
                <w:t>пункту 4</w:t>
              </w:r>
            </w:hyperlink>
            <w:r>
              <w:rPr>
                <w:rFonts w:ascii="Times New Roman" w:eastAsia="Times New Roman" w:hAnsi="Times New Roman" w:cs="Times New Roman"/>
                <w:sz w:val="24"/>
                <w:szCs w:val="24"/>
                <w:highlight w:val="white"/>
              </w:rPr>
              <w:t>3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2014BF" w:rsidRDefault="0027131B">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2014BF" w:rsidRDefault="0027131B">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rsidR="002014BF" w:rsidRDefault="002713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учасник процедури закупівлі надав неналежне </w:t>
            </w:r>
            <w:r>
              <w:rPr>
                <w:rFonts w:ascii="Times New Roman" w:eastAsia="Times New Roman" w:hAnsi="Times New Roman" w:cs="Times New Roman"/>
                <w:sz w:val="24"/>
                <w:szCs w:val="24"/>
                <w:highlight w:val="white"/>
              </w:rPr>
              <w:lastRenderedPageBreak/>
              <w:t>обґрунтування щодо ціни або вартості відповідних товарів, робіт чи послуг тендерної пропозиції, що є аномально низькою;</w:t>
            </w:r>
          </w:p>
          <w:p w:rsidR="002014BF" w:rsidRDefault="0027131B">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014BF" w:rsidRDefault="0027131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014BF">
        <w:trPr>
          <w:trHeight w:val="472"/>
          <w:jc w:val="center"/>
        </w:trPr>
        <w:tc>
          <w:tcPr>
            <w:tcW w:w="9960" w:type="dxa"/>
            <w:gridSpan w:val="3"/>
            <w:vAlign w:val="center"/>
          </w:tcPr>
          <w:p w:rsidR="002014BF" w:rsidRDefault="0027131B">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rsidR="002014BF" w:rsidRDefault="0027131B">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rsidR="002014BF" w:rsidRDefault="0027131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rsidR="002014BF" w:rsidRDefault="0027131B">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відхилення всіх тендерних пропозицій (у тому числі, </w:t>
            </w:r>
            <w:r>
              <w:rPr>
                <w:rFonts w:ascii="Times New Roman" w:eastAsia="Times New Roman" w:hAnsi="Times New Roman" w:cs="Times New Roman"/>
                <w:sz w:val="24"/>
                <w:szCs w:val="24"/>
                <w:highlight w:val="white"/>
              </w:rPr>
              <w:lastRenderedPageBreak/>
              <w:t>якщо була подана одна тендерна пропозиція, яка відхилена замовником) згідно з Особливостями;</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rsidR="002014BF" w:rsidRDefault="0027131B">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Проєкт договору про закупівлю викладено в </w:t>
            </w:r>
            <w:r>
              <w:rPr>
                <w:rFonts w:ascii="Times New Roman" w:eastAsia="Times New Roman" w:hAnsi="Times New Roman" w:cs="Times New Roman"/>
                <w:b/>
                <w:i/>
                <w:sz w:val="24"/>
                <w:szCs w:val="24"/>
              </w:rPr>
              <w:t>Додатку 3</w:t>
            </w:r>
            <w:r>
              <w:rPr>
                <w:rFonts w:ascii="Times New Roman" w:eastAsia="Times New Roman" w:hAnsi="Times New Roman" w:cs="Times New Roman"/>
                <w:sz w:val="24"/>
                <w:szCs w:val="24"/>
              </w:rPr>
              <w:t xml:space="preserve"> до цієї тендерної документації.</w:t>
            </w:r>
          </w:p>
          <w:p w:rsidR="002014BF" w:rsidRDefault="0027131B">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2014BF">
        <w:trPr>
          <w:trHeight w:val="2100"/>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rsidR="002014BF" w:rsidRDefault="0027131B">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014BF" w:rsidRDefault="0027131B">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014BF" w:rsidRDefault="0027131B">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Pr>
                <w:rFonts w:ascii="Times New Roman" w:eastAsia="Times New Roman" w:hAnsi="Times New Roman" w:cs="Times New Roman"/>
                <w:sz w:val="24"/>
                <w:szCs w:val="24"/>
                <w:highlight w:val="white"/>
              </w:rPr>
              <w:t xml:space="preserve">у тому числі за результатами електронного </w:t>
            </w:r>
            <w:r>
              <w:rPr>
                <w:rFonts w:ascii="Times New Roman" w:eastAsia="Times New Roman" w:hAnsi="Times New Roman" w:cs="Times New Roman"/>
                <w:sz w:val="24"/>
                <w:szCs w:val="24"/>
                <w:highlight w:val="white"/>
              </w:rPr>
              <w:lastRenderedPageBreak/>
              <w:t>аукціону, кр</w:t>
            </w:r>
            <w:r>
              <w:rPr>
                <w:rFonts w:ascii="Times New Roman" w:eastAsia="Times New Roman" w:hAnsi="Times New Roman" w:cs="Times New Roman"/>
                <w:sz w:val="24"/>
                <w:szCs w:val="24"/>
              </w:rPr>
              <w:t>ім випадків:</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014BF" w:rsidRDefault="0027131B">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014BF" w:rsidRDefault="0027131B" w:rsidP="00E559DA">
            <w:pPr>
              <w:widowControl w:val="0"/>
              <w:pBdr>
                <w:top w:val="nil"/>
                <w:left w:val="nil"/>
                <w:bottom w:val="nil"/>
                <w:right w:val="nil"/>
                <w:between w:val="nil"/>
              </w:pBdr>
              <w:jc w:val="both"/>
              <w:rPr>
                <w:rFonts w:ascii="Times New Roman" w:eastAsia="Times New Roman" w:hAnsi="Times New Roman" w:cs="Times New Roman"/>
                <w:sz w:val="24"/>
                <w:szCs w:val="24"/>
              </w:rPr>
            </w:pPr>
            <w:r w:rsidRPr="00E559DA">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r w:rsidR="00E559DA" w:rsidRPr="00E559DA">
              <w:rPr>
                <w:rFonts w:ascii="Times New Roman" w:eastAsia="Times New Roman" w:hAnsi="Times New Roman" w:cs="Times New Roman"/>
                <w:sz w:val="24"/>
                <w:szCs w:val="24"/>
              </w:rPr>
              <w:t>.</w:t>
            </w:r>
          </w:p>
        </w:tc>
      </w:tr>
      <w:tr w:rsidR="002014BF">
        <w:trPr>
          <w:trHeight w:val="1119"/>
          <w:jc w:val="center"/>
        </w:trPr>
        <w:tc>
          <w:tcPr>
            <w:tcW w:w="705" w:type="dxa"/>
          </w:tcPr>
          <w:p w:rsidR="002014BF" w:rsidRDefault="002713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rsidR="002014BF" w:rsidRDefault="002713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rsidR="002014BF" w:rsidRDefault="0027131B" w:rsidP="00AF4F3C">
            <w:pPr>
              <w:widowControl w:val="0"/>
              <w:ind w:right="120"/>
              <w:jc w:val="both"/>
              <w:rPr>
                <w:rFonts w:ascii="Times New Roman" w:eastAsia="Times New Roman" w:hAnsi="Times New Roman" w:cs="Times New Roman"/>
                <w:sz w:val="24"/>
                <w:szCs w:val="24"/>
              </w:rPr>
            </w:pPr>
            <w:r w:rsidRPr="00AF4F3C">
              <w:rPr>
                <w:rFonts w:ascii="Times New Roman" w:eastAsia="Times New Roman" w:hAnsi="Times New Roman" w:cs="Times New Roman"/>
                <w:sz w:val="24"/>
                <w:szCs w:val="24"/>
              </w:rPr>
              <w:t>Забезпечення виконання договору про закупівлю не вимагається.</w:t>
            </w:r>
          </w:p>
        </w:tc>
      </w:tr>
    </w:tbl>
    <w:p w:rsidR="002014BF" w:rsidRDefault="002014BF">
      <w:pPr>
        <w:widowControl w:val="0"/>
        <w:spacing w:after="0" w:line="240" w:lineRule="auto"/>
        <w:jc w:val="both"/>
        <w:rPr>
          <w:rFonts w:ascii="Times New Roman" w:eastAsia="Times New Roman" w:hAnsi="Times New Roman" w:cs="Times New Roman"/>
          <w:sz w:val="24"/>
          <w:szCs w:val="24"/>
          <w:highlight w:val="green"/>
        </w:rPr>
      </w:pPr>
      <w:bookmarkStart w:id="6" w:name="_heading=h.2s8eyo1" w:colFirst="0" w:colLast="0"/>
      <w:bookmarkEnd w:id="6"/>
    </w:p>
    <w:p w:rsidR="002014BF" w:rsidRDefault="002713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w:t>
      </w:r>
      <w:r w:rsidRPr="008B1110">
        <w:rPr>
          <w:rFonts w:ascii="Times New Roman" w:eastAsia="Times New Roman" w:hAnsi="Times New Roman" w:cs="Times New Roman"/>
          <w:sz w:val="24"/>
          <w:szCs w:val="24"/>
        </w:rPr>
        <w:t xml:space="preserve">на </w:t>
      </w:r>
      <w:r w:rsidR="008B1110" w:rsidRPr="008B1110">
        <w:rPr>
          <w:rFonts w:ascii="Times New Roman" w:eastAsia="Times New Roman" w:hAnsi="Times New Roman" w:cs="Times New Roman"/>
          <w:sz w:val="24"/>
          <w:szCs w:val="24"/>
        </w:rPr>
        <w:t>5</w:t>
      </w:r>
      <w:r w:rsidRPr="008B111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арк. в 1 прим.</w:t>
      </w:r>
    </w:p>
    <w:p w:rsidR="002014BF" w:rsidRDefault="0027131B">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B11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2. Додаток 2 до тендерної документації </w:t>
      </w:r>
      <w:r w:rsidRPr="008B1110">
        <w:rPr>
          <w:rFonts w:ascii="Times New Roman" w:eastAsia="Times New Roman" w:hAnsi="Times New Roman" w:cs="Times New Roman"/>
          <w:sz w:val="24"/>
          <w:szCs w:val="24"/>
        </w:rPr>
        <w:t xml:space="preserve">на </w:t>
      </w:r>
      <w:r w:rsidR="008B1110" w:rsidRPr="008B1110">
        <w:rPr>
          <w:rFonts w:ascii="Times New Roman" w:eastAsia="Times New Roman" w:hAnsi="Times New Roman" w:cs="Times New Roman"/>
          <w:sz w:val="24"/>
          <w:szCs w:val="24"/>
        </w:rPr>
        <w:t>2</w:t>
      </w:r>
      <w:r w:rsidRPr="008B1110">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2014BF" w:rsidRDefault="0027131B" w:rsidP="008B1110">
      <w:pPr>
        <w:spacing w:after="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8B1110">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3. Додаток 3 до тендерної документації </w:t>
      </w:r>
      <w:r w:rsidRPr="008B1110">
        <w:rPr>
          <w:rFonts w:ascii="Times New Roman" w:eastAsia="Times New Roman" w:hAnsi="Times New Roman" w:cs="Times New Roman"/>
          <w:sz w:val="24"/>
          <w:szCs w:val="24"/>
        </w:rPr>
        <w:t xml:space="preserve">на </w:t>
      </w:r>
      <w:r w:rsidR="008B1110" w:rsidRPr="008B1110">
        <w:rPr>
          <w:rFonts w:ascii="Times New Roman" w:eastAsia="Times New Roman" w:hAnsi="Times New Roman" w:cs="Times New Roman"/>
          <w:sz w:val="24"/>
          <w:szCs w:val="24"/>
        </w:rPr>
        <w:t>5</w:t>
      </w:r>
      <w:r w:rsidRPr="008B1110">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r w:rsidR="008B1110">
        <w:rPr>
          <w:rFonts w:ascii="Times New Roman" w:eastAsia="Times New Roman" w:hAnsi="Times New Roman" w:cs="Times New Roman"/>
          <w:sz w:val="24"/>
          <w:szCs w:val="24"/>
          <w:highlight w:val="white"/>
        </w:rPr>
        <w:t>.</w:t>
      </w:r>
    </w:p>
    <w:p w:rsidR="008B1110" w:rsidRDefault="008B1110">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4. Додаток 4 до тендерної документації </w:t>
      </w:r>
      <w:r w:rsidRPr="008B1110">
        <w:rPr>
          <w:rFonts w:ascii="Times New Roman" w:eastAsia="Times New Roman" w:hAnsi="Times New Roman" w:cs="Times New Roman"/>
          <w:sz w:val="24"/>
          <w:szCs w:val="24"/>
        </w:rPr>
        <w:t xml:space="preserve">на </w:t>
      </w:r>
      <w:r>
        <w:rPr>
          <w:rFonts w:ascii="Times New Roman" w:eastAsia="Times New Roman" w:hAnsi="Times New Roman" w:cs="Times New Roman"/>
          <w:sz w:val="24"/>
          <w:szCs w:val="24"/>
        </w:rPr>
        <w:t>2</w:t>
      </w:r>
      <w:r w:rsidRPr="008B1110">
        <w:rPr>
          <w:rFonts w:ascii="Times New Roman" w:eastAsia="Times New Roman" w:hAnsi="Times New Roman" w:cs="Times New Roman"/>
          <w:sz w:val="24"/>
          <w:szCs w:val="24"/>
        </w:rPr>
        <w:t xml:space="preserve"> арк</w:t>
      </w:r>
      <w:r>
        <w:rPr>
          <w:rFonts w:ascii="Times New Roman" w:eastAsia="Times New Roman" w:hAnsi="Times New Roman" w:cs="Times New Roman"/>
          <w:sz w:val="24"/>
          <w:szCs w:val="24"/>
          <w:highlight w:val="white"/>
        </w:rPr>
        <w:t>. в 1 прим.</w:t>
      </w:r>
    </w:p>
    <w:p w:rsidR="002014BF" w:rsidRDefault="002014BF">
      <w:pPr>
        <w:widowControl w:val="0"/>
        <w:spacing w:after="0" w:line="240" w:lineRule="auto"/>
        <w:jc w:val="both"/>
        <w:rPr>
          <w:rFonts w:ascii="Times New Roman" w:eastAsia="Times New Roman" w:hAnsi="Times New Roman" w:cs="Times New Roman"/>
          <w:sz w:val="24"/>
          <w:szCs w:val="24"/>
        </w:rPr>
      </w:pPr>
    </w:p>
    <w:sectPr w:rsidR="002014BF" w:rsidSect="006171B3">
      <w:footerReference w:type="default" r:id="rId18"/>
      <w:headerReference w:type="first" r:id="rId19"/>
      <w:pgSz w:w="11906" w:h="16838"/>
      <w:pgMar w:top="850" w:right="850" w:bottom="682" w:left="1417" w:header="510" w:footer="5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1CE" w:rsidRDefault="003B61CE" w:rsidP="002014BF">
      <w:pPr>
        <w:spacing w:after="0" w:line="240" w:lineRule="auto"/>
      </w:pPr>
      <w:r>
        <w:separator/>
      </w:r>
    </w:p>
  </w:endnote>
  <w:endnote w:type="continuationSeparator" w:id="0">
    <w:p w:rsidR="003B61CE" w:rsidRDefault="003B61CE" w:rsidP="002014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sig w:usb0="00000000" w:usb1="00000000" w:usb2="00000000" w:usb3="00000000" w:csb0="00000000" w:csb1="00000000"/>
  </w:font>
  <w:font w:name="TimesNewRomanPS-BoldMT">
    <w:altName w:val="Times New Roman"/>
    <w:charset w:val="CC"/>
    <w:family w:val="roman"/>
    <w:pitch w:val="variable"/>
    <w:sig w:usb0="00000000" w:usb1="00000000" w:usb2="00000000" w:usb3="00000000" w:csb0="00000000"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BF" w:rsidRDefault="00A631B6">
    <w:pPr>
      <w:jc w:val="right"/>
    </w:pPr>
    <w:r>
      <w:rPr>
        <w:rFonts w:ascii="Times New Roman" w:eastAsia="Times New Roman" w:hAnsi="Times New Roman" w:cs="Times New Roman"/>
        <w:sz w:val="24"/>
        <w:szCs w:val="24"/>
      </w:rPr>
      <w:fldChar w:fldCharType="begin"/>
    </w:r>
    <w:r w:rsidR="0027131B">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C64610">
      <w:rPr>
        <w:rFonts w:ascii="Times New Roman" w:eastAsia="Times New Roman" w:hAnsi="Times New Roman" w:cs="Times New Roman"/>
        <w:noProof/>
        <w:sz w:val="24"/>
        <w:szCs w:val="24"/>
      </w:rPr>
      <w:t>12</w:t>
    </w:r>
    <w:r>
      <w:rPr>
        <w:rFonts w:ascii="Times New Roman" w:eastAsia="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1CE" w:rsidRDefault="003B61CE" w:rsidP="002014BF">
      <w:pPr>
        <w:spacing w:after="0" w:line="240" w:lineRule="auto"/>
      </w:pPr>
      <w:r>
        <w:separator/>
      </w:r>
    </w:p>
  </w:footnote>
  <w:footnote w:type="continuationSeparator" w:id="0">
    <w:p w:rsidR="003B61CE" w:rsidRDefault="003B61CE" w:rsidP="002014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4BF" w:rsidRDefault="0027131B" w:rsidP="006171B3">
    <w:pPr>
      <w:shd w:val="clear" w:color="auto" w:fill="FFFFFF"/>
      <w:spacing w:before="280" w:after="280" w:line="240" w:lineRule="auto"/>
      <w:rPr>
        <w:rFonts w:ascii="Times New Roman" w:eastAsia="Times New Roman" w:hAnsi="Times New Roman" w:cs="Times New Roman"/>
        <w:b/>
        <w:i/>
        <w:color w:val="4A86E8"/>
        <w:sz w:val="26"/>
        <w:szCs w:val="26"/>
        <w:highlight w:val="white"/>
      </w:rPr>
    </w:pPr>
    <w:r>
      <w:rPr>
        <w:rFonts w:ascii="Times New Roman" w:eastAsia="Times New Roman" w:hAnsi="Times New Roman" w:cs="Times New Roman"/>
        <w:b/>
        <w:i/>
        <w:color w:val="00B050"/>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55307"/>
    <w:multiLevelType w:val="multilevel"/>
    <w:tmpl w:val="0CA20C8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36870F18"/>
    <w:multiLevelType w:val="multilevel"/>
    <w:tmpl w:val="707A71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66837F84"/>
    <w:multiLevelType w:val="multilevel"/>
    <w:tmpl w:val="8AAA2D3A"/>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nsid w:val="6DE53652"/>
    <w:multiLevelType w:val="multilevel"/>
    <w:tmpl w:val="25DCAF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2014BF"/>
    <w:rsid w:val="00020F3E"/>
    <w:rsid w:val="000A39CD"/>
    <w:rsid w:val="000A3FC4"/>
    <w:rsid w:val="000E1240"/>
    <w:rsid w:val="001245CD"/>
    <w:rsid w:val="001345E3"/>
    <w:rsid w:val="00137E0A"/>
    <w:rsid w:val="0018151A"/>
    <w:rsid w:val="001A5D85"/>
    <w:rsid w:val="002014BF"/>
    <w:rsid w:val="002072A5"/>
    <w:rsid w:val="0027131B"/>
    <w:rsid w:val="0029496E"/>
    <w:rsid w:val="003A1D95"/>
    <w:rsid w:val="003B61CE"/>
    <w:rsid w:val="005B12F4"/>
    <w:rsid w:val="006171B3"/>
    <w:rsid w:val="00647A38"/>
    <w:rsid w:val="00653CD2"/>
    <w:rsid w:val="006960AB"/>
    <w:rsid w:val="006C301E"/>
    <w:rsid w:val="006C5B38"/>
    <w:rsid w:val="006F1C13"/>
    <w:rsid w:val="00746E80"/>
    <w:rsid w:val="007B5F2F"/>
    <w:rsid w:val="007C4B36"/>
    <w:rsid w:val="007E1C99"/>
    <w:rsid w:val="00812000"/>
    <w:rsid w:val="008A43C2"/>
    <w:rsid w:val="008B1110"/>
    <w:rsid w:val="008F0F81"/>
    <w:rsid w:val="008F3147"/>
    <w:rsid w:val="0093114C"/>
    <w:rsid w:val="00952129"/>
    <w:rsid w:val="00A012D6"/>
    <w:rsid w:val="00A631B6"/>
    <w:rsid w:val="00AF4F3C"/>
    <w:rsid w:val="00B828FD"/>
    <w:rsid w:val="00C313CF"/>
    <w:rsid w:val="00C64610"/>
    <w:rsid w:val="00C96876"/>
    <w:rsid w:val="00D2185A"/>
    <w:rsid w:val="00D306ED"/>
    <w:rsid w:val="00DA7FD8"/>
    <w:rsid w:val="00E559DA"/>
    <w:rsid w:val="00E965C9"/>
    <w:rsid w:val="00EF57C5"/>
    <w:rsid w:val="00F0644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5790"/>
  </w:style>
  <w:style w:type="paragraph" w:styleId="1">
    <w:name w:val="heading 1"/>
    <w:basedOn w:val="a"/>
    <w:next w:val="a"/>
    <w:uiPriority w:val="9"/>
    <w:qFormat/>
    <w:rsid w:val="002014BF"/>
    <w:pPr>
      <w:keepNext/>
      <w:keepLines/>
      <w:spacing w:before="480" w:after="120"/>
      <w:outlineLvl w:val="0"/>
    </w:pPr>
    <w:rPr>
      <w:b/>
      <w:sz w:val="48"/>
      <w:szCs w:val="48"/>
    </w:rPr>
  </w:style>
  <w:style w:type="paragraph" w:styleId="2">
    <w:name w:val="heading 2"/>
    <w:basedOn w:val="a"/>
    <w:next w:val="a"/>
    <w:uiPriority w:val="9"/>
    <w:semiHidden/>
    <w:unhideWhenUsed/>
    <w:qFormat/>
    <w:rsid w:val="002014BF"/>
    <w:pPr>
      <w:keepNext/>
      <w:keepLines/>
      <w:spacing w:before="360" w:after="80"/>
      <w:outlineLvl w:val="1"/>
    </w:pPr>
    <w:rPr>
      <w:b/>
      <w:sz w:val="36"/>
      <w:szCs w:val="36"/>
    </w:rPr>
  </w:style>
  <w:style w:type="paragraph" w:styleId="3">
    <w:name w:val="heading 3"/>
    <w:basedOn w:val="a"/>
    <w:next w:val="a"/>
    <w:uiPriority w:val="9"/>
    <w:semiHidden/>
    <w:unhideWhenUsed/>
    <w:qFormat/>
    <w:rsid w:val="002014BF"/>
    <w:pPr>
      <w:keepNext/>
      <w:keepLines/>
      <w:spacing w:before="280" w:after="80"/>
      <w:outlineLvl w:val="2"/>
    </w:pPr>
    <w:rPr>
      <w:b/>
      <w:sz w:val="28"/>
      <w:szCs w:val="28"/>
    </w:rPr>
  </w:style>
  <w:style w:type="paragraph" w:styleId="4">
    <w:name w:val="heading 4"/>
    <w:basedOn w:val="a"/>
    <w:next w:val="a"/>
    <w:uiPriority w:val="9"/>
    <w:semiHidden/>
    <w:unhideWhenUsed/>
    <w:qFormat/>
    <w:rsid w:val="002014BF"/>
    <w:pPr>
      <w:keepNext/>
      <w:keepLines/>
      <w:spacing w:before="240" w:after="40"/>
      <w:outlineLvl w:val="3"/>
    </w:pPr>
    <w:rPr>
      <w:b/>
      <w:sz w:val="24"/>
      <w:szCs w:val="24"/>
    </w:rPr>
  </w:style>
  <w:style w:type="paragraph" w:styleId="5">
    <w:name w:val="heading 5"/>
    <w:basedOn w:val="a"/>
    <w:next w:val="a"/>
    <w:uiPriority w:val="9"/>
    <w:semiHidden/>
    <w:unhideWhenUsed/>
    <w:qFormat/>
    <w:rsid w:val="002014BF"/>
    <w:pPr>
      <w:keepNext/>
      <w:keepLines/>
      <w:spacing w:before="220" w:after="40"/>
      <w:outlineLvl w:val="4"/>
    </w:pPr>
    <w:rPr>
      <w:b/>
    </w:rPr>
  </w:style>
  <w:style w:type="paragraph" w:styleId="6">
    <w:name w:val="heading 6"/>
    <w:basedOn w:val="a"/>
    <w:next w:val="a"/>
    <w:uiPriority w:val="9"/>
    <w:semiHidden/>
    <w:unhideWhenUsed/>
    <w:qFormat/>
    <w:rsid w:val="002014BF"/>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2014BF"/>
  </w:style>
  <w:style w:type="table" w:customStyle="1" w:styleId="TableNormal">
    <w:name w:val="Table Normal"/>
    <w:rsid w:val="002014BF"/>
    <w:tblPr>
      <w:tblCellMar>
        <w:top w:w="0" w:type="dxa"/>
        <w:left w:w="0" w:type="dxa"/>
        <w:bottom w:w="0" w:type="dxa"/>
        <w:right w:w="0" w:type="dxa"/>
      </w:tblCellMar>
    </w:tblPr>
  </w:style>
  <w:style w:type="paragraph" w:styleId="a3">
    <w:name w:val="Title"/>
    <w:basedOn w:val="a"/>
    <w:next w:val="a"/>
    <w:uiPriority w:val="10"/>
    <w:qFormat/>
    <w:rsid w:val="002014BF"/>
    <w:pPr>
      <w:keepNext/>
      <w:keepLines/>
      <w:spacing w:before="480" w:after="120"/>
    </w:pPr>
    <w:rPr>
      <w:b/>
      <w:sz w:val="72"/>
      <w:szCs w:val="72"/>
    </w:rPr>
  </w:style>
  <w:style w:type="table" w:customStyle="1" w:styleId="TableNormal0">
    <w:name w:val="Table Normal"/>
    <w:rsid w:val="002014BF"/>
    <w:tblPr>
      <w:tblCellMar>
        <w:top w:w="0" w:type="dxa"/>
        <w:left w:w="0" w:type="dxa"/>
        <w:bottom w:w="0" w:type="dxa"/>
        <w:right w:w="0" w:type="dxa"/>
      </w:tblCellMar>
    </w:tblPr>
  </w:style>
  <w:style w:type="table" w:customStyle="1" w:styleId="TableNormal1">
    <w:name w:val="Table Normal"/>
    <w:rsid w:val="002014BF"/>
    <w:tblPr>
      <w:tblCellMar>
        <w:top w:w="0" w:type="dxa"/>
        <w:left w:w="0" w:type="dxa"/>
        <w:bottom w:w="0" w:type="dxa"/>
        <w:right w:w="0" w:type="dxa"/>
      </w:tblCellMar>
    </w:tblPr>
  </w:style>
  <w:style w:type="table" w:customStyle="1" w:styleId="TableNormal2">
    <w:name w:val="Table Normal"/>
    <w:rsid w:val="002014BF"/>
    <w:tblPr>
      <w:tblCellMar>
        <w:top w:w="0" w:type="dxa"/>
        <w:left w:w="0" w:type="dxa"/>
        <w:bottom w:w="0" w:type="dxa"/>
        <w:right w:w="0" w:type="dxa"/>
      </w:tblCellMar>
    </w:tblPr>
  </w:style>
  <w:style w:type="table" w:customStyle="1" w:styleId="TableNormal3">
    <w:name w:val="Table Normal"/>
    <w:rsid w:val="002014BF"/>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normal"/>
    <w:next w:val="normal"/>
    <w:rsid w:val="002014BF"/>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rsid w:val="002014BF"/>
    <w:pPr>
      <w:spacing w:after="0" w:line="240" w:lineRule="auto"/>
    </w:pPr>
    <w:tblPr>
      <w:tblStyleRowBandSize w:val="1"/>
      <w:tblStyleColBandSize w:val="1"/>
      <w:tblCellMar>
        <w:top w:w="0" w:type="dxa"/>
        <w:left w:w="108" w:type="dxa"/>
        <w:bottom w:w="0" w:type="dxa"/>
        <w:right w:w="108" w:type="dxa"/>
      </w:tblCellMar>
    </w:tblPr>
  </w:style>
  <w:style w:type="table" w:customStyle="1" w:styleId="ac">
    <w:basedOn w:val="TableNormal3"/>
    <w:rsid w:val="002014BF"/>
    <w:pPr>
      <w:spacing w:after="0" w:line="240" w:lineRule="auto"/>
    </w:pPr>
    <w:tblPr>
      <w:tblStyleRowBandSize w:val="1"/>
      <w:tblStyleColBandSize w:val="1"/>
      <w:tblCellMar>
        <w:top w:w="0" w:type="dxa"/>
        <w:left w:w="108" w:type="dxa"/>
        <w:bottom w:w="0" w:type="dxa"/>
        <w:right w:w="108" w:type="dxa"/>
      </w:tblCellMar>
    </w:tblPr>
  </w:style>
  <w:style w:type="table" w:customStyle="1" w:styleId="ad">
    <w:basedOn w:val="TableNormal2"/>
    <w:rsid w:val="002014BF"/>
    <w:pPr>
      <w:spacing w:after="0" w:line="240" w:lineRule="auto"/>
    </w:pPr>
    <w:tblPr>
      <w:tblStyleRowBandSize w:val="1"/>
      <w:tblStyleColBandSize w:val="1"/>
      <w:tblCellMar>
        <w:top w:w="0" w:type="dxa"/>
        <w:left w:w="108" w:type="dxa"/>
        <w:bottom w:w="0"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rsid w:val="002014BF"/>
    <w:pPr>
      <w:spacing w:after="0" w:line="240" w:lineRule="auto"/>
    </w:pPr>
    <w:tblPr>
      <w:tblStyleRowBandSize w:val="1"/>
      <w:tblStyleColBandSize w:val="1"/>
      <w:tblCellMar>
        <w:top w:w="0" w:type="dxa"/>
        <w:left w:w="108" w:type="dxa"/>
        <w:bottom w:w="0"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ітки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ітки Знак"/>
    <w:basedOn w:val="af2"/>
    <w:link w:val="af3"/>
    <w:uiPriority w:val="99"/>
    <w:semiHidden/>
    <w:rsid w:val="003F0EB8"/>
    <w:rPr>
      <w:b/>
      <w:bCs/>
      <w:sz w:val="20"/>
      <w:szCs w:val="20"/>
    </w:rPr>
  </w:style>
  <w:style w:type="table" w:customStyle="1" w:styleId="af5">
    <w:basedOn w:val="TableNormal0"/>
    <w:rsid w:val="002014BF"/>
    <w:pPr>
      <w:spacing w:after="0" w:line="240" w:lineRule="auto"/>
    </w:pPr>
    <w:tblPr>
      <w:tblStyleRowBandSize w:val="1"/>
      <w:tblStyleColBandSize w:val="1"/>
      <w:tblCellMar>
        <w:top w:w="0" w:type="dxa"/>
        <w:left w:w="108" w:type="dxa"/>
        <w:bottom w:w="0" w:type="dxa"/>
        <w:right w:w="108" w:type="dxa"/>
      </w:tblCellMar>
    </w:tblPr>
  </w:style>
  <w:style w:type="paragraph" w:styleId="af6">
    <w:name w:val="header"/>
    <w:basedOn w:val="a"/>
    <w:link w:val="af7"/>
    <w:uiPriority w:val="99"/>
    <w:semiHidden/>
    <w:unhideWhenUsed/>
    <w:rsid w:val="006171B3"/>
    <w:pPr>
      <w:tabs>
        <w:tab w:val="center" w:pos="4819"/>
        <w:tab w:val="right" w:pos="9639"/>
      </w:tabs>
      <w:spacing w:after="0" w:line="240" w:lineRule="auto"/>
    </w:pPr>
  </w:style>
  <w:style w:type="character" w:customStyle="1" w:styleId="af7">
    <w:name w:val="Верхній колонтитул Знак"/>
    <w:basedOn w:val="a0"/>
    <w:link w:val="af6"/>
    <w:uiPriority w:val="99"/>
    <w:semiHidden/>
    <w:rsid w:val="006171B3"/>
  </w:style>
  <w:style w:type="paragraph" w:styleId="af8">
    <w:name w:val="footer"/>
    <w:basedOn w:val="a"/>
    <w:link w:val="af9"/>
    <w:uiPriority w:val="99"/>
    <w:semiHidden/>
    <w:unhideWhenUsed/>
    <w:rsid w:val="006171B3"/>
    <w:pPr>
      <w:tabs>
        <w:tab w:val="center" w:pos="4819"/>
        <w:tab w:val="right" w:pos="9639"/>
      </w:tabs>
      <w:spacing w:after="0" w:line="240" w:lineRule="auto"/>
    </w:pPr>
  </w:style>
  <w:style w:type="character" w:customStyle="1" w:styleId="af9">
    <w:name w:val="Нижній колонтитул Знак"/>
    <w:basedOn w:val="a0"/>
    <w:link w:val="af8"/>
    <w:uiPriority w:val="99"/>
    <w:semiHidden/>
    <w:rsid w:val="006171B3"/>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4.rada.gov.ua/laws/show/2289-17"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 TargetMode="External"/><Relationship Id="rId2" Type="http://schemas.openxmlformats.org/officeDocument/2006/relationships/customXml" Target="../customXml/item2.xml"/><Relationship Id="rId16" Type="http://schemas.openxmlformats.org/officeDocument/2006/relationships/hyperlink" Target="https://zakon.rada.gov.ua/laws/show/922-1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jLDa09MR2Clh75gvbFJQIauCp6g==">CgMxLjAyCWguMzBqMHpsbDIJaC4xZm9iOXRlMgloLjN6bnlzaDcyCWguMmV0OTJwMDIOaC5oanFtOHNrYXJiZHIyDWguZnRqN3ZhcW9yaWMyCGgudHlqY3d0MgloLjJzOGV5bzEyCGguZ2pkZ3hz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AA4A6C0-5DB7-4310-8124-57229795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22</Pages>
  <Words>34435</Words>
  <Characters>19629</Characters>
  <Application>Microsoft Office Word</Application>
  <DocSecurity>0</DocSecurity>
  <Lines>163</Lines>
  <Paragraphs>107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15</cp:revision>
  <dcterms:created xsi:type="dcterms:W3CDTF">2024-03-20T09:13:00Z</dcterms:created>
  <dcterms:modified xsi:type="dcterms:W3CDTF">2024-04-24T12:09:00Z</dcterms:modified>
</cp:coreProperties>
</file>