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5E" w:rsidRPr="005B67A3" w:rsidRDefault="00F94C5E" w:rsidP="00452866">
      <w:pPr>
        <w:widowControl/>
        <w:spacing w:after="113"/>
        <w:jc w:val="center"/>
        <w:rPr>
          <w:rFonts w:ascii="Times New Roman" w:hAnsi="Times New Roman" w:cs="Times New Roman"/>
        </w:rPr>
      </w:pPr>
    </w:p>
    <w:p w:rsidR="00F94C5E" w:rsidRPr="005B67A3" w:rsidRDefault="00F94C5E" w:rsidP="00452866">
      <w:pPr>
        <w:widowControl/>
        <w:numPr>
          <w:ilvl w:val="2"/>
          <w:numId w:val="1"/>
        </w:numPr>
        <w:spacing w:after="113"/>
        <w:ind w:left="0" w:firstLine="0"/>
        <w:rPr>
          <w:rFonts w:ascii="Times New Roman" w:hAnsi="Times New Roman" w:cs="Times New Roman"/>
        </w:rPr>
      </w:pPr>
      <w:r w:rsidRPr="005B67A3">
        <w:rPr>
          <w:rFonts w:ascii="Times New Roman" w:hAnsi="Times New Roman" w:cs="Times New Roman"/>
        </w:rPr>
        <w:t>Додаток 3</w:t>
      </w:r>
    </w:p>
    <w:p w:rsidR="005B67A3" w:rsidRPr="005B67A3" w:rsidRDefault="006F1EC8" w:rsidP="00452866">
      <w:pPr>
        <w:pStyle w:val="af3"/>
        <w:rPr>
          <w:rFonts w:ascii="Times New Roman" w:hAnsi="Times New Roman" w:cs="Times New Roman"/>
          <w:sz w:val="24"/>
          <w:szCs w:val="24"/>
        </w:rPr>
      </w:pPr>
      <w:r>
        <w:rPr>
          <w:rFonts w:ascii="Times New Roman" w:hAnsi="Times New Roman" w:cs="Times New Roman"/>
          <w:sz w:val="24"/>
          <w:szCs w:val="24"/>
        </w:rPr>
        <w:t>ПРОЄКТ ДОГОВОРУ</w:t>
      </w:r>
      <w:r w:rsidR="005B67A3" w:rsidRPr="005B67A3">
        <w:rPr>
          <w:rFonts w:ascii="Times New Roman" w:hAnsi="Times New Roman" w:cs="Times New Roman"/>
          <w:sz w:val="24"/>
          <w:szCs w:val="24"/>
        </w:rPr>
        <w:t xml:space="preserve"> № __</w:t>
      </w:r>
    </w:p>
    <w:p w:rsidR="005B67A3" w:rsidRPr="005B67A3" w:rsidRDefault="005B67A3" w:rsidP="00452866">
      <w:pPr>
        <w:ind w:left="-284"/>
        <w:jc w:val="both"/>
        <w:rPr>
          <w:rFonts w:ascii="Times New Roman" w:hAnsi="Times New Roman" w:cs="Times New Roman"/>
          <w:sz w:val="24"/>
          <w:szCs w:val="24"/>
        </w:rPr>
      </w:pPr>
    </w:p>
    <w:p w:rsidR="005B67A3" w:rsidRPr="005B67A3" w:rsidRDefault="005B67A3" w:rsidP="00452866">
      <w:pPr>
        <w:jc w:val="center"/>
        <w:rPr>
          <w:rFonts w:ascii="Times New Roman" w:hAnsi="Times New Roman" w:cs="Times New Roman"/>
          <w:sz w:val="24"/>
          <w:szCs w:val="24"/>
        </w:rPr>
      </w:pPr>
      <w:r>
        <w:rPr>
          <w:rFonts w:ascii="Times New Roman" w:hAnsi="Times New Roman" w:cs="Times New Roman"/>
          <w:sz w:val="24"/>
          <w:szCs w:val="24"/>
        </w:rPr>
        <w:t>м. Кривий Ріг</w:t>
      </w:r>
      <w:r w:rsidRPr="005B67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67A3">
        <w:rPr>
          <w:rFonts w:ascii="Times New Roman" w:hAnsi="Times New Roman" w:cs="Times New Roman"/>
          <w:sz w:val="24"/>
          <w:szCs w:val="24"/>
        </w:rPr>
        <w:t xml:space="preserve">        ___  _______ 20</w:t>
      </w:r>
      <w:r w:rsidR="00722E21">
        <w:rPr>
          <w:rFonts w:ascii="Times New Roman" w:hAnsi="Times New Roman" w:cs="Times New Roman"/>
          <w:sz w:val="24"/>
          <w:szCs w:val="24"/>
        </w:rPr>
        <w:t>22</w:t>
      </w:r>
      <w:r>
        <w:rPr>
          <w:rFonts w:ascii="Times New Roman" w:hAnsi="Times New Roman" w:cs="Times New Roman"/>
          <w:sz w:val="24"/>
          <w:szCs w:val="24"/>
        </w:rPr>
        <w:t xml:space="preserve"> року</w:t>
      </w:r>
    </w:p>
    <w:p w:rsidR="005B67A3" w:rsidRPr="005B67A3" w:rsidRDefault="005B67A3" w:rsidP="00452866">
      <w:pPr>
        <w:ind w:firstLine="540"/>
        <w:jc w:val="both"/>
        <w:rPr>
          <w:rFonts w:ascii="Times New Roman" w:hAnsi="Times New Roman" w:cs="Times New Roman"/>
          <w:sz w:val="24"/>
          <w:szCs w:val="24"/>
        </w:rPr>
      </w:pPr>
    </w:p>
    <w:p w:rsidR="005B67A3" w:rsidRPr="005B67A3" w:rsidRDefault="005B67A3" w:rsidP="00452866">
      <w:pPr>
        <w:ind w:firstLine="540"/>
        <w:jc w:val="both"/>
        <w:rPr>
          <w:rFonts w:ascii="Times New Roman" w:hAnsi="Times New Roman" w:cs="Times New Roman"/>
          <w:sz w:val="24"/>
          <w:szCs w:val="24"/>
        </w:rPr>
      </w:pPr>
      <w:r w:rsidRPr="005B67A3">
        <w:rPr>
          <w:rFonts w:ascii="Times New Roman" w:hAnsi="Times New Roman" w:cs="Times New Roman"/>
          <w:sz w:val="24"/>
          <w:szCs w:val="24"/>
        </w:rPr>
        <w:t>_____________________________, в особі ___________________, що діє на підставі ______________</w:t>
      </w:r>
      <w:r w:rsidR="009E6FE3">
        <w:rPr>
          <w:rFonts w:ascii="Times New Roman" w:hAnsi="Times New Roman" w:cs="Times New Roman"/>
          <w:sz w:val="24"/>
          <w:szCs w:val="24"/>
        </w:rPr>
        <w:t>________, назване у подальшому «Продавець»</w:t>
      </w:r>
      <w:r w:rsidRPr="005B67A3">
        <w:rPr>
          <w:rFonts w:ascii="Times New Roman" w:hAnsi="Times New Roman" w:cs="Times New Roman"/>
          <w:sz w:val="24"/>
          <w:szCs w:val="24"/>
        </w:rPr>
        <w:t xml:space="preserve">, з однієї сторони, </w:t>
      </w:r>
      <w:r w:rsidRPr="002C08E8">
        <w:rPr>
          <w:rFonts w:ascii="Times New Roman" w:hAnsi="Times New Roman" w:cs="Times New Roman"/>
          <w:b/>
          <w:sz w:val="24"/>
          <w:szCs w:val="24"/>
        </w:rPr>
        <w:t>Комунальне некомерційне підприємство «Криворізька міська стоматологічна поліклініка №7» Криворізької міської ради</w:t>
      </w:r>
      <w:r>
        <w:rPr>
          <w:rFonts w:ascii="Times New Roman" w:hAnsi="Times New Roman" w:cs="Times New Roman"/>
          <w:sz w:val="24"/>
          <w:szCs w:val="24"/>
        </w:rPr>
        <w:t xml:space="preserve">, </w:t>
      </w:r>
      <w:r w:rsidRPr="005B67A3">
        <w:rPr>
          <w:rFonts w:ascii="Times New Roman" w:hAnsi="Times New Roman" w:cs="Times New Roman"/>
          <w:color w:val="000000"/>
          <w:sz w:val="24"/>
          <w:szCs w:val="24"/>
        </w:rPr>
        <w:t>в особі</w:t>
      </w:r>
      <w:r>
        <w:rPr>
          <w:rFonts w:ascii="Times New Roman" w:hAnsi="Times New Roman" w:cs="Times New Roman"/>
          <w:sz w:val="24"/>
          <w:szCs w:val="24"/>
        </w:rPr>
        <w:t xml:space="preserve"> в.о. директора </w:t>
      </w:r>
      <w:proofErr w:type="spellStart"/>
      <w:r>
        <w:rPr>
          <w:rFonts w:ascii="Times New Roman" w:hAnsi="Times New Roman" w:cs="Times New Roman"/>
          <w:sz w:val="24"/>
          <w:szCs w:val="24"/>
        </w:rPr>
        <w:t>Ніконенка</w:t>
      </w:r>
      <w:proofErr w:type="spellEnd"/>
      <w:r>
        <w:rPr>
          <w:rFonts w:ascii="Times New Roman" w:hAnsi="Times New Roman" w:cs="Times New Roman"/>
          <w:sz w:val="24"/>
          <w:szCs w:val="24"/>
        </w:rPr>
        <w:t xml:space="preserve"> Дмитра Анатолійовича,</w:t>
      </w:r>
      <w:r w:rsidRPr="005B67A3">
        <w:rPr>
          <w:rFonts w:ascii="Times New Roman" w:hAnsi="Times New Roman" w:cs="Times New Roman"/>
          <w:color w:val="000000"/>
          <w:sz w:val="24"/>
          <w:szCs w:val="24"/>
        </w:rPr>
        <w:t xml:space="preserve"> що діє на підст</w:t>
      </w:r>
      <w:r>
        <w:rPr>
          <w:rFonts w:ascii="Times New Roman" w:hAnsi="Times New Roman" w:cs="Times New Roman"/>
          <w:color w:val="000000"/>
          <w:sz w:val="24"/>
          <w:szCs w:val="24"/>
        </w:rPr>
        <w:t>аві статуту</w:t>
      </w:r>
      <w:r w:rsidRPr="005B67A3">
        <w:rPr>
          <w:rFonts w:ascii="Times New Roman" w:hAnsi="Times New Roman" w:cs="Times New Roman"/>
          <w:color w:val="000000"/>
          <w:sz w:val="24"/>
          <w:szCs w:val="24"/>
        </w:rPr>
        <w:t>,</w:t>
      </w:r>
      <w:r w:rsidR="009E6FE3">
        <w:rPr>
          <w:rFonts w:ascii="Times New Roman" w:hAnsi="Times New Roman" w:cs="Times New Roman"/>
          <w:sz w:val="24"/>
          <w:szCs w:val="24"/>
        </w:rPr>
        <w:t xml:space="preserve"> названий у подальшому «Покупець»</w:t>
      </w:r>
      <w:r w:rsidRPr="005B67A3">
        <w:rPr>
          <w:rFonts w:ascii="Times New Roman" w:hAnsi="Times New Roman" w:cs="Times New Roman"/>
          <w:sz w:val="24"/>
          <w:szCs w:val="24"/>
        </w:rPr>
        <w:t>, з іншої сторони, уклали цей Договір про наступне:</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I. ПРЕДМЕТ ДОГОВОРУ</w:t>
      </w:r>
    </w:p>
    <w:p w:rsidR="005B67A3" w:rsidRPr="005B67A3" w:rsidRDefault="009E6FE3" w:rsidP="00452866">
      <w:pPr>
        <w:pStyle w:val="23"/>
        <w:spacing w:after="0" w:line="240" w:lineRule="auto"/>
        <w:ind w:firstLine="540"/>
        <w:jc w:val="both"/>
        <w:rPr>
          <w:rFonts w:ascii="Times New Roman" w:hAnsi="Times New Roman"/>
          <w:b/>
          <w:sz w:val="24"/>
          <w:szCs w:val="24"/>
        </w:rPr>
      </w:pPr>
      <w:r>
        <w:rPr>
          <w:rFonts w:ascii="Times New Roman" w:hAnsi="Times New Roman"/>
          <w:sz w:val="24"/>
          <w:szCs w:val="24"/>
        </w:rPr>
        <w:t xml:space="preserve">1.1. «Продавець» </w:t>
      </w:r>
      <w:r w:rsidR="005B67A3">
        <w:rPr>
          <w:rFonts w:ascii="Times New Roman" w:hAnsi="Times New Roman"/>
          <w:sz w:val="24"/>
          <w:szCs w:val="24"/>
        </w:rPr>
        <w:t xml:space="preserve">зобов'язується </w:t>
      </w:r>
      <w:r>
        <w:rPr>
          <w:rFonts w:ascii="Times New Roman" w:hAnsi="Times New Roman"/>
          <w:sz w:val="24"/>
          <w:szCs w:val="24"/>
        </w:rPr>
        <w:t>поставити «Покупцю»</w:t>
      </w:r>
      <w:r w:rsidR="005B67A3" w:rsidRPr="005B67A3">
        <w:rPr>
          <w:rFonts w:ascii="Times New Roman" w:hAnsi="Times New Roman"/>
          <w:sz w:val="24"/>
          <w:szCs w:val="24"/>
        </w:rPr>
        <w:t xml:space="preserve"> </w:t>
      </w:r>
      <w:r w:rsidR="005B67A3">
        <w:rPr>
          <w:rFonts w:ascii="Times New Roman" w:hAnsi="Times New Roman"/>
          <w:sz w:val="24"/>
          <w:szCs w:val="24"/>
        </w:rPr>
        <w:t xml:space="preserve"> згідно  ДК 021:2015 код </w:t>
      </w:r>
      <w:r w:rsidR="00722E21">
        <w:rPr>
          <w:rFonts w:ascii="Times New Roman" w:hAnsi="Times New Roman"/>
          <w:b/>
          <w:sz w:val="24"/>
          <w:szCs w:val="24"/>
        </w:rPr>
        <w:t xml:space="preserve">3314000-3 Медичні матеріали </w:t>
      </w:r>
      <w:r w:rsidR="005B67A3" w:rsidRPr="005B67A3">
        <w:rPr>
          <w:rFonts w:ascii="Times New Roman" w:hAnsi="Times New Roman"/>
          <w:sz w:val="24"/>
          <w:szCs w:val="24"/>
        </w:rPr>
        <w:t>(надалі</w:t>
      </w:r>
      <w:r w:rsidR="005B67A3">
        <w:rPr>
          <w:rFonts w:ascii="Times New Roman" w:hAnsi="Times New Roman"/>
          <w:sz w:val="24"/>
          <w:szCs w:val="24"/>
        </w:rPr>
        <w:t>-Товар),</w:t>
      </w:r>
      <w:r w:rsidR="005B67A3" w:rsidRPr="005B67A3">
        <w:rPr>
          <w:rFonts w:ascii="Times New Roman" w:hAnsi="Times New Roman"/>
          <w:sz w:val="24"/>
          <w:szCs w:val="24"/>
        </w:rPr>
        <w:t>в асортименті та по ціні, відповідно до специфікації (Додаток №1), яка є невід’ємн</w:t>
      </w:r>
      <w:r w:rsidR="000E643B">
        <w:rPr>
          <w:rFonts w:ascii="Times New Roman" w:hAnsi="Times New Roman"/>
          <w:sz w:val="24"/>
          <w:szCs w:val="24"/>
        </w:rPr>
        <w:t>ою частиною даного Договору, а «</w:t>
      </w:r>
      <w:r w:rsidR="005B67A3" w:rsidRPr="005B67A3">
        <w:rPr>
          <w:rFonts w:ascii="Times New Roman" w:hAnsi="Times New Roman"/>
          <w:sz w:val="24"/>
          <w:szCs w:val="24"/>
        </w:rPr>
        <w:t>Покупець</w:t>
      </w:r>
      <w:r w:rsidR="000E643B">
        <w:rPr>
          <w:rFonts w:ascii="Times New Roman" w:hAnsi="Times New Roman"/>
          <w:sz w:val="24"/>
          <w:szCs w:val="24"/>
        </w:rPr>
        <w:t>»</w:t>
      </w:r>
      <w:r w:rsidR="005B67A3" w:rsidRPr="005B67A3">
        <w:rPr>
          <w:rFonts w:ascii="Times New Roman" w:hAnsi="Times New Roman"/>
          <w:sz w:val="24"/>
          <w:szCs w:val="24"/>
        </w:rPr>
        <w:t xml:space="preserve"> зобов'язується прийняти цей Товар та оплатити його на умовах, визначених даним Договором.</w:t>
      </w:r>
    </w:p>
    <w:p w:rsidR="005B67A3" w:rsidRPr="005B67A3" w:rsidRDefault="005B67A3" w:rsidP="00452866">
      <w:pPr>
        <w:pStyle w:val="23"/>
        <w:spacing w:after="0" w:line="240" w:lineRule="auto"/>
        <w:ind w:firstLine="540"/>
        <w:jc w:val="both"/>
        <w:rPr>
          <w:rFonts w:ascii="Times New Roman" w:hAnsi="Times New Roman"/>
          <w:sz w:val="24"/>
          <w:szCs w:val="24"/>
        </w:rPr>
      </w:pPr>
      <w:r w:rsidRPr="005B67A3">
        <w:rPr>
          <w:rFonts w:ascii="Times New Roman" w:hAnsi="Times New Roman"/>
          <w:sz w:val="24"/>
          <w:szCs w:val="24"/>
        </w:rPr>
        <w:t xml:space="preserve">1.2. Партією Товару вважається кількість Товару, яка вказана </w:t>
      </w:r>
      <w:r w:rsidR="000E643B">
        <w:rPr>
          <w:rFonts w:ascii="Times New Roman" w:hAnsi="Times New Roman"/>
          <w:sz w:val="24"/>
          <w:szCs w:val="24"/>
        </w:rPr>
        <w:t>в накладних, наданих «Продавцем»</w:t>
      </w:r>
      <w:r w:rsidRPr="005B67A3">
        <w:rPr>
          <w:rFonts w:ascii="Times New Roman" w:hAnsi="Times New Roman"/>
          <w:sz w:val="24"/>
          <w:szCs w:val="24"/>
        </w:rPr>
        <w:t xml:space="preserve"> на підставі пи</w:t>
      </w:r>
      <w:r w:rsidR="000E643B">
        <w:rPr>
          <w:rFonts w:ascii="Times New Roman" w:hAnsi="Times New Roman"/>
          <w:sz w:val="24"/>
          <w:szCs w:val="24"/>
        </w:rPr>
        <w:t>сьмового або усного замовлення «</w:t>
      </w:r>
      <w:r w:rsidRPr="005B67A3">
        <w:rPr>
          <w:rFonts w:ascii="Times New Roman" w:hAnsi="Times New Roman"/>
          <w:sz w:val="24"/>
          <w:szCs w:val="24"/>
        </w:rPr>
        <w:t>Покупця</w:t>
      </w:r>
      <w:r w:rsidR="000E643B">
        <w:rPr>
          <w:rFonts w:ascii="Times New Roman" w:hAnsi="Times New Roman"/>
          <w:sz w:val="24"/>
          <w:szCs w:val="24"/>
        </w:rPr>
        <w:t>»</w:t>
      </w:r>
      <w:r w:rsidRPr="005B67A3">
        <w:rPr>
          <w:rFonts w:ascii="Times New Roman" w:hAnsi="Times New Roman"/>
          <w:sz w:val="24"/>
          <w:szCs w:val="24"/>
        </w:rPr>
        <w:t>.</w:t>
      </w:r>
    </w:p>
    <w:p w:rsidR="005B67A3" w:rsidRPr="005B67A3" w:rsidRDefault="005B67A3" w:rsidP="00452866">
      <w:pPr>
        <w:pStyle w:val="23"/>
        <w:spacing w:after="0" w:line="240" w:lineRule="auto"/>
        <w:ind w:firstLine="540"/>
        <w:jc w:val="both"/>
        <w:rPr>
          <w:rFonts w:ascii="Times New Roman" w:hAnsi="Times New Roman"/>
          <w:sz w:val="24"/>
          <w:szCs w:val="24"/>
        </w:rPr>
      </w:pPr>
      <w:r w:rsidRPr="005B67A3">
        <w:rPr>
          <w:rFonts w:ascii="Times New Roman" w:hAnsi="Times New Roman"/>
          <w:sz w:val="24"/>
          <w:szCs w:val="24"/>
        </w:rPr>
        <w:t xml:space="preserve">1.3. Обсяги закупівлі товарів можуть бути зменшені залежно від реального фінансування видатків. </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ІІ. ЯКІСТЬ ТОВАРІВ, РОБІТ ЧИ ПОСЛУГ</w:t>
      </w:r>
    </w:p>
    <w:p w:rsidR="005B67A3" w:rsidRDefault="005B67A3" w:rsidP="00452866">
      <w:pPr>
        <w:pStyle w:val="25"/>
        <w:ind w:firstLine="540"/>
        <w:jc w:val="both"/>
      </w:pPr>
      <w:r w:rsidRPr="005B67A3">
        <w:t xml:space="preserve">2.1. Якість </w:t>
      </w:r>
      <w:r w:rsidRPr="005B67A3">
        <w:rPr>
          <w:bCs/>
          <w:color w:val="000000"/>
        </w:rPr>
        <w:t>товару</w:t>
      </w:r>
      <w:r w:rsidRPr="005B67A3">
        <w:t xml:space="preserve"> повинна відповідати вимогам, що встановлені чинними нормативно-правовими актами </w:t>
      </w:r>
      <w:r w:rsidR="009E6FE3">
        <w:t xml:space="preserve">України </w:t>
      </w:r>
      <w:r w:rsidRPr="005B67A3">
        <w:t xml:space="preserve">та підтверджуватися відповідними документами, </w:t>
      </w:r>
      <w:r w:rsidRPr="005B67A3">
        <w:rPr>
          <w:color w:val="121212"/>
        </w:rPr>
        <w:t xml:space="preserve">наявність яких передбачена чинним законодавством </w:t>
      </w:r>
      <w:r w:rsidRPr="00452866">
        <w:rPr>
          <w:color w:val="121212"/>
        </w:rPr>
        <w:t>(</w:t>
      </w:r>
      <w:r w:rsidRPr="00452866">
        <w:t xml:space="preserve">сертифікатами </w:t>
      </w:r>
      <w:r w:rsidR="0055786C" w:rsidRPr="00452866">
        <w:t xml:space="preserve">або деклараціями </w:t>
      </w:r>
      <w:r w:rsidRPr="00452866">
        <w:t xml:space="preserve">відповідності, документами, що підтверджують якість продукції виданими виробником, - </w:t>
      </w:r>
      <w:r w:rsidR="0055786C" w:rsidRPr="00452866">
        <w:t xml:space="preserve">сертифікат якості відповідної серії </w:t>
      </w:r>
      <w:r w:rsidRPr="00452866">
        <w:t>(якісним посвідченням),</w:t>
      </w:r>
      <w:r w:rsidRPr="005B67A3">
        <w:t xml:space="preserve"> тощо.</w:t>
      </w:r>
    </w:p>
    <w:p w:rsidR="009E6FE3" w:rsidRPr="005B67A3" w:rsidRDefault="009E6FE3" w:rsidP="00452866">
      <w:pPr>
        <w:pStyle w:val="25"/>
        <w:ind w:firstLine="540"/>
        <w:jc w:val="both"/>
      </w:pPr>
      <w:r>
        <w:t>2.2. «Продавець» надає «Покупцю» копії відповідних документів, що підтверджують якість товару.</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ІІІ. ЦІНА ДОГОВОРУ</w:t>
      </w:r>
    </w:p>
    <w:p w:rsidR="005B67A3" w:rsidRPr="005B67A3" w:rsidRDefault="005B67A3" w:rsidP="00452866">
      <w:pPr>
        <w:pStyle w:val="af0"/>
        <w:ind w:firstLine="540"/>
        <w:rPr>
          <w:rFonts w:ascii="Times New Roman" w:hAnsi="Times New Roman" w:cs="Times New Roman"/>
          <w:bCs/>
          <w:sz w:val="24"/>
          <w:szCs w:val="24"/>
          <w:u w:val="single"/>
        </w:rPr>
      </w:pPr>
      <w:r w:rsidRPr="005B67A3">
        <w:rPr>
          <w:rFonts w:ascii="Times New Roman" w:hAnsi="Times New Roman" w:cs="Times New Roman"/>
          <w:sz w:val="24"/>
          <w:szCs w:val="24"/>
        </w:rPr>
        <w:t>3.1 Ціна цього Договору становить</w:t>
      </w:r>
      <w:r w:rsidRPr="005B67A3">
        <w:rPr>
          <w:rFonts w:ascii="Times New Roman" w:hAnsi="Times New Roman" w:cs="Times New Roman"/>
          <w:b/>
          <w:sz w:val="24"/>
          <w:szCs w:val="24"/>
        </w:rPr>
        <w:t xml:space="preserve">  ______________ </w:t>
      </w:r>
      <w:r w:rsidRPr="005B67A3">
        <w:rPr>
          <w:rFonts w:ascii="Times New Roman" w:hAnsi="Times New Roman" w:cs="Times New Roman"/>
          <w:sz w:val="24"/>
          <w:szCs w:val="24"/>
        </w:rPr>
        <w:t>(__________________________ гривень ___ коп.)</w:t>
      </w:r>
      <w:r w:rsidRPr="005B67A3">
        <w:rPr>
          <w:rFonts w:ascii="Times New Roman" w:hAnsi="Times New Roman" w:cs="Times New Roman"/>
          <w:bCs/>
          <w:sz w:val="24"/>
          <w:szCs w:val="24"/>
        </w:rPr>
        <w:t xml:space="preserve"> ПДВ: __________ грн. (__________________________________________)</w:t>
      </w:r>
    </w:p>
    <w:p w:rsidR="005B67A3" w:rsidRPr="005B67A3" w:rsidRDefault="005B67A3" w:rsidP="00452866">
      <w:pPr>
        <w:pStyle w:val="af0"/>
        <w:ind w:firstLine="540"/>
        <w:rPr>
          <w:rFonts w:ascii="Times New Roman" w:hAnsi="Times New Roman" w:cs="Times New Roman"/>
          <w:sz w:val="24"/>
          <w:szCs w:val="24"/>
        </w:rPr>
      </w:pPr>
      <w:r w:rsidRPr="005B67A3">
        <w:rPr>
          <w:rFonts w:ascii="Times New Roman" w:hAnsi="Times New Roman" w:cs="Times New Roman"/>
          <w:sz w:val="24"/>
          <w:szCs w:val="24"/>
        </w:rPr>
        <w:t>3.2. Ціна цього Договору може бути зменшена за взаємною згодою сторін.</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ІV. ПОРЯДОК ЗДІЙСНЕННЯ ОПЛАТИ</w:t>
      </w:r>
    </w:p>
    <w:p w:rsidR="005B67A3" w:rsidRPr="005B67A3" w:rsidRDefault="005B67A3" w:rsidP="00452866">
      <w:pPr>
        <w:pStyle w:val="af0"/>
        <w:ind w:firstLine="540"/>
        <w:rPr>
          <w:rFonts w:ascii="Times New Roman" w:hAnsi="Times New Roman" w:cs="Times New Roman"/>
          <w:sz w:val="24"/>
          <w:szCs w:val="24"/>
        </w:rPr>
      </w:pPr>
      <w:r w:rsidRPr="005B67A3">
        <w:rPr>
          <w:rFonts w:ascii="Times New Roman" w:hAnsi="Times New Roman" w:cs="Times New Roman"/>
          <w:sz w:val="24"/>
          <w:szCs w:val="24"/>
        </w:rPr>
        <w:t>4.1 Розрахунки проводяться шляхом:</w:t>
      </w:r>
    </w:p>
    <w:p w:rsidR="005B67A3" w:rsidRPr="005B67A3" w:rsidRDefault="000E643B" w:rsidP="00452866">
      <w:pPr>
        <w:ind w:firstLine="540"/>
        <w:jc w:val="both"/>
        <w:rPr>
          <w:rFonts w:ascii="Times New Roman" w:hAnsi="Times New Roman" w:cs="Times New Roman"/>
          <w:sz w:val="24"/>
          <w:szCs w:val="24"/>
        </w:rPr>
      </w:pPr>
      <w:r>
        <w:rPr>
          <w:rFonts w:ascii="Times New Roman" w:hAnsi="Times New Roman" w:cs="Times New Roman"/>
          <w:sz w:val="24"/>
          <w:szCs w:val="24"/>
        </w:rPr>
        <w:t>- оплата за Товар здійснюється «Покупцем»</w:t>
      </w:r>
      <w:r w:rsidR="005B67A3" w:rsidRPr="005B67A3">
        <w:rPr>
          <w:rFonts w:ascii="Times New Roman" w:hAnsi="Times New Roman" w:cs="Times New Roman"/>
          <w:sz w:val="24"/>
          <w:szCs w:val="24"/>
        </w:rPr>
        <w:t xml:space="preserve"> протягом </w:t>
      </w:r>
      <w:r>
        <w:rPr>
          <w:rFonts w:ascii="Times New Roman" w:hAnsi="Times New Roman" w:cs="Times New Roman"/>
          <w:sz w:val="24"/>
          <w:szCs w:val="24"/>
          <w:u w:val="single"/>
        </w:rPr>
        <w:t>5 (п’яти</w:t>
      </w:r>
      <w:r w:rsidR="005B67A3">
        <w:rPr>
          <w:rFonts w:ascii="Times New Roman" w:hAnsi="Times New Roman" w:cs="Times New Roman"/>
          <w:sz w:val="24"/>
          <w:szCs w:val="24"/>
          <w:u w:val="single"/>
        </w:rPr>
        <w:t>)</w:t>
      </w:r>
      <w:r w:rsidR="005B67A3" w:rsidRPr="005B67A3">
        <w:rPr>
          <w:rFonts w:ascii="Times New Roman" w:hAnsi="Times New Roman" w:cs="Times New Roman"/>
          <w:sz w:val="24"/>
          <w:szCs w:val="24"/>
          <w:u w:val="single"/>
        </w:rPr>
        <w:t xml:space="preserve"> банківських</w:t>
      </w:r>
      <w:r w:rsidR="005B67A3" w:rsidRPr="005B67A3">
        <w:rPr>
          <w:rFonts w:ascii="Times New Roman" w:hAnsi="Times New Roman" w:cs="Times New Roman"/>
          <w:sz w:val="24"/>
          <w:szCs w:val="24"/>
        </w:rPr>
        <w:t xml:space="preserve"> днів лише за фактично отриманий Товар на підставі належним чином оформлених документів (накладних), при наявності бюджетних асигнувань.</w:t>
      </w:r>
    </w:p>
    <w:p w:rsidR="005B67A3" w:rsidRPr="005B67A3" w:rsidRDefault="000E643B" w:rsidP="00452866">
      <w:pPr>
        <w:pStyle w:val="af0"/>
        <w:ind w:firstLine="540"/>
        <w:rPr>
          <w:rFonts w:ascii="Times New Roman" w:hAnsi="Times New Roman" w:cs="Times New Roman"/>
          <w:sz w:val="24"/>
          <w:szCs w:val="24"/>
        </w:rPr>
      </w:pPr>
      <w:r>
        <w:rPr>
          <w:rFonts w:ascii="Times New Roman" w:hAnsi="Times New Roman" w:cs="Times New Roman"/>
          <w:sz w:val="24"/>
          <w:szCs w:val="24"/>
        </w:rPr>
        <w:t xml:space="preserve">- на кожну партію Товару «Продавцем» </w:t>
      </w:r>
      <w:r w:rsidR="005B67A3" w:rsidRPr="005B67A3">
        <w:rPr>
          <w:rFonts w:ascii="Times New Roman" w:hAnsi="Times New Roman" w:cs="Times New Roman"/>
          <w:sz w:val="24"/>
          <w:szCs w:val="24"/>
        </w:rPr>
        <w:t>виписується окрема накладна.</w:t>
      </w:r>
    </w:p>
    <w:p w:rsidR="005B67A3" w:rsidRPr="005B67A3" w:rsidRDefault="005B67A3" w:rsidP="00452866">
      <w:pPr>
        <w:pStyle w:val="af0"/>
        <w:ind w:firstLine="540"/>
        <w:rPr>
          <w:rFonts w:ascii="Times New Roman" w:hAnsi="Times New Roman" w:cs="Times New Roman"/>
          <w:bCs/>
          <w:sz w:val="24"/>
          <w:szCs w:val="24"/>
        </w:rPr>
      </w:pPr>
      <w:r w:rsidRPr="005B67A3">
        <w:rPr>
          <w:rFonts w:ascii="Times New Roman" w:hAnsi="Times New Roman" w:cs="Times New Roman"/>
          <w:bCs/>
          <w:sz w:val="24"/>
          <w:szCs w:val="24"/>
        </w:rPr>
        <w:t xml:space="preserve">- платіжне доручення банківської установи </w:t>
      </w:r>
      <w:r w:rsidR="000E643B">
        <w:rPr>
          <w:rFonts w:ascii="Times New Roman" w:hAnsi="Times New Roman" w:cs="Times New Roman"/>
          <w:sz w:val="24"/>
          <w:szCs w:val="24"/>
        </w:rPr>
        <w:t>«Покупця»</w:t>
      </w:r>
      <w:r w:rsidRPr="005B67A3">
        <w:rPr>
          <w:rFonts w:ascii="Times New Roman" w:hAnsi="Times New Roman" w:cs="Times New Roman"/>
          <w:bCs/>
          <w:sz w:val="24"/>
          <w:szCs w:val="24"/>
        </w:rPr>
        <w:t xml:space="preserve"> обов’язково повинно містити посилання на цей Договір та номер відповідної накладної.</w:t>
      </w:r>
    </w:p>
    <w:p w:rsidR="005B67A3" w:rsidRPr="005B67A3" w:rsidRDefault="005B67A3" w:rsidP="00452866">
      <w:pPr>
        <w:pStyle w:val="af0"/>
        <w:ind w:firstLine="540"/>
        <w:rPr>
          <w:rFonts w:ascii="Times New Roman" w:hAnsi="Times New Roman" w:cs="Times New Roman"/>
          <w:bCs/>
          <w:sz w:val="24"/>
          <w:szCs w:val="24"/>
        </w:rPr>
      </w:pPr>
      <w:r w:rsidRPr="005B67A3">
        <w:rPr>
          <w:rFonts w:ascii="Times New Roman" w:hAnsi="Times New Roman" w:cs="Times New Roman"/>
          <w:bCs/>
          <w:sz w:val="24"/>
          <w:szCs w:val="24"/>
        </w:rPr>
        <w:t xml:space="preserve">- </w:t>
      </w:r>
      <w:r w:rsidR="000E643B">
        <w:rPr>
          <w:rFonts w:ascii="Times New Roman" w:hAnsi="Times New Roman" w:cs="Times New Roman"/>
          <w:sz w:val="24"/>
          <w:szCs w:val="24"/>
        </w:rPr>
        <w:t>«Покупець»</w:t>
      </w:r>
      <w:r w:rsidRPr="005B67A3">
        <w:rPr>
          <w:rFonts w:ascii="Times New Roman" w:hAnsi="Times New Roman" w:cs="Times New Roman"/>
          <w:bCs/>
          <w:sz w:val="24"/>
          <w:szCs w:val="24"/>
        </w:rPr>
        <w:t xml:space="preserve"> залишає за собою право зменшення обсягів закупівлі за цим Договором.</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V. ПОСТАВКА ТОВАРІВ</w:t>
      </w:r>
    </w:p>
    <w:p w:rsidR="005B67A3" w:rsidRPr="005B67A3" w:rsidRDefault="005B67A3" w:rsidP="00452866">
      <w:pPr>
        <w:ind w:firstLine="540"/>
        <w:jc w:val="both"/>
        <w:rPr>
          <w:rFonts w:ascii="Times New Roman" w:hAnsi="Times New Roman" w:cs="Times New Roman"/>
          <w:sz w:val="24"/>
          <w:szCs w:val="24"/>
        </w:rPr>
      </w:pPr>
      <w:r w:rsidRPr="005B67A3">
        <w:rPr>
          <w:rFonts w:ascii="Times New Roman" w:hAnsi="Times New Roman" w:cs="Times New Roman"/>
          <w:sz w:val="24"/>
          <w:szCs w:val="24"/>
        </w:rPr>
        <w:t>5.1.</w:t>
      </w:r>
      <w:r w:rsidR="002C08E8">
        <w:rPr>
          <w:rFonts w:ascii="Times New Roman" w:hAnsi="Times New Roman" w:cs="Times New Roman"/>
          <w:sz w:val="24"/>
          <w:szCs w:val="24"/>
        </w:rPr>
        <w:t xml:space="preserve"> Постачання товару здійснюється протягом періоду дії договору </w:t>
      </w:r>
      <w:r w:rsidR="001D2FB0" w:rsidRPr="00452866">
        <w:rPr>
          <w:rFonts w:ascii="Times New Roman" w:hAnsi="Times New Roman" w:cs="Times New Roman"/>
          <w:b/>
          <w:sz w:val="24"/>
          <w:szCs w:val="24"/>
          <w:u w:val="single"/>
        </w:rPr>
        <w:t xml:space="preserve">окремими </w:t>
      </w:r>
      <w:r w:rsidR="002C08E8" w:rsidRPr="00452866">
        <w:rPr>
          <w:rFonts w:ascii="Times New Roman" w:hAnsi="Times New Roman" w:cs="Times New Roman"/>
          <w:b/>
          <w:sz w:val="24"/>
          <w:szCs w:val="24"/>
          <w:u w:val="single"/>
        </w:rPr>
        <w:t>партіями</w:t>
      </w:r>
      <w:r w:rsidR="002C08E8">
        <w:rPr>
          <w:rFonts w:ascii="Times New Roman" w:hAnsi="Times New Roman" w:cs="Times New Roman"/>
          <w:sz w:val="24"/>
          <w:szCs w:val="24"/>
        </w:rPr>
        <w:t xml:space="preserve"> за заявками відповідальної особи Покупця. </w:t>
      </w:r>
      <w:r w:rsidRPr="005B67A3">
        <w:rPr>
          <w:rFonts w:ascii="Times New Roman" w:hAnsi="Times New Roman" w:cs="Times New Roman"/>
          <w:sz w:val="24"/>
          <w:szCs w:val="24"/>
        </w:rPr>
        <w:t xml:space="preserve">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(акти прийому - передачі або накладні, довіреність, тощо) та перевірити у повному обсязі кількість, а також комплектність і якість Товару. </w:t>
      </w:r>
    </w:p>
    <w:p w:rsidR="005B67A3" w:rsidRPr="005B67A3" w:rsidRDefault="000E643B" w:rsidP="00452866">
      <w:pPr>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5.3. Разом з Товаром «Продавець» надає «Покупцю»</w:t>
      </w:r>
      <w:r w:rsidR="005B67A3" w:rsidRPr="005B67A3">
        <w:rPr>
          <w:rFonts w:ascii="Times New Roman" w:hAnsi="Times New Roman" w:cs="Times New Roman"/>
          <w:sz w:val="24"/>
          <w:szCs w:val="24"/>
        </w:rPr>
        <w:t xml:space="preserve"> видаткові накладні та документи, що підтверджують якість Товару, тощо. </w:t>
      </w:r>
    </w:p>
    <w:p w:rsidR="005B67A3" w:rsidRPr="005B67A3" w:rsidRDefault="009E6FE3" w:rsidP="00452866">
      <w:pPr>
        <w:pStyle w:val="23"/>
        <w:spacing w:after="0" w:line="240" w:lineRule="auto"/>
        <w:ind w:firstLine="540"/>
        <w:rPr>
          <w:rFonts w:ascii="Times New Roman" w:hAnsi="Times New Roman"/>
          <w:sz w:val="24"/>
          <w:szCs w:val="24"/>
        </w:rPr>
      </w:pPr>
      <w:r>
        <w:rPr>
          <w:rFonts w:ascii="Times New Roman" w:hAnsi="Times New Roman"/>
          <w:sz w:val="24"/>
          <w:szCs w:val="24"/>
        </w:rPr>
        <w:lastRenderedPageBreak/>
        <w:t xml:space="preserve">5.4. Право власності «Покупця» </w:t>
      </w:r>
      <w:r w:rsidR="005B67A3" w:rsidRPr="005B67A3">
        <w:rPr>
          <w:rFonts w:ascii="Times New Roman" w:hAnsi="Times New Roman"/>
          <w:sz w:val="24"/>
          <w:szCs w:val="24"/>
        </w:rPr>
        <w:t xml:space="preserve"> на отриманий Товар вини</w:t>
      </w:r>
      <w:r>
        <w:rPr>
          <w:rFonts w:ascii="Times New Roman" w:hAnsi="Times New Roman"/>
          <w:sz w:val="24"/>
          <w:szCs w:val="24"/>
        </w:rPr>
        <w:t>кає з моменту приймання Товару «Покупцем»</w:t>
      </w:r>
      <w:r w:rsidR="005B67A3" w:rsidRPr="005B67A3">
        <w:rPr>
          <w:rFonts w:ascii="Times New Roman" w:hAnsi="Times New Roman"/>
          <w:sz w:val="24"/>
          <w:szCs w:val="24"/>
        </w:rPr>
        <w:t>. Факт при</w:t>
      </w:r>
      <w:r w:rsidR="000E643B">
        <w:rPr>
          <w:rFonts w:ascii="Times New Roman" w:hAnsi="Times New Roman"/>
          <w:sz w:val="24"/>
          <w:szCs w:val="24"/>
        </w:rPr>
        <w:t>ймання засвідчується відміткою «Покупця»</w:t>
      </w:r>
      <w:r w:rsidR="005B67A3" w:rsidRPr="005B67A3">
        <w:rPr>
          <w:rFonts w:ascii="Times New Roman" w:hAnsi="Times New Roman"/>
          <w:sz w:val="24"/>
          <w:szCs w:val="24"/>
        </w:rPr>
        <w:t xml:space="preserve"> на відповідній накладній. </w:t>
      </w:r>
    </w:p>
    <w:p w:rsidR="005B67A3" w:rsidRPr="005B67A3" w:rsidRDefault="005B67A3" w:rsidP="00452866">
      <w:pPr>
        <w:pStyle w:val="31"/>
        <w:spacing w:after="0"/>
        <w:ind w:left="0" w:firstLine="540"/>
        <w:jc w:val="both"/>
        <w:rPr>
          <w:rFonts w:ascii="Times New Roman" w:hAnsi="Times New Roman"/>
          <w:sz w:val="24"/>
          <w:szCs w:val="24"/>
        </w:rPr>
      </w:pPr>
      <w:r w:rsidRPr="005B67A3">
        <w:rPr>
          <w:rFonts w:ascii="Times New Roman" w:hAnsi="Times New Roman"/>
          <w:sz w:val="24"/>
          <w:szCs w:val="24"/>
        </w:rPr>
        <w:t>5.5. Ризик випадкового знищення або пошкодж</w:t>
      </w:r>
      <w:r w:rsidR="000E643B">
        <w:rPr>
          <w:rFonts w:ascii="Times New Roman" w:hAnsi="Times New Roman"/>
          <w:sz w:val="24"/>
          <w:szCs w:val="24"/>
        </w:rPr>
        <w:t>ення  Товару несе «Продавець» до моменту прийняття Товару  «Покупцем»</w:t>
      </w:r>
      <w:r w:rsidRPr="005B67A3">
        <w:rPr>
          <w:rFonts w:ascii="Times New Roman" w:hAnsi="Times New Roman"/>
          <w:sz w:val="24"/>
          <w:szCs w:val="24"/>
        </w:rPr>
        <w:t xml:space="preserve"> на умовах п.5.2. Договору.</w:t>
      </w:r>
    </w:p>
    <w:p w:rsidR="005B67A3" w:rsidRPr="005B67A3" w:rsidRDefault="005B67A3" w:rsidP="00452866">
      <w:pPr>
        <w:tabs>
          <w:tab w:val="num" w:pos="0"/>
          <w:tab w:val="left" w:pos="284"/>
        </w:tabs>
        <w:ind w:firstLine="540"/>
        <w:jc w:val="both"/>
        <w:rPr>
          <w:rFonts w:ascii="Times New Roman" w:hAnsi="Times New Roman" w:cs="Times New Roman"/>
          <w:sz w:val="24"/>
          <w:szCs w:val="24"/>
        </w:rPr>
      </w:pPr>
      <w:r w:rsidRPr="005B67A3">
        <w:rPr>
          <w:rFonts w:ascii="Times New Roman" w:hAnsi="Times New Roman" w:cs="Times New Roman"/>
          <w:sz w:val="24"/>
          <w:szCs w:val="24"/>
        </w:rPr>
        <w:t>5.6. Товар повинен бути упакований таким чином, щоб виключити його псування або знищення при його транспортуванні та зберіганні.</w:t>
      </w:r>
    </w:p>
    <w:p w:rsidR="005B67A3" w:rsidRPr="005B67A3" w:rsidRDefault="005B67A3" w:rsidP="00452866">
      <w:pPr>
        <w:pStyle w:val="25"/>
        <w:ind w:firstLine="540"/>
        <w:jc w:val="both"/>
      </w:pPr>
      <w:r w:rsidRPr="005B67A3">
        <w:t>5.7. Приймання продукції за кількістю та якістю (з відповідними документами про якість това</w:t>
      </w:r>
      <w:r w:rsidR="000E643B">
        <w:t>ру) здійснюється представником «Покупця» в присутності представника «Продавця» на складі «Покупця»</w:t>
      </w:r>
      <w:r w:rsidRPr="005B67A3">
        <w:t xml:space="preserve"> за адресою: </w:t>
      </w:r>
      <w:r w:rsidR="009E6FE3">
        <w:t>м. Кривий Ріг, вул. Кокчетавська буд.1.</w:t>
      </w:r>
      <w:r w:rsidRPr="005B67A3">
        <w:t xml:space="preserve">. </w:t>
      </w:r>
      <w:r w:rsidR="009E6FE3">
        <w:t>«Продавець»</w:t>
      </w:r>
      <w:r w:rsidRPr="005B67A3">
        <w:t xml:space="preserve"> гарантує належну які</w:t>
      </w:r>
      <w:r w:rsidR="000E643B">
        <w:t>сть товару за умови дотримання «Покупцем»</w:t>
      </w:r>
      <w:r w:rsidRPr="005B67A3">
        <w:t xml:space="preserve"> правил зберігання. Передача, відвантаження Товару здійснюється силами, засобами, транспортом </w:t>
      </w:r>
      <w:r w:rsidR="009E6FE3">
        <w:t>“Продавця” та за рахунок “Продавця”</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VI. ПРАВА ТА ОБОВ’ЯЗКИ СТОРІН</w:t>
      </w:r>
    </w:p>
    <w:p w:rsidR="005B67A3" w:rsidRPr="005B67A3" w:rsidRDefault="0060099B" w:rsidP="00452866">
      <w:pPr>
        <w:pStyle w:val="23"/>
        <w:spacing w:after="0" w:line="240" w:lineRule="auto"/>
        <w:ind w:firstLine="540"/>
        <w:rPr>
          <w:rFonts w:ascii="Times New Roman" w:hAnsi="Times New Roman"/>
          <w:sz w:val="24"/>
          <w:szCs w:val="24"/>
        </w:rPr>
      </w:pPr>
      <w:r>
        <w:rPr>
          <w:rFonts w:ascii="Times New Roman" w:hAnsi="Times New Roman"/>
          <w:sz w:val="24"/>
          <w:szCs w:val="24"/>
        </w:rPr>
        <w:t>6.1. «</w:t>
      </w:r>
      <w:r w:rsidR="005B67A3" w:rsidRPr="005B67A3">
        <w:rPr>
          <w:rFonts w:ascii="Times New Roman" w:hAnsi="Times New Roman"/>
          <w:sz w:val="24"/>
          <w:szCs w:val="24"/>
        </w:rPr>
        <w:t>Покупець</w:t>
      </w:r>
      <w:r>
        <w:rPr>
          <w:rFonts w:ascii="Times New Roman" w:hAnsi="Times New Roman"/>
          <w:sz w:val="24"/>
          <w:szCs w:val="24"/>
        </w:rPr>
        <w:t>»</w:t>
      </w:r>
      <w:r w:rsidR="005B67A3" w:rsidRPr="005B67A3">
        <w:rPr>
          <w:rFonts w:ascii="Times New Roman" w:hAnsi="Times New Roman"/>
          <w:sz w:val="24"/>
          <w:szCs w:val="24"/>
        </w:rPr>
        <w:t xml:space="preserve"> зобов’язаний:</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6.1.1. Своєчасно та в повному обсязі сплачувати за поставлені Товари.</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6.1.2. Приймати поставлений Товар згідно з накладною.</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6.1.3. Інші обов’язки виконуються згідно цього Договору.</w:t>
      </w:r>
    </w:p>
    <w:p w:rsidR="005B67A3" w:rsidRPr="005B67A3" w:rsidRDefault="000E643B" w:rsidP="00452866">
      <w:pPr>
        <w:pStyle w:val="23"/>
        <w:spacing w:after="0" w:line="240" w:lineRule="auto"/>
        <w:ind w:firstLine="540"/>
        <w:rPr>
          <w:rFonts w:ascii="Times New Roman" w:hAnsi="Times New Roman"/>
          <w:sz w:val="24"/>
          <w:szCs w:val="24"/>
        </w:rPr>
      </w:pPr>
      <w:r>
        <w:rPr>
          <w:rFonts w:ascii="Times New Roman" w:hAnsi="Times New Roman"/>
          <w:sz w:val="24"/>
          <w:szCs w:val="24"/>
        </w:rPr>
        <w:t>6.2. «</w:t>
      </w:r>
      <w:r w:rsidR="005B67A3" w:rsidRPr="005B67A3">
        <w:rPr>
          <w:rFonts w:ascii="Times New Roman" w:hAnsi="Times New Roman"/>
          <w:sz w:val="24"/>
          <w:szCs w:val="24"/>
        </w:rPr>
        <w:t>Покупець</w:t>
      </w:r>
      <w:r>
        <w:rPr>
          <w:rFonts w:ascii="Times New Roman" w:hAnsi="Times New Roman"/>
          <w:sz w:val="24"/>
          <w:szCs w:val="24"/>
        </w:rPr>
        <w:t xml:space="preserve">» </w:t>
      </w:r>
      <w:r w:rsidR="005B67A3" w:rsidRPr="005B67A3">
        <w:rPr>
          <w:rFonts w:ascii="Times New Roman" w:hAnsi="Times New Roman"/>
          <w:sz w:val="24"/>
          <w:szCs w:val="24"/>
        </w:rPr>
        <w:t>має право:</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6.2.1. Одностороннього розірвання письмового (повідомивши «Продавця» за 10 днів за допомогою пошти або факсу) договору у разі невиконання (неналежного) вико</w:t>
      </w:r>
      <w:r w:rsidR="000E643B">
        <w:rPr>
          <w:rFonts w:ascii="Times New Roman" w:hAnsi="Times New Roman"/>
          <w:sz w:val="24"/>
          <w:szCs w:val="24"/>
        </w:rPr>
        <w:t>нання зобов’язань за Договором «Продавцем»</w:t>
      </w:r>
      <w:r w:rsidRPr="005B67A3">
        <w:rPr>
          <w:rFonts w:ascii="Times New Roman" w:hAnsi="Times New Roman"/>
          <w:sz w:val="24"/>
          <w:szCs w:val="24"/>
        </w:rPr>
        <w:t xml:space="preserve">. </w:t>
      </w:r>
      <w:r w:rsidR="000E643B">
        <w:rPr>
          <w:rFonts w:ascii="Times New Roman" w:hAnsi="Times New Roman"/>
          <w:sz w:val="24"/>
          <w:szCs w:val="24"/>
        </w:rPr>
        <w:t>«Покупець»</w:t>
      </w:r>
      <w:r w:rsidRPr="005B67A3">
        <w:rPr>
          <w:rFonts w:ascii="Times New Roman" w:hAnsi="Times New Roman"/>
          <w:sz w:val="24"/>
          <w:szCs w:val="24"/>
        </w:rPr>
        <w:t xml:space="preserve"> не від</w:t>
      </w:r>
      <w:r w:rsidR="000E643B">
        <w:rPr>
          <w:rFonts w:ascii="Times New Roman" w:hAnsi="Times New Roman"/>
          <w:sz w:val="24"/>
          <w:szCs w:val="24"/>
        </w:rPr>
        <w:t>шкодовує витрати та/або збитки «Продавця»</w:t>
      </w:r>
      <w:r w:rsidRPr="005B67A3">
        <w:rPr>
          <w:rFonts w:ascii="Times New Roman" w:hAnsi="Times New Roman"/>
          <w:sz w:val="24"/>
          <w:szCs w:val="24"/>
        </w:rPr>
        <w:t xml:space="preserve"> у разі розірвання Договору з причин невиконання (неналежного) вико</w:t>
      </w:r>
      <w:r w:rsidR="000E643B">
        <w:rPr>
          <w:rFonts w:ascii="Times New Roman" w:hAnsi="Times New Roman"/>
          <w:sz w:val="24"/>
          <w:szCs w:val="24"/>
        </w:rPr>
        <w:t>нання зобов’язань за Договором «Продавцем»</w:t>
      </w:r>
      <w:r w:rsidRPr="005B67A3">
        <w:rPr>
          <w:rFonts w:ascii="Times New Roman" w:hAnsi="Times New Roman"/>
          <w:sz w:val="24"/>
          <w:szCs w:val="24"/>
        </w:rPr>
        <w:t>.</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6.2.2. Контролювати поставку Товарів у строки, встановлені цим Договором.</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у вигляді додаткових угод.</w:t>
      </w:r>
    </w:p>
    <w:p w:rsidR="009E6FE3" w:rsidRDefault="0060099B" w:rsidP="00452866">
      <w:pPr>
        <w:pStyle w:val="23"/>
        <w:spacing w:after="0" w:line="240" w:lineRule="auto"/>
        <w:ind w:firstLine="540"/>
        <w:rPr>
          <w:rFonts w:ascii="Times New Roman" w:hAnsi="Times New Roman"/>
          <w:sz w:val="24"/>
          <w:szCs w:val="24"/>
        </w:rPr>
      </w:pPr>
      <w:r>
        <w:rPr>
          <w:rFonts w:ascii="Times New Roman" w:hAnsi="Times New Roman"/>
          <w:sz w:val="24"/>
          <w:szCs w:val="24"/>
        </w:rPr>
        <w:t>6.2.4. Повернути «</w:t>
      </w:r>
      <w:r w:rsidR="005B67A3" w:rsidRPr="005B67A3">
        <w:rPr>
          <w:rFonts w:ascii="Times New Roman" w:hAnsi="Times New Roman"/>
          <w:sz w:val="24"/>
          <w:szCs w:val="24"/>
        </w:rPr>
        <w:t>Продавцю</w:t>
      </w:r>
      <w:r>
        <w:rPr>
          <w:rFonts w:ascii="Times New Roman" w:hAnsi="Times New Roman"/>
          <w:sz w:val="24"/>
          <w:szCs w:val="24"/>
        </w:rPr>
        <w:t>»</w:t>
      </w:r>
      <w:r w:rsidR="005B67A3" w:rsidRPr="005B67A3">
        <w:rPr>
          <w:rFonts w:ascii="Times New Roman" w:hAnsi="Times New Roman"/>
          <w:sz w:val="24"/>
          <w:szCs w:val="24"/>
        </w:rPr>
        <w:t xml:space="preserve"> документи цього Договору без здійснення оплати, в</w:t>
      </w:r>
      <w:r w:rsidR="009E6FE3">
        <w:rPr>
          <w:rFonts w:ascii="Times New Roman" w:hAnsi="Times New Roman"/>
          <w:sz w:val="24"/>
          <w:szCs w:val="24"/>
        </w:rPr>
        <w:t xml:space="preserve"> разі неналежного їх оформлення.</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6.2.5. Інші права регулюються згідно Законодавства України.</w:t>
      </w:r>
    </w:p>
    <w:p w:rsidR="005B67A3" w:rsidRPr="005B67A3" w:rsidRDefault="000E643B" w:rsidP="00452866">
      <w:pPr>
        <w:pStyle w:val="23"/>
        <w:spacing w:after="0" w:line="240" w:lineRule="auto"/>
        <w:ind w:firstLine="540"/>
        <w:rPr>
          <w:rFonts w:ascii="Times New Roman" w:hAnsi="Times New Roman"/>
          <w:sz w:val="24"/>
          <w:szCs w:val="24"/>
        </w:rPr>
      </w:pPr>
      <w:r>
        <w:rPr>
          <w:rFonts w:ascii="Times New Roman" w:hAnsi="Times New Roman"/>
          <w:sz w:val="24"/>
          <w:szCs w:val="24"/>
        </w:rPr>
        <w:t>6.3. «</w:t>
      </w:r>
      <w:r w:rsidR="005B67A3" w:rsidRPr="005B67A3">
        <w:rPr>
          <w:rFonts w:ascii="Times New Roman" w:hAnsi="Times New Roman"/>
          <w:sz w:val="24"/>
          <w:szCs w:val="24"/>
        </w:rPr>
        <w:t>Продавець</w:t>
      </w:r>
      <w:r>
        <w:rPr>
          <w:rFonts w:ascii="Times New Roman" w:hAnsi="Times New Roman"/>
          <w:sz w:val="24"/>
          <w:szCs w:val="24"/>
        </w:rPr>
        <w:t>»</w:t>
      </w:r>
      <w:r w:rsidR="005B67A3" w:rsidRPr="005B67A3">
        <w:rPr>
          <w:rFonts w:ascii="Times New Roman" w:hAnsi="Times New Roman"/>
          <w:sz w:val="24"/>
          <w:szCs w:val="24"/>
        </w:rPr>
        <w:t xml:space="preserve"> зобов’язаний:</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6.3.1. Забезпечити поставку Товарів, якість яких відповідає умовам, установленим розділом 2 цього Договору.</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6.3.2. Представити продукці</w:t>
      </w:r>
      <w:r w:rsidR="000E643B">
        <w:rPr>
          <w:rFonts w:ascii="Times New Roman" w:hAnsi="Times New Roman"/>
          <w:sz w:val="24"/>
          <w:szCs w:val="24"/>
        </w:rPr>
        <w:t>ю у розпорядження представника «Покупця»</w:t>
      </w:r>
      <w:r w:rsidRPr="005B67A3">
        <w:rPr>
          <w:rFonts w:ascii="Times New Roman" w:hAnsi="Times New Roman"/>
          <w:sz w:val="24"/>
          <w:szCs w:val="24"/>
        </w:rPr>
        <w:t xml:space="preserve"> разом з усіма документами, необхідними для того, щоб прийняти продукцію на умовах цього Договору.</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6.3.3</w:t>
      </w:r>
      <w:r w:rsidR="000E643B">
        <w:rPr>
          <w:rFonts w:ascii="Times New Roman" w:hAnsi="Times New Roman"/>
          <w:sz w:val="24"/>
          <w:szCs w:val="24"/>
        </w:rPr>
        <w:t>. Повідомити «Покупця»</w:t>
      </w:r>
      <w:r w:rsidRPr="005B67A3">
        <w:rPr>
          <w:rFonts w:ascii="Times New Roman" w:hAnsi="Times New Roman"/>
          <w:sz w:val="24"/>
          <w:szCs w:val="24"/>
        </w:rPr>
        <w:t xml:space="preserve"> не менше ніж за 24 години, про строки передачі Товару.</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 xml:space="preserve">6.3.4. </w:t>
      </w:r>
      <w:r w:rsidR="00241C64">
        <w:rPr>
          <w:rFonts w:ascii="Times New Roman" w:hAnsi="Times New Roman"/>
          <w:sz w:val="24"/>
          <w:szCs w:val="24"/>
        </w:rPr>
        <w:t>«Продавець» повинен нести</w:t>
      </w:r>
      <w:r w:rsidR="00241C64" w:rsidRPr="00241C64">
        <w:rPr>
          <w:rFonts w:ascii="Times New Roman" w:hAnsi="Times New Roman"/>
          <w:sz w:val="24"/>
          <w:szCs w:val="24"/>
        </w:rPr>
        <w:t xml:space="preserve"> всі витрати  (вартість завантаження, доставки, розвантаження, в тому числі прямі витрати, накладні витрати, прибуток, який учасник планує одержати при виконанні </w:t>
      </w:r>
      <w:r w:rsidR="00241C64">
        <w:rPr>
          <w:rFonts w:ascii="Times New Roman" w:hAnsi="Times New Roman"/>
          <w:sz w:val="24"/>
          <w:szCs w:val="24"/>
        </w:rPr>
        <w:t>договору та усі податки, збори), н</w:t>
      </w:r>
      <w:r w:rsidRPr="005B67A3">
        <w:rPr>
          <w:rFonts w:ascii="Times New Roman" w:hAnsi="Times New Roman"/>
          <w:sz w:val="24"/>
          <w:szCs w:val="24"/>
        </w:rPr>
        <w:t>ести всі витрати щодо перевірк</w:t>
      </w:r>
      <w:r w:rsidR="00241C64">
        <w:rPr>
          <w:rFonts w:ascii="Times New Roman" w:hAnsi="Times New Roman"/>
          <w:sz w:val="24"/>
          <w:szCs w:val="24"/>
        </w:rPr>
        <w:t xml:space="preserve">и якості та кількості продукції. </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 xml:space="preserve">6.3.5. Нести всі ризики, яких може зазнати продукція до моменту належного його передання представнику </w:t>
      </w:r>
      <w:r w:rsidR="00241C64">
        <w:rPr>
          <w:rFonts w:ascii="Times New Roman" w:hAnsi="Times New Roman"/>
          <w:sz w:val="24"/>
          <w:szCs w:val="24"/>
        </w:rPr>
        <w:t>«</w:t>
      </w:r>
      <w:r w:rsidRPr="005B67A3">
        <w:rPr>
          <w:rFonts w:ascii="Times New Roman" w:hAnsi="Times New Roman"/>
          <w:sz w:val="24"/>
          <w:szCs w:val="24"/>
        </w:rPr>
        <w:t>Поку</w:t>
      </w:r>
      <w:r w:rsidR="00241C64">
        <w:rPr>
          <w:rFonts w:ascii="Times New Roman" w:hAnsi="Times New Roman"/>
          <w:sz w:val="24"/>
          <w:szCs w:val="24"/>
        </w:rPr>
        <w:t>пця»</w:t>
      </w:r>
      <w:r w:rsidRPr="005B67A3">
        <w:rPr>
          <w:rFonts w:ascii="Times New Roman" w:hAnsi="Times New Roman"/>
          <w:sz w:val="24"/>
          <w:szCs w:val="24"/>
        </w:rPr>
        <w:t>.</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6.3.6. Інші обов’язки  виконуються згідно цього Договору.</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 xml:space="preserve">6.4. </w:t>
      </w:r>
      <w:r w:rsidR="00241C64">
        <w:rPr>
          <w:rFonts w:ascii="Times New Roman" w:hAnsi="Times New Roman"/>
          <w:sz w:val="24"/>
          <w:szCs w:val="24"/>
        </w:rPr>
        <w:t>«</w:t>
      </w:r>
      <w:r w:rsidRPr="005B67A3">
        <w:rPr>
          <w:rFonts w:ascii="Times New Roman" w:hAnsi="Times New Roman"/>
          <w:sz w:val="24"/>
          <w:szCs w:val="24"/>
        </w:rPr>
        <w:t>Продавець</w:t>
      </w:r>
      <w:r w:rsidR="00241C64">
        <w:rPr>
          <w:rFonts w:ascii="Times New Roman" w:hAnsi="Times New Roman"/>
          <w:sz w:val="24"/>
          <w:szCs w:val="24"/>
        </w:rPr>
        <w:t>»</w:t>
      </w:r>
      <w:r w:rsidRPr="005B67A3">
        <w:rPr>
          <w:rFonts w:ascii="Times New Roman" w:hAnsi="Times New Roman"/>
          <w:sz w:val="24"/>
          <w:szCs w:val="24"/>
        </w:rPr>
        <w:t xml:space="preserve"> має право:</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6.4.1. Своєчасно та в повному обсязі отримувати плату за поставлені Товари.</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6.4.2. На дострокову поставку То</w:t>
      </w:r>
      <w:r w:rsidR="000E643B">
        <w:rPr>
          <w:rFonts w:ascii="Times New Roman" w:hAnsi="Times New Roman"/>
          <w:sz w:val="24"/>
          <w:szCs w:val="24"/>
        </w:rPr>
        <w:t>варів за письмовим погодженням «Покупця»</w:t>
      </w:r>
      <w:r w:rsidRPr="005B67A3">
        <w:rPr>
          <w:rFonts w:ascii="Times New Roman" w:hAnsi="Times New Roman"/>
          <w:sz w:val="24"/>
          <w:szCs w:val="24"/>
        </w:rPr>
        <w:t>.</w:t>
      </w:r>
    </w:p>
    <w:p w:rsidR="005B67A3" w:rsidRPr="005B67A3" w:rsidRDefault="005B67A3" w:rsidP="00452866">
      <w:pPr>
        <w:pStyle w:val="23"/>
        <w:spacing w:after="0" w:line="240" w:lineRule="auto"/>
        <w:ind w:firstLine="540"/>
        <w:rPr>
          <w:rFonts w:ascii="Times New Roman" w:hAnsi="Times New Roman"/>
          <w:sz w:val="24"/>
          <w:szCs w:val="24"/>
        </w:rPr>
      </w:pPr>
      <w:r w:rsidRPr="005B67A3">
        <w:rPr>
          <w:rFonts w:ascii="Times New Roman" w:hAnsi="Times New Roman"/>
          <w:sz w:val="24"/>
          <w:szCs w:val="24"/>
        </w:rPr>
        <w:t>6.4.3. Інші права регулюються згідно Законодавства України.</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VII. ВІДПОВІДАЛЬНІСТЬ СТОРІН</w:t>
      </w:r>
    </w:p>
    <w:p w:rsidR="005B67A3" w:rsidRPr="005B67A3" w:rsidRDefault="005B67A3" w:rsidP="00452866">
      <w:pPr>
        <w:tabs>
          <w:tab w:val="left" w:pos="2380"/>
        </w:tabs>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7.1. У разі невиконання або неналежного виконання зобов’язань за Договором сторони несуть відповідальність відповідно до чинного законодавства.</w:t>
      </w:r>
    </w:p>
    <w:p w:rsidR="005B67A3" w:rsidRPr="005B67A3" w:rsidRDefault="005B67A3" w:rsidP="00452866">
      <w:pPr>
        <w:tabs>
          <w:tab w:val="left" w:pos="2380"/>
        </w:tabs>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7.2. У разі порушення строку передачі</w:t>
      </w:r>
      <w:r w:rsidR="000E643B">
        <w:rPr>
          <w:rFonts w:ascii="Times New Roman" w:hAnsi="Times New Roman" w:cs="Times New Roman"/>
          <w:sz w:val="24"/>
          <w:szCs w:val="24"/>
        </w:rPr>
        <w:t xml:space="preserve"> Товару за Договором «Продавець»</w:t>
      </w:r>
      <w:r w:rsidRPr="005B67A3">
        <w:rPr>
          <w:rFonts w:ascii="Times New Roman" w:hAnsi="Times New Roman" w:cs="Times New Roman"/>
          <w:sz w:val="24"/>
          <w:szCs w:val="24"/>
        </w:rPr>
        <w:t xml:space="preserve"> сплачує пеню у розмірі 0,1 % недопоставленого товару </w:t>
      </w:r>
      <w:proofErr w:type="spellStart"/>
      <w:r w:rsidRPr="005B67A3">
        <w:rPr>
          <w:rFonts w:ascii="Times New Roman" w:hAnsi="Times New Roman" w:cs="Times New Roman"/>
          <w:sz w:val="24"/>
          <w:szCs w:val="24"/>
        </w:rPr>
        <w:t>Товару</w:t>
      </w:r>
      <w:proofErr w:type="spellEnd"/>
      <w:r w:rsidRPr="005B67A3">
        <w:rPr>
          <w:rFonts w:ascii="Times New Roman" w:hAnsi="Times New Roman" w:cs="Times New Roman"/>
          <w:sz w:val="24"/>
          <w:szCs w:val="24"/>
        </w:rPr>
        <w:t xml:space="preserve"> за кожен день прострочення, а за прострочення понад тридцяти днів додатково стягується штраф у розмірі 7 % вказаної вартості Договору.</w:t>
      </w:r>
    </w:p>
    <w:p w:rsidR="005B67A3" w:rsidRPr="005B67A3" w:rsidRDefault="005B67A3" w:rsidP="00452866">
      <w:pPr>
        <w:tabs>
          <w:tab w:val="num" w:pos="-57"/>
          <w:tab w:val="left" w:pos="2380"/>
        </w:tabs>
        <w:ind w:firstLine="540"/>
        <w:jc w:val="both"/>
        <w:rPr>
          <w:rFonts w:ascii="Times New Roman" w:hAnsi="Times New Roman" w:cs="Times New Roman"/>
          <w:sz w:val="24"/>
          <w:szCs w:val="24"/>
        </w:rPr>
      </w:pPr>
      <w:r w:rsidRPr="005B67A3">
        <w:rPr>
          <w:rFonts w:ascii="Times New Roman" w:hAnsi="Times New Roman" w:cs="Times New Roman"/>
          <w:sz w:val="24"/>
          <w:szCs w:val="24"/>
        </w:rPr>
        <w:t>7.3. У випадку невико</w:t>
      </w:r>
      <w:r w:rsidR="000E643B">
        <w:rPr>
          <w:rFonts w:ascii="Times New Roman" w:hAnsi="Times New Roman" w:cs="Times New Roman"/>
          <w:sz w:val="24"/>
          <w:szCs w:val="24"/>
        </w:rPr>
        <w:t>нання чи неналежного виконання «</w:t>
      </w:r>
      <w:r w:rsidRPr="005B67A3">
        <w:rPr>
          <w:rFonts w:ascii="Times New Roman" w:hAnsi="Times New Roman" w:cs="Times New Roman"/>
          <w:sz w:val="24"/>
          <w:szCs w:val="24"/>
        </w:rPr>
        <w:t>Покупцем</w:t>
      </w:r>
      <w:r w:rsidR="000E643B">
        <w:rPr>
          <w:rFonts w:ascii="Times New Roman" w:hAnsi="Times New Roman" w:cs="Times New Roman"/>
          <w:sz w:val="24"/>
          <w:szCs w:val="24"/>
        </w:rPr>
        <w:t>»</w:t>
      </w:r>
      <w:r w:rsidRPr="005B67A3">
        <w:rPr>
          <w:rFonts w:ascii="Times New Roman" w:hAnsi="Times New Roman" w:cs="Times New Roman"/>
          <w:sz w:val="24"/>
          <w:szCs w:val="24"/>
        </w:rPr>
        <w:t xml:space="preserve"> своїх грошових </w:t>
      </w:r>
      <w:r w:rsidRPr="005B67A3">
        <w:rPr>
          <w:rFonts w:ascii="Times New Roman" w:hAnsi="Times New Roman" w:cs="Times New Roman"/>
          <w:sz w:val="24"/>
          <w:szCs w:val="24"/>
        </w:rPr>
        <w:lastRenderedPageBreak/>
        <w:t>з</w:t>
      </w:r>
      <w:r w:rsidR="000E643B">
        <w:rPr>
          <w:rFonts w:ascii="Times New Roman" w:hAnsi="Times New Roman" w:cs="Times New Roman"/>
          <w:sz w:val="24"/>
          <w:szCs w:val="24"/>
        </w:rPr>
        <w:t>обов’язань за даним Договором, «Покупець» сплачує «Продавцю»</w:t>
      </w:r>
      <w:r w:rsidRPr="005B67A3">
        <w:rPr>
          <w:rFonts w:ascii="Times New Roman" w:hAnsi="Times New Roman" w:cs="Times New Roman"/>
          <w:sz w:val="24"/>
          <w:szCs w:val="24"/>
        </w:rPr>
        <w:t xml:space="preserve"> пеню у розмірі 0,1 % вартості Товарів або їх партії, з яких допущено прострочення оплати за кожний день прострочення, але не більше облікової ставки НБУ, що діяла на момент стягнення.</w:t>
      </w:r>
    </w:p>
    <w:p w:rsidR="005B67A3" w:rsidRPr="005B67A3" w:rsidRDefault="005B67A3" w:rsidP="00452866">
      <w:pPr>
        <w:tabs>
          <w:tab w:val="left" w:pos="284"/>
        </w:tabs>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7</w:t>
      </w:r>
      <w:r w:rsidR="009E6FE3">
        <w:rPr>
          <w:rFonts w:ascii="Times New Roman" w:hAnsi="Times New Roman" w:cs="Times New Roman"/>
          <w:sz w:val="24"/>
          <w:szCs w:val="24"/>
        </w:rPr>
        <w:t>.4</w:t>
      </w:r>
      <w:r w:rsidRPr="005B67A3">
        <w:rPr>
          <w:rFonts w:ascii="Times New Roman" w:hAnsi="Times New Roman" w:cs="Times New Roman"/>
          <w:sz w:val="24"/>
          <w:szCs w:val="24"/>
        </w:rPr>
        <w:t>. У разі передачі Товару в асортимент та або обсягах, що не відповідає умовам цього Договору, Покупець має право відмовитися від його прийняття та оплати, а якщо Товар вже оплачений, - вимагати від Продавця повернення сплаченої за нього грошової суми.</w:t>
      </w:r>
    </w:p>
    <w:p w:rsidR="005B67A3" w:rsidRPr="005B67A3" w:rsidRDefault="005B67A3" w:rsidP="00452866">
      <w:pPr>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Якщо «Продавець» передав «Покупцю» частину товару, асортимент якого відповідає умовам договору купівлі-продажу, і частину товару з порушенням асортименту, «Покупець» має право на свій вибір:</w:t>
      </w:r>
    </w:p>
    <w:p w:rsidR="005B67A3" w:rsidRPr="005B67A3" w:rsidRDefault="005B67A3" w:rsidP="00452866">
      <w:pPr>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1) прийняти частину товару, що відповідає умовам договору, і відмовитися від решти товару;</w:t>
      </w:r>
    </w:p>
    <w:p w:rsidR="005B67A3" w:rsidRPr="005B67A3" w:rsidRDefault="005B67A3" w:rsidP="00452866">
      <w:pPr>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2) відмовитися від усього товару;</w:t>
      </w:r>
    </w:p>
    <w:p w:rsidR="005B67A3" w:rsidRPr="005B67A3" w:rsidRDefault="005B67A3" w:rsidP="00452866">
      <w:pPr>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3) вимагати заміни частини товару, що не відповідає асортименту, товаром в асортименті, який встановлено договором;</w:t>
      </w:r>
    </w:p>
    <w:p w:rsidR="005B67A3" w:rsidRPr="005B67A3" w:rsidRDefault="005B67A3" w:rsidP="00452866">
      <w:pPr>
        <w:autoSpaceDE w:val="0"/>
        <w:autoSpaceDN w:val="0"/>
        <w:adjustRightInd w:val="0"/>
        <w:ind w:firstLine="540"/>
        <w:jc w:val="both"/>
        <w:rPr>
          <w:rFonts w:ascii="Times New Roman" w:hAnsi="Times New Roman" w:cs="Times New Roman"/>
          <w:sz w:val="24"/>
          <w:szCs w:val="24"/>
        </w:rPr>
      </w:pPr>
      <w:r w:rsidRPr="005B67A3">
        <w:rPr>
          <w:rFonts w:ascii="Times New Roman" w:hAnsi="Times New Roman" w:cs="Times New Roman"/>
          <w:sz w:val="24"/>
          <w:szCs w:val="24"/>
        </w:rPr>
        <w:t>4) прийняти весь товар.</w:t>
      </w:r>
    </w:p>
    <w:p w:rsidR="005B67A3" w:rsidRPr="005B67A3" w:rsidRDefault="009E6FE3" w:rsidP="0045286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7.5</w:t>
      </w:r>
      <w:r w:rsidR="005B67A3" w:rsidRPr="005B67A3">
        <w:rPr>
          <w:rFonts w:ascii="Times New Roman" w:hAnsi="Times New Roman" w:cs="Times New Roman"/>
          <w:sz w:val="24"/>
          <w:szCs w:val="24"/>
        </w:rPr>
        <w:t>. У разі пред’явлення «Покупцем» вимоги про заміну товару, асортимент якого не відповідає умовам договору купівлі-продажу, «Продавець» зобов’язаний замінити товар протягом 3 робочих днів з дня отримання вимоги.</w:t>
      </w:r>
    </w:p>
    <w:p w:rsidR="005B67A3" w:rsidRPr="005B67A3" w:rsidRDefault="009E6FE3" w:rsidP="0045286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7.6</w:t>
      </w:r>
      <w:r w:rsidR="005B67A3" w:rsidRPr="005B67A3">
        <w:rPr>
          <w:rFonts w:ascii="Times New Roman" w:hAnsi="Times New Roman" w:cs="Times New Roman"/>
          <w:sz w:val="24"/>
          <w:szCs w:val="24"/>
        </w:rPr>
        <w:t>. Якщо «Покупець» пред’явив вимогу про повернення коштів, сплачених за Товар, асортимент якого не відповідає умовам договору купівлі-продажу, «Продавець» зобов’язаний повернути сплачені кошти протягом 5 робочих днів з дня отримання вимоги.</w:t>
      </w:r>
    </w:p>
    <w:p w:rsidR="009E6FE3" w:rsidRDefault="009E6FE3" w:rsidP="00452866">
      <w:pPr>
        <w:pStyle w:val="af0"/>
        <w:jc w:val="center"/>
        <w:rPr>
          <w:rFonts w:ascii="Times New Roman" w:hAnsi="Times New Roman" w:cs="Times New Roman"/>
          <w:b/>
          <w:sz w:val="24"/>
          <w:szCs w:val="24"/>
        </w:rPr>
      </w:pP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VIII. ОБСТАВИНИ НЕПЕРЕБОРНОЇ СИЛИ</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8.1. Сторони звільняються від відповідальності за часткове чи повне невиконання обов'язків за цим Договором, якщо вони трапились внаслідок обставин непереборної сили (форс-мажорних обставин).</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8.3. Форс-мажорними обставинами визнаються такі обставини: пожежі, повені, землетруси, епідемії, аварії на транспорті, диверсії, війна, військові дії, рішення органів влади, тощо.</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8.4. Термін виконання обов'язків за цим Договором відкладається при виникненні обставин, зазначених у пунктах 8.1. - 8.3., на час, протягом якого останні будуть діяти.</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8.6. Належним доказом обставин, зазначених у пунктах 8.1. - 8.3. цього Договору та строку їх дії, служать довідки, які видаються Торгово-промисловою палатою України чи уповноваженими органами місцевої (за місцем форс-мажорних обставин) державної влади.</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8.7. Якщо обставини, зазначені у пунктах 8.1. - 8.3. цього Договору, будуть продовжуватись більше 2-х місяців,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IХ. ВИРІШЕННЯ СПОРІВ</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9.1. Спори й розбіжності, які можуть виникнути між сторонами при виконанні цього Договору, вирішуються шляхом переговорів між сторонами.</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Х. СТРОК ДІЇ ДОГОВОРУ</w:t>
      </w:r>
    </w:p>
    <w:p w:rsidR="005B67A3" w:rsidRPr="005B67A3" w:rsidRDefault="005B67A3" w:rsidP="00452866">
      <w:pPr>
        <w:pStyle w:val="af0"/>
        <w:ind w:firstLine="540"/>
        <w:rPr>
          <w:rFonts w:ascii="Times New Roman" w:hAnsi="Times New Roman" w:cs="Times New Roman"/>
          <w:sz w:val="24"/>
          <w:szCs w:val="24"/>
        </w:rPr>
      </w:pPr>
      <w:r w:rsidRPr="005B67A3">
        <w:rPr>
          <w:rFonts w:ascii="Times New Roman" w:hAnsi="Times New Roman" w:cs="Times New Roman"/>
          <w:sz w:val="24"/>
          <w:szCs w:val="24"/>
        </w:rPr>
        <w:t>10.1. Цей договір набирає чинності з моменту підписання його сторонами і діє до</w:t>
      </w:r>
      <w:r w:rsidRPr="005B67A3">
        <w:rPr>
          <w:rFonts w:ascii="Times New Roman" w:hAnsi="Times New Roman" w:cs="Times New Roman"/>
          <w:sz w:val="24"/>
          <w:szCs w:val="24"/>
        </w:rPr>
        <w:br/>
      </w:r>
      <w:r w:rsidR="00722E21">
        <w:rPr>
          <w:rFonts w:ascii="Times New Roman" w:hAnsi="Times New Roman" w:cs="Times New Roman"/>
          <w:b/>
          <w:sz w:val="24"/>
          <w:szCs w:val="24"/>
        </w:rPr>
        <w:lastRenderedPageBreak/>
        <w:t>31 грудня 2022</w:t>
      </w:r>
      <w:r w:rsidRPr="005B67A3">
        <w:rPr>
          <w:rFonts w:ascii="Times New Roman" w:hAnsi="Times New Roman" w:cs="Times New Roman"/>
          <w:b/>
          <w:sz w:val="24"/>
          <w:szCs w:val="24"/>
        </w:rPr>
        <w:t xml:space="preserve"> р.</w:t>
      </w:r>
      <w:r w:rsidRPr="005B67A3">
        <w:rPr>
          <w:rFonts w:ascii="Times New Roman" w:hAnsi="Times New Roman" w:cs="Times New Roman"/>
          <w:sz w:val="24"/>
          <w:szCs w:val="24"/>
        </w:rPr>
        <w:t>, але до повного виконання сторонами сво</w:t>
      </w:r>
      <w:r w:rsidR="009E6FE3">
        <w:rPr>
          <w:rFonts w:ascii="Times New Roman" w:hAnsi="Times New Roman" w:cs="Times New Roman"/>
          <w:sz w:val="24"/>
          <w:szCs w:val="24"/>
        </w:rPr>
        <w:t>їх зобов’язань за цим договором.</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ХІ. ІНШІ УМОВИ</w:t>
      </w:r>
    </w:p>
    <w:p w:rsidR="005B67A3" w:rsidRPr="005B67A3" w:rsidRDefault="005B67A3" w:rsidP="00452866">
      <w:pPr>
        <w:pStyle w:val="af0"/>
        <w:ind w:firstLine="540"/>
        <w:rPr>
          <w:rFonts w:ascii="Times New Roman" w:hAnsi="Times New Roman" w:cs="Times New Roman"/>
          <w:bCs/>
          <w:sz w:val="24"/>
          <w:szCs w:val="24"/>
        </w:rPr>
      </w:pPr>
      <w:r w:rsidRPr="005B67A3">
        <w:rPr>
          <w:rFonts w:ascii="Times New Roman" w:hAnsi="Times New Roman" w:cs="Times New Roman"/>
          <w:bCs/>
          <w:sz w:val="24"/>
          <w:szCs w:val="24"/>
        </w:rPr>
        <w:t xml:space="preserve">11.1. Будь-які зміни і доповнення до даного договору дійсні лише за умови, що вони здійснені в письмовій формі і підписані уповноваженими на те представниками сторін. Взаємовідносини між </w:t>
      </w:r>
      <w:r w:rsidRPr="005B67A3">
        <w:rPr>
          <w:rFonts w:ascii="Times New Roman" w:hAnsi="Times New Roman" w:cs="Times New Roman"/>
          <w:sz w:val="24"/>
          <w:szCs w:val="24"/>
        </w:rPr>
        <w:t>“Продавцем”</w:t>
      </w:r>
      <w:r w:rsidRPr="005B67A3">
        <w:rPr>
          <w:rFonts w:ascii="Times New Roman" w:hAnsi="Times New Roman" w:cs="Times New Roman"/>
          <w:bCs/>
          <w:sz w:val="24"/>
          <w:szCs w:val="24"/>
        </w:rPr>
        <w:t xml:space="preserve"> та </w:t>
      </w:r>
      <w:r w:rsidRPr="005B67A3">
        <w:rPr>
          <w:rFonts w:ascii="Times New Roman" w:hAnsi="Times New Roman" w:cs="Times New Roman"/>
          <w:sz w:val="24"/>
          <w:szCs w:val="24"/>
        </w:rPr>
        <w:t>„Покупцем”</w:t>
      </w:r>
      <w:r w:rsidRPr="005B67A3">
        <w:rPr>
          <w:rFonts w:ascii="Times New Roman" w:hAnsi="Times New Roman" w:cs="Times New Roman"/>
          <w:bCs/>
          <w:sz w:val="24"/>
          <w:szCs w:val="24"/>
        </w:rPr>
        <w:t xml:space="preserve"> можуть уточнюватись на основі </w:t>
      </w:r>
      <w:r w:rsidR="000E643B" w:rsidRPr="005B67A3">
        <w:rPr>
          <w:rFonts w:ascii="Times New Roman" w:hAnsi="Times New Roman" w:cs="Times New Roman"/>
          <w:bCs/>
          <w:sz w:val="24"/>
          <w:szCs w:val="24"/>
        </w:rPr>
        <w:t>двосторонніх</w:t>
      </w:r>
      <w:r w:rsidRPr="005B67A3">
        <w:rPr>
          <w:rFonts w:ascii="Times New Roman" w:hAnsi="Times New Roman" w:cs="Times New Roman"/>
          <w:bCs/>
          <w:sz w:val="24"/>
          <w:szCs w:val="24"/>
        </w:rPr>
        <w:t xml:space="preserve"> угод до цього Договору.</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11.2. В усьому, що не передбачено даним Договором, Сторони керуються чинним законодавством України.</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11.3. Договір укладено у двох примірниках, по одному примірнику для кожної із Сторін. Обидва примірники ідентичні і мають однакову юридичну силу.</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ХІІ. ДОДАТКИ ДО ДОГОВОРУ</w:t>
      </w:r>
    </w:p>
    <w:p w:rsidR="005B67A3" w:rsidRPr="005B67A3" w:rsidRDefault="005B67A3" w:rsidP="00452866">
      <w:pPr>
        <w:ind w:firstLine="540"/>
        <w:jc w:val="both"/>
        <w:rPr>
          <w:rFonts w:ascii="Times New Roman" w:hAnsi="Times New Roman" w:cs="Times New Roman"/>
          <w:bCs/>
          <w:sz w:val="24"/>
          <w:szCs w:val="24"/>
        </w:rPr>
      </w:pPr>
      <w:r w:rsidRPr="005B67A3">
        <w:rPr>
          <w:rFonts w:ascii="Times New Roman" w:hAnsi="Times New Roman" w:cs="Times New Roman"/>
          <w:bCs/>
          <w:sz w:val="24"/>
          <w:szCs w:val="24"/>
        </w:rPr>
        <w:t>12.1. Невід’ємною частиною цього Договору є специфікація Додаток №1.</w:t>
      </w:r>
    </w:p>
    <w:p w:rsidR="005B67A3" w:rsidRPr="005B67A3" w:rsidRDefault="005B67A3" w:rsidP="00452866">
      <w:pPr>
        <w:pStyle w:val="af0"/>
        <w:jc w:val="center"/>
        <w:rPr>
          <w:rFonts w:ascii="Times New Roman" w:hAnsi="Times New Roman" w:cs="Times New Roman"/>
          <w:b/>
          <w:sz w:val="24"/>
          <w:szCs w:val="24"/>
        </w:rPr>
      </w:pPr>
      <w:r w:rsidRPr="005B67A3">
        <w:rPr>
          <w:rFonts w:ascii="Times New Roman" w:hAnsi="Times New Roman" w:cs="Times New Roman"/>
          <w:b/>
          <w:sz w:val="24"/>
          <w:szCs w:val="24"/>
        </w:rPr>
        <w:t>ХІІІ. МІСЦЕЗНАХОДЖЕННЯ ТА БАНКІВСЬКІ РЕКВІЗИТИ  СТОРІН</w:t>
      </w:r>
    </w:p>
    <w:p w:rsidR="005B67A3" w:rsidRPr="005B67A3" w:rsidRDefault="005B67A3" w:rsidP="00452866">
      <w:pPr>
        <w:jc w:val="center"/>
        <w:rPr>
          <w:rFonts w:ascii="Times New Roman" w:hAnsi="Times New Roman" w:cs="Times New Roman"/>
          <w:b/>
          <w:sz w:val="24"/>
          <w:szCs w:val="24"/>
        </w:rPr>
      </w:pPr>
    </w:p>
    <w:tbl>
      <w:tblPr>
        <w:tblW w:w="0" w:type="auto"/>
        <w:tblInd w:w="2" w:type="dxa"/>
        <w:tblLayout w:type="fixed"/>
        <w:tblLook w:val="0000" w:firstRow="0" w:lastRow="0" w:firstColumn="0" w:lastColumn="0" w:noHBand="0" w:noVBand="0"/>
      </w:tblPr>
      <w:tblGrid>
        <w:gridCol w:w="4590"/>
        <w:gridCol w:w="794"/>
        <w:gridCol w:w="3796"/>
      </w:tblGrid>
      <w:tr w:rsidR="004B4D8D" w:rsidRPr="005B67A3">
        <w:trPr>
          <w:trHeight w:val="3055"/>
        </w:trPr>
        <w:tc>
          <w:tcPr>
            <w:tcW w:w="4590" w:type="dxa"/>
          </w:tcPr>
          <w:p w:rsidR="004B4D8D" w:rsidRPr="005B67A3" w:rsidRDefault="005B67A3" w:rsidP="00452866">
            <w:pPr>
              <w:jc w:val="center"/>
              <w:rPr>
                <w:rFonts w:ascii="Times New Roman" w:hAnsi="Times New Roman" w:cs="Times New Roman"/>
                <w:color w:val="000000"/>
                <w:sz w:val="22"/>
                <w:szCs w:val="22"/>
              </w:rPr>
            </w:pPr>
            <w:r w:rsidRPr="005B67A3">
              <w:rPr>
                <w:rFonts w:ascii="Times New Roman" w:hAnsi="Times New Roman" w:cs="Times New Roman"/>
                <w:b/>
                <w:sz w:val="24"/>
                <w:szCs w:val="24"/>
              </w:rPr>
              <w:br w:type="page"/>
            </w:r>
            <w:r w:rsidR="004B4D8D" w:rsidRPr="005B67A3">
              <w:rPr>
                <w:rFonts w:ascii="Times New Roman" w:hAnsi="Times New Roman" w:cs="Times New Roman"/>
                <w:b/>
                <w:bCs/>
                <w:sz w:val="22"/>
                <w:szCs w:val="22"/>
              </w:rPr>
              <w:t>«Постачальник»</w:t>
            </w:r>
          </w:p>
          <w:tbl>
            <w:tblPr>
              <w:tblW w:w="18078" w:type="dxa"/>
              <w:tblLayout w:type="fixed"/>
              <w:tblLook w:val="00A0" w:firstRow="1" w:lastRow="0" w:firstColumn="1" w:lastColumn="0" w:noHBand="0" w:noVBand="0"/>
            </w:tblPr>
            <w:tblGrid>
              <w:gridCol w:w="9039"/>
              <w:gridCol w:w="9039"/>
            </w:tblGrid>
            <w:tr w:rsidR="004B4D8D" w:rsidRPr="005B67A3">
              <w:trPr>
                <w:trHeight w:val="3394"/>
              </w:trPr>
              <w:tc>
                <w:tcPr>
                  <w:tcW w:w="9039" w:type="dxa"/>
                </w:tcPr>
                <w:p w:rsidR="004B4D8D" w:rsidRPr="005B67A3" w:rsidRDefault="004B4D8D" w:rsidP="00452866">
                  <w:pPr>
                    <w:jc w:val="both"/>
                    <w:rPr>
                      <w:rFonts w:ascii="Times New Roman" w:hAnsi="Times New Roman" w:cs="Times New Roman"/>
                      <w:sz w:val="22"/>
                      <w:szCs w:val="22"/>
                    </w:rPr>
                  </w:pPr>
                </w:p>
              </w:tc>
              <w:tc>
                <w:tcPr>
                  <w:tcW w:w="9039" w:type="dxa"/>
                </w:tcPr>
                <w:p w:rsidR="004B4D8D" w:rsidRPr="005B67A3" w:rsidRDefault="004B4D8D" w:rsidP="00452866">
                  <w:pPr>
                    <w:ind w:firstLine="7"/>
                    <w:jc w:val="both"/>
                    <w:rPr>
                      <w:rFonts w:ascii="Times New Roman" w:hAnsi="Times New Roman" w:cs="Times New Roman"/>
                      <w:sz w:val="22"/>
                      <w:szCs w:val="22"/>
                    </w:rPr>
                  </w:pPr>
                </w:p>
              </w:tc>
            </w:tr>
          </w:tbl>
          <w:p w:rsidR="004B4D8D" w:rsidRPr="005B67A3" w:rsidRDefault="004B4D8D" w:rsidP="00452866">
            <w:pPr>
              <w:rPr>
                <w:rFonts w:ascii="Times New Roman" w:hAnsi="Times New Roman" w:cs="Times New Roman"/>
                <w:b/>
                <w:bCs/>
                <w:sz w:val="22"/>
                <w:szCs w:val="22"/>
              </w:rPr>
            </w:pPr>
          </w:p>
        </w:tc>
        <w:tc>
          <w:tcPr>
            <w:tcW w:w="4590" w:type="dxa"/>
            <w:gridSpan w:val="2"/>
          </w:tcPr>
          <w:p w:rsidR="004B4D8D" w:rsidRPr="005B67A3" w:rsidRDefault="004B4D8D" w:rsidP="00452866">
            <w:pPr>
              <w:jc w:val="center"/>
              <w:rPr>
                <w:rFonts w:ascii="Times New Roman" w:hAnsi="Times New Roman" w:cs="Times New Roman"/>
                <w:b/>
                <w:bCs/>
                <w:sz w:val="22"/>
                <w:szCs w:val="22"/>
              </w:rPr>
            </w:pPr>
            <w:r w:rsidRPr="005B67A3">
              <w:rPr>
                <w:rFonts w:ascii="Times New Roman" w:hAnsi="Times New Roman" w:cs="Times New Roman"/>
                <w:b/>
                <w:bCs/>
                <w:sz w:val="22"/>
                <w:szCs w:val="22"/>
              </w:rPr>
              <w:t>«Покупець»</w:t>
            </w:r>
          </w:p>
          <w:p w:rsidR="004B4D8D" w:rsidRPr="005B67A3" w:rsidRDefault="004B4D8D"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b/>
                <w:bCs/>
                <w:sz w:val="22"/>
                <w:szCs w:val="22"/>
              </w:rPr>
            </w:pPr>
            <w:r w:rsidRPr="005B67A3">
              <w:rPr>
                <w:rFonts w:ascii="Times New Roman" w:hAnsi="Times New Roman" w:cs="Times New Roman"/>
                <w:b/>
                <w:bCs/>
                <w:sz w:val="22"/>
                <w:szCs w:val="22"/>
              </w:rPr>
              <w:t>КНП «Криворізька МСП №7» КМР</w:t>
            </w: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 xml:space="preserve">50055, Дніпропетровська обл., м. Кривий Ріг, вул. Кокчетавська буд.1 </w:t>
            </w:r>
            <w:r w:rsidR="004B4D8D" w:rsidRPr="005B67A3">
              <w:rPr>
                <w:rFonts w:ascii="Times New Roman" w:hAnsi="Times New Roman" w:cs="Times New Roman"/>
                <w:sz w:val="22"/>
                <w:szCs w:val="22"/>
              </w:rPr>
              <w:t>UA</w:t>
            </w:r>
            <w:r w:rsidR="00AE2EA6">
              <w:rPr>
                <w:rFonts w:ascii="Times New Roman" w:hAnsi="Times New Roman" w:cs="Times New Roman"/>
                <w:sz w:val="22"/>
                <w:szCs w:val="22"/>
              </w:rPr>
              <w:t>093052990000026007030401835</w:t>
            </w:r>
          </w:p>
          <w:p w:rsidR="004B4D8D"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КФ АТ КБ Приватбанк у м. Кривий Ріг</w:t>
            </w:r>
            <w:r w:rsidR="004B4D8D" w:rsidRPr="005B67A3">
              <w:rPr>
                <w:rFonts w:ascii="Times New Roman" w:hAnsi="Times New Roman" w:cs="Times New Roman"/>
                <w:sz w:val="22"/>
                <w:szCs w:val="22"/>
              </w:rPr>
              <w:t xml:space="preserve"> </w:t>
            </w:r>
          </w:p>
          <w:p w:rsidR="004B4D8D"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ЄДРПОУ 01984180</w:t>
            </w: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Тел.+380988789871; +380672723530</w:t>
            </w:r>
          </w:p>
          <w:p w:rsidR="00B43B71" w:rsidRPr="005B67A3" w:rsidRDefault="00B43B71" w:rsidP="00452866">
            <w:pPr>
              <w:rPr>
                <w:rFonts w:ascii="Times New Roman" w:hAnsi="Times New Roman" w:cs="Times New Roman"/>
                <w:sz w:val="22"/>
                <w:szCs w:val="22"/>
                <w:lang w:val="ru-RU"/>
              </w:rPr>
            </w:pPr>
            <w:r w:rsidRPr="005B67A3">
              <w:rPr>
                <w:rFonts w:ascii="Times New Roman" w:hAnsi="Times New Roman" w:cs="Times New Roman"/>
                <w:sz w:val="22"/>
                <w:szCs w:val="22"/>
                <w:lang w:val="en-US"/>
              </w:rPr>
              <w:t>Email</w:t>
            </w:r>
            <w:r w:rsidRPr="005B67A3">
              <w:rPr>
                <w:rFonts w:ascii="Times New Roman" w:hAnsi="Times New Roman" w:cs="Times New Roman"/>
                <w:sz w:val="22"/>
                <w:szCs w:val="22"/>
              </w:rPr>
              <w:t xml:space="preserve">:  </w:t>
            </w:r>
            <w:proofErr w:type="spellStart"/>
            <w:r w:rsidRPr="005B67A3">
              <w:rPr>
                <w:rFonts w:ascii="Times New Roman" w:hAnsi="Times New Roman" w:cs="Times New Roman"/>
                <w:sz w:val="22"/>
                <w:szCs w:val="22"/>
                <w:lang w:val="en-US"/>
              </w:rPr>
              <w:t>kzsp</w:t>
            </w:r>
            <w:proofErr w:type="spellEnd"/>
            <w:r w:rsidRPr="005B67A3">
              <w:rPr>
                <w:rFonts w:ascii="Times New Roman" w:hAnsi="Times New Roman" w:cs="Times New Roman"/>
                <w:sz w:val="22"/>
                <w:szCs w:val="22"/>
              </w:rPr>
              <w:t>7.08</w:t>
            </w:r>
            <w:r w:rsidRPr="005B67A3">
              <w:rPr>
                <w:rFonts w:ascii="Times New Roman" w:hAnsi="Times New Roman" w:cs="Times New Roman"/>
                <w:sz w:val="22"/>
                <w:szCs w:val="22"/>
                <w:lang w:val="ru-RU"/>
              </w:rPr>
              <w:t>@</w:t>
            </w:r>
            <w:proofErr w:type="spellStart"/>
            <w:r w:rsidRPr="005B67A3">
              <w:rPr>
                <w:rFonts w:ascii="Times New Roman" w:hAnsi="Times New Roman" w:cs="Times New Roman"/>
                <w:sz w:val="22"/>
                <w:szCs w:val="22"/>
                <w:lang w:val="en-US"/>
              </w:rPr>
              <w:t>gmail</w:t>
            </w:r>
            <w:proofErr w:type="spellEnd"/>
            <w:r w:rsidRPr="005B67A3">
              <w:rPr>
                <w:rFonts w:ascii="Times New Roman" w:hAnsi="Times New Roman" w:cs="Times New Roman"/>
                <w:sz w:val="22"/>
                <w:szCs w:val="22"/>
                <w:lang w:val="ru-RU"/>
              </w:rPr>
              <w:t>.</w:t>
            </w:r>
            <w:r w:rsidRPr="005B67A3">
              <w:rPr>
                <w:rFonts w:ascii="Times New Roman" w:hAnsi="Times New Roman" w:cs="Times New Roman"/>
                <w:sz w:val="22"/>
                <w:szCs w:val="22"/>
                <w:lang w:val="en-US"/>
              </w:rPr>
              <w:t>com</w:t>
            </w:r>
          </w:p>
          <w:p w:rsidR="004B4D8D" w:rsidRPr="005B67A3" w:rsidRDefault="004B4D8D" w:rsidP="00452866">
            <w:pPr>
              <w:rPr>
                <w:rFonts w:ascii="Times New Roman" w:hAnsi="Times New Roman" w:cs="Times New Roman"/>
                <w:sz w:val="22"/>
                <w:szCs w:val="22"/>
              </w:rPr>
            </w:pPr>
          </w:p>
          <w:p w:rsidR="004B4D8D" w:rsidRPr="005B67A3" w:rsidRDefault="004B4D8D" w:rsidP="00452866">
            <w:pPr>
              <w:rPr>
                <w:rFonts w:ascii="Times New Roman" w:hAnsi="Times New Roman" w:cs="Times New Roman"/>
                <w:sz w:val="22"/>
                <w:szCs w:val="22"/>
              </w:rPr>
            </w:pPr>
          </w:p>
          <w:p w:rsidR="004B4D8D" w:rsidRPr="005B67A3" w:rsidRDefault="004B4D8D" w:rsidP="00452866">
            <w:pPr>
              <w:rPr>
                <w:rFonts w:ascii="Times New Roman" w:hAnsi="Times New Roman" w:cs="Times New Roman"/>
                <w:sz w:val="22"/>
                <w:szCs w:val="22"/>
              </w:rPr>
            </w:pPr>
          </w:p>
          <w:p w:rsidR="004B4D8D" w:rsidRPr="005B67A3" w:rsidRDefault="004B4D8D" w:rsidP="00452866">
            <w:pPr>
              <w:rPr>
                <w:rFonts w:ascii="Times New Roman" w:hAnsi="Times New Roman" w:cs="Times New Roman"/>
                <w:sz w:val="22"/>
                <w:szCs w:val="22"/>
              </w:rPr>
            </w:pPr>
          </w:p>
          <w:p w:rsidR="004B4D8D" w:rsidRPr="005B67A3" w:rsidRDefault="00B43B71" w:rsidP="00452866">
            <w:pPr>
              <w:rPr>
                <w:rFonts w:ascii="Times New Roman" w:hAnsi="Times New Roman" w:cs="Times New Roman"/>
                <w:b/>
                <w:bCs/>
                <w:sz w:val="22"/>
                <w:szCs w:val="22"/>
              </w:rPr>
            </w:pPr>
            <w:r w:rsidRPr="005B67A3">
              <w:rPr>
                <w:rFonts w:ascii="Times New Roman" w:hAnsi="Times New Roman" w:cs="Times New Roman"/>
                <w:b/>
                <w:bCs/>
                <w:sz w:val="22"/>
                <w:szCs w:val="22"/>
              </w:rPr>
              <w:t>В.о. директора</w:t>
            </w:r>
          </w:p>
          <w:p w:rsidR="004B4D8D" w:rsidRPr="005B67A3" w:rsidRDefault="00B43B71" w:rsidP="00452866">
            <w:pPr>
              <w:rPr>
                <w:rFonts w:ascii="Times New Roman" w:hAnsi="Times New Roman" w:cs="Times New Roman"/>
                <w:sz w:val="22"/>
                <w:szCs w:val="22"/>
              </w:rPr>
            </w:pPr>
            <w:r w:rsidRPr="005B67A3">
              <w:rPr>
                <w:rFonts w:ascii="Times New Roman" w:hAnsi="Times New Roman" w:cs="Times New Roman"/>
                <w:b/>
                <w:bCs/>
                <w:sz w:val="22"/>
                <w:szCs w:val="22"/>
              </w:rPr>
              <w:t xml:space="preserve">______________Д.А.  </w:t>
            </w:r>
            <w:proofErr w:type="spellStart"/>
            <w:r w:rsidRPr="005B67A3">
              <w:rPr>
                <w:rFonts w:ascii="Times New Roman" w:hAnsi="Times New Roman" w:cs="Times New Roman"/>
                <w:b/>
                <w:bCs/>
                <w:sz w:val="22"/>
                <w:szCs w:val="22"/>
              </w:rPr>
              <w:t>Ніконенко</w:t>
            </w:r>
            <w:proofErr w:type="spellEnd"/>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r w:rsidR="004B4D8D" w:rsidRPr="005B67A3">
        <w:trPr>
          <w:gridAfter w:val="1"/>
          <w:wAfter w:w="3796" w:type="dxa"/>
        </w:trPr>
        <w:tc>
          <w:tcPr>
            <w:tcW w:w="5384" w:type="dxa"/>
            <w:gridSpan w:val="2"/>
            <w:shd w:val="clear" w:color="auto" w:fill="FFFFFF"/>
          </w:tcPr>
          <w:p w:rsidR="004B4D8D" w:rsidRPr="005B67A3" w:rsidRDefault="004B4D8D" w:rsidP="00452866">
            <w:pPr>
              <w:widowControl/>
              <w:numPr>
                <w:ilvl w:val="0"/>
                <w:numId w:val="1"/>
              </w:numPr>
              <w:ind w:left="0" w:firstLine="0"/>
              <w:jc w:val="both"/>
              <w:rPr>
                <w:rFonts w:ascii="Times New Roman" w:hAnsi="Times New Roman" w:cs="Times New Roman"/>
              </w:rPr>
            </w:pPr>
          </w:p>
        </w:tc>
      </w:tr>
    </w:tbl>
    <w:p w:rsidR="004B4D8D" w:rsidRPr="005B67A3" w:rsidRDefault="004B4D8D" w:rsidP="00452866">
      <w:pPr>
        <w:widowControl/>
        <w:numPr>
          <w:ilvl w:val="0"/>
          <w:numId w:val="1"/>
        </w:numPr>
        <w:ind w:left="0" w:firstLine="0"/>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Default="004B4D8D"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9E6FE3" w:rsidRDefault="009E6FE3"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jc w:val="both"/>
        <w:rPr>
          <w:rFonts w:ascii="Times New Roman" w:hAnsi="Times New Roman" w:cs="Times New Roman"/>
        </w:rPr>
      </w:pPr>
    </w:p>
    <w:p w:rsidR="004B4D8D" w:rsidRPr="005B67A3" w:rsidRDefault="004B4D8D" w:rsidP="00452866">
      <w:pPr>
        <w:widowControl/>
        <w:ind w:left="7200" w:firstLine="720"/>
        <w:rPr>
          <w:rFonts w:ascii="Times New Roman" w:hAnsi="Times New Roman" w:cs="Times New Roman"/>
        </w:rPr>
      </w:pPr>
      <w:r w:rsidRPr="005B67A3">
        <w:rPr>
          <w:rFonts w:ascii="Times New Roman" w:hAnsi="Times New Roman" w:cs="Times New Roman"/>
        </w:rPr>
        <w:t>Додаток №1</w:t>
      </w:r>
    </w:p>
    <w:p w:rsidR="004B4D8D" w:rsidRPr="005B67A3" w:rsidRDefault="004B4D8D" w:rsidP="00452866">
      <w:pPr>
        <w:widowControl/>
        <w:numPr>
          <w:ilvl w:val="0"/>
          <w:numId w:val="1"/>
        </w:numPr>
        <w:ind w:left="0" w:firstLine="0"/>
        <w:jc w:val="right"/>
        <w:rPr>
          <w:rFonts w:ascii="Times New Roman" w:hAnsi="Times New Roman" w:cs="Times New Roman"/>
          <w:sz w:val="24"/>
          <w:szCs w:val="24"/>
        </w:rPr>
      </w:pPr>
      <w:r w:rsidRPr="005B67A3">
        <w:rPr>
          <w:rFonts w:ascii="Times New Roman" w:hAnsi="Times New Roman" w:cs="Times New Roman"/>
        </w:rPr>
        <w:t xml:space="preserve">                                                                                          До Договору № _______</w:t>
      </w:r>
    </w:p>
    <w:p w:rsidR="004B4D8D" w:rsidRPr="005B67A3" w:rsidRDefault="004B4D8D" w:rsidP="00452866">
      <w:pPr>
        <w:widowControl/>
        <w:numPr>
          <w:ilvl w:val="0"/>
          <w:numId w:val="1"/>
        </w:numPr>
        <w:ind w:left="0" w:firstLine="0"/>
        <w:jc w:val="right"/>
        <w:rPr>
          <w:rFonts w:ascii="Times New Roman" w:hAnsi="Times New Roman" w:cs="Times New Roman"/>
        </w:rPr>
      </w:pPr>
      <w:r w:rsidRPr="005B67A3">
        <w:rPr>
          <w:rFonts w:ascii="Times New Roman" w:hAnsi="Times New Roman" w:cs="Times New Roman"/>
        </w:rPr>
        <w:t xml:space="preserve">                                                                                           Від «____»__________20___ р.</w:t>
      </w:r>
    </w:p>
    <w:p w:rsidR="004B4D8D" w:rsidRPr="005B67A3" w:rsidRDefault="004B4D8D" w:rsidP="00452866">
      <w:pPr>
        <w:widowControl/>
        <w:numPr>
          <w:ilvl w:val="0"/>
          <w:numId w:val="1"/>
        </w:numPr>
        <w:ind w:left="0" w:firstLine="0"/>
        <w:jc w:val="both"/>
        <w:rPr>
          <w:rFonts w:ascii="Times New Roman" w:hAnsi="Times New Roman" w:cs="Times New Roman"/>
        </w:rPr>
      </w:pPr>
    </w:p>
    <w:p w:rsidR="004B4D8D" w:rsidRPr="00D33B47" w:rsidRDefault="004B4D8D" w:rsidP="00452866">
      <w:pPr>
        <w:widowControl/>
        <w:numPr>
          <w:ilvl w:val="0"/>
          <w:numId w:val="1"/>
        </w:numPr>
        <w:ind w:left="0" w:firstLine="0"/>
        <w:jc w:val="both"/>
        <w:rPr>
          <w:rFonts w:ascii="Times New Roman" w:hAnsi="Times New Roman" w:cs="Times New Roman"/>
          <w:sz w:val="32"/>
          <w:szCs w:val="32"/>
        </w:rPr>
      </w:pPr>
      <w:bookmarkStart w:id="0" w:name="_GoBack"/>
    </w:p>
    <w:p w:rsidR="004B4D8D" w:rsidRPr="00D33B47" w:rsidRDefault="004B4D8D" w:rsidP="00452866">
      <w:pPr>
        <w:widowControl/>
        <w:numPr>
          <w:ilvl w:val="0"/>
          <w:numId w:val="1"/>
        </w:numPr>
        <w:ind w:left="0" w:firstLine="0"/>
        <w:jc w:val="center"/>
        <w:rPr>
          <w:rFonts w:ascii="Times New Roman" w:hAnsi="Times New Roman" w:cs="Times New Roman"/>
          <w:sz w:val="32"/>
          <w:szCs w:val="32"/>
        </w:rPr>
      </w:pPr>
      <w:r w:rsidRPr="00D33B47">
        <w:rPr>
          <w:rFonts w:ascii="Times New Roman" w:hAnsi="Times New Roman" w:cs="Times New Roman"/>
          <w:sz w:val="32"/>
          <w:szCs w:val="32"/>
        </w:rPr>
        <w:t>Специфікація №1</w:t>
      </w:r>
    </w:p>
    <w:bookmarkEnd w:id="0"/>
    <w:p w:rsidR="004B4D8D" w:rsidRPr="005B67A3" w:rsidRDefault="004B4D8D" w:rsidP="00452866">
      <w:pPr>
        <w:widowControl/>
        <w:numPr>
          <w:ilvl w:val="0"/>
          <w:numId w:val="1"/>
        </w:numPr>
        <w:ind w:left="0" w:firstLine="0"/>
        <w:jc w:val="both"/>
        <w:rPr>
          <w:rFonts w:ascii="Times New Roman" w:hAnsi="Times New Roman" w:cs="Times New Roman"/>
          <w:sz w:val="28"/>
          <w:szCs w:val="28"/>
        </w:rPr>
      </w:pPr>
    </w:p>
    <w:tbl>
      <w:tblPr>
        <w:tblW w:w="8520" w:type="dxa"/>
        <w:tblInd w:w="2"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58"/>
        <w:gridCol w:w="2636"/>
        <w:gridCol w:w="983"/>
        <w:gridCol w:w="1293"/>
        <w:gridCol w:w="1905"/>
        <w:gridCol w:w="1245"/>
      </w:tblGrid>
      <w:tr w:rsidR="00AE2EA6" w:rsidRPr="005B67A3" w:rsidTr="00AE2EA6">
        <w:trPr>
          <w:trHeight w:val="380"/>
        </w:trPr>
        <w:tc>
          <w:tcPr>
            <w:tcW w:w="458" w:type="dxa"/>
            <w:shd w:val="clear" w:color="auto" w:fill="FFFFFF"/>
          </w:tcPr>
          <w:p w:rsidR="00AE2EA6" w:rsidRPr="005B67A3" w:rsidRDefault="00AE2EA6" w:rsidP="00452866">
            <w:pPr>
              <w:pStyle w:val="a4"/>
              <w:rPr>
                <w:rFonts w:ascii="Times New Roman" w:hAnsi="Times New Roman" w:cs="Times New Roman"/>
                <w:sz w:val="24"/>
                <w:szCs w:val="24"/>
              </w:rPr>
            </w:pPr>
            <w:r w:rsidRPr="005B67A3">
              <w:rPr>
                <w:rFonts w:ascii="Times New Roman" w:hAnsi="Times New Roman" w:cs="Times New Roman"/>
              </w:rPr>
              <w:t>№</w:t>
            </w:r>
          </w:p>
        </w:tc>
        <w:tc>
          <w:tcPr>
            <w:tcW w:w="2636" w:type="dxa"/>
            <w:tcBorders>
              <w:left w:val="single" w:sz="4" w:space="0" w:color="000080"/>
            </w:tcBorders>
            <w:shd w:val="clear" w:color="auto" w:fill="FFFFFF"/>
          </w:tcPr>
          <w:p w:rsidR="00AE2EA6" w:rsidRPr="005B67A3" w:rsidRDefault="00AE2EA6" w:rsidP="00452866">
            <w:pPr>
              <w:pStyle w:val="a4"/>
              <w:rPr>
                <w:rFonts w:ascii="Times New Roman" w:hAnsi="Times New Roman" w:cs="Times New Roman"/>
                <w:sz w:val="24"/>
                <w:szCs w:val="24"/>
              </w:rPr>
            </w:pPr>
            <w:r w:rsidRPr="005B67A3">
              <w:rPr>
                <w:rFonts w:ascii="Times New Roman" w:hAnsi="Times New Roman" w:cs="Times New Roman"/>
              </w:rPr>
              <w:t>Найменування товару</w:t>
            </w:r>
          </w:p>
        </w:tc>
        <w:tc>
          <w:tcPr>
            <w:tcW w:w="983" w:type="dxa"/>
            <w:tcBorders>
              <w:left w:val="single" w:sz="4" w:space="0" w:color="000080"/>
            </w:tcBorders>
            <w:shd w:val="clear" w:color="auto" w:fill="FFFFFF"/>
          </w:tcPr>
          <w:p w:rsidR="00AE2EA6" w:rsidRPr="005B67A3" w:rsidRDefault="00AE2EA6" w:rsidP="00452866">
            <w:pPr>
              <w:pStyle w:val="a4"/>
              <w:rPr>
                <w:rFonts w:ascii="Times New Roman" w:hAnsi="Times New Roman" w:cs="Times New Roman"/>
                <w:sz w:val="24"/>
                <w:szCs w:val="24"/>
              </w:rPr>
            </w:pPr>
            <w:r w:rsidRPr="005B67A3">
              <w:rPr>
                <w:rFonts w:ascii="Times New Roman" w:hAnsi="Times New Roman" w:cs="Times New Roman"/>
              </w:rPr>
              <w:t>Одиниця виміру</w:t>
            </w:r>
          </w:p>
        </w:tc>
        <w:tc>
          <w:tcPr>
            <w:tcW w:w="1293" w:type="dxa"/>
            <w:tcBorders>
              <w:left w:val="single" w:sz="4" w:space="0" w:color="000080"/>
            </w:tcBorders>
            <w:shd w:val="clear" w:color="auto" w:fill="FFFFFF"/>
          </w:tcPr>
          <w:p w:rsidR="00AE2EA6" w:rsidRPr="005B67A3" w:rsidRDefault="00AE2EA6" w:rsidP="00452866">
            <w:pPr>
              <w:pStyle w:val="a4"/>
              <w:rPr>
                <w:rFonts w:ascii="Times New Roman" w:hAnsi="Times New Roman" w:cs="Times New Roman"/>
                <w:sz w:val="24"/>
                <w:szCs w:val="24"/>
              </w:rPr>
            </w:pPr>
            <w:r w:rsidRPr="005B67A3">
              <w:rPr>
                <w:rFonts w:ascii="Times New Roman" w:hAnsi="Times New Roman" w:cs="Times New Roman"/>
              </w:rPr>
              <w:t>Кількість</w:t>
            </w:r>
          </w:p>
        </w:tc>
        <w:tc>
          <w:tcPr>
            <w:tcW w:w="1905" w:type="dxa"/>
            <w:tcBorders>
              <w:left w:val="single" w:sz="4" w:space="0" w:color="000080"/>
            </w:tcBorders>
            <w:shd w:val="clear" w:color="auto" w:fill="FFFFFF"/>
          </w:tcPr>
          <w:p w:rsidR="00AE2EA6" w:rsidRPr="005B67A3" w:rsidRDefault="00AE2EA6" w:rsidP="00452866">
            <w:pPr>
              <w:pStyle w:val="a4"/>
              <w:rPr>
                <w:rFonts w:ascii="Times New Roman" w:hAnsi="Times New Roman" w:cs="Times New Roman"/>
              </w:rPr>
            </w:pPr>
            <w:r w:rsidRPr="005B67A3">
              <w:rPr>
                <w:rFonts w:ascii="Times New Roman" w:hAnsi="Times New Roman" w:cs="Times New Roman"/>
              </w:rPr>
              <w:t>Ціна за од. з ПДВ, грн.</w:t>
            </w:r>
          </w:p>
        </w:tc>
        <w:tc>
          <w:tcPr>
            <w:tcW w:w="1245" w:type="dxa"/>
            <w:tcBorders>
              <w:left w:val="single" w:sz="4" w:space="0" w:color="000080"/>
              <w:right w:val="single" w:sz="4" w:space="0" w:color="000080"/>
            </w:tcBorders>
            <w:shd w:val="clear" w:color="auto" w:fill="FFFFFF"/>
          </w:tcPr>
          <w:p w:rsidR="00AE2EA6" w:rsidRPr="005B67A3" w:rsidRDefault="00AE2EA6" w:rsidP="00452866">
            <w:pPr>
              <w:pStyle w:val="a4"/>
              <w:rPr>
                <w:rFonts w:ascii="Times New Roman" w:hAnsi="Times New Roman" w:cs="Times New Roman"/>
              </w:rPr>
            </w:pPr>
            <w:r w:rsidRPr="005B67A3">
              <w:rPr>
                <w:rFonts w:ascii="Times New Roman" w:hAnsi="Times New Roman" w:cs="Times New Roman"/>
              </w:rPr>
              <w:t>Сума з ПДВ, грн.</w:t>
            </w:r>
          </w:p>
          <w:p w:rsidR="00AE2EA6" w:rsidRPr="005B67A3" w:rsidRDefault="00AE2EA6" w:rsidP="00452866">
            <w:pPr>
              <w:pStyle w:val="a4"/>
              <w:rPr>
                <w:rFonts w:ascii="Times New Roman" w:hAnsi="Times New Roman" w:cs="Times New Roman"/>
              </w:rPr>
            </w:pPr>
          </w:p>
        </w:tc>
      </w:tr>
      <w:tr w:rsidR="00AE2EA6" w:rsidRPr="005B67A3" w:rsidTr="00AE2EA6">
        <w:trPr>
          <w:trHeight w:val="280"/>
        </w:trPr>
        <w:tc>
          <w:tcPr>
            <w:tcW w:w="458" w:type="dxa"/>
            <w:shd w:val="clear" w:color="auto" w:fill="FFFFFF"/>
          </w:tcPr>
          <w:p w:rsidR="00AE2EA6" w:rsidRPr="005B67A3" w:rsidRDefault="00AE2EA6" w:rsidP="00452866">
            <w:pPr>
              <w:rPr>
                <w:rFonts w:ascii="Times New Roman" w:hAnsi="Times New Roman" w:cs="Times New Roman"/>
                <w:sz w:val="24"/>
                <w:szCs w:val="24"/>
                <w:lang w:val="ru-RU"/>
              </w:rPr>
            </w:pPr>
          </w:p>
        </w:tc>
        <w:tc>
          <w:tcPr>
            <w:tcW w:w="2636" w:type="dxa"/>
            <w:tcBorders>
              <w:left w:val="single" w:sz="4" w:space="0" w:color="000080"/>
            </w:tcBorders>
            <w:shd w:val="clear" w:color="auto" w:fill="FFFFFF"/>
          </w:tcPr>
          <w:p w:rsidR="00AE2EA6" w:rsidRPr="005B67A3" w:rsidRDefault="00AE2EA6" w:rsidP="00452866">
            <w:pPr>
              <w:rPr>
                <w:rFonts w:ascii="Times New Roman" w:hAnsi="Times New Roman" w:cs="Times New Roman"/>
                <w:lang w:val="ru-RU"/>
              </w:rPr>
            </w:pPr>
          </w:p>
        </w:tc>
        <w:tc>
          <w:tcPr>
            <w:tcW w:w="98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9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905"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45" w:type="dxa"/>
            <w:tcBorders>
              <w:left w:val="single" w:sz="4" w:space="0" w:color="000080"/>
              <w:right w:val="single" w:sz="4" w:space="0" w:color="000080"/>
            </w:tcBorders>
            <w:shd w:val="clear" w:color="auto" w:fill="FFFFFF"/>
          </w:tcPr>
          <w:p w:rsidR="00AE2EA6" w:rsidRPr="005B67A3" w:rsidRDefault="00AE2EA6" w:rsidP="00452866">
            <w:pPr>
              <w:rPr>
                <w:rFonts w:ascii="Times New Roman" w:hAnsi="Times New Roman" w:cs="Times New Roman"/>
              </w:rPr>
            </w:pPr>
          </w:p>
        </w:tc>
      </w:tr>
      <w:tr w:rsidR="00AE2EA6" w:rsidRPr="005B67A3" w:rsidTr="00AE2EA6">
        <w:trPr>
          <w:trHeight w:val="280"/>
        </w:trPr>
        <w:tc>
          <w:tcPr>
            <w:tcW w:w="458" w:type="dxa"/>
            <w:shd w:val="clear" w:color="auto" w:fill="FFFFFF"/>
          </w:tcPr>
          <w:p w:rsidR="00AE2EA6" w:rsidRPr="005B67A3" w:rsidRDefault="00AE2EA6" w:rsidP="00452866">
            <w:pPr>
              <w:rPr>
                <w:rFonts w:ascii="Times New Roman" w:hAnsi="Times New Roman" w:cs="Times New Roman"/>
                <w:sz w:val="24"/>
                <w:szCs w:val="24"/>
                <w:lang w:val="en-US"/>
              </w:rPr>
            </w:pPr>
          </w:p>
        </w:tc>
        <w:tc>
          <w:tcPr>
            <w:tcW w:w="2636" w:type="dxa"/>
            <w:tcBorders>
              <w:left w:val="single" w:sz="4" w:space="0" w:color="000080"/>
            </w:tcBorders>
            <w:shd w:val="clear" w:color="auto" w:fill="FFFFFF"/>
          </w:tcPr>
          <w:p w:rsidR="00AE2EA6" w:rsidRPr="005B67A3" w:rsidRDefault="00AE2EA6" w:rsidP="00452866">
            <w:pPr>
              <w:rPr>
                <w:rFonts w:ascii="Times New Roman" w:hAnsi="Times New Roman" w:cs="Times New Roman"/>
                <w:lang w:val="en-US"/>
              </w:rPr>
            </w:pPr>
          </w:p>
        </w:tc>
        <w:tc>
          <w:tcPr>
            <w:tcW w:w="98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9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905"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45" w:type="dxa"/>
            <w:tcBorders>
              <w:left w:val="single" w:sz="4" w:space="0" w:color="000080"/>
              <w:right w:val="single" w:sz="4" w:space="0" w:color="000080"/>
            </w:tcBorders>
            <w:shd w:val="clear" w:color="auto" w:fill="FFFFFF"/>
          </w:tcPr>
          <w:p w:rsidR="00AE2EA6" w:rsidRPr="005B67A3" w:rsidRDefault="00AE2EA6" w:rsidP="00452866">
            <w:pPr>
              <w:rPr>
                <w:rFonts w:ascii="Times New Roman" w:hAnsi="Times New Roman" w:cs="Times New Roman"/>
              </w:rPr>
            </w:pPr>
          </w:p>
        </w:tc>
      </w:tr>
      <w:tr w:rsidR="00AE2EA6" w:rsidRPr="005B67A3" w:rsidTr="00AE2EA6">
        <w:trPr>
          <w:trHeight w:val="280"/>
        </w:trPr>
        <w:tc>
          <w:tcPr>
            <w:tcW w:w="458" w:type="dxa"/>
            <w:shd w:val="clear" w:color="auto" w:fill="FFFFFF"/>
          </w:tcPr>
          <w:p w:rsidR="00AE2EA6" w:rsidRPr="005B67A3" w:rsidRDefault="00AE2EA6" w:rsidP="00452866">
            <w:pPr>
              <w:rPr>
                <w:rFonts w:ascii="Times New Roman" w:hAnsi="Times New Roman" w:cs="Times New Roman"/>
                <w:lang w:val="en-US"/>
              </w:rPr>
            </w:pPr>
          </w:p>
        </w:tc>
        <w:tc>
          <w:tcPr>
            <w:tcW w:w="2636"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98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9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905"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45" w:type="dxa"/>
            <w:tcBorders>
              <w:left w:val="single" w:sz="4" w:space="0" w:color="000080"/>
              <w:right w:val="single" w:sz="4" w:space="0" w:color="000080"/>
            </w:tcBorders>
            <w:shd w:val="clear" w:color="auto" w:fill="FFFFFF"/>
          </w:tcPr>
          <w:p w:rsidR="00AE2EA6" w:rsidRPr="005B67A3" w:rsidRDefault="00AE2EA6" w:rsidP="00452866">
            <w:pPr>
              <w:rPr>
                <w:rFonts w:ascii="Times New Roman" w:hAnsi="Times New Roman" w:cs="Times New Roman"/>
              </w:rPr>
            </w:pPr>
          </w:p>
        </w:tc>
      </w:tr>
      <w:tr w:rsidR="00AE2EA6" w:rsidRPr="005B67A3" w:rsidTr="00AE2EA6">
        <w:trPr>
          <w:trHeight w:val="280"/>
        </w:trPr>
        <w:tc>
          <w:tcPr>
            <w:tcW w:w="458" w:type="dxa"/>
            <w:shd w:val="clear" w:color="auto" w:fill="FFFFFF"/>
          </w:tcPr>
          <w:p w:rsidR="00AE2EA6" w:rsidRPr="005B67A3" w:rsidRDefault="00AE2EA6" w:rsidP="00452866">
            <w:pPr>
              <w:rPr>
                <w:rFonts w:ascii="Times New Roman" w:hAnsi="Times New Roman" w:cs="Times New Roman"/>
                <w:lang w:val="en-US"/>
              </w:rPr>
            </w:pPr>
          </w:p>
        </w:tc>
        <w:tc>
          <w:tcPr>
            <w:tcW w:w="2636"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98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93"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905" w:type="dxa"/>
            <w:tcBorders>
              <w:left w:val="single" w:sz="4" w:space="0" w:color="000080"/>
            </w:tcBorders>
            <w:shd w:val="clear" w:color="auto" w:fill="FFFFFF"/>
          </w:tcPr>
          <w:p w:rsidR="00AE2EA6" w:rsidRPr="005B67A3" w:rsidRDefault="00AE2EA6" w:rsidP="00452866">
            <w:pPr>
              <w:rPr>
                <w:rFonts w:ascii="Times New Roman" w:hAnsi="Times New Roman" w:cs="Times New Roman"/>
              </w:rPr>
            </w:pPr>
          </w:p>
        </w:tc>
        <w:tc>
          <w:tcPr>
            <w:tcW w:w="1245" w:type="dxa"/>
            <w:tcBorders>
              <w:left w:val="single" w:sz="4" w:space="0" w:color="000080"/>
              <w:right w:val="single" w:sz="4" w:space="0" w:color="000080"/>
            </w:tcBorders>
            <w:shd w:val="clear" w:color="auto" w:fill="FFFFFF"/>
          </w:tcPr>
          <w:p w:rsidR="00AE2EA6" w:rsidRPr="005B67A3" w:rsidRDefault="00AE2EA6" w:rsidP="00452866">
            <w:pPr>
              <w:rPr>
                <w:rFonts w:ascii="Times New Roman" w:hAnsi="Times New Roman" w:cs="Times New Roman"/>
              </w:rPr>
            </w:pPr>
          </w:p>
        </w:tc>
      </w:tr>
      <w:tr w:rsidR="0085775C" w:rsidRPr="005B67A3" w:rsidTr="00AE2EA6">
        <w:trPr>
          <w:trHeight w:val="300"/>
        </w:trPr>
        <w:tc>
          <w:tcPr>
            <w:tcW w:w="7275" w:type="dxa"/>
            <w:gridSpan w:val="5"/>
            <w:tcBorders>
              <w:top w:val="single" w:sz="4" w:space="0" w:color="00000A"/>
              <w:left w:val="single" w:sz="4" w:space="0" w:color="00000A"/>
              <w:bottom w:val="single" w:sz="4" w:space="0" w:color="00000A"/>
            </w:tcBorders>
            <w:shd w:val="clear" w:color="auto" w:fill="FFFFFF"/>
          </w:tcPr>
          <w:p w:rsidR="0085775C" w:rsidRPr="005B67A3" w:rsidRDefault="009E6FE3" w:rsidP="00452866">
            <w:pPr>
              <w:rPr>
                <w:rFonts w:ascii="Times New Roman" w:hAnsi="Times New Roman" w:cs="Times New Roman"/>
                <w:sz w:val="24"/>
                <w:szCs w:val="24"/>
              </w:rPr>
            </w:pPr>
            <w:r>
              <w:rPr>
                <w:rFonts w:ascii="Times New Roman" w:hAnsi="Times New Roman" w:cs="Times New Roman"/>
                <w:sz w:val="24"/>
                <w:szCs w:val="24"/>
              </w:rPr>
              <w:t>Всього: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85775C" w:rsidRPr="005B67A3" w:rsidRDefault="0085775C" w:rsidP="00452866">
            <w:pPr>
              <w:rPr>
                <w:rFonts w:ascii="Times New Roman" w:hAnsi="Times New Roman" w:cs="Times New Roman"/>
              </w:rPr>
            </w:pPr>
          </w:p>
        </w:tc>
      </w:tr>
      <w:tr w:rsidR="0085775C" w:rsidRPr="005B67A3" w:rsidTr="00AE2EA6">
        <w:trPr>
          <w:trHeight w:val="300"/>
        </w:trPr>
        <w:tc>
          <w:tcPr>
            <w:tcW w:w="7275" w:type="dxa"/>
            <w:gridSpan w:val="5"/>
            <w:tcBorders>
              <w:top w:val="single" w:sz="4" w:space="0" w:color="00000A"/>
              <w:left w:val="single" w:sz="4" w:space="0" w:color="00000A"/>
              <w:bottom w:val="single" w:sz="4" w:space="0" w:color="00000A"/>
            </w:tcBorders>
            <w:shd w:val="clear" w:color="auto" w:fill="FFFFFF"/>
          </w:tcPr>
          <w:p w:rsidR="009E6FE3" w:rsidRPr="005B67A3" w:rsidRDefault="009E6FE3" w:rsidP="00452866">
            <w:pPr>
              <w:rPr>
                <w:rFonts w:ascii="Times New Roman" w:hAnsi="Times New Roman" w:cs="Times New Roman"/>
                <w:sz w:val="24"/>
                <w:szCs w:val="24"/>
              </w:rPr>
            </w:pPr>
            <w:r>
              <w:rPr>
                <w:rFonts w:ascii="Times New Roman" w:hAnsi="Times New Roman" w:cs="Times New Roman"/>
                <w:sz w:val="24"/>
                <w:szCs w:val="24"/>
              </w:rPr>
              <w:t>В т.ч. ПДВ</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85775C" w:rsidRPr="005B67A3" w:rsidRDefault="0085775C" w:rsidP="00452866">
            <w:pPr>
              <w:rPr>
                <w:rFonts w:ascii="Times New Roman" w:hAnsi="Times New Roman" w:cs="Times New Roman"/>
              </w:rPr>
            </w:pPr>
          </w:p>
        </w:tc>
      </w:tr>
      <w:tr w:rsidR="0085775C" w:rsidRPr="005B67A3" w:rsidTr="00AE2EA6">
        <w:trPr>
          <w:trHeight w:val="300"/>
        </w:trPr>
        <w:tc>
          <w:tcPr>
            <w:tcW w:w="7275" w:type="dxa"/>
            <w:gridSpan w:val="5"/>
            <w:tcBorders>
              <w:top w:val="single" w:sz="4" w:space="0" w:color="00000A"/>
              <w:left w:val="single" w:sz="4" w:space="0" w:color="00000A"/>
              <w:bottom w:val="single" w:sz="4" w:space="0" w:color="00000A"/>
            </w:tcBorders>
            <w:shd w:val="clear" w:color="auto" w:fill="FFFFFF"/>
          </w:tcPr>
          <w:p w:rsidR="0085775C" w:rsidRPr="005B67A3" w:rsidRDefault="009E6FE3" w:rsidP="00452866">
            <w:pPr>
              <w:rPr>
                <w:rFonts w:ascii="Times New Roman" w:hAnsi="Times New Roman" w:cs="Times New Roman"/>
                <w:sz w:val="24"/>
                <w:szCs w:val="24"/>
              </w:rPr>
            </w:pPr>
            <w:r>
              <w:rPr>
                <w:rFonts w:ascii="Times New Roman" w:hAnsi="Times New Roman" w:cs="Times New Roman"/>
                <w:sz w:val="24"/>
                <w:szCs w:val="24"/>
              </w:rPr>
              <w:t>Всього прописом, в т.ч. ПДВ</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Pr>
          <w:p w:rsidR="0085775C" w:rsidRPr="005B67A3" w:rsidRDefault="0085775C" w:rsidP="00452866">
            <w:pPr>
              <w:rPr>
                <w:rFonts w:ascii="Times New Roman" w:hAnsi="Times New Roman" w:cs="Times New Roman"/>
              </w:rPr>
            </w:pPr>
          </w:p>
        </w:tc>
      </w:tr>
    </w:tbl>
    <w:p w:rsidR="004B4D8D" w:rsidRPr="005B67A3" w:rsidRDefault="004B4D8D" w:rsidP="00452866">
      <w:pPr>
        <w:widowControl/>
        <w:numPr>
          <w:ilvl w:val="0"/>
          <w:numId w:val="1"/>
        </w:numPr>
        <w:ind w:left="0" w:firstLine="0"/>
        <w:jc w:val="both"/>
        <w:rPr>
          <w:rFonts w:ascii="Times New Roman" w:hAnsi="Times New Roman" w:cs="Times New Roman"/>
          <w:sz w:val="24"/>
          <w:szCs w:val="24"/>
        </w:rPr>
      </w:pPr>
      <w:r w:rsidRPr="005B67A3">
        <w:rPr>
          <w:rFonts w:ascii="Times New Roman" w:hAnsi="Times New Roman" w:cs="Times New Roman"/>
        </w:rPr>
        <w:tab/>
      </w:r>
      <w:r w:rsidRPr="005B67A3">
        <w:rPr>
          <w:rFonts w:ascii="Times New Roman" w:hAnsi="Times New Roman" w:cs="Times New Roman"/>
        </w:rPr>
        <w:tab/>
      </w:r>
    </w:p>
    <w:p w:rsidR="004B4D8D" w:rsidRPr="005B67A3" w:rsidRDefault="004B4D8D" w:rsidP="00452866">
      <w:pPr>
        <w:widowControl/>
        <w:numPr>
          <w:ilvl w:val="0"/>
          <w:numId w:val="1"/>
        </w:numPr>
        <w:ind w:left="0" w:firstLine="0"/>
        <w:jc w:val="both"/>
        <w:rPr>
          <w:rFonts w:ascii="Times New Roman" w:hAnsi="Times New Roman" w:cs="Times New Roman"/>
        </w:rPr>
      </w:pPr>
    </w:p>
    <w:p w:rsidR="004B4D8D" w:rsidRPr="005B67A3" w:rsidRDefault="004B4D8D" w:rsidP="00452866">
      <w:pPr>
        <w:widowControl/>
        <w:numPr>
          <w:ilvl w:val="0"/>
          <w:numId w:val="1"/>
        </w:numPr>
        <w:ind w:left="0" w:firstLine="0"/>
        <w:jc w:val="both"/>
        <w:rPr>
          <w:rFonts w:ascii="Times New Roman" w:hAnsi="Times New Roman" w:cs="Times New Roman"/>
          <w:sz w:val="24"/>
          <w:szCs w:val="24"/>
        </w:rPr>
      </w:pPr>
      <w:r w:rsidRPr="005B67A3">
        <w:rPr>
          <w:rFonts w:ascii="Times New Roman" w:hAnsi="Times New Roman" w:cs="Times New Roman"/>
        </w:rPr>
        <w:t xml:space="preserve"> </w:t>
      </w:r>
    </w:p>
    <w:tbl>
      <w:tblPr>
        <w:tblW w:w="0" w:type="auto"/>
        <w:tblInd w:w="2" w:type="dxa"/>
        <w:tblLayout w:type="fixed"/>
        <w:tblLook w:val="0000" w:firstRow="0" w:lastRow="0" w:firstColumn="0" w:lastColumn="0" w:noHBand="0" w:noVBand="0"/>
      </w:tblPr>
      <w:tblGrid>
        <w:gridCol w:w="4762"/>
        <w:gridCol w:w="4762"/>
      </w:tblGrid>
      <w:tr w:rsidR="00B43B71" w:rsidRPr="005B67A3" w:rsidTr="00B43B71">
        <w:trPr>
          <w:trHeight w:val="3813"/>
        </w:trPr>
        <w:tc>
          <w:tcPr>
            <w:tcW w:w="4762" w:type="dxa"/>
          </w:tcPr>
          <w:p w:rsidR="00B43B71" w:rsidRPr="005B67A3" w:rsidRDefault="00B43B71" w:rsidP="00452866">
            <w:pPr>
              <w:jc w:val="center"/>
              <w:rPr>
                <w:rFonts w:ascii="Times New Roman" w:hAnsi="Times New Roman" w:cs="Times New Roman"/>
                <w:color w:val="000000"/>
                <w:sz w:val="22"/>
                <w:szCs w:val="22"/>
              </w:rPr>
            </w:pPr>
            <w:r w:rsidRPr="005B67A3">
              <w:rPr>
                <w:rFonts w:ascii="Times New Roman" w:hAnsi="Times New Roman" w:cs="Times New Roman"/>
                <w:b/>
                <w:bCs/>
                <w:sz w:val="22"/>
                <w:szCs w:val="22"/>
              </w:rPr>
              <w:t>«Постачальник»</w:t>
            </w:r>
          </w:p>
          <w:tbl>
            <w:tblPr>
              <w:tblW w:w="18758" w:type="dxa"/>
              <w:tblInd w:w="4" w:type="dxa"/>
              <w:tblLayout w:type="fixed"/>
              <w:tblLook w:val="00A0" w:firstRow="1" w:lastRow="0" w:firstColumn="1" w:lastColumn="0" w:noHBand="0" w:noVBand="0"/>
            </w:tblPr>
            <w:tblGrid>
              <w:gridCol w:w="9379"/>
              <w:gridCol w:w="9379"/>
            </w:tblGrid>
            <w:tr w:rsidR="00B43B71" w:rsidRPr="005B67A3" w:rsidTr="00B43B71">
              <w:trPr>
                <w:trHeight w:val="4236"/>
              </w:trPr>
              <w:tc>
                <w:tcPr>
                  <w:tcW w:w="9379" w:type="dxa"/>
                </w:tcPr>
                <w:p w:rsidR="00B43B71" w:rsidRPr="005B67A3" w:rsidRDefault="00B43B71" w:rsidP="00452866">
                  <w:pPr>
                    <w:jc w:val="both"/>
                    <w:rPr>
                      <w:rFonts w:ascii="Times New Roman" w:hAnsi="Times New Roman" w:cs="Times New Roman"/>
                      <w:sz w:val="22"/>
                      <w:szCs w:val="22"/>
                    </w:rPr>
                  </w:pPr>
                </w:p>
              </w:tc>
              <w:tc>
                <w:tcPr>
                  <w:tcW w:w="9379" w:type="dxa"/>
                </w:tcPr>
                <w:p w:rsidR="00B43B71" w:rsidRPr="005B67A3" w:rsidRDefault="00B43B71" w:rsidP="00452866">
                  <w:pPr>
                    <w:ind w:firstLine="7"/>
                    <w:jc w:val="both"/>
                    <w:rPr>
                      <w:rFonts w:ascii="Times New Roman" w:hAnsi="Times New Roman" w:cs="Times New Roman"/>
                      <w:sz w:val="22"/>
                      <w:szCs w:val="22"/>
                    </w:rPr>
                  </w:pPr>
                </w:p>
              </w:tc>
            </w:tr>
          </w:tbl>
          <w:p w:rsidR="00B43B71" w:rsidRPr="005B67A3" w:rsidRDefault="00B43B71" w:rsidP="00452866">
            <w:pPr>
              <w:rPr>
                <w:rFonts w:ascii="Times New Roman" w:hAnsi="Times New Roman" w:cs="Times New Roman"/>
                <w:b/>
                <w:bCs/>
                <w:sz w:val="22"/>
                <w:szCs w:val="22"/>
              </w:rPr>
            </w:pPr>
          </w:p>
        </w:tc>
        <w:tc>
          <w:tcPr>
            <w:tcW w:w="4762" w:type="dxa"/>
          </w:tcPr>
          <w:p w:rsidR="00B43B71" w:rsidRPr="005B67A3" w:rsidRDefault="00B43B71" w:rsidP="00452866">
            <w:pPr>
              <w:jc w:val="center"/>
              <w:rPr>
                <w:rFonts w:ascii="Times New Roman" w:hAnsi="Times New Roman" w:cs="Times New Roman"/>
                <w:b/>
                <w:bCs/>
                <w:sz w:val="22"/>
                <w:szCs w:val="22"/>
              </w:rPr>
            </w:pPr>
            <w:r w:rsidRPr="005B67A3">
              <w:rPr>
                <w:rFonts w:ascii="Times New Roman" w:hAnsi="Times New Roman" w:cs="Times New Roman"/>
                <w:b/>
                <w:bCs/>
                <w:sz w:val="22"/>
                <w:szCs w:val="22"/>
              </w:rPr>
              <w:t>«Покупець»</w:t>
            </w: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b/>
                <w:bCs/>
                <w:sz w:val="22"/>
                <w:szCs w:val="22"/>
              </w:rPr>
            </w:pPr>
            <w:r w:rsidRPr="005B67A3">
              <w:rPr>
                <w:rFonts w:ascii="Times New Roman" w:hAnsi="Times New Roman" w:cs="Times New Roman"/>
                <w:b/>
                <w:bCs/>
                <w:sz w:val="22"/>
                <w:szCs w:val="22"/>
              </w:rPr>
              <w:t>КНП «Криворізька МСП №7» КМР</w:t>
            </w: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 xml:space="preserve">50055, Дніпропетровська обл., м. Кривий Ріг, вул. Кокчетавська буд.1 </w:t>
            </w:r>
            <w:r w:rsidR="00AE2EA6" w:rsidRPr="00AE2EA6">
              <w:rPr>
                <w:rFonts w:ascii="Times New Roman" w:hAnsi="Times New Roman" w:cs="Times New Roman"/>
                <w:sz w:val="22"/>
                <w:szCs w:val="22"/>
              </w:rPr>
              <w:t>UA093052990000026007030401835</w:t>
            </w: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 xml:space="preserve">КФ АТ КБ Приватбанк у м. Кривий Ріг </w:t>
            </w: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ЄДРПОУ 01984180</w:t>
            </w: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sz w:val="22"/>
                <w:szCs w:val="22"/>
              </w:rPr>
              <w:t>Тел.+380988789871; +380672723530</w:t>
            </w:r>
          </w:p>
          <w:p w:rsidR="00B43B71" w:rsidRPr="005B67A3" w:rsidRDefault="00B43B71" w:rsidP="00452866">
            <w:pPr>
              <w:rPr>
                <w:rFonts w:ascii="Times New Roman" w:hAnsi="Times New Roman" w:cs="Times New Roman"/>
                <w:sz w:val="22"/>
                <w:szCs w:val="22"/>
                <w:lang w:val="ru-RU"/>
              </w:rPr>
            </w:pPr>
            <w:r w:rsidRPr="005B67A3">
              <w:rPr>
                <w:rFonts w:ascii="Times New Roman" w:hAnsi="Times New Roman" w:cs="Times New Roman"/>
                <w:sz w:val="22"/>
                <w:szCs w:val="22"/>
                <w:lang w:val="en-US"/>
              </w:rPr>
              <w:t>Email</w:t>
            </w:r>
            <w:r w:rsidRPr="005B67A3">
              <w:rPr>
                <w:rFonts w:ascii="Times New Roman" w:hAnsi="Times New Roman" w:cs="Times New Roman"/>
                <w:sz w:val="22"/>
                <w:szCs w:val="22"/>
              </w:rPr>
              <w:t xml:space="preserve">:  </w:t>
            </w:r>
            <w:proofErr w:type="spellStart"/>
            <w:r w:rsidRPr="005B67A3">
              <w:rPr>
                <w:rFonts w:ascii="Times New Roman" w:hAnsi="Times New Roman" w:cs="Times New Roman"/>
                <w:sz w:val="22"/>
                <w:szCs w:val="22"/>
                <w:lang w:val="en-US"/>
              </w:rPr>
              <w:t>kzsp</w:t>
            </w:r>
            <w:proofErr w:type="spellEnd"/>
            <w:r w:rsidRPr="005B67A3">
              <w:rPr>
                <w:rFonts w:ascii="Times New Roman" w:hAnsi="Times New Roman" w:cs="Times New Roman"/>
                <w:sz w:val="22"/>
                <w:szCs w:val="22"/>
              </w:rPr>
              <w:t>7.08</w:t>
            </w:r>
            <w:r w:rsidRPr="005B67A3">
              <w:rPr>
                <w:rFonts w:ascii="Times New Roman" w:hAnsi="Times New Roman" w:cs="Times New Roman"/>
                <w:sz w:val="22"/>
                <w:szCs w:val="22"/>
                <w:lang w:val="ru-RU"/>
              </w:rPr>
              <w:t>@</w:t>
            </w:r>
            <w:proofErr w:type="spellStart"/>
            <w:r w:rsidRPr="005B67A3">
              <w:rPr>
                <w:rFonts w:ascii="Times New Roman" w:hAnsi="Times New Roman" w:cs="Times New Roman"/>
                <w:sz w:val="22"/>
                <w:szCs w:val="22"/>
                <w:lang w:val="en-US"/>
              </w:rPr>
              <w:t>gmail</w:t>
            </w:r>
            <w:proofErr w:type="spellEnd"/>
            <w:r w:rsidRPr="005B67A3">
              <w:rPr>
                <w:rFonts w:ascii="Times New Roman" w:hAnsi="Times New Roman" w:cs="Times New Roman"/>
                <w:sz w:val="22"/>
                <w:szCs w:val="22"/>
                <w:lang w:val="ru-RU"/>
              </w:rPr>
              <w:t>.</w:t>
            </w:r>
            <w:r w:rsidRPr="005B67A3">
              <w:rPr>
                <w:rFonts w:ascii="Times New Roman" w:hAnsi="Times New Roman" w:cs="Times New Roman"/>
                <w:sz w:val="22"/>
                <w:szCs w:val="22"/>
                <w:lang w:val="en-US"/>
              </w:rPr>
              <w:t>com</w:t>
            </w: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sz w:val="22"/>
                <w:szCs w:val="22"/>
              </w:rPr>
            </w:pPr>
          </w:p>
          <w:p w:rsidR="00B43B71" w:rsidRPr="005B67A3" w:rsidRDefault="00B43B71" w:rsidP="00452866">
            <w:pPr>
              <w:rPr>
                <w:rFonts w:ascii="Times New Roman" w:hAnsi="Times New Roman" w:cs="Times New Roman"/>
                <w:b/>
                <w:bCs/>
                <w:sz w:val="22"/>
                <w:szCs w:val="22"/>
              </w:rPr>
            </w:pPr>
            <w:r w:rsidRPr="005B67A3">
              <w:rPr>
                <w:rFonts w:ascii="Times New Roman" w:hAnsi="Times New Roman" w:cs="Times New Roman"/>
                <w:b/>
                <w:bCs/>
                <w:sz w:val="22"/>
                <w:szCs w:val="22"/>
              </w:rPr>
              <w:t>В.о. директора</w:t>
            </w:r>
          </w:p>
          <w:p w:rsidR="00B43B71" w:rsidRPr="005B67A3" w:rsidRDefault="00B43B71" w:rsidP="00452866">
            <w:pPr>
              <w:rPr>
                <w:rFonts w:ascii="Times New Roman" w:hAnsi="Times New Roman" w:cs="Times New Roman"/>
                <w:sz w:val="22"/>
                <w:szCs w:val="22"/>
              </w:rPr>
            </w:pPr>
            <w:r w:rsidRPr="005B67A3">
              <w:rPr>
                <w:rFonts w:ascii="Times New Roman" w:hAnsi="Times New Roman" w:cs="Times New Roman"/>
                <w:b/>
                <w:bCs/>
                <w:sz w:val="22"/>
                <w:szCs w:val="22"/>
              </w:rPr>
              <w:t xml:space="preserve">______________Д.А.  </w:t>
            </w:r>
            <w:proofErr w:type="spellStart"/>
            <w:r w:rsidRPr="005B67A3">
              <w:rPr>
                <w:rFonts w:ascii="Times New Roman" w:hAnsi="Times New Roman" w:cs="Times New Roman"/>
                <w:b/>
                <w:bCs/>
                <w:sz w:val="22"/>
                <w:szCs w:val="22"/>
              </w:rPr>
              <w:t>Ніконенко</w:t>
            </w:r>
            <w:proofErr w:type="spellEnd"/>
          </w:p>
        </w:tc>
      </w:tr>
    </w:tbl>
    <w:p w:rsidR="004B4D8D" w:rsidRPr="005B67A3" w:rsidRDefault="004B4D8D" w:rsidP="00452866">
      <w:pPr>
        <w:widowControl/>
        <w:numPr>
          <w:ilvl w:val="2"/>
          <w:numId w:val="1"/>
        </w:numPr>
        <w:spacing w:after="113"/>
        <w:ind w:left="0" w:firstLine="0"/>
        <w:jc w:val="center"/>
        <w:rPr>
          <w:rFonts w:ascii="Times New Roman" w:hAnsi="Times New Roman" w:cs="Times New Roman"/>
        </w:rPr>
      </w:pPr>
    </w:p>
    <w:sectPr w:rsidR="004B4D8D" w:rsidRPr="005B67A3" w:rsidSect="00FD364D">
      <w:pgSz w:w="11906" w:h="16838"/>
      <w:pgMar w:top="357" w:right="680" w:bottom="851" w:left="124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311529C1"/>
    <w:multiLevelType w:val="hybridMultilevel"/>
    <w:tmpl w:val="3C2A91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0B0B3D"/>
    <w:multiLevelType w:val="multilevel"/>
    <w:tmpl w:val="83ACE2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34461FEE"/>
    <w:multiLevelType w:val="hybridMultilevel"/>
    <w:tmpl w:val="69708AB0"/>
    <w:lvl w:ilvl="0" w:tplc="D1C28A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25"/>
    <w:rsid w:val="000325ED"/>
    <w:rsid w:val="00034102"/>
    <w:rsid w:val="00065489"/>
    <w:rsid w:val="000900EF"/>
    <w:rsid w:val="000C5231"/>
    <w:rsid w:val="000E643B"/>
    <w:rsid w:val="0010784C"/>
    <w:rsid w:val="001632EB"/>
    <w:rsid w:val="001848A9"/>
    <w:rsid w:val="001C14B5"/>
    <w:rsid w:val="001D0EB7"/>
    <w:rsid w:val="001D2FB0"/>
    <w:rsid w:val="001D66F6"/>
    <w:rsid w:val="00232378"/>
    <w:rsid w:val="00241C64"/>
    <w:rsid w:val="0028553D"/>
    <w:rsid w:val="0029492F"/>
    <w:rsid w:val="002C08E8"/>
    <w:rsid w:val="002F2935"/>
    <w:rsid w:val="00301975"/>
    <w:rsid w:val="00304492"/>
    <w:rsid w:val="00322D5C"/>
    <w:rsid w:val="00372385"/>
    <w:rsid w:val="003C4EE9"/>
    <w:rsid w:val="003E0582"/>
    <w:rsid w:val="00414F9B"/>
    <w:rsid w:val="00432B53"/>
    <w:rsid w:val="00446C72"/>
    <w:rsid w:val="00452866"/>
    <w:rsid w:val="00453835"/>
    <w:rsid w:val="00462834"/>
    <w:rsid w:val="004A5646"/>
    <w:rsid w:val="004B4D8D"/>
    <w:rsid w:val="004B57BB"/>
    <w:rsid w:val="004D35EA"/>
    <w:rsid w:val="004D7BCC"/>
    <w:rsid w:val="004E1ABB"/>
    <w:rsid w:val="004F3D76"/>
    <w:rsid w:val="00510330"/>
    <w:rsid w:val="005103DA"/>
    <w:rsid w:val="00512337"/>
    <w:rsid w:val="00542857"/>
    <w:rsid w:val="00557187"/>
    <w:rsid w:val="0055786C"/>
    <w:rsid w:val="005B67A3"/>
    <w:rsid w:val="005C5725"/>
    <w:rsid w:val="0060099B"/>
    <w:rsid w:val="00605B0B"/>
    <w:rsid w:val="006732B5"/>
    <w:rsid w:val="006807F0"/>
    <w:rsid w:val="006B292A"/>
    <w:rsid w:val="006F1EC8"/>
    <w:rsid w:val="00716854"/>
    <w:rsid w:val="00722E21"/>
    <w:rsid w:val="00767971"/>
    <w:rsid w:val="00782E65"/>
    <w:rsid w:val="007913BF"/>
    <w:rsid w:val="007975A7"/>
    <w:rsid w:val="007A6A22"/>
    <w:rsid w:val="007D79C8"/>
    <w:rsid w:val="007E5E6D"/>
    <w:rsid w:val="007F3CF8"/>
    <w:rsid w:val="007F4F7C"/>
    <w:rsid w:val="00850A26"/>
    <w:rsid w:val="0085775C"/>
    <w:rsid w:val="008910D5"/>
    <w:rsid w:val="00902ADC"/>
    <w:rsid w:val="00931337"/>
    <w:rsid w:val="009338AD"/>
    <w:rsid w:val="00965053"/>
    <w:rsid w:val="00966DC1"/>
    <w:rsid w:val="009D5DEC"/>
    <w:rsid w:val="009E6FE3"/>
    <w:rsid w:val="009F042A"/>
    <w:rsid w:val="00A008C8"/>
    <w:rsid w:val="00A078AC"/>
    <w:rsid w:val="00A35FF3"/>
    <w:rsid w:val="00A521A8"/>
    <w:rsid w:val="00A901DD"/>
    <w:rsid w:val="00AB46DA"/>
    <w:rsid w:val="00AE2EA6"/>
    <w:rsid w:val="00B0445B"/>
    <w:rsid w:val="00B36393"/>
    <w:rsid w:val="00B43B71"/>
    <w:rsid w:val="00B53E75"/>
    <w:rsid w:val="00B6185B"/>
    <w:rsid w:val="00C14E95"/>
    <w:rsid w:val="00C33219"/>
    <w:rsid w:val="00CE20D8"/>
    <w:rsid w:val="00D1077A"/>
    <w:rsid w:val="00D33B47"/>
    <w:rsid w:val="00D5447A"/>
    <w:rsid w:val="00DC4F31"/>
    <w:rsid w:val="00E51611"/>
    <w:rsid w:val="00EE4660"/>
    <w:rsid w:val="00F34452"/>
    <w:rsid w:val="00F525C8"/>
    <w:rsid w:val="00F64D34"/>
    <w:rsid w:val="00F76D84"/>
    <w:rsid w:val="00F94C5E"/>
    <w:rsid w:val="00FD3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147971-0FF9-4515-B576-63BC47A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4D"/>
    <w:pPr>
      <w:widowControl w:val="0"/>
    </w:pPr>
    <w:rPr>
      <w:rFonts w:cs="Calibri"/>
      <w:color w:val="00000A"/>
      <w:lang w:val="uk-UA" w:eastAsia="zh-CN"/>
    </w:rPr>
  </w:style>
  <w:style w:type="paragraph" w:styleId="1">
    <w:name w:val="heading 1"/>
    <w:basedOn w:val="a"/>
    <w:next w:val="a"/>
    <w:link w:val="10"/>
    <w:uiPriority w:val="99"/>
    <w:qFormat/>
    <w:rsid w:val="00FD364D"/>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FD364D"/>
    <w:pPr>
      <w:spacing w:before="200"/>
      <w:outlineLvl w:val="1"/>
    </w:pPr>
    <w:rPr>
      <w:rFonts w:ascii="Times New Roman" w:hAnsi="Times New Roman" w:cs="Times New Roman"/>
      <w:b/>
      <w:bCs/>
      <w:sz w:val="32"/>
      <w:szCs w:val="32"/>
    </w:rPr>
  </w:style>
  <w:style w:type="paragraph" w:styleId="3">
    <w:name w:val="heading 3"/>
    <w:basedOn w:val="a"/>
    <w:next w:val="a"/>
    <w:link w:val="30"/>
    <w:uiPriority w:val="99"/>
    <w:qFormat/>
    <w:rsid w:val="00FD364D"/>
    <w:pPr>
      <w:keepNext/>
      <w:outlineLvl w:val="2"/>
    </w:pPr>
    <w:rPr>
      <w:b/>
      <w:bCs/>
    </w:rPr>
  </w:style>
  <w:style w:type="paragraph" w:styleId="4">
    <w:name w:val="heading 4"/>
    <w:basedOn w:val="a"/>
    <w:next w:val="a"/>
    <w:link w:val="40"/>
    <w:uiPriority w:val="99"/>
    <w:qFormat/>
    <w:rsid w:val="00FD364D"/>
    <w:pPr>
      <w:keepNext/>
      <w:keepLines/>
      <w:spacing w:before="240" w:after="40"/>
      <w:outlineLvl w:val="3"/>
    </w:pPr>
    <w:rPr>
      <w:b/>
      <w:bCs/>
      <w:sz w:val="24"/>
      <w:szCs w:val="24"/>
    </w:rPr>
  </w:style>
  <w:style w:type="paragraph" w:styleId="5">
    <w:name w:val="heading 5"/>
    <w:basedOn w:val="a"/>
    <w:next w:val="a"/>
    <w:link w:val="50"/>
    <w:uiPriority w:val="99"/>
    <w:qFormat/>
    <w:rsid w:val="00FD364D"/>
    <w:pPr>
      <w:spacing w:before="240" w:after="60"/>
      <w:outlineLvl w:val="4"/>
    </w:pPr>
    <w:rPr>
      <w:b/>
      <w:bCs/>
      <w:i/>
      <w:iCs/>
      <w:sz w:val="26"/>
      <w:szCs w:val="26"/>
    </w:rPr>
  </w:style>
  <w:style w:type="paragraph" w:styleId="6">
    <w:name w:val="heading 6"/>
    <w:basedOn w:val="a"/>
    <w:next w:val="a"/>
    <w:link w:val="60"/>
    <w:uiPriority w:val="99"/>
    <w:qFormat/>
    <w:rsid w:val="00FD364D"/>
    <w:pPr>
      <w:keepNext/>
      <w:keepLines/>
      <w:spacing w:before="200" w:after="4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48A9"/>
    <w:rPr>
      <w:rFonts w:ascii="Cambria" w:hAnsi="Cambria" w:cs="Cambria"/>
      <w:b/>
      <w:bCs/>
      <w:color w:val="00000A"/>
      <w:kern w:val="32"/>
      <w:sz w:val="32"/>
      <w:szCs w:val="32"/>
      <w:lang w:val="uk-UA" w:eastAsia="zh-CN"/>
    </w:rPr>
  </w:style>
  <w:style w:type="character" w:customStyle="1" w:styleId="20">
    <w:name w:val="Заголовок 2 Знак"/>
    <w:link w:val="2"/>
    <w:uiPriority w:val="99"/>
    <w:semiHidden/>
    <w:locked/>
    <w:rsid w:val="001848A9"/>
    <w:rPr>
      <w:rFonts w:ascii="Cambria" w:hAnsi="Cambria" w:cs="Cambria"/>
      <w:b/>
      <w:bCs/>
      <w:i/>
      <w:iCs/>
      <w:color w:val="00000A"/>
      <w:sz w:val="28"/>
      <w:szCs w:val="28"/>
      <w:lang w:val="uk-UA" w:eastAsia="zh-CN"/>
    </w:rPr>
  </w:style>
  <w:style w:type="character" w:customStyle="1" w:styleId="30">
    <w:name w:val="Заголовок 3 Знак"/>
    <w:link w:val="3"/>
    <w:uiPriority w:val="99"/>
    <w:semiHidden/>
    <w:locked/>
    <w:rsid w:val="001848A9"/>
    <w:rPr>
      <w:rFonts w:ascii="Cambria" w:hAnsi="Cambria" w:cs="Cambria"/>
      <w:b/>
      <w:bCs/>
      <w:color w:val="00000A"/>
      <w:sz w:val="26"/>
      <w:szCs w:val="26"/>
      <w:lang w:val="uk-UA" w:eastAsia="zh-CN"/>
    </w:rPr>
  </w:style>
  <w:style w:type="character" w:customStyle="1" w:styleId="40">
    <w:name w:val="Заголовок 4 Знак"/>
    <w:link w:val="4"/>
    <w:uiPriority w:val="99"/>
    <w:semiHidden/>
    <w:locked/>
    <w:rsid w:val="001848A9"/>
    <w:rPr>
      <w:rFonts w:ascii="Calibri" w:hAnsi="Calibri" w:cs="Calibri"/>
      <w:b/>
      <w:bCs/>
      <w:color w:val="00000A"/>
      <w:sz w:val="28"/>
      <w:szCs w:val="28"/>
      <w:lang w:val="uk-UA" w:eastAsia="zh-CN"/>
    </w:rPr>
  </w:style>
  <w:style w:type="character" w:customStyle="1" w:styleId="50">
    <w:name w:val="Заголовок 5 Знак"/>
    <w:link w:val="5"/>
    <w:uiPriority w:val="99"/>
    <w:semiHidden/>
    <w:locked/>
    <w:rsid w:val="001848A9"/>
    <w:rPr>
      <w:rFonts w:ascii="Calibri" w:hAnsi="Calibri" w:cs="Calibri"/>
      <w:b/>
      <w:bCs/>
      <w:i/>
      <w:iCs/>
      <w:color w:val="00000A"/>
      <w:sz w:val="26"/>
      <w:szCs w:val="26"/>
      <w:lang w:val="uk-UA" w:eastAsia="zh-CN"/>
    </w:rPr>
  </w:style>
  <w:style w:type="character" w:customStyle="1" w:styleId="60">
    <w:name w:val="Заголовок 6 Знак"/>
    <w:link w:val="6"/>
    <w:uiPriority w:val="99"/>
    <w:semiHidden/>
    <w:locked/>
    <w:rsid w:val="001848A9"/>
    <w:rPr>
      <w:rFonts w:ascii="Calibri" w:hAnsi="Calibri" w:cs="Calibri"/>
      <w:b/>
      <w:bCs/>
      <w:color w:val="00000A"/>
      <w:lang w:val="uk-UA" w:eastAsia="zh-CN"/>
    </w:rPr>
  </w:style>
  <w:style w:type="paragraph" w:styleId="a3">
    <w:name w:val="Title"/>
    <w:basedOn w:val="LO-normal"/>
    <w:next w:val="a4"/>
    <w:link w:val="a5"/>
    <w:uiPriority w:val="99"/>
    <w:qFormat/>
    <w:rsid w:val="00FD364D"/>
    <w:pPr>
      <w:keepNext/>
      <w:keepLines/>
      <w:spacing w:before="480" w:after="120"/>
    </w:pPr>
    <w:rPr>
      <w:b/>
      <w:bCs/>
      <w:sz w:val="72"/>
      <w:szCs w:val="72"/>
    </w:rPr>
  </w:style>
  <w:style w:type="character" w:customStyle="1" w:styleId="a5">
    <w:name w:val="Заголовок Знак"/>
    <w:link w:val="a3"/>
    <w:uiPriority w:val="99"/>
    <w:locked/>
    <w:rsid w:val="001848A9"/>
    <w:rPr>
      <w:rFonts w:ascii="Cambria" w:hAnsi="Cambria" w:cs="Cambria"/>
      <w:b/>
      <w:bCs/>
      <w:color w:val="00000A"/>
      <w:kern w:val="28"/>
      <w:sz w:val="32"/>
      <w:szCs w:val="32"/>
      <w:lang w:val="uk-UA" w:eastAsia="zh-CN"/>
    </w:rPr>
  </w:style>
  <w:style w:type="paragraph" w:styleId="a4">
    <w:name w:val="Body Text"/>
    <w:basedOn w:val="a"/>
    <w:link w:val="a6"/>
    <w:uiPriority w:val="99"/>
    <w:rsid w:val="00FD364D"/>
    <w:pPr>
      <w:spacing w:after="140" w:line="276" w:lineRule="auto"/>
    </w:pPr>
  </w:style>
  <w:style w:type="character" w:customStyle="1" w:styleId="a6">
    <w:name w:val="Основной текст Знак"/>
    <w:link w:val="a4"/>
    <w:uiPriority w:val="99"/>
    <w:semiHidden/>
    <w:locked/>
    <w:rsid w:val="001848A9"/>
    <w:rPr>
      <w:color w:val="00000A"/>
      <w:sz w:val="20"/>
      <w:szCs w:val="20"/>
      <w:lang w:val="uk-UA" w:eastAsia="zh-CN"/>
    </w:rPr>
  </w:style>
  <w:style w:type="paragraph" w:styleId="a7">
    <w:name w:val="List"/>
    <w:basedOn w:val="a4"/>
    <w:uiPriority w:val="99"/>
    <w:rsid w:val="00FD364D"/>
  </w:style>
  <w:style w:type="paragraph" w:styleId="a8">
    <w:name w:val="caption"/>
    <w:basedOn w:val="a"/>
    <w:uiPriority w:val="99"/>
    <w:qFormat/>
    <w:rsid w:val="00FD364D"/>
    <w:pPr>
      <w:suppressLineNumbers/>
      <w:spacing w:before="120" w:after="120"/>
    </w:pPr>
    <w:rPr>
      <w:i/>
      <w:iCs/>
      <w:sz w:val="24"/>
      <w:szCs w:val="24"/>
    </w:rPr>
  </w:style>
  <w:style w:type="paragraph" w:styleId="11">
    <w:name w:val="index 1"/>
    <w:basedOn w:val="a"/>
    <w:next w:val="a"/>
    <w:autoRedefine/>
    <w:uiPriority w:val="99"/>
    <w:semiHidden/>
    <w:rsid w:val="00510330"/>
    <w:pPr>
      <w:ind w:left="200" w:hanging="200"/>
    </w:pPr>
  </w:style>
  <w:style w:type="paragraph" w:styleId="a9">
    <w:name w:val="index heading"/>
    <w:basedOn w:val="a"/>
    <w:uiPriority w:val="99"/>
    <w:semiHidden/>
    <w:rsid w:val="00FD364D"/>
    <w:pPr>
      <w:suppressLineNumbers/>
    </w:pPr>
  </w:style>
  <w:style w:type="paragraph" w:customStyle="1" w:styleId="LO-normal">
    <w:name w:val="LO-normal"/>
    <w:uiPriority w:val="99"/>
    <w:rsid w:val="00FD364D"/>
    <w:rPr>
      <w:rFonts w:cs="Calibri"/>
      <w:color w:val="00000A"/>
      <w:lang w:val="uk-UA" w:eastAsia="zh-CN"/>
    </w:rPr>
  </w:style>
  <w:style w:type="paragraph" w:styleId="aa">
    <w:name w:val="Subtitle"/>
    <w:basedOn w:val="LO-normal"/>
    <w:next w:val="a"/>
    <w:link w:val="ab"/>
    <w:uiPriority w:val="99"/>
    <w:qFormat/>
    <w:rsid w:val="00FD364D"/>
    <w:pPr>
      <w:keepNext/>
      <w:spacing w:before="60" w:after="120"/>
      <w:jc w:val="center"/>
    </w:pPr>
    <w:rPr>
      <w:rFonts w:ascii="Arial" w:hAnsi="Arial" w:cs="Arial"/>
      <w:sz w:val="36"/>
      <w:szCs w:val="36"/>
    </w:rPr>
  </w:style>
  <w:style w:type="character" w:customStyle="1" w:styleId="ab">
    <w:name w:val="Подзаголовок Знак"/>
    <w:link w:val="aa"/>
    <w:uiPriority w:val="99"/>
    <w:locked/>
    <w:rsid w:val="001848A9"/>
    <w:rPr>
      <w:rFonts w:ascii="Cambria" w:hAnsi="Cambria" w:cs="Cambria"/>
      <w:color w:val="00000A"/>
      <w:sz w:val="24"/>
      <w:szCs w:val="24"/>
      <w:lang w:val="uk-UA" w:eastAsia="zh-CN"/>
    </w:rPr>
  </w:style>
  <w:style w:type="table" w:customStyle="1" w:styleId="TableNormal1">
    <w:name w:val="Table Normal1"/>
    <w:uiPriority w:val="99"/>
    <w:rsid w:val="00FD364D"/>
    <w:rPr>
      <w:rFonts w:cs="Calibri"/>
      <w:color w:val="00000A"/>
      <w:lang w:val="uk-UA" w:eastAsia="zh-CN"/>
    </w:rPr>
    <w:tblPr>
      <w:tblCellMar>
        <w:top w:w="0" w:type="dxa"/>
        <w:left w:w="0" w:type="dxa"/>
        <w:bottom w:w="0" w:type="dxa"/>
        <w:right w:w="0" w:type="dxa"/>
      </w:tblCellMar>
    </w:tblPr>
  </w:style>
  <w:style w:type="paragraph" w:styleId="ac">
    <w:name w:val="List Paragraph"/>
    <w:basedOn w:val="a"/>
    <w:uiPriority w:val="99"/>
    <w:qFormat/>
    <w:rsid w:val="00E51611"/>
    <w:pPr>
      <w:ind w:left="720"/>
    </w:pPr>
  </w:style>
  <w:style w:type="paragraph" w:styleId="ad">
    <w:name w:val="Balloon Text"/>
    <w:basedOn w:val="a"/>
    <w:link w:val="ae"/>
    <w:uiPriority w:val="99"/>
    <w:semiHidden/>
    <w:rsid w:val="00850A26"/>
    <w:rPr>
      <w:rFonts w:ascii="Segoe UI" w:hAnsi="Segoe UI" w:cs="Segoe UI"/>
      <w:sz w:val="18"/>
      <w:szCs w:val="18"/>
    </w:rPr>
  </w:style>
  <w:style w:type="character" w:customStyle="1" w:styleId="ae">
    <w:name w:val="Текст выноски Знак"/>
    <w:link w:val="ad"/>
    <w:uiPriority w:val="99"/>
    <w:semiHidden/>
    <w:locked/>
    <w:rsid w:val="00850A26"/>
    <w:rPr>
      <w:rFonts w:ascii="Segoe UI" w:hAnsi="Segoe UI" w:cs="Segoe UI"/>
      <w:sz w:val="16"/>
      <w:szCs w:val="16"/>
    </w:rPr>
  </w:style>
  <w:style w:type="character" w:styleId="af">
    <w:name w:val="Strong"/>
    <w:uiPriority w:val="99"/>
    <w:qFormat/>
    <w:locked/>
    <w:rsid w:val="007F3CF8"/>
    <w:rPr>
      <w:b/>
      <w:bCs/>
    </w:rPr>
  </w:style>
  <w:style w:type="paragraph" w:styleId="af0">
    <w:name w:val="Body Text Indent"/>
    <w:basedOn w:val="a"/>
    <w:link w:val="af1"/>
    <w:uiPriority w:val="99"/>
    <w:semiHidden/>
    <w:unhideWhenUsed/>
    <w:rsid w:val="005B67A3"/>
    <w:pPr>
      <w:spacing w:after="120"/>
      <w:ind w:left="283"/>
    </w:pPr>
  </w:style>
  <w:style w:type="character" w:customStyle="1" w:styleId="af1">
    <w:name w:val="Основной текст с отступом Знак"/>
    <w:basedOn w:val="a0"/>
    <w:link w:val="af0"/>
    <w:uiPriority w:val="99"/>
    <w:semiHidden/>
    <w:rsid w:val="005B67A3"/>
    <w:rPr>
      <w:rFonts w:cs="Calibri"/>
      <w:color w:val="00000A"/>
      <w:lang w:val="uk-UA" w:eastAsia="zh-CN"/>
    </w:rPr>
  </w:style>
  <w:style w:type="paragraph" w:styleId="21">
    <w:name w:val="Body Text Indent 2"/>
    <w:basedOn w:val="a"/>
    <w:link w:val="22"/>
    <w:uiPriority w:val="99"/>
    <w:semiHidden/>
    <w:unhideWhenUsed/>
    <w:rsid w:val="005B67A3"/>
    <w:pPr>
      <w:spacing w:after="120" w:line="480" w:lineRule="auto"/>
      <w:ind w:left="283"/>
    </w:pPr>
  </w:style>
  <w:style w:type="character" w:customStyle="1" w:styleId="22">
    <w:name w:val="Основной текст с отступом 2 Знак"/>
    <w:basedOn w:val="a0"/>
    <w:link w:val="21"/>
    <w:uiPriority w:val="99"/>
    <w:semiHidden/>
    <w:rsid w:val="005B67A3"/>
    <w:rPr>
      <w:rFonts w:cs="Calibri"/>
      <w:color w:val="00000A"/>
      <w:lang w:val="uk-UA" w:eastAsia="zh-CN"/>
    </w:rPr>
  </w:style>
  <w:style w:type="paragraph" w:styleId="23">
    <w:name w:val="Body Text 2"/>
    <w:basedOn w:val="a"/>
    <w:link w:val="24"/>
    <w:rsid w:val="005B67A3"/>
    <w:pPr>
      <w:widowControl/>
      <w:spacing w:after="120" w:line="480" w:lineRule="auto"/>
    </w:pPr>
    <w:rPr>
      <w:rFonts w:eastAsia="Calibri" w:cs="Times New Roman"/>
      <w:color w:val="auto"/>
      <w:sz w:val="22"/>
      <w:szCs w:val="22"/>
      <w:lang w:eastAsia="en-US"/>
    </w:rPr>
  </w:style>
  <w:style w:type="character" w:customStyle="1" w:styleId="24">
    <w:name w:val="Основной текст 2 Знак"/>
    <w:basedOn w:val="a0"/>
    <w:link w:val="23"/>
    <w:rsid w:val="005B67A3"/>
    <w:rPr>
      <w:rFonts w:eastAsia="Calibri" w:cs="Times New Roman"/>
      <w:sz w:val="22"/>
      <w:szCs w:val="22"/>
      <w:lang w:val="uk-UA" w:eastAsia="en-US"/>
    </w:rPr>
  </w:style>
  <w:style w:type="character" w:customStyle="1" w:styleId="af2">
    <w:name w:val="Название Знак"/>
    <w:link w:val="af3"/>
    <w:uiPriority w:val="99"/>
    <w:locked/>
    <w:rsid w:val="005B67A3"/>
    <w:rPr>
      <w:b/>
      <w:sz w:val="28"/>
      <w:lang w:val="uk-UA"/>
    </w:rPr>
  </w:style>
  <w:style w:type="paragraph" w:customStyle="1" w:styleId="af3">
    <w:basedOn w:val="a"/>
    <w:next w:val="a3"/>
    <w:link w:val="af2"/>
    <w:uiPriority w:val="99"/>
    <w:qFormat/>
    <w:rsid w:val="005B67A3"/>
    <w:pPr>
      <w:widowControl/>
      <w:jc w:val="center"/>
    </w:pPr>
    <w:rPr>
      <w:rFonts w:cs="Mangal"/>
      <w:b/>
      <w:color w:val="auto"/>
      <w:sz w:val="28"/>
      <w:lang w:eastAsia="ru-RU"/>
    </w:rPr>
  </w:style>
  <w:style w:type="paragraph" w:customStyle="1" w:styleId="25">
    <w:name w:val="Без інтервалів2"/>
    <w:uiPriority w:val="99"/>
    <w:rsid w:val="005B67A3"/>
    <w:rPr>
      <w:rFonts w:ascii="Times New Roman" w:eastAsia="Times New Roman" w:hAnsi="Times New Roman" w:cs="Times New Roman"/>
      <w:sz w:val="24"/>
      <w:szCs w:val="24"/>
      <w:lang w:val="uk-UA"/>
    </w:rPr>
  </w:style>
  <w:style w:type="paragraph" w:styleId="31">
    <w:name w:val="Body Text Indent 3"/>
    <w:basedOn w:val="a"/>
    <w:link w:val="32"/>
    <w:rsid w:val="005B67A3"/>
    <w:pPr>
      <w:widowControl/>
      <w:spacing w:after="120" w:line="276" w:lineRule="auto"/>
      <w:ind w:left="283"/>
    </w:pPr>
    <w:rPr>
      <w:rFonts w:eastAsia="Calibri" w:cs="Times New Roman"/>
      <w:color w:val="auto"/>
      <w:sz w:val="16"/>
      <w:szCs w:val="16"/>
      <w:lang w:eastAsia="en-US"/>
    </w:rPr>
  </w:style>
  <w:style w:type="character" w:customStyle="1" w:styleId="32">
    <w:name w:val="Основной текст с отступом 3 Знак"/>
    <w:basedOn w:val="a0"/>
    <w:link w:val="31"/>
    <w:rsid w:val="005B67A3"/>
    <w:rPr>
      <w:rFonts w:eastAsia="Calibri" w:cs="Times New Roman"/>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ITS</cp:lastModifiedBy>
  <cp:revision>4</cp:revision>
  <cp:lastPrinted>2020-11-20T09:03:00Z</cp:lastPrinted>
  <dcterms:created xsi:type="dcterms:W3CDTF">2022-06-01T11:55:00Z</dcterms:created>
  <dcterms:modified xsi:type="dcterms:W3CDTF">2022-06-01T11:56:00Z</dcterms:modified>
</cp:coreProperties>
</file>