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8C744" w14:textId="77777777" w:rsidR="0061181D" w:rsidRPr="00AA5E32" w:rsidRDefault="002354F0" w:rsidP="002354F0">
      <w:pPr>
        <w:pStyle w:val="a3"/>
        <w:tabs>
          <w:tab w:val="left" w:pos="2835"/>
        </w:tabs>
        <w:spacing w:before="0" w:beforeAutospacing="0" w:after="0" w:afterAutospacing="0"/>
        <w:ind w:left="2832"/>
        <w:jc w:val="center"/>
        <w:rPr>
          <w:b/>
        </w:rPr>
      </w:pPr>
      <w:r>
        <w:rPr>
          <w:b/>
          <w:lang w:val="ru-RU"/>
        </w:rPr>
        <w:t xml:space="preserve">                                  </w:t>
      </w:r>
      <w:r w:rsidR="0061181D" w:rsidRPr="00AA5E32">
        <w:rPr>
          <w:b/>
        </w:rPr>
        <w:t>Додаток  1</w:t>
      </w:r>
    </w:p>
    <w:p w14:paraId="2CB179CF" w14:textId="77777777" w:rsidR="0061181D" w:rsidRPr="00AA5E32" w:rsidRDefault="0061181D" w:rsidP="0061181D">
      <w:pPr>
        <w:pStyle w:val="11"/>
        <w:numPr>
          <w:ilvl w:val="0"/>
          <w:numId w:val="0"/>
        </w:numPr>
        <w:tabs>
          <w:tab w:val="left" w:pos="0"/>
          <w:tab w:val="left" w:pos="708"/>
        </w:tabs>
        <w:ind w:left="5850"/>
        <w:jc w:val="right"/>
        <w:rPr>
          <w:sz w:val="24"/>
          <w:szCs w:val="24"/>
        </w:rPr>
      </w:pPr>
      <w:bookmarkStart w:id="0" w:name="_Toc382896085"/>
      <w:bookmarkStart w:id="1" w:name="_Toc382897124"/>
      <w:r w:rsidRPr="00AA5E32">
        <w:rPr>
          <w:sz w:val="24"/>
          <w:szCs w:val="24"/>
        </w:rPr>
        <w:t xml:space="preserve">до </w:t>
      </w:r>
      <w:bookmarkEnd w:id="0"/>
      <w:bookmarkEnd w:id="1"/>
      <w:r w:rsidRPr="00AA5E32">
        <w:rPr>
          <w:sz w:val="24"/>
          <w:szCs w:val="24"/>
        </w:rPr>
        <w:t>тендерної документації</w:t>
      </w:r>
    </w:p>
    <w:p w14:paraId="2F9AC8A7" w14:textId="77777777" w:rsidR="0061181D" w:rsidRPr="00AA5E32" w:rsidRDefault="0061181D" w:rsidP="0061181D">
      <w:pPr>
        <w:widowControl/>
        <w:tabs>
          <w:tab w:val="left" w:pos="0"/>
        </w:tabs>
        <w:snapToGrid w:val="0"/>
        <w:ind w:left="0" w:right="0"/>
        <w:rPr>
          <w:b/>
          <w:caps/>
          <w:sz w:val="24"/>
          <w:szCs w:val="24"/>
        </w:rPr>
      </w:pPr>
    </w:p>
    <w:p w14:paraId="601068F6" w14:textId="77777777" w:rsidR="0061181D" w:rsidRPr="00AA5E32" w:rsidRDefault="0061181D" w:rsidP="0061181D">
      <w:pPr>
        <w:widowControl/>
        <w:tabs>
          <w:tab w:val="left" w:pos="0"/>
        </w:tabs>
        <w:snapToGrid w:val="0"/>
        <w:ind w:left="0" w:right="0"/>
        <w:rPr>
          <w:b/>
          <w:caps/>
          <w:sz w:val="24"/>
          <w:szCs w:val="24"/>
        </w:rPr>
      </w:pPr>
      <w:r w:rsidRPr="00AA5E32">
        <w:rPr>
          <w:b/>
          <w:caps/>
          <w:sz w:val="24"/>
          <w:szCs w:val="24"/>
        </w:rPr>
        <w:t>Кваліфікаційні критерії</w:t>
      </w:r>
    </w:p>
    <w:p w14:paraId="70978B58" w14:textId="77777777" w:rsidR="0061181D" w:rsidRPr="00AA5E32" w:rsidRDefault="0061181D" w:rsidP="0061181D">
      <w:pPr>
        <w:widowControl/>
        <w:tabs>
          <w:tab w:val="left" w:pos="0"/>
        </w:tabs>
        <w:snapToGrid w:val="0"/>
        <w:ind w:left="0" w:right="0"/>
        <w:rPr>
          <w:b/>
          <w:cap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7403"/>
      </w:tblGrid>
      <w:tr w:rsidR="0061181D" w:rsidRPr="00AA5E32" w14:paraId="4F7DE07C" w14:textId="77777777" w:rsidTr="00351119">
        <w:trPr>
          <w:trHeight w:val="447"/>
        </w:trPr>
        <w:tc>
          <w:tcPr>
            <w:tcW w:w="2520" w:type="dxa"/>
            <w:vAlign w:val="center"/>
          </w:tcPr>
          <w:p w14:paraId="00C990FB" w14:textId="77777777" w:rsidR="0061181D" w:rsidRPr="00AA5E32" w:rsidRDefault="0061181D" w:rsidP="00B76BAE">
            <w:pPr>
              <w:widowControl/>
              <w:tabs>
                <w:tab w:val="left" w:pos="0"/>
              </w:tabs>
              <w:ind w:left="0" w:right="0"/>
              <w:rPr>
                <w:b/>
                <w:sz w:val="24"/>
                <w:szCs w:val="24"/>
              </w:rPr>
            </w:pPr>
            <w:r w:rsidRPr="00AA5E32">
              <w:rPr>
                <w:b/>
                <w:sz w:val="24"/>
                <w:szCs w:val="24"/>
              </w:rPr>
              <w:t>Критерії</w:t>
            </w:r>
          </w:p>
        </w:tc>
        <w:tc>
          <w:tcPr>
            <w:tcW w:w="7403" w:type="dxa"/>
            <w:vAlign w:val="center"/>
          </w:tcPr>
          <w:p w14:paraId="4FCB90C6" w14:textId="77777777" w:rsidR="0061181D" w:rsidRPr="00AA5E32" w:rsidRDefault="0061181D" w:rsidP="00B76BAE">
            <w:pPr>
              <w:widowControl/>
              <w:tabs>
                <w:tab w:val="left" w:pos="0"/>
              </w:tabs>
              <w:ind w:left="0" w:right="0"/>
              <w:rPr>
                <w:b/>
                <w:sz w:val="24"/>
                <w:szCs w:val="24"/>
              </w:rPr>
            </w:pPr>
            <w:r w:rsidRPr="00AA5E32">
              <w:rPr>
                <w:b/>
                <w:sz w:val="24"/>
                <w:szCs w:val="24"/>
              </w:rPr>
              <w:t xml:space="preserve">Підтвердження відповідності </w:t>
            </w:r>
          </w:p>
        </w:tc>
      </w:tr>
      <w:tr w:rsidR="0061181D" w:rsidRPr="00AA5E32" w14:paraId="040045D7" w14:textId="77777777" w:rsidTr="00351119">
        <w:trPr>
          <w:trHeight w:val="2271"/>
        </w:trPr>
        <w:tc>
          <w:tcPr>
            <w:tcW w:w="2520" w:type="dxa"/>
            <w:tcBorders>
              <w:top w:val="single" w:sz="2" w:space="0" w:color="000000"/>
              <w:left w:val="single" w:sz="2" w:space="0" w:color="000000"/>
              <w:bottom w:val="single" w:sz="2" w:space="0" w:color="000000"/>
              <w:right w:val="single" w:sz="2" w:space="0" w:color="000000"/>
            </w:tcBorders>
            <w:vAlign w:val="center"/>
          </w:tcPr>
          <w:p w14:paraId="2B19D136" w14:textId="77777777" w:rsidR="0061181D" w:rsidRPr="00AA5E32" w:rsidRDefault="0061181D" w:rsidP="00B76BAE">
            <w:pPr>
              <w:autoSpaceDE w:val="0"/>
              <w:autoSpaceDN w:val="0"/>
              <w:adjustRightInd w:val="0"/>
              <w:ind w:left="42" w:right="2"/>
              <w:rPr>
                <w:rFonts w:ascii="Calibri" w:hAnsi="Calibri" w:cs="Calibri"/>
                <w:sz w:val="24"/>
                <w:szCs w:val="24"/>
              </w:rPr>
            </w:pPr>
            <w:r w:rsidRPr="00AA5E32">
              <w:rPr>
                <w:rFonts w:ascii="Times New Roman CYR" w:hAnsi="Times New Roman CYR" w:cs="Times New Roman CYR"/>
                <w:color w:val="000000"/>
                <w:sz w:val="24"/>
                <w:szCs w:val="24"/>
              </w:rPr>
              <w:t xml:space="preserve">Наявність в учасника процедури закупівлі обладнання, матеріально-технічної бази та технологій </w:t>
            </w:r>
          </w:p>
        </w:tc>
        <w:tc>
          <w:tcPr>
            <w:tcW w:w="7403" w:type="dxa"/>
            <w:tcBorders>
              <w:top w:val="single" w:sz="4" w:space="0" w:color="auto"/>
              <w:left w:val="single" w:sz="4" w:space="0" w:color="auto"/>
              <w:bottom w:val="single" w:sz="4" w:space="0" w:color="auto"/>
              <w:right w:val="single" w:sz="4" w:space="0" w:color="auto"/>
            </w:tcBorders>
          </w:tcPr>
          <w:p w14:paraId="187BC821" w14:textId="77777777" w:rsidR="0061181D" w:rsidRPr="00AA5E32" w:rsidRDefault="0061181D" w:rsidP="00B76BAE">
            <w:pPr>
              <w:pStyle w:val="a5"/>
              <w:tabs>
                <w:tab w:val="left" w:pos="0"/>
              </w:tabs>
              <w:ind w:left="70"/>
              <w:contextualSpacing/>
              <w:jc w:val="both"/>
              <w:rPr>
                <w:lang w:val="uk-UA"/>
              </w:rPr>
            </w:pPr>
          </w:p>
          <w:p w14:paraId="5FB966B7" w14:textId="0EDEF09E" w:rsidR="0061181D" w:rsidRPr="00AA5E32" w:rsidRDefault="0061181D" w:rsidP="00B76BAE">
            <w:pPr>
              <w:tabs>
                <w:tab w:val="left" w:pos="284"/>
              </w:tabs>
              <w:spacing w:line="100" w:lineRule="atLeast"/>
              <w:ind w:right="0" w:firstLine="709"/>
              <w:jc w:val="both"/>
              <w:rPr>
                <w:sz w:val="24"/>
                <w:szCs w:val="24"/>
              </w:rPr>
            </w:pPr>
            <w:r w:rsidRPr="00AA5E32">
              <w:rPr>
                <w:sz w:val="24"/>
                <w:szCs w:val="24"/>
              </w:rPr>
              <w:t xml:space="preserve">Довідка про наявність </w:t>
            </w:r>
            <w:r w:rsidRPr="00AA5E32">
              <w:rPr>
                <w:bCs/>
                <w:sz w:val="24"/>
                <w:szCs w:val="24"/>
              </w:rPr>
              <w:t>обладнання, матеріально-технічної бази та технологій</w:t>
            </w:r>
            <w:r w:rsidRPr="00AA5E32">
              <w:rPr>
                <w:sz w:val="24"/>
                <w:szCs w:val="24"/>
              </w:rPr>
              <w:t xml:space="preserve">, необхідної для </w:t>
            </w:r>
            <w:r w:rsidR="00DE1748" w:rsidRPr="00AA5E32">
              <w:rPr>
                <w:sz w:val="24"/>
                <w:szCs w:val="24"/>
              </w:rPr>
              <w:t xml:space="preserve"> надання послуг </w:t>
            </w:r>
            <w:r w:rsidR="00DE1748" w:rsidRPr="00AA5E32">
              <w:rPr>
                <w:sz w:val="24"/>
                <w:szCs w:val="24"/>
                <w:lang w:val="ru-RU"/>
              </w:rPr>
              <w:t xml:space="preserve"> з </w:t>
            </w:r>
            <w:r w:rsidRPr="00AA5E32">
              <w:rPr>
                <w:sz w:val="24"/>
                <w:szCs w:val="24"/>
              </w:rPr>
              <w:t>виконання зазначених робіт в Додатку</w:t>
            </w:r>
            <w:r w:rsidR="0065171C">
              <w:rPr>
                <w:sz w:val="24"/>
                <w:szCs w:val="24"/>
              </w:rPr>
              <w:t xml:space="preserve"> </w:t>
            </w:r>
            <w:r w:rsidRPr="00AA5E32">
              <w:rPr>
                <w:sz w:val="24"/>
                <w:szCs w:val="24"/>
              </w:rPr>
              <w:t>2   за наступною формою:</w:t>
            </w:r>
          </w:p>
          <w:p w14:paraId="66A65451" w14:textId="77777777" w:rsidR="0061181D" w:rsidRPr="00AA5E32" w:rsidRDefault="0061181D" w:rsidP="00B76BAE">
            <w:pPr>
              <w:tabs>
                <w:tab w:val="left" w:pos="284"/>
              </w:tabs>
              <w:spacing w:line="100" w:lineRule="atLeast"/>
              <w:ind w:firstLine="709"/>
              <w:jc w:val="both"/>
              <w:rPr>
                <w:sz w:val="24"/>
                <w:szCs w:val="24"/>
              </w:rPr>
            </w:pPr>
          </w:p>
          <w:tbl>
            <w:tblPr>
              <w:tblW w:w="7182" w:type="dxa"/>
              <w:tblInd w:w="108" w:type="dxa"/>
              <w:tblLayout w:type="fixed"/>
              <w:tblLook w:val="0000" w:firstRow="0" w:lastRow="0" w:firstColumn="0" w:lastColumn="0" w:noHBand="0" w:noVBand="0"/>
            </w:tblPr>
            <w:tblGrid>
              <w:gridCol w:w="945"/>
              <w:gridCol w:w="2551"/>
              <w:gridCol w:w="1701"/>
              <w:gridCol w:w="1985"/>
            </w:tblGrid>
            <w:tr w:rsidR="0061181D" w:rsidRPr="00AA5E32" w14:paraId="649A6621" w14:textId="77777777" w:rsidTr="00B76BAE">
              <w:tc>
                <w:tcPr>
                  <w:tcW w:w="945" w:type="dxa"/>
                  <w:tcBorders>
                    <w:top w:val="single" w:sz="4" w:space="0" w:color="000000"/>
                    <w:left w:val="single" w:sz="4" w:space="0" w:color="000000"/>
                    <w:bottom w:val="single" w:sz="4" w:space="0" w:color="000000"/>
                  </w:tcBorders>
                  <w:shd w:val="clear" w:color="auto" w:fill="auto"/>
                  <w:vAlign w:val="center"/>
                </w:tcPr>
                <w:p w14:paraId="15FD9F77" w14:textId="77777777" w:rsidR="0061181D" w:rsidRPr="00AA5E32" w:rsidRDefault="0061181D" w:rsidP="00B76BAE">
                  <w:pPr>
                    <w:spacing w:line="100" w:lineRule="atLeast"/>
                  </w:pPr>
                  <w:r w:rsidRPr="00AA5E32">
                    <w:t>№</w:t>
                  </w:r>
                </w:p>
                <w:p w14:paraId="3DDB4B42" w14:textId="77777777" w:rsidR="0061181D" w:rsidRPr="00AA5E32" w:rsidRDefault="0061181D" w:rsidP="00B76BAE">
                  <w:pPr>
                    <w:spacing w:line="100" w:lineRule="atLeast"/>
                  </w:pPr>
                  <w:r w:rsidRPr="00AA5E32">
                    <w:t>з/п</w:t>
                  </w:r>
                </w:p>
              </w:tc>
              <w:tc>
                <w:tcPr>
                  <w:tcW w:w="2551" w:type="dxa"/>
                  <w:tcBorders>
                    <w:top w:val="single" w:sz="4" w:space="0" w:color="000000"/>
                    <w:left w:val="single" w:sz="4" w:space="0" w:color="000000"/>
                    <w:bottom w:val="single" w:sz="4" w:space="0" w:color="000000"/>
                  </w:tcBorders>
                  <w:shd w:val="clear" w:color="auto" w:fill="auto"/>
                  <w:vAlign w:val="center"/>
                </w:tcPr>
                <w:p w14:paraId="20E2F134" w14:textId="77777777" w:rsidR="0061181D" w:rsidRPr="00AA5E32" w:rsidRDefault="0061181D" w:rsidP="00B76BAE">
                  <w:pPr>
                    <w:spacing w:line="100" w:lineRule="atLeast"/>
                  </w:pPr>
                </w:p>
                <w:p w14:paraId="3D4C23A5" w14:textId="77777777" w:rsidR="0061181D" w:rsidRPr="00AA5E32" w:rsidRDefault="0061181D" w:rsidP="00B76BAE">
                  <w:pPr>
                    <w:spacing w:line="100" w:lineRule="atLeast"/>
                    <w:rPr>
                      <w:sz w:val="22"/>
                      <w:szCs w:val="22"/>
                    </w:rPr>
                  </w:pPr>
                  <w:r w:rsidRPr="00AA5E32">
                    <w:rPr>
                      <w:sz w:val="22"/>
                      <w:szCs w:val="22"/>
                    </w:rPr>
                    <w:t>Найменування обладнання , транспортного засобу(машин), механізмів, устаткувань</w:t>
                  </w:r>
                </w:p>
              </w:tc>
              <w:tc>
                <w:tcPr>
                  <w:tcW w:w="1701" w:type="dxa"/>
                  <w:tcBorders>
                    <w:top w:val="single" w:sz="4" w:space="0" w:color="000000"/>
                    <w:left w:val="single" w:sz="4" w:space="0" w:color="000000"/>
                    <w:bottom w:val="single" w:sz="4" w:space="0" w:color="000000"/>
                  </w:tcBorders>
                  <w:shd w:val="clear" w:color="auto" w:fill="auto"/>
                  <w:vAlign w:val="center"/>
                </w:tcPr>
                <w:p w14:paraId="2D003CEC" w14:textId="77777777" w:rsidR="0061181D" w:rsidRPr="00AA5E32" w:rsidRDefault="0061181D" w:rsidP="00B76BAE">
                  <w:pPr>
                    <w:spacing w:line="100" w:lineRule="atLeast"/>
                    <w:rPr>
                      <w:sz w:val="22"/>
                      <w:szCs w:val="22"/>
                    </w:rPr>
                  </w:pPr>
                  <w:r w:rsidRPr="00AA5E32">
                    <w:rPr>
                      <w:sz w:val="22"/>
                      <w:szCs w:val="22"/>
                    </w:rPr>
                    <w:t xml:space="preserve">Кількість наявних одиниць, шт.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ABF72" w14:textId="77777777" w:rsidR="003611FA" w:rsidRDefault="0061181D" w:rsidP="00BC51EC">
                  <w:pPr>
                    <w:spacing w:line="100" w:lineRule="atLeast"/>
                    <w:rPr>
                      <w:sz w:val="24"/>
                      <w:szCs w:val="24"/>
                    </w:rPr>
                  </w:pPr>
                  <w:r w:rsidRPr="00AA5E32">
                    <w:rPr>
                      <w:sz w:val="24"/>
                      <w:szCs w:val="24"/>
                    </w:rPr>
                    <w:t>Власне/</w:t>
                  </w:r>
                </w:p>
                <w:p w14:paraId="7D2DE440" w14:textId="6C3B2301" w:rsidR="0061181D" w:rsidRPr="00AA5E32" w:rsidRDefault="0061181D" w:rsidP="00BC51EC">
                  <w:pPr>
                    <w:spacing w:line="100" w:lineRule="atLeast"/>
                    <w:rPr>
                      <w:sz w:val="24"/>
                      <w:szCs w:val="24"/>
                    </w:rPr>
                  </w:pPr>
                  <w:r w:rsidRPr="00AA5E32">
                    <w:rPr>
                      <w:sz w:val="24"/>
                      <w:szCs w:val="24"/>
                    </w:rPr>
                    <w:t>орендоване /надання послуг тощо</w:t>
                  </w:r>
                </w:p>
              </w:tc>
            </w:tr>
            <w:tr w:rsidR="0061181D" w:rsidRPr="00AA5E32" w14:paraId="4FB6110A" w14:textId="77777777" w:rsidTr="00B76BAE">
              <w:tc>
                <w:tcPr>
                  <w:tcW w:w="945" w:type="dxa"/>
                  <w:tcBorders>
                    <w:top w:val="single" w:sz="4" w:space="0" w:color="000000"/>
                    <w:left w:val="single" w:sz="4" w:space="0" w:color="000000"/>
                    <w:bottom w:val="single" w:sz="4" w:space="0" w:color="000000"/>
                  </w:tcBorders>
                  <w:shd w:val="clear" w:color="auto" w:fill="auto"/>
                  <w:vAlign w:val="center"/>
                </w:tcPr>
                <w:p w14:paraId="124CFBFF" w14:textId="77777777" w:rsidR="0061181D" w:rsidRPr="00AA5E32" w:rsidRDefault="0061181D" w:rsidP="00B76BAE">
                  <w:pPr>
                    <w:spacing w:line="100" w:lineRule="atLeast"/>
                  </w:pPr>
                  <w:r w:rsidRPr="00AA5E32">
                    <w:t>1</w:t>
                  </w:r>
                </w:p>
              </w:tc>
              <w:tc>
                <w:tcPr>
                  <w:tcW w:w="2551" w:type="dxa"/>
                  <w:tcBorders>
                    <w:top w:val="single" w:sz="4" w:space="0" w:color="000000"/>
                    <w:left w:val="single" w:sz="4" w:space="0" w:color="000000"/>
                    <w:bottom w:val="single" w:sz="4" w:space="0" w:color="000000"/>
                  </w:tcBorders>
                  <w:shd w:val="clear" w:color="auto" w:fill="auto"/>
                  <w:vAlign w:val="center"/>
                </w:tcPr>
                <w:p w14:paraId="2E6C30B7" w14:textId="77777777" w:rsidR="0061181D" w:rsidRPr="00AA5E32" w:rsidRDefault="0061181D" w:rsidP="00B76BAE">
                  <w:pPr>
                    <w:spacing w:line="100" w:lineRule="atLeast"/>
                  </w:pPr>
                  <w:r w:rsidRPr="00AA5E32">
                    <w:t>2</w:t>
                  </w:r>
                </w:p>
              </w:tc>
              <w:tc>
                <w:tcPr>
                  <w:tcW w:w="1701" w:type="dxa"/>
                  <w:tcBorders>
                    <w:top w:val="single" w:sz="4" w:space="0" w:color="000000"/>
                    <w:left w:val="single" w:sz="4" w:space="0" w:color="000000"/>
                    <w:bottom w:val="single" w:sz="4" w:space="0" w:color="000000"/>
                  </w:tcBorders>
                  <w:shd w:val="clear" w:color="auto" w:fill="auto"/>
                  <w:vAlign w:val="center"/>
                </w:tcPr>
                <w:p w14:paraId="0795B679" w14:textId="77777777" w:rsidR="0061181D" w:rsidRPr="00AA5E32" w:rsidRDefault="0061181D" w:rsidP="00B76BAE">
                  <w:pPr>
                    <w:spacing w:line="100" w:lineRule="atLeast"/>
                  </w:pPr>
                  <w:r w:rsidRPr="00AA5E32">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5F935" w14:textId="77777777" w:rsidR="0061181D" w:rsidRPr="00AA5E32" w:rsidRDefault="0061181D" w:rsidP="00B76BAE">
                  <w:pPr>
                    <w:spacing w:line="100" w:lineRule="atLeast"/>
                  </w:pPr>
                  <w:r w:rsidRPr="00AA5E32">
                    <w:t>4</w:t>
                  </w:r>
                </w:p>
              </w:tc>
            </w:tr>
            <w:tr w:rsidR="0061181D" w:rsidRPr="00AA5E32" w14:paraId="0D9AC9FB" w14:textId="77777777" w:rsidTr="00B76BAE">
              <w:tc>
                <w:tcPr>
                  <w:tcW w:w="945" w:type="dxa"/>
                  <w:tcBorders>
                    <w:top w:val="single" w:sz="4" w:space="0" w:color="000000"/>
                    <w:left w:val="single" w:sz="4" w:space="0" w:color="000000"/>
                    <w:bottom w:val="single" w:sz="4" w:space="0" w:color="000000"/>
                  </w:tcBorders>
                  <w:shd w:val="clear" w:color="auto" w:fill="auto"/>
                </w:tcPr>
                <w:p w14:paraId="16B87B9C" w14:textId="77777777" w:rsidR="0061181D" w:rsidRPr="00AA5E32" w:rsidRDefault="0061181D" w:rsidP="00B76BAE">
                  <w:pPr>
                    <w:spacing w:line="100" w:lineRule="atLeast"/>
                  </w:pPr>
                </w:p>
              </w:tc>
              <w:tc>
                <w:tcPr>
                  <w:tcW w:w="2551" w:type="dxa"/>
                  <w:tcBorders>
                    <w:top w:val="single" w:sz="4" w:space="0" w:color="000000"/>
                    <w:left w:val="single" w:sz="4" w:space="0" w:color="000000"/>
                    <w:bottom w:val="single" w:sz="4" w:space="0" w:color="000000"/>
                  </w:tcBorders>
                  <w:shd w:val="clear" w:color="auto" w:fill="auto"/>
                </w:tcPr>
                <w:p w14:paraId="3E6AD462" w14:textId="77777777" w:rsidR="0061181D" w:rsidRPr="00AA5E32" w:rsidRDefault="0061181D" w:rsidP="00B76BAE">
                  <w:pPr>
                    <w:spacing w:line="100" w:lineRule="atLeast"/>
                  </w:pPr>
                </w:p>
              </w:tc>
              <w:tc>
                <w:tcPr>
                  <w:tcW w:w="1701" w:type="dxa"/>
                  <w:tcBorders>
                    <w:top w:val="single" w:sz="4" w:space="0" w:color="000000"/>
                    <w:left w:val="single" w:sz="4" w:space="0" w:color="000000"/>
                    <w:bottom w:val="single" w:sz="4" w:space="0" w:color="000000"/>
                  </w:tcBorders>
                  <w:shd w:val="clear" w:color="auto" w:fill="auto"/>
                </w:tcPr>
                <w:p w14:paraId="23627CBC" w14:textId="77777777" w:rsidR="0061181D" w:rsidRPr="00AA5E32" w:rsidRDefault="0061181D" w:rsidP="00B76BAE">
                  <w:pPr>
                    <w:spacing w:line="100" w:lineRule="atLeast"/>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457F691" w14:textId="77777777" w:rsidR="0061181D" w:rsidRPr="00AA5E32" w:rsidRDefault="0061181D" w:rsidP="00B76BAE">
                  <w:pPr>
                    <w:spacing w:line="100" w:lineRule="atLeast"/>
                  </w:pPr>
                </w:p>
              </w:tc>
            </w:tr>
          </w:tbl>
          <w:p w14:paraId="06436998" w14:textId="13967200" w:rsidR="0061181D" w:rsidRPr="00AA5E32" w:rsidRDefault="0061181D" w:rsidP="00B76BAE">
            <w:pPr>
              <w:tabs>
                <w:tab w:val="left" w:pos="284"/>
              </w:tabs>
              <w:spacing w:line="100" w:lineRule="atLeast"/>
              <w:ind w:right="31" w:firstLine="709"/>
              <w:jc w:val="both"/>
              <w:rPr>
                <w:sz w:val="24"/>
                <w:szCs w:val="24"/>
              </w:rPr>
            </w:pPr>
            <w:r w:rsidRPr="00AA5E32">
              <w:rPr>
                <w:sz w:val="24"/>
                <w:szCs w:val="24"/>
              </w:rPr>
              <w:t>Для підтвердження наявності власних транспортних засобів (машин) мають бути надані скановані</w:t>
            </w:r>
            <w:r w:rsidR="009D3F35">
              <w:rPr>
                <w:sz w:val="24"/>
                <w:szCs w:val="24"/>
              </w:rPr>
              <w:t xml:space="preserve"> копії</w:t>
            </w:r>
            <w:r w:rsidRPr="00AA5E32">
              <w:rPr>
                <w:sz w:val="24"/>
                <w:szCs w:val="24"/>
              </w:rPr>
              <w:t xml:space="preserve"> технічних паспортів або свідоцтв про реєстрацію ТЗ.</w:t>
            </w:r>
          </w:p>
          <w:p w14:paraId="6336A3AA" w14:textId="19C193E0" w:rsidR="0061181D" w:rsidRPr="00AA5E32" w:rsidRDefault="0061181D" w:rsidP="00B76BAE">
            <w:pPr>
              <w:tabs>
                <w:tab w:val="left" w:pos="284"/>
              </w:tabs>
              <w:spacing w:line="100" w:lineRule="atLeast"/>
              <w:ind w:right="31" w:firstLine="709"/>
              <w:jc w:val="both"/>
              <w:rPr>
                <w:sz w:val="24"/>
                <w:szCs w:val="24"/>
              </w:rPr>
            </w:pPr>
            <w:r w:rsidRPr="00AA5E32">
              <w:rPr>
                <w:sz w:val="24"/>
                <w:szCs w:val="24"/>
              </w:rPr>
              <w:t>Якщо зазначені в дов</w:t>
            </w:r>
            <w:r w:rsidR="00DE1748" w:rsidRPr="00AA5E32">
              <w:rPr>
                <w:sz w:val="24"/>
                <w:szCs w:val="24"/>
              </w:rPr>
              <w:t>ідці</w:t>
            </w:r>
            <w:r w:rsidRPr="00AA5E32">
              <w:rPr>
                <w:sz w:val="24"/>
                <w:szCs w:val="24"/>
              </w:rPr>
              <w:t xml:space="preserve"> транспортні засоби (машини) не перебувають у власності учасника, а  знаходяться в користуванні за договорами оренди, суборенди,</w:t>
            </w:r>
            <w:r w:rsidR="0065171C">
              <w:rPr>
                <w:sz w:val="24"/>
                <w:szCs w:val="24"/>
              </w:rPr>
              <w:t xml:space="preserve"> </w:t>
            </w:r>
            <w:r w:rsidRPr="00AA5E32">
              <w:rPr>
                <w:sz w:val="24"/>
                <w:szCs w:val="24"/>
              </w:rPr>
              <w:t>надання послуг тощо в такому випадку надати такі договори.</w:t>
            </w:r>
          </w:p>
          <w:p w14:paraId="42319A7B" w14:textId="77777777" w:rsidR="0061181D" w:rsidRPr="00AA5E32" w:rsidRDefault="0061181D" w:rsidP="00B76BAE">
            <w:pPr>
              <w:pStyle w:val="a3"/>
              <w:ind w:firstLine="709"/>
              <w:jc w:val="both"/>
              <w:rPr>
                <w:color w:val="000000"/>
              </w:rPr>
            </w:pPr>
            <w:r w:rsidRPr="00AA5E32">
              <w:rPr>
                <w:color w:val="000000"/>
              </w:rPr>
              <w:t xml:space="preserve">В разі залучення потужностей інших суб’єктів господарювання як субпідрядників/ співвиконавців, учасник має надати документи/документ, на підтвердження права власності на транспортний засіб(машину) такого субпідрядника/співвиконавця  або документи на використання таких транспортних засобів (машин </w:t>
            </w:r>
            <w:r w:rsidRPr="00AA5E32">
              <w:t>оренди, суборенди,  надання послуг, тощо</w:t>
            </w:r>
            <w:r w:rsidRPr="00AA5E32">
              <w:rPr>
                <w:color w:val="000000"/>
              </w:rPr>
              <w:t>).</w:t>
            </w:r>
          </w:p>
        </w:tc>
      </w:tr>
      <w:tr w:rsidR="0061181D" w:rsidRPr="007E5AC2" w14:paraId="5C36BDE1" w14:textId="77777777" w:rsidTr="00351119">
        <w:trPr>
          <w:trHeight w:val="557"/>
        </w:trPr>
        <w:tc>
          <w:tcPr>
            <w:tcW w:w="2520" w:type="dxa"/>
            <w:tcBorders>
              <w:top w:val="single" w:sz="2" w:space="0" w:color="000000"/>
              <w:left w:val="single" w:sz="2" w:space="0" w:color="000000"/>
              <w:bottom w:val="single" w:sz="2" w:space="0" w:color="000000"/>
              <w:right w:val="single" w:sz="2" w:space="0" w:color="000000"/>
            </w:tcBorders>
            <w:vAlign w:val="center"/>
          </w:tcPr>
          <w:p w14:paraId="198404D3" w14:textId="77777777" w:rsidR="0061181D" w:rsidRPr="007E5AC2" w:rsidRDefault="0061181D" w:rsidP="00B76BAE">
            <w:pPr>
              <w:tabs>
                <w:tab w:val="left" w:pos="1743"/>
              </w:tabs>
              <w:autoSpaceDE w:val="0"/>
              <w:autoSpaceDN w:val="0"/>
              <w:adjustRightInd w:val="0"/>
              <w:ind w:left="0" w:right="-140" w:hanging="78"/>
              <w:rPr>
                <w:rFonts w:ascii="Calibri" w:hAnsi="Calibri" w:cs="Calibri"/>
                <w:sz w:val="24"/>
                <w:szCs w:val="24"/>
              </w:rPr>
            </w:pPr>
            <w:r w:rsidRPr="007E5AC2">
              <w:rPr>
                <w:rFonts w:ascii="Times New Roman CYR" w:hAnsi="Times New Roman CYR" w:cs="Times New Roman CYR"/>
                <w:color w:val="000000"/>
                <w:sz w:val="24"/>
                <w:szCs w:val="24"/>
              </w:rPr>
              <w:t>Наявність в учасника процедури закупівлі працівників відповідної кваліфікації, які мають необхідні знання та досвід *</w:t>
            </w:r>
          </w:p>
        </w:tc>
        <w:tc>
          <w:tcPr>
            <w:tcW w:w="7403" w:type="dxa"/>
            <w:tcBorders>
              <w:top w:val="single" w:sz="4" w:space="0" w:color="auto"/>
              <w:left w:val="single" w:sz="4" w:space="0" w:color="auto"/>
              <w:bottom w:val="single" w:sz="4" w:space="0" w:color="auto"/>
              <w:right w:val="single" w:sz="4" w:space="0" w:color="auto"/>
            </w:tcBorders>
          </w:tcPr>
          <w:p w14:paraId="78B9E392" w14:textId="77777777" w:rsidR="0061181D" w:rsidRPr="007E5AC2" w:rsidRDefault="0061181D" w:rsidP="00B76BAE">
            <w:pPr>
              <w:pStyle w:val="a5"/>
              <w:tabs>
                <w:tab w:val="left" w:pos="0"/>
              </w:tabs>
              <w:ind w:left="70"/>
              <w:contextualSpacing/>
              <w:jc w:val="both"/>
              <w:rPr>
                <w:lang w:val="uk-UA"/>
              </w:rPr>
            </w:pPr>
            <w:r w:rsidRPr="007E5AC2">
              <w:rPr>
                <w:lang w:val="uk-UA"/>
              </w:rPr>
              <w:t xml:space="preserve">Документальне підтвердження про наявність працівників відповідної кваліфікації (своїх або інших осіб на підставі правочинів (субпідрядників)) для </w:t>
            </w:r>
            <w:r w:rsidR="00DE1748" w:rsidRPr="007E5AC2">
              <w:rPr>
                <w:lang w:val="uk-UA"/>
              </w:rPr>
              <w:t xml:space="preserve"> надання послуг з </w:t>
            </w:r>
            <w:r w:rsidRPr="007E5AC2">
              <w:rPr>
                <w:lang w:val="uk-UA"/>
              </w:rPr>
              <w:t>виконання вимог Технічного завдання (Додаток 2 до тендерної документації) (такими документами повинні бути: довідка учасника з переліком працівників, зазначенням їх ПІБ, посади та/або відповідна довідка субпідрядника, який має відповідних працівників, разом з його підтвердженням про готовність залучитись до виконання робіт разом з учасником тощо).</w:t>
            </w:r>
          </w:p>
          <w:p w14:paraId="7E7EAD34" w14:textId="3510F05F" w:rsidR="006253FE" w:rsidRPr="007E5AC2" w:rsidRDefault="0061181D" w:rsidP="00A020F3">
            <w:pPr>
              <w:pStyle w:val="a5"/>
              <w:tabs>
                <w:tab w:val="left" w:pos="0"/>
              </w:tabs>
              <w:ind w:left="70"/>
              <w:contextualSpacing/>
              <w:jc w:val="both"/>
              <w:rPr>
                <w:lang w:val="uk-UA"/>
              </w:rPr>
            </w:pPr>
            <w:r w:rsidRPr="007E5AC2">
              <w:rPr>
                <w:lang w:val="uk-UA"/>
              </w:rPr>
              <w:t xml:space="preserve">Обов’язкова наявність у штаті: </w:t>
            </w:r>
            <w:r w:rsidR="003611FA" w:rsidRPr="007E5AC2">
              <w:rPr>
                <w:lang w:val="uk-UA"/>
              </w:rPr>
              <w:t>головного ін</w:t>
            </w:r>
            <w:r w:rsidR="001B21BB" w:rsidRPr="007E5AC2">
              <w:rPr>
                <w:lang w:val="uk-UA"/>
              </w:rPr>
              <w:t>ж</w:t>
            </w:r>
            <w:r w:rsidR="003611FA" w:rsidRPr="007E5AC2">
              <w:rPr>
                <w:lang w:val="uk-UA"/>
              </w:rPr>
              <w:t>енера</w:t>
            </w:r>
            <w:r w:rsidR="00A72F29" w:rsidRPr="007E5AC2">
              <w:rPr>
                <w:lang w:val="uk-UA"/>
              </w:rPr>
              <w:t xml:space="preserve"> (для підтвердження Учасник повинен надати наказ про призначення та диплом</w:t>
            </w:r>
            <w:r w:rsidR="00463ED0" w:rsidRPr="007E5AC2">
              <w:rPr>
                <w:lang w:val="uk-UA"/>
              </w:rPr>
              <w:t xml:space="preserve"> за кваліфікацією інженера – будівельника)</w:t>
            </w:r>
            <w:r w:rsidRPr="007E5AC2">
              <w:rPr>
                <w:lang w:val="uk-UA"/>
              </w:rPr>
              <w:t>; інженера</w:t>
            </w:r>
            <w:r w:rsidR="00FD612E" w:rsidRPr="007E5AC2">
              <w:rPr>
                <w:lang w:val="uk-UA"/>
              </w:rPr>
              <w:t xml:space="preserve"> – проектувальника (у </w:t>
            </w:r>
            <w:r w:rsidR="00533B74" w:rsidRPr="007E5AC2">
              <w:rPr>
                <w:lang w:val="uk-UA"/>
              </w:rPr>
              <w:t>частині кошторисної документації)</w:t>
            </w:r>
            <w:r w:rsidR="00463ED0" w:rsidRPr="007E5AC2">
              <w:rPr>
                <w:lang w:val="uk-UA"/>
              </w:rPr>
              <w:t xml:space="preserve"> (для підтвердження Учасник повинен надати </w:t>
            </w:r>
            <w:r w:rsidR="006317E9" w:rsidRPr="007E5AC2">
              <w:rPr>
                <w:lang w:val="uk-UA"/>
              </w:rPr>
              <w:t xml:space="preserve">копію </w:t>
            </w:r>
            <w:r w:rsidR="00463ED0" w:rsidRPr="007E5AC2">
              <w:rPr>
                <w:lang w:val="uk-UA"/>
              </w:rPr>
              <w:t>відповідн</w:t>
            </w:r>
            <w:r w:rsidR="006317E9" w:rsidRPr="007E5AC2">
              <w:rPr>
                <w:lang w:val="uk-UA"/>
              </w:rPr>
              <w:t>ого</w:t>
            </w:r>
            <w:r w:rsidR="00463ED0" w:rsidRPr="007E5AC2">
              <w:rPr>
                <w:lang w:val="uk-UA"/>
              </w:rPr>
              <w:t xml:space="preserve"> діюч</w:t>
            </w:r>
            <w:r w:rsidR="006317E9" w:rsidRPr="007E5AC2">
              <w:rPr>
                <w:lang w:val="uk-UA"/>
              </w:rPr>
              <w:t>ого</w:t>
            </w:r>
            <w:r w:rsidR="00463ED0" w:rsidRPr="007E5AC2">
              <w:rPr>
                <w:lang w:val="uk-UA"/>
              </w:rPr>
              <w:t xml:space="preserve"> сертифікат</w:t>
            </w:r>
            <w:r w:rsidR="006317E9" w:rsidRPr="007E5AC2">
              <w:rPr>
                <w:lang w:val="uk-UA"/>
              </w:rPr>
              <w:t>у</w:t>
            </w:r>
            <w:r w:rsidR="00463ED0" w:rsidRPr="007E5AC2">
              <w:rPr>
                <w:lang w:val="uk-UA"/>
              </w:rPr>
              <w:t xml:space="preserve"> інженера – проектувальника за напрямом інженерно-будівельне проектування у частині кошторисної документації  виданий уповноваженим органом</w:t>
            </w:r>
            <w:r w:rsidR="006317E9" w:rsidRPr="007E5AC2">
              <w:rPr>
                <w:lang w:val="uk-UA"/>
              </w:rPr>
              <w:t>, завіреного власною печаткою інженера-кошторисника</w:t>
            </w:r>
            <w:r w:rsidR="00463ED0" w:rsidRPr="007E5AC2">
              <w:rPr>
                <w:lang w:val="uk-UA"/>
              </w:rPr>
              <w:t>)</w:t>
            </w:r>
            <w:r w:rsidRPr="007E5AC2">
              <w:rPr>
                <w:lang w:val="uk-UA"/>
              </w:rPr>
              <w:t xml:space="preserve">;  </w:t>
            </w:r>
            <w:r w:rsidR="006317E9" w:rsidRPr="007E5AC2">
              <w:rPr>
                <w:lang w:val="uk-UA"/>
              </w:rPr>
              <w:t xml:space="preserve">працівників </w:t>
            </w:r>
            <w:r w:rsidR="003C7ECE" w:rsidRPr="007E5AC2">
              <w:rPr>
                <w:lang w:val="uk-UA"/>
              </w:rPr>
              <w:t>робітничих професій</w:t>
            </w:r>
            <w:r w:rsidRPr="007E5AC2">
              <w:rPr>
                <w:lang w:val="uk-UA"/>
              </w:rPr>
              <w:t xml:space="preserve">: </w:t>
            </w:r>
            <w:r w:rsidR="001B21BB" w:rsidRPr="007E5AC2">
              <w:rPr>
                <w:lang w:val="uk-UA"/>
              </w:rPr>
              <w:t>монтажника</w:t>
            </w:r>
            <w:r w:rsidR="00FD612E" w:rsidRPr="007E5AC2">
              <w:rPr>
                <w:lang w:val="uk-UA"/>
              </w:rPr>
              <w:t xml:space="preserve"> технологічних</w:t>
            </w:r>
            <w:r w:rsidR="001B21BB" w:rsidRPr="007E5AC2">
              <w:rPr>
                <w:lang w:val="uk-UA"/>
              </w:rPr>
              <w:t xml:space="preserve"> трубопроводів</w:t>
            </w:r>
            <w:r w:rsidR="003C7ECE" w:rsidRPr="007E5AC2">
              <w:rPr>
                <w:lang w:val="uk-UA"/>
              </w:rPr>
              <w:t xml:space="preserve"> (не нижче 4р.)</w:t>
            </w:r>
            <w:r w:rsidR="00B5209C" w:rsidRPr="007E5AC2">
              <w:rPr>
                <w:lang w:val="uk-UA"/>
              </w:rPr>
              <w:t xml:space="preserve">; </w:t>
            </w:r>
            <w:r w:rsidR="00FD612E" w:rsidRPr="007E5AC2">
              <w:rPr>
                <w:lang w:val="uk-UA"/>
              </w:rPr>
              <w:lastRenderedPageBreak/>
              <w:t>електро</w:t>
            </w:r>
            <w:r w:rsidR="001B21BB" w:rsidRPr="007E5AC2">
              <w:rPr>
                <w:lang w:val="uk-UA"/>
              </w:rPr>
              <w:t xml:space="preserve">монтажника </w:t>
            </w:r>
            <w:r w:rsidR="00FD612E" w:rsidRPr="007E5AC2">
              <w:rPr>
                <w:lang w:val="uk-UA"/>
              </w:rPr>
              <w:t>силових мереж та електроустаткування</w:t>
            </w:r>
            <w:r w:rsidR="003C7ECE" w:rsidRPr="007E5AC2">
              <w:rPr>
                <w:lang w:val="uk-UA"/>
              </w:rPr>
              <w:t xml:space="preserve"> (не ниж</w:t>
            </w:r>
            <w:r w:rsidR="00B11121" w:rsidRPr="007E5AC2">
              <w:rPr>
                <w:lang w:val="uk-UA"/>
              </w:rPr>
              <w:t>че 4р.)</w:t>
            </w:r>
            <w:r w:rsidR="001E3C24" w:rsidRPr="007E5AC2">
              <w:rPr>
                <w:lang w:val="uk-UA"/>
              </w:rPr>
              <w:t xml:space="preserve">; </w:t>
            </w:r>
            <w:r w:rsidR="00516B0F" w:rsidRPr="007E5AC2">
              <w:rPr>
                <w:lang w:val="uk-UA"/>
              </w:rPr>
              <w:t>електрогазозварника</w:t>
            </w:r>
            <w:r w:rsidR="006253FE" w:rsidRPr="007E5AC2">
              <w:rPr>
                <w:lang w:val="uk-UA"/>
              </w:rPr>
              <w:t xml:space="preserve"> (не нижче 4р.)</w:t>
            </w:r>
            <w:r w:rsidR="00516B0F" w:rsidRPr="007E5AC2">
              <w:rPr>
                <w:lang w:val="uk-UA"/>
              </w:rPr>
              <w:t>.</w:t>
            </w:r>
            <w:r w:rsidR="00A020F3" w:rsidRPr="007E5AC2">
              <w:rPr>
                <w:lang w:val="uk-UA"/>
              </w:rPr>
              <w:t xml:space="preserve"> </w:t>
            </w:r>
            <w:r w:rsidR="006253FE" w:rsidRPr="007E5AC2">
              <w:rPr>
                <w:lang w:val="uk-UA"/>
              </w:rPr>
              <w:t>Для підтвердження Учасник повинен надати</w:t>
            </w:r>
            <w:r w:rsidR="009A4E02" w:rsidRPr="007E5AC2">
              <w:rPr>
                <w:lang w:val="uk-UA"/>
              </w:rPr>
              <w:t xml:space="preserve"> на кожного працівника робітничої професії:</w:t>
            </w:r>
            <w:r w:rsidR="006253FE" w:rsidRPr="007E5AC2">
              <w:rPr>
                <w:lang w:val="uk-UA"/>
              </w:rPr>
              <w:t xml:space="preserve"> </w:t>
            </w:r>
            <w:r w:rsidR="00B356F1" w:rsidRPr="007E5AC2">
              <w:rPr>
                <w:lang w:val="uk-UA"/>
              </w:rPr>
              <w:t xml:space="preserve">свідоцтва про присвоєння (підвищення) робітничої </w:t>
            </w:r>
            <w:r w:rsidR="006253FE" w:rsidRPr="007E5AC2">
              <w:rPr>
                <w:lang w:val="uk-UA"/>
              </w:rPr>
              <w:t xml:space="preserve"> </w:t>
            </w:r>
            <w:r w:rsidR="00B356F1" w:rsidRPr="007E5AC2">
              <w:rPr>
                <w:lang w:val="uk-UA"/>
              </w:rPr>
              <w:t xml:space="preserve">кваліфікації або посвідчення про проходження навчання, </w:t>
            </w:r>
            <w:r w:rsidR="009A4E02" w:rsidRPr="007E5AC2">
              <w:rPr>
                <w:lang w:val="uk-UA"/>
              </w:rPr>
              <w:t>посвідчення про проходження навчання з питань пожежної безпеки</w:t>
            </w:r>
            <w:r w:rsidR="008D129B" w:rsidRPr="007E5AC2">
              <w:rPr>
                <w:lang w:val="uk-UA"/>
              </w:rPr>
              <w:t xml:space="preserve"> та охорони праці</w:t>
            </w:r>
            <w:r w:rsidR="00EC5D4A" w:rsidRPr="007E5AC2">
              <w:rPr>
                <w:lang w:val="uk-UA"/>
              </w:rPr>
              <w:t>.</w:t>
            </w:r>
            <w:r w:rsidR="009A4E02" w:rsidRPr="007E5AC2">
              <w:rPr>
                <w:lang w:val="uk-UA"/>
              </w:rPr>
              <w:t xml:space="preserve">   </w:t>
            </w:r>
          </w:p>
          <w:p w14:paraId="04A030C8" w14:textId="77777777" w:rsidR="00F347A9" w:rsidRPr="007E5AC2" w:rsidRDefault="00A020F3" w:rsidP="00F347A9">
            <w:pPr>
              <w:pStyle w:val="a6"/>
              <w:ind w:firstLine="567"/>
              <w:jc w:val="both"/>
              <w:rPr>
                <w:rFonts w:ascii="Times New Roman" w:hAnsi="Times New Roman" w:cs="Times New Roman"/>
                <w:sz w:val="24"/>
                <w:szCs w:val="24"/>
              </w:rPr>
            </w:pPr>
            <w:r w:rsidRPr="007E5AC2">
              <w:rPr>
                <w:rFonts w:ascii="Times New Roman" w:hAnsi="Times New Roman" w:cs="Times New Roman"/>
                <w:sz w:val="24"/>
                <w:szCs w:val="24"/>
              </w:rPr>
              <w:t xml:space="preserve">Надати скановані посвідчення на </w:t>
            </w:r>
            <w:r w:rsidR="00076420" w:rsidRPr="007E5AC2">
              <w:rPr>
                <w:rFonts w:ascii="Times New Roman" w:hAnsi="Times New Roman" w:cs="Times New Roman"/>
                <w:sz w:val="24"/>
                <w:szCs w:val="24"/>
              </w:rPr>
              <w:t>директора (керівника) та головного інженера</w:t>
            </w:r>
            <w:r w:rsidRPr="007E5AC2">
              <w:rPr>
                <w:rFonts w:ascii="Times New Roman" w:hAnsi="Times New Roman" w:cs="Times New Roman"/>
                <w:sz w:val="24"/>
                <w:szCs w:val="24"/>
              </w:rPr>
              <w:t>,</w:t>
            </w:r>
            <w:r w:rsidR="00076420" w:rsidRPr="007E5AC2">
              <w:rPr>
                <w:rFonts w:ascii="Times New Roman" w:hAnsi="Times New Roman" w:cs="Times New Roman"/>
                <w:sz w:val="24"/>
                <w:szCs w:val="24"/>
              </w:rPr>
              <w:t xml:space="preserve"> про проходження </w:t>
            </w:r>
            <w:r w:rsidR="00F347A9" w:rsidRPr="007E5AC2">
              <w:rPr>
                <w:rFonts w:ascii="Times New Roman" w:hAnsi="Times New Roman" w:cs="Times New Roman"/>
                <w:sz w:val="24"/>
                <w:szCs w:val="24"/>
              </w:rPr>
              <w:t xml:space="preserve">спеціального навчання і перевірки знань відповідних нормативно-правових актів з охорони праці </w:t>
            </w:r>
            <w:r w:rsidR="00076420" w:rsidRPr="007E5AC2">
              <w:rPr>
                <w:rFonts w:ascii="Times New Roman" w:hAnsi="Times New Roman" w:cs="Times New Roman"/>
                <w:sz w:val="24"/>
                <w:szCs w:val="24"/>
              </w:rPr>
              <w:t>та посвідчення</w:t>
            </w:r>
            <w:r w:rsidRPr="007E5AC2">
              <w:rPr>
                <w:rFonts w:ascii="Times New Roman" w:hAnsi="Times New Roman" w:cs="Times New Roman"/>
                <w:sz w:val="24"/>
                <w:szCs w:val="24"/>
              </w:rPr>
              <w:t xml:space="preserve"> що підтверджує проходження навчання та перевірки знань з НПАОП 0.00-1.15-07 «Правила охорони праці під час виконання робіт на висоті» </w:t>
            </w:r>
          </w:p>
          <w:p w14:paraId="6FF7EF73" w14:textId="5C6AF2A2" w:rsidR="00A72F29" w:rsidRPr="007E5AC2" w:rsidRDefault="00F347A9" w:rsidP="00F347A9">
            <w:pPr>
              <w:widowControl/>
              <w:suppressAutoHyphens/>
              <w:spacing w:line="100" w:lineRule="atLeast"/>
              <w:ind w:right="0"/>
              <w:contextualSpacing/>
              <w:jc w:val="both"/>
              <w:rPr>
                <w:rFonts w:eastAsia="SimSun"/>
                <w:iCs/>
                <w:color w:val="000000"/>
                <w:sz w:val="24"/>
                <w:szCs w:val="24"/>
                <w:lang w:eastAsia="zh-CN"/>
              </w:rPr>
            </w:pPr>
            <w:r w:rsidRPr="007E5AC2">
              <w:rPr>
                <w:rFonts w:eastAsia="SimSun"/>
                <w:iCs/>
                <w:color w:val="000000"/>
                <w:sz w:val="24"/>
                <w:szCs w:val="24"/>
                <w:lang w:eastAsia="zh-CN"/>
              </w:rPr>
              <w:t xml:space="preserve">       </w:t>
            </w:r>
            <w:r w:rsidR="00A72F29" w:rsidRPr="007E5AC2">
              <w:rPr>
                <w:rFonts w:eastAsia="SimSun"/>
                <w:iCs/>
                <w:color w:val="000000"/>
                <w:sz w:val="24"/>
                <w:szCs w:val="24"/>
                <w:lang w:eastAsia="zh-CN"/>
              </w:rPr>
              <w:t>Для підтвердження наявності працівників необхідно надати:</w:t>
            </w:r>
          </w:p>
          <w:p w14:paraId="15A9FD4D" w14:textId="77777777" w:rsidR="00A72F29" w:rsidRPr="007E5AC2" w:rsidRDefault="00A72F29" w:rsidP="00F347A9">
            <w:pPr>
              <w:suppressAutoHyphens/>
              <w:spacing w:line="100" w:lineRule="atLeast"/>
              <w:ind w:left="0" w:right="0"/>
              <w:contextualSpacing/>
              <w:jc w:val="both"/>
              <w:rPr>
                <w:rFonts w:eastAsia="SimSun"/>
                <w:iCs/>
                <w:color w:val="000000"/>
                <w:sz w:val="24"/>
                <w:szCs w:val="24"/>
                <w:lang w:eastAsia="zh-CN"/>
              </w:rPr>
            </w:pPr>
            <w:r w:rsidRPr="007E5AC2">
              <w:rPr>
                <w:rFonts w:eastAsia="SimSun"/>
                <w:iCs/>
                <w:color w:val="000000"/>
                <w:sz w:val="24"/>
                <w:szCs w:val="24"/>
                <w:lang w:eastAsia="zh-CN"/>
              </w:rPr>
              <w:t xml:space="preserve">- </w:t>
            </w:r>
            <w:proofErr w:type="spellStart"/>
            <w:r w:rsidRPr="007E5AC2">
              <w:rPr>
                <w:rFonts w:eastAsia="SimSun"/>
                <w:iCs/>
                <w:color w:val="000000"/>
                <w:sz w:val="24"/>
                <w:szCs w:val="24"/>
                <w:lang w:eastAsia="zh-CN"/>
              </w:rPr>
              <w:t>скан-копію</w:t>
            </w:r>
            <w:proofErr w:type="spellEnd"/>
            <w:r w:rsidRPr="007E5AC2">
              <w:rPr>
                <w:rFonts w:eastAsia="SimSun"/>
                <w:iCs/>
                <w:color w:val="000000"/>
                <w:sz w:val="24"/>
                <w:szCs w:val="24"/>
                <w:lang w:eastAsia="zh-CN"/>
              </w:rPr>
              <w:t xml:space="preserve"> з оригіналу повідомлення про прийняття працівника на роботу </w:t>
            </w:r>
            <w:bookmarkStart w:id="2" w:name="_Hlk74756531"/>
            <w:r w:rsidRPr="007E5AC2">
              <w:rPr>
                <w:rFonts w:eastAsia="SimSun"/>
                <w:iCs/>
                <w:color w:val="000000"/>
                <w:sz w:val="24"/>
                <w:szCs w:val="24"/>
                <w:lang w:eastAsia="zh-CN"/>
              </w:rPr>
              <w:t xml:space="preserve">(з </w:t>
            </w:r>
            <w:bookmarkStart w:id="3" w:name="_Hlk74756489"/>
            <w:r w:rsidRPr="007E5AC2">
              <w:rPr>
                <w:rFonts w:eastAsia="SimSun"/>
                <w:iCs/>
                <w:color w:val="000000"/>
                <w:sz w:val="24"/>
                <w:szCs w:val="24"/>
                <w:lang w:eastAsia="zh-CN"/>
              </w:rPr>
              <w:t xml:space="preserve">відміткою територіального органу Державної податкової служби </w:t>
            </w:r>
            <w:bookmarkEnd w:id="3"/>
            <w:r w:rsidRPr="007E5AC2">
              <w:rPr>
                <w:rFonts w:eastAsia="SimSun"/>
                <w:iCs/>
                <w:color w:val="000000"/>
                <w:sz w:val="24"/>
                <w:szCs w:val="24"/>
                <w:lang w:eastAsia="zh-CN"/>
              </w:rPr>
              <w:t xml:space="preserve">або </w:t>
            </w:r>
            <w:bookmarkStart w:id="4" w:name="_Hlk74755935"/>
            <w:r w:rsidRPr="007E5AC2">
              <w:rPr>
                <w:rFonts w:eastAsia="SimSun"/>
                <w:iCs/>
                <w:color w:val="000000"/>
                <w:sz w:val="24"/>
                <w:szCs w:val="24"/>
                <w:lang w:eastAsia="zh-CN"/>
              </w:rPr>
              <w:t>квитанцією про прийняття електронної звітності</w:t>
            </w:r>
            <w:bookmarkEnd w:id="2"/>
            <w:bookmarkEnd w:id="4"/>
            <w:r w:rsidRPr="007E5AC2">
              <w:rPr>
                <w:rFonts w:eastAsia="SimSun"/>
                <w:iCs/>
                <w:color w:val="000000"/>
                <w:sz w:val="24"/>
                <w:szCs w:val="24"/>
                <w:lang w:eastAsia="zh-CN"/>
              </w:rPr>
              <w:t>), поданою за формою та в порядку, передбаченими постановою Кабінету Міністрів України від 17.06.2015 № 413 «Про порядок повідомлення Державній податковій службі та її територіальним органам про прийняття працівника на роботу»;</w:t>
            </w:r>
          </w:p>
          <w:p w14:paraId="724856CC" w14:textId="606BD808" w:rsidR="002226ED" w:rsidRPr="007E5AC2" w:rsidRDefault="00A72F29" w:rsidP="00F347A9">
            <w:pPr>
              <w:suppressAutoHyphens/>
              <w:spacing w:line="100" w:lineRule="atLeast"/>
              <w:contextualSpacing/>
              <w:jc w:val="both"/>
              <w:rPr>
                <w:rFonts w:eastAsia="SimSun"/>
                <w:iCs/>
                <w:color w:val="000000"/>
                <w:sz w:val="24"/>
                <w:szCs w:val="24"/>
                <w:lang w:val="ru-RU" w:eastAsia="zh-CN"/>
              </w:rPr>
            </w:pPr>
            <w:r w:rsidRPr="007E5AC2">
              <w:rPr>
                <w:rFonts w:eastAsia="SimSun"/>
                <w:iCs/>
                <w:color w:val="000000"/>
                <w:sz w:val="24"/>
                <w:szCs w:val="24"/>
                <w:lang w:eastAsia="zh-CN"/>
              </w:rPr>
              <w:t xml:space="preserve">- </w:t>
            </w:r>
            <w:proofErr w:type="spellStart"/>
            <w:r w:rsidRPr="007E5AC2">
              <w:rPr>
                <w:rFonts w:eastAsia="SimSun"/>
                <w:iCs/>
                <w:color w:val="000000"/>
                <w:sz w:val="24"/>
                <w:szCs w:val="24"/>
                <w:lang w:eastAsia="zh-CN"/>
              </w:rPr>
              <w:t>скан-копію</w:t>
            </w:r>
            <w:proofErr w:type="spellEnd"/>
            <w:r w:rsidRPr="007E5AC2">
              <w:rPr>
                <w:rFonts w:eastAsia="SimSun"/>
                <w:iCs/>
                <w:color w:val="000000"/>
                <w:sz w:val="24"/>
                <w:szCs w:val="24"/>
                <w:lang w:eastAsia="zh-CN"/>
              </w:rPr>
              <w:t xml:space="preserve"> трудової </w:t>
            </w:r>
            <w:r w:rsidR="00C2241D" w:rsidRPr="007E5AC2">
              <w:rPr>
                <w:rFonts w:eastAsia="SimSun"/>
                <w:iCs/>
                <w:color w:val="000000"/>
                <w:sz w:val="24"/>
                <w:szCs w:val="24"/>
                <w:lang w:eastAsia="zh-CN"/>
              </w:rPr>
              <w:t>книжки</w:t>
            </w:r>
            <w:r w:rsidR="00A13395" w:rsidRPr="007E5AC2">
              <w:rPr>
                <w:rFonts w:eastAsia="SimSun"/>
                <w:iCs/>
                <w:color w:val="000000"/>
                <w:sz w:val="24"/>
                <w:szCs w:val="24"/>
                <w:lang w:val="ru-RU" w:eastAsia="zh-CN"/>
              </w:rPr>
              <w:t>/</w:t>
            </w:r>
            <w:r w:rsidRPr="007E5AC2">
              <w:rPr>
                <w:rFonts w:eastAsia="SimSun"/>
                <w:iCs/>
                <w:color w:val="000000"/>
                <w:sz w:val="24"/>
                <w:szCs w:val="24"/>
                <w:lang w:eastAsia="zh-CN"/>
              </w:rPr>
              <w:t xml:space="preserve"> трудового договору</w:t>
            </w:r>
            <w:r w:rsidR="00A13395" w:rsidRPr="007E5AC2">
              <w:rPr>
                <w:rFonts w:eastAsia="SimSun"/>
                <w:iCs/>
                <w:color w:val="000000"/>
                <w:sz w:val="24"/>
                <w:szCs w:val="24"/>
                <w:lang w:val="ru-RU" w:eastAsia="zh-CN"/>
              </w:rPr>
              <w:t>/ наказ</w:t>
            </w:r>
            <w:r w:rsidR="00C62B6E" w:rsidRPr="007E5AC2">
              <w:rPr>
                <w:rFonts w:eastAsia="SimSun"/>
                <w:iCs/>
                <w:color w:val="000000"/>
                <w:sz w:val="24"/>
                <w:szCs w:val="24"/>
                <w:lang w:val="ru-RU" w:eastAsia="zh-CN"/>
              </w:rPr>
              <w:t xml:space="preserve"> про </w:t>
            </w:r>
            <w:r w:rsidR="00C62B6E" w:rsidRPr="007E5AC2">
              <w:rPr>
                <w:rFonts w:eastAsia="SimSun"/>
                <w:iCs/>
                <w:color w:val="000000"/>
                <w:sz w:val="24"/>
                <w:szCs w:val="24"/>
                <w:lang w:eastAsia="zh-CN"/>
              </w:rPr>
              <w:t>призначення</w:t>
            </w:r>
            <w:r w:rsidR="00C62B6E" w:rsidRPr="007E5AC2">
              <w:rPr>
                <w:rFonts w:eastAsia="SimSun"/>
                <w:iCs/>
                <w:color w:val="000000"/>
                <w:sz w:val="24"/>
                <w:szCs w:val="24"/>
                <w:lang w:val="ru-RU" w:eastAsia="zh-CN"/>
              </w:rPr>
              <w:t>.</w:t>
            </w:r>
          </w:p>
        </w:tc>
      </w:tr>
    </w:tbl>
    <w:p w14:paraId="3B1F3EA0" w14:textId="77777777" w:rsidR="0061181D" w:rsidRPr="007E5AC2" w:rsidRDefault="0061181D" w:rsidP="0061181D">
      <w:pPr>
        <w:ind w:left="0" w:right="0"/>
        <w:jc w:val="both"/>
        <w:rPr>
          <w:i/>
          <w:sz w:val="24"/>
          <w:szCs w:val="24"/>
          <w:lang w:eastAsia="uk-UA"/>
        </w:rPr>
      </w:pPr>
    </w:p>
    <w:p w14:paraId="38B24A74" w14:textId="77777777" w:rsidR="0061181D" w:rsidRPr="00AA5E32" w:rsidRDefault="0061181D" w:rsidP="0061181D">
      <w:pPr>
        <w:ind w:left="0" w:right="0"/>
        <w:jc w:val="both"/>
        <w:rPr>
          <w:i/>
          <w:sz w:val="24"/>
          <w:szCs w:val="24"/>
          <w:lang w:eastAsia="uk-UA"/>
        </w:rPr>
      </w:pPr>
      <w:r w:rsidRPr="007E5AC2">
        <w:rPr>
          <w:i/>
          <w:sz w:val="24"/>
          <w:szCs w:val="24"/>
          <w:lang w:eastAsia="uk-UA"/>
        </w:rPr>
        <w:t>* учасник може для підтвердження своєї відповідності такому критерію</w:t>
      </w:r>
      <w:bookmarkStart w:id="5" w:name="_GoBack"/>
      <w:bookmarkEnd w:id="5"/>
      <w:r w:rsidRPr="00AA5E32">
        <w:rPr>
          <w:i/>
          <w:sz w:val="24"/>
          <w:szCs w:val="24"/>
          <w:lang w:eastAsia="uk-UA"/>
        </w:rPr>
        <w:t xml:space="preserve"> залучити потужності інших суб’єктів господарювання як субпідрядників/співвиконавців. </w:t>
      </w:r>
    </w:p>
    <w:p w14:paraId="2ADF252D" w14:textId="77777777" w:rsidR="0061181D" w:rsidRPr="0065171C" w:rsidRDefault="0061181D" w:rsidP="0061181D">
      <w:pPr>
        <w:ind w:left="0" w:right="0"/>
        <w:jc w:val="both"/>
        <w:rPr>
          <w:i/>
          <w:sz w:val="24"/>
          <w:szCs w:val="24"/>
          <w:lang w:eastAsia="uk-UA"/>
        </w:rPr>
      </w:pPr>
      <w:bookmarkStart w:id="6" w:name="n530"/>
      <w:bookmarkStart w:id="7" w:name="n531"/>
      <w:bookmarkEnd w:id="6"/>
      <w:bookmarkEnd w:id="7"/>
      <w:r w:rsidRPr="00AA5E32">
        <w:rPr>
          <w:i/>
          <w:sz w:val="24"/>
          <w:szCs w:val="24"/>
          <w:lang w:eastAsia="uk-UA"/>
        </w:rPr>
        <w:t>** у разі подання тендерної пропозиції об’єднанням</w:t>
      </w:r>
      <w:r w:rsidR="000438B6">
        <w:rPr>
          <w:i/>
          <w:sz w:val="24"/>
          <w:szCs w:val="24"/>
          <w:lang w:eastAsia="uk-UA"/>
        </w:rPr>
        <w:t xml:space="preserve"> </w:t>
      </w:r>
      <w:r w:rsidRPr="00AA5E32">
        <w:rPr>
          <w:i/>
          <w:sz w:val="24"/>
          <w:szCs w:val="24"/>
          <w:lang w:eastAsia="uk-UA"/>
        </w:rPr>
        <w:t xml:space="preserve">учасників підтвердження відповідності кваліфікаційним критеріям здійснюється з урахуванням узагальнених об’єднаних показників кожного </w:t>
      </w:r>
      <w:r w:rsidRPr="0065171C">
        <w:rPr>
          <w:i/>
          <w:sz w:val="24"/>
          <w:szCs w:val="24"/>
          <w:lang w:eastAsia="uk-UA"/>
        </w:rPr>
        <w:t>учасника такого об’єднання на підставі наданої об’єднанням інформації.</w:t>
      </w:r>
    </w:p>
    <w:p w14:paraId="4DA1EB71" w14:textId="77777777" w:rsidR="0061181D" w:rsidRPr="0065171C" w:rsidRDefault="0061181D" w:rsidP="0061181D">
      <w:pPr>
        <w:widowControl/>
        <w:tabs>
          <w:tab w:val="left" w:pos="0"/>
          <w:tab w:val="right" w:pos="9639"/>
        </w:tabs>
        <w:ind w:left="0" w:right="119" w:firstLine="567"/>
        <w:jc w:val="both"/>
        <w:rPr>
          <w:rFonts w:eastAsia="Calibri"/>
          <w:sz w:val="24"/>
          <w:szCs w:val="24"/>
          <w:lang w:eastAsia="en-US"/>
        </w:rPr>
      </w:pPr>
      <w:r w:rsidRPr="0065171C">
        <w:rPr>
          <w:rFonts w:eastAsia="Calibri"/>
          <w:sz w:val="24"/>
          <w:szCs w:val="24"/>
          <w:lang w:eastAsia="en-US"/>
        </w:rPr>
        <w:t xml:space="preserve">Конфіденційною не може бути визначена інформація про запропоновану ціну, інші критерії оцінки, технічні умови, технічні специфікації та </w:t>
      </w:r>
      <w:r w:rsidRPr="0065171C">
        <w:rPr>
          <w:rFonts w:eastAsia="Calibri"/>
          <w:b/>
          <w:sz w:val="24"/>
          <w:szCs w:val="24"/>
          <w:lang w:eastAsia="en-US"/>
        </w:rPr>
        <w:t xml:space="preserve">документи, що підтверджують відповідність кваліфікаційним критеріям відповідно до статті 16 </w:t>
      </w:r>
      <w:r w:rsidRPr="0065171C">
        <w:rPr>
          <w:rFonts w:eastAsia="Calibri"/>
          <w:sz w:val="24"/>
          <w:szCs w:val="24"/>
          <w:lang w:eastAsia="en-US"/>
        </w:rPr>
        <w:t>Закону, і документи, що підтверджують відсутність підстав, установлених статтею 17 Закону.</w:t>
      </w:r>
    </w:p>
    <w:p w14:paraId="57D21B73" w14:textId="77777777" w:rsidR="0061181D" w:rsidRPr="0065171C" w:rsidRDefault="0061181D" w:rsidP="0061181D">
      <w:pPr>
        <w:widowControl/>
        <w:tabs>
          <w:tab w:val="left" w:pos="0"/>
          <w:tab w:val="right" w:pos="9639"/>
        </w:tabs>
        <w:ind w:left="0" w:right="119" w:firstLine="567"/>
        <w:jc w:val="both"/>
        <w:rPr>
          <w:rFonts w:eastAsia="Calibri"/>
          <w:sz w:val="24"/>
          <w:szCs w:val="24"/>
          <w:lang w:eastAsia="en-US"/>
        </w:rPr>
      </w:pPr>
      <w:r w:rsidRPr="0065171C">
        <w:rPr>
          <w:rFonts w:eastAsia="Calibri"/>
          <w:sz w:val="24"/>
          <w:szCs w:val="24"/>
          <w:lang w:eastAsia="en-US"/>
        </w:rPr>
        <w:t>Визначення учасником конфіденційними файлів з вказаною інформацією буде вважатися невідповідністю тендерної пропозиції учасника вимогам тендерної документації.</w:t>
      </w:r>
    </w:p>
    <w:sectPr w:rsidR="0061181D" w:rsidRPr="006517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
    <w:nsid w:val="4BA66DEC"/>
    <w:multiLevelType w:val="hybridMultilevel"/>
    <w:tmpl w:val="70EA5D0E"/>
    <w:lvl w:ilvl="0" w:tplc="04220011">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268"/>
    <w:rsid w:val="000438B6"/>
    <w:rsid w:val="00045306"/>
    <w:rsid w:val="00076420"/>
    <w:rsid w:val="001B21BB"/>
    <w:rsid w:val="001E3C24"/>
    <w:rsid w:val="00211B3A"/>
    <w:rsid w:val="002226ED"/>
    <w:rsid w:val="002354F0"/>
    <w:rsid w:val="00351119"/>
    <w:rsid w:val="003611FA"/>
    <w:rsid w:val="003C7ECE"/>
    <w:rsid w:val="00463ED0"/>
    <w:rsid w:val="00516B0F"/>
    <w:rsid w:val="00533B74"/>
    <w:rsid w:val="005D4268"/>
    <w:rsid w:val="0061181D"/>
    <w:rsid w:val="006253FE"/>
    <w:rsid w:val="006317E9"/>
    <w:rsid w:val="0065171C"/>
    <w:rsid w:val="0065348C"/>
    <w:rsid w:val="006C2FF2"/>
    <w:rsid w:val="007B2226"/>
    <w:rsid w:val="007E5AC2"/>
    <w:rsid w:val="008D129B"/>
    <w:rsid w:val="009A4E02"/>
    <w:rsid w:val="009D3F35"/>
    <w:rsid w:val="009E18BC"/>
    <w:rsid w:val="00A020F3"/>
    <w:rsid w:val="00A13395"/>
    <w:rsid w:val="00A72F29"/>
    <w:rsid w:val="00AA5E32"/>
    <w:rsid w:val="00B11121"/>
    <w:rsid w:val="00B356F1"/>
    <w:rsid w:val="00B5209C"/>
    <w:rsid w:val="00BC51EC"/>
    <w:rsid w:val="00C2241D"/>
    <w:rsid w:val="00C62B6E"/>
    <w:rsid w:val="00C97783"/>
    <w:rsid w:val="00D67FE5"/>
    <w:rsid w:val="00DE1748"/>
    <w:rsid w:val="00EC5D4A"/>
    <w:rsid w:val="00ED5C31"/>
    <w:rsid w:val="00F347A9"/>
    <w:rsid w:val="00F7429D"/>
    <w:rsid w:val="00FD6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C8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61181D"/>
    <w:pPr>
      <w:widowControl w:val="0"/>
      <w:spacing w:after="0" w:line="240" w:lineRule="auto"/>
      <w:ind w:left="120" w:right="400"/>
      <w:jc w:val="center"/>
    </w:pPr>
    <w:rPr>
      <w:rFonts w:ascii="Times New Roman" w:eastAsia="Times New Roman" w:hAnsi="Times New Roman" w:cs="Times New Roman"/>
      <w:sz w:val="16"/>
      <w:szCs w:val="20"/>
      <w:lang w:val="uk-UA" w:eastAsia="ru-RU"/>
    </w:rPr>
  </w:style>
  <w:style w:type="paragraph" w:styleId="1">
    <w:name w:val="heading 1"/>
    <w:basedOn w:val="a"/>
    <w:next w:val="a"/>
    <w:link w:val="10"/>
    <w:uiPriority w:val="9"/>
    <w:qFormat/>
    <w:rsid w:val="006118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Normal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17"/>
    <w:basedOn w:val="a"/>
    <w:link w:val="a4"/>
    <w:qFormat/>
    <w:rsid w:val="0061181D"/>
    <w:pPr>
      <w:widowControl/>
      <w:spacing w:before="100" w:beforeAutospacing="1" w:after="100" w:afterAutospacing="1"/>
      <w:ind w:left="0" w:right="0"/>
      <w:jc w:val="left"/>
    </w:pPr>
    <w:rPr>
      <w:sz w:val="24"/>
      <w:szCs w:val="24"/>
    </w:rPr>
  </w:style>
  <w:style w:type="paragraph" w:customStyle="1" w:styleId="11">
    <w:name w:val="Стиль Заголовок 1 + не все прописные1"/>
    <w:basedOn w:val="1"/>
    <w:uiPriority w:val="99"/>
    <w:rsid w:val="0061181D"/>
    <w:pPr>
      <w:keepLines w:val="0"/>
      <w:widowControl/>
      <w:numPr>
        <w:numId w:val="1"/>
      </w:numPr>
      <w:spacing w:before="0"/>
      <w:ind w:right="0"/>
      <w:jc w:val="both"/>
    </w:pPr>
    <w:rPr>
      <w:rFonts w:ascii="Times New Roman" w:eastAsia="Times New Roman" w:hAnsi="Times New Roman" w:cs="Times New Roman"/>
      <w:bCs w:val="0"/>
      <w:color w:val="auto"/>
    </w:rPr>
  </w:style>
  <w:style w:type="character" w:customStyle="1" w:styleId="a4">
    <w:name w:val="Обычный (веб) Знак"/>
    <w:aliases w:val="Normal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61181D"/>
    <w:rPr>
      <w:rFonts w:ascii="Times New Roman" w:eastAsia="Times New Roman" w:hAnsi="Times New Roman" w:cs="Times New Roman"/>
      <w:sz w:val="24"/>
      <w:szCs w:val="24"/>
      <w:lang w:val="uk-UA" w:eastAsia="ru-RU"/>
    </w:rPr>
  </w:style>
  <w:style w:type="paragraph" w:styleId="a5">
    <w:name w:val="List Paragraph"/>
    <w:basedOn w:val="a"/>
    <w:qFormat/>
    <w:rsid w:val="0061181D"/>
    <w:pPr>
      <w:widowControl/>
      <w:ind w:left="708" w:right="0"/>
      <w:jc w:val="left"/>
    </w:pPr>
    <w:rPr>
      <w:sz w:val="24"/>
      <w:szCs w:val="24"/>
      <w:lang w:val="ru-RU"/>
    </w:rPr>
  </w:style>
  <w:style w:type="character" w:customStyle="1" w:styleId="10">
    <w:name w:val="Заголовок 1 Знак"/>
    <w:basedOn w:val="a0"/>
    <w:link w:val="1"/>
    <w:uiPriority w:val="9"/>
    <w:rsid w:val="0061181D"/>
    <w:rPr>
      <w:rFonts w:asciiTheme="majorHAnsi" w:eastAsiaTheme="majorEastAsia" w:hAnsiTheme="majorHAnsi" w:cstheme="majorBidi"/>
      <w:b/>
      <w:bCs/>
      <w:color w:val="365F91" w:themeColor="accent1" w:themeShade="BF"/>
      <w:sz w:val="28"/>
      <w:szCs w:val="28"/>
      <w:lang w:val="uk-UA" w:eastAsia="ru-RU"/>
    </w:rPr>
  </w:style>
  <w:style w:type="paragraph" w:styleId="a6">
    <w:name w:val="No Spacing"/>
    <w:qFormat/>
    <w:rsid w:val="002226ED"/>
    <w:pPr>
      <w:suppressAutoHyphens/>
      <w:spacing w:after="0" w:line="240" w:lineRule="auto"/>
    </w:pPr>
    <w:rPr>
      <w:rFonts w:ascii="Calibri" w:eastAsia="Calibri" w:hAnsi="Calibri" w:cs="Calibri"/>
      <w:lang w:val="uk-UA" w:eastAsia="ar-SA"/>
    </w:rPr>
  </w:style>
  <w:style w:type="character" w:styleId="a7">
    <w:name w:val="annotation reference"/>
    <w:basedOn w:val="a0"/>
    <w:uiPriority w:val="99"/>
    <w:semiHidden/>
    <w:unhideWhenUsed/>
    <w:rsid w:val="0065348C"/>
    <w:rPr>
      <w:sz w:val="16"/>
      <w:szCs w:val="16"/>
    </w:rPr>
  </w:style>
  <w:style w:type="paragraph" w:styleId="a8">
    <w:name w:val="annotation text"/>
    <w:basedOn w:val="a"/>
    <w:link w:val="a9"/>
    <w:uiPriority w:val="99"/>
    <w:semiHidden/>
    <w:unhideWhenUsed/>
    <w:rsid w:val="0065348C"/>
    <w:rPr>
      <w:sz w:val="20"/>
    </w:rPr>
  </w:style>
  <w:style w:type="character" w:customStyle="1" w:styleId="a9">
    <w:name w:val="Текст примечания Знак"/>
    <w:basedOn w:val="a0"/>
    <w:link w:val="a8"/>
    <w:uiPriority w:val="99"/>
    <w:semiHidden/>
    <w:rsid w:val="0065348C"/>
    <w:rPr>
      <w:rFonts w:ascii="Times New Roman" w:eastAsia="Times New Roman" w:hAnsi="Times New Roman" w:cs="Times New Roman"/>
      <w:sz w:val="20"/>
      <w:szCs w:val="20"/>
      <w:lang w:val="uk-UA" w:eastAsia="ru-RU"/>
    </w:rPr>
  </w:style>
  <w:style w:type="paragraph" w:styleId="aa">
    <w:name w:val="annotation subject"/>
    <w:basedOn w:val="a8"/>
    <w:next w:val="a8"/>
    <w:link w:val="ab"/>
    <w:uiPriority w:val="99"/>
    <w:semiHidden/>
    <w:unhideWhenUsed/>
    <w:rsid w:val="0065348C"/>
    <w:rPr>
      <w:b/>
      <w:bCs/>
    </w:rPr>
  </w:style>
  <w:style w:type="character" w:customStyle="1" w:styleId="ab">
    <w:name w:val="Тема примечания Знак"/>
    <w:basedOn w:val="a9"/>
    <w:link w:val="aa"/>
    <w:uiPriority w:val="99"/>
    <w:semiHidden/>
    <w:rsid w:val="0065348C"/>
    <w:rPr>
      <w:rFonts w:ascii="Times New Roman" w:eastAsia="Times New Roman" w:hAnsi="Times New Roman" w:cs="Times New Roman"/>
      <w:b/>
      <w:bCs/>
      <w:sz w:val="20"/>
      <w:szCs w:val="20"/>
      <w:lang w:val="uk-UA" w:eastAsia="ru-RU"/>
    </w:rPr>
  </w:style>
  <w:style w:type="paragraph" w:styleId="ac">
    <w:name w:val="Balloon Text"/>
    <w:basedOn w:val="a"/>
    <w:link w:val="ad"/>
    <w:uiPriority w:val="99"/>
    <w:semiHidden/>
    <w:unhideWhenUsed/>
    <w:rsid w:val="0065348C"/>
    <w:rPr>
      <w:rFonts w:ascii="Segoe UI" w:hAnsi="Segoe UI" w:cs="Segoe UI"/>
      <w:sz w:val="18"/>
      <w:szCs w:val="18"/>
    </w:rPr>
  </w:style>
  <w:style w:type="character" w:customStyle="1" w:styleId="ad">
    <w:name w:val="Текст выноски Знак"/>
    <w:basedOn w:val="a0"/>
    <w:link w:val="ac"/>
    <w:uiPriority w:val="99"/>
    <w:semiHidden/>
    <w:rsid w:val="0065348C"/>
    <w:rPr>
      <w:rFonts w:ascii="Segoe UI" w:eastAsia="Times New Roman" w:hAnsi="Segoe UI" w:cs="Segoe UI"/>
      <w:sz w:val="18"/>
      <w:szCs w:val="1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61181D"/>
    <w:pPr>
      <w:widowControl w:val="0"/>
      <w:spacing w:after="0" w:line="240" w:lineRule="auto"/>
      <w:ind w:left="120" w:right="400"/>
      <w:jc w:val="center"/>
    </w:pPr>
    <w:rPr>
      <w:rFonts w:ascii="Times New Roman" w:eastAsia="Times New Roman" w:hAnsi="Times New Roman" w:cs="Times New Roman"/>
      <w:sz w:val="16"/>
      <w:szCs w:val="20"/>
      <w:lang w:val="uk-UA" w:eastAsia="ru-RU"/>
    </w:rPr>
  </w:style>
  <w:style w:type="paragraph" w:styleId="1">
    <w:name w:val="heading 1"/>
    <w:basedOn w:val="a"/>
    <w:next w:val="a"/>
    <w:link w:val="10"/>
    <w:uiPriority w:val="9"/>
    <w:qFormat/>
    <w:rsid w:val="006118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Normal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17"/>
    <w:basedOn w:val="a"/>
    <w:link w:val="a4"/>
    <w:qFormat/>
    <w:rsid w:val="0061181D"/>
    <w:pPr>
      <w:widowControl/>
      <w:spacing w:before="100" w:beforeAutospacing="1" w:after="100" w:afterAutospacing="1"/>
      <w:ind w:left="0" w:right="0"/>
      <w:jc w:val="left"/>
    </w:pPr>
    <w:rPr>
      <w:sz w:val="24"/>
      <w:szCs w:val="24"/>
    </w:rPr>
  </w:style>
  <w:style w:type="paragraph" w:customStyle="1" w:styleId="11">
    <w:name w:val="Стиль Заголовок 1 + не все прописные1"/>
    <w:basedOn w:val="1"/>
    <w:uiPriority w:val="99"/>
    <w:rsid w:val="0061181D"/>
    <w:pPr>
      <w:keepLines w:val="0"/>
      <w:widowControl/>
      <w:numPr>
        <w:numId w:val="1"/>
      </w:numPr>
      <w:spacing w:before="0"/>
      <w:ind w:right="0"/>
      <w:jc w:val="both"/>
    </w:pPr>
    <w:rPr>
      <w:rFonts w:ascii="Times New Roman" w:eastAsia="Times New Roman" w:hAnsi="Times New Roman" w:cs="Times New Roman"/>
      <w:bCs w:val="0"/>
      <w:color w:val="auto"/>
    </w:rPr>
  </w:style>
  <w:style w:type="character" w:customStyle="1" w:styleId="a4">
    <w:name w:val="Обычный (веб) Знак"/>
    <w:aliases w:val="Normal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61181D"/>
    <w:rPr>
      <w:rFonts w:ascii="Times New Roman" w:eastAsia="Times New Roman" w:hAnsi="Times New Roman" w:cs="Times New Roman"/>
      <w:sz w:val="24"/>
      <w:szCs w:val="24"/>
      <w:lang w:val="uk-UA" w:eastAsia="ru-RU"/>
    </w:rPr>
  </w:style>
  <w:style w:type="paragraph" w:styleId="a5">
    <w:name w:val="List Paragraph"/>
    <w:basedOn w:val="a"/>
    <w:qFormat/>
    <w:rsid w:val="0061181D"/>
    <w:pPr>
      <w:widowControl/>
      <w:ind w:left="708" w:right="0"/>
      <w:jc w:val="left"/>
    </w:pPr>
    <w:rPr>
      <w:sz w:val="24"/>
      <w:szCs w:val="24"/>
      <w:lang w:val="ru-RU"/>
    </w:rPr>
  </w:style>
  <w:style w:type="character" w:customStyle="1" w:styleId="10">
    <w:name w:val="Заголовок 1 Знак"/>
    <w:basedOn w:val="a0"/>
    <w:link w:val="1"/>
    <w:uiPriority w:val="9"/>
    <w:rsid w:val="0061181D"/>
    <w:rPr>
      <w:rFonts w:asciiTheme="majorHAnsi" w:eastAsiaTheme="majorEastAsia" w:hAnsiTheme="majorHAnsi" w:cstheme="majorBidi"/>
      <w:b/>
      <w:bCs/>
      <w:color w:val="365F91" w:themeColor="accent1" w:themeShade="BF"/>
      <w:sz w:val="28"/>
      <w:szCs w:val="28"/>
      <w:lang w:val="uk-UA" w:eastAsia="ru-RU"/>
    </w:rPr>
  </w:style>
  <w:style w:type="paragraph" w:styleId="a6">
    <w:name w:val="No Spacing"/>
    <w:qFormat/>
    <w:rsid w:val="002226ED"/>
    <w:pPr>
      <w:suppressAutoHyphens/>
      <w:spacing w:after="0" w:line="240" w:lineRule="auto"/>
    </w:pPr>
    <w:rPr>
      <w:rFonts w:ascii="Calibri" w:eastAsia="Calibri" w:hAnsi="Calibri" w:cs="Calibri"/>
      <w:lang w:val="uk-UA" w:eastAsia="ar-SA"/>
    </w:rPr>
  </w:style>
  <w:style w:type="character" w:styleId="a7">
    <w:name w:val="annotation reference"/>
    <w:basedOn w:val="a0"/>
    <w:uiPriority w:val="99"/>
    <w:semiHidden/>
    <w:unhideWhenUsed/>
    <w:rsid w:val="0065348C"/>
    <w:rPr>
      <w:sz w:val="16"/>
      <w:szCs w:val="16"/>
    </w:rPr>
  </w:style>
  <w:style w:type="paragraph" w:styleId="a8">
    <w:name w:val="annotation text"/>
    <w:basedOn w:val="a"/>
    <w:link w:val="a9"/>
    <w:uiPriority w:val="99"/>
    <w:semiHidden/>
    <w:unhideWhenUsed/>
    <w:rsid w:val="0065348C"/>
    <w:rPr>
      <w:sz w:val="20"/>
    </w:rPr>
  </w:style>
  <w:style w:type="character" w:customStyle="1" w:styleId="a9">
    <w:name w:val="Текст примечания Знак"/>
    <w:basedOn w:val="a0"/>
    <w:link w:val="a8"/>
    <w:uiPriority w:val="99"/>
    <w:semiHidden/>
    <w:rsid w:val="0065348C"/>
    <w:rPr>
      <w:rFonts w:ascii="Times New Roman" w:eastAsia="Times New Roman" w:hAnsi="Times New Roman" w:cs="Times New Roman"/>
      <w:sz w:val="20"/>
      <w:szCs w:val="20"/>
      <w:lang w:val="uk-UA" w:eastAsia="ru-RU"/>
    </w:rPr>
  </w:style>
  <w:style w:type="paragraph" w:styleId="aa">
    <w:name w:val="annotation subject"/>
    <w:basedOn w:val="a8"/>
    <w:next w:val="a8"/>
    <w:link w:val="ab"/>
    <w:uiPriority w:val="99"/>
    <w:semiHidden/>
    <w:unhideWhenUsed/>
    <w:rsid w:val="0065348C"/>
    <w:rPr>
      <w:b/>
      <w:bCs/>
    </w:rPr>
  </w:style>
  <w:style w:type="character" w:customStyle="1" w:styleId="ab">
    <w:name w:val="Тема примечания Знак"/>
    <w:basedOn w:val="a9"/>
    <w:link w:val="aa"/>
    <w:uiPriority w:val="99"/>
    <w:semiHidden/>
    <w:rsid w:val="0065348C"/>
    <w:rPr>
      <w:rFonts w:ascii="Times New Roman" w:eastAsia="Times New Roman" w:hAnsi="Times New Roman" w:cs="Times New Roman"/>
      <w:b/>
      <w:bCs/>
      <w:sz w:val="20"/>
      <w:szCs w:val="20"/>
      <w:lang w:val="uk-UA" w:eastAsia="ru-RU"/>
    </w:rPr>
  </w:style>
  <w:style w:type="paragraph" w:styleId="ac">
    <w:name w:val="Balloon Text"/>
    <w:basedOn w:val="a"/>
    <w:link w:val="ad"/>
    <w:uiPriority w:val="99"/>
    <w:semiHidden/>
    <w:unhideWhenUsed/>
    <w:rsid w:val="0065348C"/>
    <w:rPr>
      <w:rFonts w:ascii="Segoe UI" w:hAnsi="Segoe UI" w:cs="Segoe UI"/>
      <w:sz w:val="18"/>
      <w:szCs w:val="18"/>
    </w:rPr>
  </w:style>
  <w:style w:type="character" w:customStyle="1" w:styleId="ad">
    <w:name w:val="Текст выноски Знак"/>
    <w:basedOn w:val="a0"/>
    <w:link w:val="ac"/>
    <w:uiPriority w:val="99"/>
    <w:semiHidden/>
    <w:rsid w:val="0065348C"/>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2</Pages>
  <Words>696</Words>
  <Characters>3973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2022-06-13T19:16:00Z</dcterms:created>
  <dcterms:modified xsi:type="dcterms:W3CDTF">2022-07-27T12:44:00Z</dcterms:modified>
</cp:coreProperties>
</file>