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E6" w:rsidRPr="006A2433" w:rsidRDefault="009867EE" w:rsidP="00383B61">
      <w:pPr>
        <w:tabs>
          <w:tab w:val="left" w:pos="4219"/>
        </w:tabs>
        <w:ind w:left="4253"/>
        <w:rPr>
          <w:b/>
          <w:noProof/>
          <w:sz w:val="28"/>
          <w:szCs w:val="28"/>
        </w:rPr>
      </w:pPr>
      <w:r w:rsidRPr="006A2433">
        <w:rPr>
          <w:b/>
          <w:noProof/>
          <w:sz w:val="28"/>
          <w:szCs w:val="28"/>
        </w:rPr>
        <w:t>«</w:t>
      </w:r>
      <w:r w:rsidR="006616E6" w:rsidRPr="006A2433">
        <w:rPr>
          <w:b/>
          <w:noProof/>
          <w:sz w:val="28"/>
          <w:szCs w:val="28"/>
        </w:rPr>
        <w:t>ЗАТВЕРДЖЕНО</w:t>
      </w:r>
      <w:r w:rsidRPr="006A2433">
        <w:rPr>
          <w:b/>
          <w:noProof/>
          <w:sz w:val="28"/>
          <w:szCs w:val="28"/>
        </w:rPr>
        <w:t>»</w:t>
      </w:r>
    </w:p>
    <w:p w:rsidR="006616E6" w:rsidRPr="002452A1" w:rsidRDefault="00353E04" w:rsidP="00383B61">
      <w:pPr>
        <w:ind w:left="4253"/>
        <w:rPr>
          <w:bCs/>
          <w:noProof/>
          <w:sz w:val="28"/>
          <w:szCs w:val="28"/>
        </w:rPr>
      </w:pPr>
      <w:r w:rsidRPr="002452A1">
        <w:rPr>
          <w:bCs/>
          <w:noProof/>
          <w:sz w:val="28"/>
          <w:szCs w:val="28"/>
        </w:rPr>
        <w:t>прото</w:t>
      </w:r>
      <w:r w:rsidR="002C1D27" w:rsidRPr="002452A1">
        <w:rPr>
          <w:bCs/>
          <w:noProof/>
          <w:sz w:val="28"/>
          <w:szCs w:val="28"/>
        </w:rPr>
        <w:t>к</w:t>
      </w:r>
      <w:r w:rsidRPr="002452A1">
        <w:rPr>
          <w:bCs/>
          <w:noProof/>
          <w:sz w:val="28"/>
          <w:szCs w:val="28"/>
        </w:rPr>
        <w:t>олом уповноваженої особи</w:t>
      </w:r>
      <w:r w:rsidR="006616E6" w:rsidRPr="002452A1">
        <w:rPr>
          <w:bCs/>
          <w:noProof/>
          <w:sz w:val="28"/>
          <w:szCs w:val="28"/>
        </w:rPr>
        <w:t xml:space="preserve"> </w:t>
      </w:r>
    </w:p>
    <w:p w:rsidR="006616E6" w:rsidRPr="004E5729" w:rsidRDefault="006616E6" w:rsidP="00383B61">
      <w:pPr>
        <w:tabs>
          <w:tab w:val="left" w:pos="4219"/>
          <w:tab w:val="left" w:pos="8490"/>
        </w:tabs>
        <w:ind w:left="4253"/>
        <w:rPr>
          <w:bCs/>
          <w:noProof/>
          <w:sz w:val="28"/>
          <w:szCs w:val="28"/>
        </w:rPr>
      </w:pPr>
      <w:r w:rsidRPr="004E5729">
        <w:rPr>
          <w:bCs/>
          <w:noProof/>
          <w:sz w:val="28"/>
          <w:szCs w:val="28"/>
        </w:rPr>
        <w:t>від</w:t>
      </w:r>
      <w:r w:rsidR="00B516FE" w:rsidRPr="004E5729">
        <w:rPr>
          <w:bCs/>
          <w:noProof/>
          <w:sz w:val="28"/>
          <w:szCs w:val="28"/>
        </w:rPr>
        <w:t xml:space="preserve"> </w:t>
      </w:r>
      <w:r w:rsidR="00792587" w:rsidRPr="004E5729">
        <w:rPr>
          <w:bCs/>
          <w:noProof/>
          <w:sz w:val="28"/>
          <w:szCs w:val="28"/>
        </w:rPr>
        <w:t>0</w:t>
      </w:r>
      <w:r w:rsidR="004E5729" w:rsidRPr="004E5729">
        <w:rPr>
          <w:bCs/>
          <w:noProof/>
          <w:sz w:val="28"/>
          <w:szCs w:val="28"/>
        </w:rPr>
        <w:t>8</w:t>
      </w:r>
      <w:r w:rsidR="00B61EB8" w:rsidRPr="004E5729">
        <w:rPr>
          <w:bCs/>
          <w:noProof/>
          <w:sz w:val="28"/>
          <w:szCs w:val="28"/>
        </w:rPr>
        <w:t>.0</w:t>
      </w:r>
      <w:r w:rsidR="00792587" w:rsidRPr="004E5729">
        <w:rPr>
          <w:bCs/>
          <w:noProof/>
          <w:sz w:val="28"/>
          <w:szCs w:val="28"/>
        </w:rPr>
        <w:t>9</w:t>
      </w:r>
      <w:r w:rsidR="00B61EB8" w:rsidRPr="004E5729">
        <w:rPr>
          <w:bCs/>
          <w:noProof/>
          <w:sz w:val="28"/>
          <w:szCs w:val="28"/>
        </w:rPr>
        <w:t>.2023</w:t>
      </w:r>
      <w:r w:rsidR="009867EE" w:rsidRPr="004E5729">
        <w:rPr>
          <w:bCs/>
          <w:noProof/>
          <w:sz w:val="28"/>
          <w:szCs w:val="28"/>
        </w:rPr>
        <w:t xml:space="preserve"> </w:t>
      </w:r>
      <w:r w:rsidRPr="004E5729">
        <w:rPr>
          <w:bCs/>
          <w:noProof/>
          <w:sz w:val="28"/>
          <w:szCs w:val="28"/>
        </w:rPr>
        <w:t xml:space="preserve">року </w:t>
      </w:r>
    </w:p>
    <w:p w:rsidR="009867EE" w:rsidRPr="002452A1" w:rsidRDefault="00BC7DA0" w:rsidP="00383B61">
      <w:pPr>
        <w:tabs>
          <w:tab w:val="left" w:pos="4219"/>
          <w:tab w:val="left" w:pos="8490"/>
        </w:tabs>
        <w:ind w:left="4253"/>
        <w:rPr>
          <w:bCs/>
          <w:noProof/>
          <w:sz w:val="28"/>
          <w:szCs w:val="28"/>
          <w:lang w:val="ru-RU"/>
        </w:rPr>
      </w:pPr>
      <w:r w:rsidRPr="004E5729">
        <w:rPr>
          <w:bCs/>
          <w:noProof/>
          <w:sz w:val="28"/>
          <w:szCs w:val="28"/>
        </w:rPr>
        <w:t>протокол №</w:t>
      </w:r>
      <w:r w:rsidR="00792587" w:rsidRPr="004E5729">
        <w:rPr>
          <w:bCs/>
          <w:noProof/>
          <w:sz w:val="28"/>
          <w:szCs w:val="28"/>
        </w:rPr>
        <w:t>0</w:t>
      </w:r>
      <w:r w:rsidR="004E5729" w:rsidRPr="004E5729">
        <w:rPr>
          <w:bCs/>
          <w:noProof/>
          <w:sz w:val="28"/>
          <w:szCs w:val="28"/>
        </w:rPr>
        <w:t>8</w:t>
      </w:r>
      <w:r w:rsidR="00B61EB8" w:rsidRPr="004E5729">
        <w:rPr>
          <w:bCs/>
          <w:noProof/>
          <w:sz w:val="28"/>
          <w:szCs w:val="28"/>
        </w:rPr>
        <w:t>/0</w:t>
      </w:r>
      <w:r w:rsidR="00792587" w:rsidRPr="004E5729">
        <w:rPr>
          <w:bCs/>
          <w:noProof/>
          <w:sz w:val="28"/>
          <w:szCs w:val="28"/>
        </w:rPr>
        <w:t>9</w:t>
      </w:r>
      <w:r w:rsidR="00B61EB8" w:rsidRPr="004E5729">
        <w:rPr>
          <w:bCs/>
          <w:noProof/>
          <w:sz w:val="28"/>
          <w:szCs w:val="28"/>
        </w:rPr>
        <w:t>/23-</w:t>
      </w:r>
      <w:r w:rsidR="00CF7C0C" w:rsidRPr="004E5729">
        <w:rPr>
          <w:bCs/>
          <w:noProof/>
          <w:sz w:val="28"/>
          <w:szCs w:val="28"/>
        </w:rPr>
        <w:t>0</w:t>
      </w:r>
      <w:r w:rsidR="00641F3E" w:rsidRPr="004E5729">
        <w:rPr>
          <w:bCs/>
          <w:noProof/>
          <w:sz w:val="28"/>
          <w:szCs w:val="28"/>
        </w:rPr>
        <w:t>2</w:t>
      </w:r>
      <w:r w:rsidR="006A2433" w:rsidRPr="004E5729">
        <w:rPr>
          <w:bCs/>
          <w:noProof/>
          <w:sz w:val="28"/>
          <w:szCs w:val="28"/>
        </w:rPr>
        <w:t>Ос</w:t>
      </w:r>
    </w:p>
    <w:p w:rsidR="006616E6" w:rsidRPr="002452A1" w:rsidRDefault="006616E6" w:rsidP="00383B61">
      <w:pPr>
        <w:ind w:left="4253"/>
        <w:rPr>
          <w:bCs/>
          <w:sz w:val="28"/>
          <w:szCs w:val="28"/>
        </w:rPr>
      </w:pPr>
    </w:p>
    <w:p w:rsidR="00353E04" w:rsidRDefault="00353E04" w:rsidP="00383B61">
      <w:pPr>
        <w:ind w:left="4253"/>
        <w:rPr>
          <w:bCs/>
          <w:sz w:val="28"/>
          <w:szCs w:val="28"/>
        </w:rPr>
      </w:pPr>
      <w:r w:rsidRPr="002452A1">
        <w:rPr>
          <w:bCs/>
          <w:sz w:val="28"/>
          <w:szCs w:val="28"/>
        </w:rPr>
        <w:t>Уповноважена особа</w:t>
      </w:r>
    </w:p>
    <w:p w:rsidR="00593789" w:rsidRDefault="00593789" w:rsidP="00383B61">
      <w:pPr>
        <w:ind w:left="4253"/>
        <w:rPr>
          <w:bCs/>
          <w:sz w:val="28"/>
          <w:szCs w:val="28"/>
        </w:rPr>
      </w:pPr>
    </w:p>
    <w:p w:rsidR="006616E6" w:rsidRPr="009F2DCC" w:rsidRDefault="00593789" w:rsidP="00383B61">
      <w:pPr>
        <w:tabs>
          <w:tab w:val="left" w:pos="4219"/>
        </w:tabs>
        <w:ind w:left="4253"/>
        <w:rPr>
          <w:sz w:val="28"/>
          <w:szCs w:val="28"/>
        </w:rPr>
      </w:pPr>
      <w:r>
        <w:rPr>
          <w:bCs/>
          <w:sz w:val="28"/>
          <w:szCs w:val="28"/>
        </w:rPr>
        <w:t xml:space="preserve"> </w:t>
      </w:r>
      <w:r w:rsidR="00490618">
        <w:rPr>
          <w:bCs/>
          <w:sz w:val="28"/>
          <w:szCs w:val="28"/>
        </w:rPr>
        <w:t>_____________</w:t>
      </w:r>
      <w:r w:rsidR="00383B61">
        <w:rPr>
          <w:bCs/>
          <w:sz w:val="28"/>
          <w:szCs w:val="28"/>
        </w:rPr>
        <w:t xml:space="preserve">Катерина </w:t>
      </w:r>
      <w:r w:rsidR="00347700">
        <w:rPr>
          <w:bCs/>
          <w:sz w:val="28"/>
          <w:szCs w:val="28"/>
        </w:rPr>
        <w:t>М</w:t>
      </w:r>
      <w:r w:rsidR="00383B61">
        <w:rPr>
          <w:bCs/>
          <w:sz w:val="28"/>
          <w:szCs w:val="28"/>
        </w:rPr>
        <w:t>ИХАЛЬЧУК</w:t>
      </w:r>
    </w:p>
    <w:p w:rsidR="006616E6" w:rsidRPr="009F2DCC" w:rsidRDefault="006616E6" w:rsidP="000B5DD5">
      <w:pPr>
        <w:tabs>
          <w:tab w:val="left" w:pos="4219"/>
        </w:tabs>
        <w:jc w:val="center"/>
        <w:rPr>
          <w:sz w:val="28"/>
          <w:szCs w:val="28"/>
        </w:rPr>
      </w:pPr>
    </w:p>
    <w:p w:rsidR="006616E6" w:rsidRPr="00EA135A" w:rsidRDefault="006616E6" w:rsidP="000B5DD5">
      <w:pPr>
        <w:jc w:val="center"/>
        <w:rPr>
          <w:sz w:val="28"/>
          <w:szCs w:val="28"/>
        </w:rPr>
      </w:pPr>
    </w:p>
    <w:p w:rsidR="006616E6" w:rsidRDefault="006616E6" w:rsidP="000B5DD5">
      <w:pPr>
        <w:jc w:val="center"/>
        <w:rPr>
          <w:sz w:val="28"/>
          <w:szCs w:val="28"/>
        </w:rPr>
      </w:pPr>
    </w:p>
    <w:p w:rsidR="000B5DD5" w:rsidRDefault="000B5DD5" w:rsidP="000B5DD5">
      <w:pPr>
        <w:jc w:val="center"/>
        <w:rPr>
          <w:sz w:val="28"/>
          <w:szCs w:val="28"/>
        </w:rPr>
      </w:pPr>
    </w:p>
    <w:p w:rsidR="006616E6" w:rsidRPr="00EA135A" w:rsidRDefault="006616E6" w:rsidP="000B5DD5">
      <w:pPr>
        <w:pStyle w:val="a3"/>
        <w:spacing w:before="20"/>
        <w:ind w:left="0" w:right="-25"/>
        <w:rPr>
          <w:rFonts w:ascii="Times New Roman" w:hAnsi="Times New Roman"/>
          <w:b w:val="0"/>
          <w:sz w:val="28"/>
          <w:szCs w:val="28"/>
        </w:rPr>
      </w:pPr>
    </w:p>
    <w:p w:rsidR="006616E6" w:rsidRPr="009F2DCC" w:rsidRDefault="006616E6" w:rsidP="006616E6">
      <w:pPr>
        <w:pStyle w:val="6"/>
        <w:spacing w:before="20"/>
        <w:ind w:right="-25"/>
        <w:rPr>
          <w:szCs w:val="32"/>
        </w:rPr>
      </w:pPr>
      <w:r w:rsidRPr="009F2DCC">
        <w:rPr>
          <w:szCs w:val="32"/>
        </w:rPr>
        <w:t xml:space="preserve">ТЕНДЕРНА ДОКУМЕНТАЦІЯ </w:t>
      </w:r>
    </w:p>
    <w:p w:rsidR="006616E6" w:rsidRPr="009F2DCC" w:rsidRDefault="006616E6" w:rsidP="006616E6">
      <w:pPr>
        <w:pStyle w:val="a3"/>
        <w:spacing w:before="20"/>
        <w:ind w:right="-25"/>
        <w:rPr>
          <w:rFonts w:ascii="Times New Roman" w:hAnsi="Times New Roman"/>
          <w:sz w:val="28"/>
          <w:szCs w:val="28"/>
        </w:rPr>
      </w:pPr>
    </w:p>
    <w:p w:rsidR="00476AD0" w:rsidRDefault="009867EE" w:rsidP="006616E6">
      <w:pPr>
        <w:pStyle w:val="a3"/>
        <w:spacing w:before="20"/>
        <w:ind w:right="-25"/>
        <w:rPr>
          <w:rFonts w:ascii="Times New Roman" w:hAnsi="Times New Roman"/>
          <w:b w:val="0"/>
          <w:sz w:val="28"/>
          <w:szCs w:val="28"/>
        </w:rPr>
      </w:pPr>
      <w:r w:rsidRPr="009F2DCC">
        <w:rPr>
          <w:rFonts w:ascii="Times New Roman" w:hAnsi="Times New Roman"/>
          <w:b w:val="0"/>
          <w:sz w:val="28"/>
          <w:szCs w:val="28"/>
        </w:rPr>
        <w:t>ДЛЯ ПРОЦ</w:t>
      </w:r>
      <w:r w:rsidR="00476AD0">
        <w:rPr>
          <w:rFonts w:ascii="Times New Roman" w:hAnsi="Times New Roman"/>
          <w:b w:val="0"/>
          <w:sz w:val="28"/>
          <w:szCs w:val="28"/>
        </w:rPr>
        <w:t>ЕД</w:t>
      </w:r>
      <w:r w:rsidRPr="009F2DCC">
        <w:rPr>
          <w:rFonts w:ascii="Times New Roman" w:hAnsi="Times New Roman"/>
          <w:b w:val="0"/>
          <w:sz w:val="28"/>
          <w:szCs w:val="28"/>
        </w:rPr>
        <w:t xml:space="preserve">УРИ ЗАКУПІВЛІ – </w:t>
      </w:r>
    </w:p>
    <w:p w:rsidR="00FC4D4B" w:rsidRDefault="009867EE" w:rsidP="006616E6">
      <w:pPr>
        <w:pStyle w:val="a3"/>
        <w:spacing w:before="20"/>
        <w:ind w:right="-25"/>
        <w:rPr>
          <w:rFonts w:ascii="Times New Roman" w:hAnsi="Times New Roman"/>
          <w:b w:val="0"/>
          <w:sz w:val="28"/>
          <w:szCs w:val="28"/>
        </w:rPr>
      </w:pPr>
      <w:r w:rsidRPr="009F2DCC">
        <w:rPr>
          <w:rFonts w:ascii="Times New Roman" w:hAnsi="Times New Roman"/>
          <w:b w:val="0"/>
          <w:sz w:val="28"/>
          <w:szCs w:val="28"/>
        </w:rPr>
        <w:t>ВІДКРИТІ ТОРГИ</w:t>
      </w:r>
      <w:r w:rsidR="00476AD0">
        <w:rPr>
          <w:rFonts w:ascii="Times New Roman" w:hAnsi="Times New Roman"/>
          <w:b w:val="0"/>
          <w:sz w:val="28"/>
          <w:szCs w:val="28"/>
        </w:rPr>
        <w:t xml:space="preserve"> </w:t>
      </w:r>
    </w:p>
    <w:p w:rsidR="006616E6" w:rsidRDefault="00B8531E" w:rsidP="006616E6">
      <w:pPr>
        <w:pStyle w:val="a3"/>
        <w:spacing w:before="20"/>
        <w:ind w:right="-25"/>
        <w:rPr>
          <w:rFonts w:ascii="Times New Roman" w:hAnsi="Times New Roman"/>
          <w:b w:val="0"/>
          <w:sz w:val="28"/>
          <w:szCs w:val="28"/>
        </w:rPr>
      </w:pPr>
      <w:r>
        <w:rPr>
          <w:rFonts w:ascii="Times New Roman" w:hAnsi="Times New Roman"/>
          <w:b w:val="0"/>
          <w:sz w:val="28"/>
          <w:szCs w:val="28"/>
        </w:rPr>
        <w:t>(</w:t>
      </w:r>
      <w:r w:rsidR="00476AD0">
        <w:rPr>
          <w:rFonts w:ascii="Times New Roman" w:hAnsi="Times New Roman"/>
          <w:b w:val="0"/>
          <w:sz w:val="28"/>
          <w:szCs w:val="28"/>
        </w:rPr>
        <w:t xml:space="preserve">З </w:t>
      </w:r>
      <w:r w:rsidR="00FC4D4B">
        <w:rPr>
          <w:rFonts w:ascii="Times New Roman" w:hAnsi="Times New Roman"/>
          <w:b w:val="0"/>
          <w:sz w:val="28"/>
          <w:szCs w:val="28"/>
        </w:rPr>
        <w:t xml:space="preserve">УРАХУВАННЯМ </w:t>
      </w:r>
      <w:r w:rsidR="00476AD0">
        <w:rPr>
          <w:rFonts w:ascii="Times New Roman" w:hAnsi="Times New Roman"/>
          <w:b w:val="0"/>
          <w:sz w:val="28"/>
          <w:szCs w:val="28"/>
        </w:rPr>
        <w:t>ОСОБЛИВОСТ</w:t>
      </w:r>
      <w:r w:rsidR="00FC4D4B">
        <w:rPr>
          <w:rFonts w:ascii="Times New Roman" w:hAnsi="Times New Roman"/>
          <w:b w:val="0"/>
          <w:sz w:val="28"/>
          <w:szCs w:val="28"/>
        </w:rPr>
        <w:t>ЕЙ</w:t>
      </w:r>
      <w:r>
        <w:rPr>
          <w:rFonts w:ascii="Times New Roman" w:hAnsi="Times New Roman"/>
          <w:b w:val="0"/>
          <w:sz w:val="28"/>
          <w:szCs w:val="28"/>
        </w:rPr>
        <w:t>)</w:t>
      </w:r>
    </w:p>
    <w:p w:rsidR="00DB6E56" w:rsidRDefault="00DB6E56" w:rsidP="00DB6E56">
      <w:pPr>
        <w:jc w:val="center"/>
        <w:rPr>
          <w:b/>
          <w:color w:val="121212"/>
        </w:rPr>
      </w:pPr>
    </w:p>
    <w:p w:rsidR="00182446" w:rsidRPr="008C4C32" w:rsidRDefault="00022967" w:rsidP="008C4C32">
      <w:pPr>
        <w:jc w:val="center"/>
        <w:rPr>
          <w:b/>
          <w:sz w:val="28"/>
          <w:szCs w:val="28"/>
        </w:rPr>
      </w:pPr>
      <w:r w:rsidRPr="00022967">
        <w:rPr>
          <w:b/>
          <w:color w:val="121212"/>
          <w:sz w:val="28"/>
          <w:szCs w:val="28"/>
        </w:rPr>
        <w:t>згідно предмету закупівлі</w:t>
      </w:r>
      <w:r w:rsidR="008E304F">
        <w:rPr>
          <w:b/>
          <w:color w:val="121212"/>
          <w:sz w:val="28"/>
          <w:szCs w:val="28"/>
        </w:rPr>
        <w:t xml:space="preserve"> за</w:t>
      </w:r>
      <w:r w:rsidRPr="00022967">
        <w:rPr>
          <w:b/>
          <w:color w:val="121212"/>
          <w:sz w:val="28"/>
          <w:szCs w:val="28"/>
        </w:rPr>
        <w:t xml:space="preserve"> код</w:t>
      </w:r>
      <w:r w:rsidR="008E304F">
        <w:rPr>
          <w:b/>
          <w:color w:val="121212"/>
          <w:sz w:val="28"/>
          <w:szCs w:val="28"/>
        </w:rPr>
        <w:t>ом</w:t>
      </w:r>
      <w:r w:rsidRPr="00022967">
        <w:rPr>
          <w:b/>
          <w:color w:val="121212"/>
          <w:sz w:val="28"/>
          <w:szCs w:val="28"/>
        </w:rPr>
        <w:t xml:space="preserve"> </w:t>
      </w:r>
      <w:r w:rsidR="00182446" w:rsidRPr="00182446">
        <w:rPr>
          <w:b/>
          <w:sz w:val="28"/>
          <w:szCs w:val="28"/>
        </w:rPr>
        <w:t xml:space="preserve">ДК 021:2015: </w:t>
      </w:r>
      <w:r w:rsidR="009A1122" w:rsidRPr="009A1122">
        <w:rPr>
          <w:b/>
          <w:sz w:val="28"/>
          <w:szCs w:val="28"/>
        </w:rPr>
        <w:t>72260000-</w:t>
      </w:r>
      <w:r w:rsidR="00035F54">
        <w:rPr>
          <w:b/>
          <w:sz w:val="28"/>
          <w:szCs w:val="28"/>
        </w:rPr>
        <w:t>5</w:t>
      </w:r>
      <w:r w:rsidR="009A1122" w:rsidRPr="009A1122">
        <w:rPr>
          <w:b/>
          <w:sz w:val="28"/>
          <w:szCs w:val="28"/>
        </w:rPr>
        <w:t>: Послуги, пов’язані з програмним забезпеченням</w:t>
      </w:r>
      <w:r w:rsidR="00584E85">
        <w:rPr>
          <w:b/>
          <w:sz w:val="28"/>
          <w:szCs w:val="28"/>
        </w:rPr>
        <w:t xml:space="preserve"> </w:t>
      </w:r>
    </w:p>
    <w:p w:rsidR="00182446" w:rsidRPr="00182446" w:rsidRDefault="00182446" w:rsidP="00182446">
      <w:pPr>
        <w:jc w:val="center"/>
        <w:rPr>
          <w:sz w:val="28"/>
          <w:szCs w:val="28"/>
        </w:rPr>
      </w:pPr>
      <w:r w:rsidRPr="00182446">
        <w:rPr>
          <w:sz w:val="28"/>
          <w:szCs w:val="28"/>
        </w:rPr>
        <w:t>(</w:t>
      </w:r>
      <w:r w:rsidR="009A1122" w:rsidRPr="009A1122">
        <w:rPr>
          <w:sz w:val="28"/>
          <w:szCs w:val="28"/>
        </w:rPr>
        <w:t>послуга з розробки та впровадження програмного забезпечення «Автоматизація роботи з учасниками ринку електроенергії (за договорами  постачання електричної енергії)</w:t>
      </w:r>
      <w:r w:rsidR="002C157C">
        <w:rPr>
          <w:sz w:val="28"/>
          <w:szCs w:val="28"/>
        </w:rPr>
        <w:t>»</w:t>
      </w:r>
    </w:p>
    <w:p w:rsidR="006616E6" w:rsidRPr="00EA135A" w:rsidRDefault="006616E6" w:rsidP="0018244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9F2DCC" w:rsidRPr="00EA135A" w:rsidRDefault="009F2DCC" w:rsidP="006616E6">
      <w:pPr>
        <w:ind w:right="-25"/>
        <w:jc w:val="center"/>
        <w:outlineLvl w:val="0"/>
        <w:rPr>
          <w:sz w:val="28"/>
          <w:szCs w:val="28"/>
        </w:rPr>
      </w:pPr>
    </w:p>
    <w:p w:rsidR="009F2DCC" w:rsidRDefault="009F2DCC" w:rsidP="006616E6">
      <w:pPr>
        <w:ind w:right="-25"/>
        <w:jc w:val="center"/>
        <w:outlineLvl w:val="0"/>
        <w:rPr>
          <w:sz w:val="28"/>
          <w:szCs w:val="28"/>
        </w:rPr>
      </w:pPr>
    </w:p>
    <w:p w:rsidR="00476AD0" w:rsidRPr="00EA135A" w:rsidRDefault="00476AD0" w:rsidP="006616E6">
      <w:pPr>
        <w:ind w:right="-25"/>
        <w:jc w:val="center"/>
        <w:outlineLvl w:val="0"/>
        <w:rPr>
          <w:sz w:val="28"/>
          <w:szCs w:val="28"/>
        </w:rPr>
      </w:pPr>
    </w:p>
    <w:p w:rsidR="009F2DCC" w:rsidRPr="00EA135A" w:rsidRDefault="009F2DCC" w:rsidP="006616E6">
      <w:pPr>
        <w:ind w:right="-25"/>
        <w:jc w:val="center"/>
        <w:outlineLvl w:val="0"/>
        <w:rPr>
          <w:sz w:val="28"/>
          <w:szCs w:val="28"/>
        </w:rPr>
      </w:pPr>
    </w:p>
    <w:p w:rsidR="009F2DCC" w:rsidRDefault="009F2DCC" w:rsidP="006616E6">
      <w:pPr>
        <w:ind w:right="-25"/>
        <w:jc w:val="center"/>
        <w:outlineLvl w:val="0"/>
        <w:rPr>
          <w:sz w:val="28"/>
          <w:szCs w:val="28"/>
        </w:rPr>
      </w:pPr>
    </w:p>
    <w:p w:rsidR="00353E04" w:rsidRDefault="00353E04" w:rsidP="006616E6">
      <w:pPr>
        <w:ind w:right="-25"/>
        <w:jc w:val="center"/>
        <w:outlineLvl w:val="0"/>
        <w:rPr>
          <w:sz w:val="28"/>
          <w:szCs w:val="28"/>
        </w:rPr>
      </w:pPr>
    </w:p>
    <w:p w:rsidR="00353E04" w:rsidRDefault="00353E04" w:rsidP="006616E6">
      <w:pPr>
        <w:ind w:right="-25"/>
        <w:jc w:val="center"/>
        <w:outlineLvl w:val="0"/>
        <w:rPr>
          <w:sz w:val="28"/>
          <w:szCs w:val="28"/>
        </w:rPr>
      </w:pPr>
    </w:p>
    <w:p w:rsidR="00353E04" w:rsidRDefault="00353E04" w:rsidP="006616E6">
      <w:pPr>
        <w:ind w:right="-25"/>
        <w:jc w:val="center"/>
        <w:outlineLvl w:val="0"/>
        <w:rPr>
          <w:sz w:val="28"/>
          <w:szCs w:val="28"/>
        </w:rPr>
      </w:pPr>
    </w:p>
    <w:p w:rsidR="00353E04" w:rsidRPr="00EA135A" w:rsidRDefault="00353E04"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EA135A" w:rsidRDefault="006616E6" w:rsidP="006616E6">
      <w:pPr>
        <w:ind w:right="-25"/>
        <w:jc w:val="center"/>
        <w:outlineLvl w:val="0"/>
        <w:rPr>
          <w:sz w:val="28"/>
          <w:szCs w:val="28"/>
        </w:rPr>
      </w:pPr>
    </w:p>
    <w:p w:rsidR="006616E6" w:rsidRPr="00BD0EE0" w:rsidRDefault="009F2DCC" w:rsidP="006616E6">
      <w:pPr>
        <w:ind w:right="-25"/>
        <w:jc w:val="center"/>
        <w:outlineLvl w:val="0"/>
        <w:rPr>
          <w:sz w:val="24"/>
          <w:szCs w:val="24"/>
          <w:lang w:val="ru-RU"/>
        </w:rPr>
      </w:pPr>
      <w:r w:rsidRPr="000C492F">
        <w:rPr>
          <w:sz w:val="24"/>
          <w:szCs w:val="24"/>
        </w:rPr>
        <w:t xml:space="preserve">м. </w:t>
      </w:r>
      <w:r w:rsidR="00B20F4A">
        <w:rPr>
          <w:sz w:val="24"/>
          <w:szCs w:val="24"/>
        </w:rPr>
        <w:t>Луцьк</w:t>
      </w:r>
    </w:p>
    <w:tbl>
      <w:tblPr>
        <w:tblW w:w="5387" w:type="pct"/>
        <w:tblInd w:w="-71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250"/>
        <w:gridCol w:w="6811"/>
      </w:tblGrid>
      <w:tr w:rsidR="006616E6" w:rsidRPr="00A5784E" w:rsidTr="003F4AC7">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pageBreakBefore/>
              <w:spacing w:before="120" w:after="120"/>
              <w:ind w:left="113" w:right="113"/>
              <w:jc w:val="center"/>
              <w:rPr>
                <w:b/>
                <w:sz w:val="24"/>
                <w:szCs w:val="24"/>
                <w:lang w:eastAsia="uk-UA"/>
              </w:rPr>
            </w:pPr>
            <w:r w:rsidRPr="007950C7">
              <w:rPr>
                <w:b/>
                <w:sz w:val="24"/>
                <w:szCs w:val="24"/>
                <w:bdr w:val="none" w:sz="0" w:space="0" w:color="auto" w:frame="1"/>
                <w:lang w:eastAsia="uk-UA"/>
              </w:rPr>
              <w:lastRenderedPageBreak/>
              <w:t>I. Загальні положення</w:t>
            </w:r>
          </w:p>
        </w:tc>
      </w:tr>
      <w:tr w:rsidR="006616E6" w:rsidRPr="00A5784E"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pStyle w:val="af1"/>
              <w:spacing w:before="120" w:after="120"/>
              <w:ind w:left="113" w:right="113"/>
              <w:rPr>
                <w:rFonts w:ascii="Times New Roman" w:hAnsi="Times New Roman"/>
                <w:b/>
                <w:sz w:val="24"/>
                <w:szCs w:val="24"/>
                <w:lang w:eastAsia="uk-UA"/>
              </w:rPr>
            </w:pPr>
            <w:r w:rsidRPr="007950C7">
              <w:rPr>
                <w:rFonts w:ascii="Times New Roman" w:hAnsi="Times New Roman"/>
                <w:b/>
                <w:sz w:val="24"/>
                <w:szCs w:val="24"/>
                <w:lang w:eastAsia="uk-UA"/>
              </w:rPr>
              <w:t>1.</w:t>
            </w:r>
            <w:r w:rsidR="007950C7">
              <w:rPr>
                <w:rFonts w:ascii="Times New Roman" w:hAnsi="Times New Roman"/>
                <w:b/>
                <w:sz w:val="24"/>
                <w:szCs w:val="24"/>
                <w:lang w:eastAsia="uk-UA"/>
              </w:rPr>
              <w:t xml:space="preserve"> </w:t>
            </w:r>
            <w:r w:rsidRPr="007950C7">
              <w:rPr>
                <w:rFonts w:ascii="Times New Roman" w:hAnsi="Times New Roman"/>
                <w:b/>
                <w:sz w:val="24"/>
                <w:szCs w:val="24"/>
                <w:lang w:eastAsia="uk-UA"/>
              </w:rPr>
              <w:t>Терміни, які вживаються в тендерній документації</w:t>
            </w:r>
          </w:p>
        </w:tc>
        <w:tc>
          <w:tcPr>
            <w:tcW w:w="3385" w:type="pct"/>
            <w:tcBorders>
              <w:top w:val="single" w:sz="6" w:space="0" w:color="000000"/>
              <w:left w:val="single" w:sz="6" w:space="0" w:color="000000"/>
              <w:bottom w:val="single" w:sz="6" w:space="0" w:color="000000"/>
              <w:right w:val="single" w:sz="6" w:space="0" w:color="000000"/>
            </w:tcBorders>
          </w:tcPr>
          <w:p w:rsidR="006616E6" w:rsidRPr="007950C7" w:rsidRDefault="002C441B" w:rsidP="004F2972">
            <w:pPr>
              <w:pStyle w:val="af1"/>
              <w:spacing w:before="120" w:after="120"/>
              <w:ind w:left="113" w:right="113"/>
              <w:jc w:val="both"/>
              <w:rPr>
                <w:rFonts w:ascii="Times New Roman" w:hAnsi="Times New Roman"/>
                <w:sz w:val="24"/>
                <w:szCs w:val="24"/>
                <w:lang w:eastAsia="uk-UA"/>
              </w:rPr>
            </w:pPr>
            <w:r w:rsidRPr="002C441B">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4F2972">
              <w:rPr>
                <w:rFonts w:ascii="Times New Roman" w:hAnsi="Times New Roman"/>
                <w:sz w:val="24"/>
                <w:szCs w:val="24"/>
                <w:lang w:eastAsia="uk-UA"/>
              </w:rPr>
              <w:t xml:space="preserve">зі змінами </w:t>
            </w:r>
            <w:r w:rsidRPr="002C441B">
              <w:rPr>
                <w:rFonts w:ascii="Times New Roman" w:hAnsi="Times New Roman"/>
                <w:sz w:val="24"/>
                <w:szCs w:val="24"/>
                <w:lang w:eastAsia="uk-UA"/>
              </w:rPr>
              <w:t>(далі – Особливості).</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2. Інформація про замовника торгів</w:t>
            </w:r>
            <w:r w:rsidRPr="007950C7">
              <w:rPr>
                <w:b/>
                <w:sz w:val="24"/>
                <w:szCs w:val="24"/>
                <w:lang w:val="en-US" w:eastAsia="uk-UA"/>
              </w:rPr>
              <w:t xml:space="preserve"> </w:t>
            </w:r>
          </w:p>
        </w:tc>
        <w:tc>
          <w:tcPr>
            <w:tcW w:w="338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sz w:val="24"/>
                <w:szCs w:val="24"/>
                <w:lang w:eastAsia="uk-UA"/>
              </w:rPr>
            </w:pP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sz w:val="24"/>
                <w:szCs w:val="24"/>
                <w:lang w:eastAsia="uk-UA"/>
              </w:rPr>
            </w:pPr>
            <w:r w:rsidRPr="007950C7">
              <w:rPr>
                <w:sz w:val="24"/>
                <w:szCs w:val="24"/>
                <w:lang w:eastAsia="uk-UA"/>
              </w:rPr>
              <w:t>повне найменування</w:t>
            </w:r>
          </w:p>
        </w:tc>
        <w:tc>
          <w:tcPr>
            <w:tcW w:w="3385" w:type="pct"/>
            <w:tcBorders>
              <w:top w:val="single" w:sz="6" w:space="0" w:color="000000"/>
              <w:left w:val="single" w:sz="6" w:space="0" w:color="000000"/>
              <w:bottom w:val="single" w:sz="6" w:space="0" w:color="000000"/>
              <w:right w:val="single" w:sz="6" w:space="0" w:color="000000"/>
            </w:tcBorders>
          </w:tcPr>
          <w:p w:rsidR="006616E6" w:rsidRPr="007950C7" w:rsidRDefault="00DB6E56" w:rsidP="00353E04">
            <w:pPr>
              <w:tabs>
                <w:tab w:val="left" w:pos="825"/>
              </w:tabs>
              <w:spacing w:before="120" w:after="120"/>
              <w:ind w:left="113" w:right="113"/>
              <w:jc w:val="both"/>
              <w:rPr>
                <w:rFonts w:eastAsia="MS Mincho"/>
                <w:bCs/>
                <w:color w:val="121212"/>
                <w:sz w:val="24"/>
                <w:szCs w:val="24"/>
              </w:rPr>
            </w:pPr>
            <w:r>
              <w:rPr>
                <w:rFonts w:eastAsia="MS Mincho"/>
                <w:bCs/>
                <w:color w:val="121212"/>
                <w:sz w:val="24"/>
                <w:szCs w:val="24"/>
                <w:lang w:val="ru-RU"/>
              </w:rPr>
              <w:t>ТОВ</w:t>
            </w:r>
            <w:r w:rsidR="00353E04">
              <w:rPr>
                <w:rFonts w:eastAsia="MS Mincho"/>
                <w:bCs/>
                <w:color w:val="121212"/>
                <w:sz w:val="24"/>
                <w:szCs w:val="24"/>
                <w:lang w:val="ru-RU"/>
              </w:rPr>
              <w:t>АРИСТВО З ОБМЕЖЕНОЮ ВІДПОВІДАЛЬНІСТЮ</w:t>
            </w:r>
            <w:r w:rsidR="000440F9">
              <w:rPr>
                <w:rFonts w:eastAsia="MS Mincho"/>
                <w:bCs/>
                <w:color w:val="121212"/>
                <w:sz w:val="24"/>
                <w:szCs w:val="24"/>
              </w:rPr>
              <w:t xml:space="preserve"> «</w:t>
            </w:r>
            <w:r w:rsidR="00347700">
              <w:rPr>
                <w:rFonts w:eastAsia="MS Mincho"/>
                <w:bCs/>
                <w:color w:val="121212"/>
                <w:sz w:val="24"/>
                <w:szCs w:val="24"/>
              </w:rPr>
              <w:t>ВОЛИНЬ</w:t>
            </w:r>
            <w:r w:rsidR="00353E04">
              <w:rPr>
                <w:rFonts w:eastAsia="MS Mincho"/>
                <w:bCs/>
                <w:color w:val="121212"/>
                <w:sz w:val="24"/>
                <w:szCs w:val="24"/>
              </w:rPr>
              <w:t>ЕЛЕКТРО</w:t>
            </w:r>
            <w:r w:rsidR="00347700">
              <w:rPr>
                <w:rFonts w:eastAsia="MS Mincho"/>
                <w:bCs/>
                <w:color w:val="121212"/>
                <w:sz w:val="24"/>
                <w:szCs w:val="24"/>
              </w:rPr>
              <w:t>ЗБУТ</w:t>
            </w:r>
            <w:r w:rsidR="000440F9">
              <w:rPr>
                <w:rFonts w:eastAsia="MS Mincho"/>
                <w:bCs/>
                <w:color w:val="121212"/>
                <w:sz w:val="24"/>
                <w:szCs w:val="24"/>
              </w:rPr>
              <w:t xml:space="preserve">» </w:t>
            </w:r>
            <w:r w:rsidR="006616E6" w:rsidRPr="007950C7">
              <w:rPr>
                <w:rFonts w:eastAsia="MS Mincho"/>
                <w:bCs/>
                <w:color w:val="121212"/>
                <w:sz w:val="24"/>
                <w:szCs w:val="24"/>
              </w:rPr>
              <w:t xml:space="preserve"> (далі - </w:t>
            </w:r>
            <w:r w:rsidR="006616E6" w:rsidRPr="007950C7">
              <w:rPr>
                <w:rFonts w:eastAsia="MS Mincho"/>
                <w:color w:val="121212"/>
                <w:sz w:val="24"/>
                <w:szCs w:val="24"/>
              </w:rPr>
              <w:t>Замовник</w:t>
            </w:r>
            <w:r w:rsidR="006616E6" w:rsidRPr="007950C7">
              <w:rPr>
                <w:rFonts w:eastAsia="MS Mincho"/>
                <w:bCs/>
                <w:color w:val="121212"/>
                <w:sz w:val="24"/>
                <w:szCs w:val="24"/>
              </w:rPr>
              <w:t>)</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D277DE" w:rsidRDefault="006616E6" w:rsidP="00664F30">
            <w:pPr>
              <w:spacing w:before="120" w:after="120"/>
              <w:ind w:left="113" w:right="113"/>
              <w:rPr>
                <w:sz w:val="24"/>
                <w:szCs w:val="24"/>
                <w:lang w:eastAsia="uk-UA"/>
              </w:rPr>
            </w:pPr>
            <w:r w:rsidRPr="00D277DE">
              <w:rPr>
                <w:sz w:val="24"/>
                <w:szCs w:val="24"/>
                <w:lang w:eastAsia="uk-UA"/>
              </w:rPr>
              <w:t>місцезнаходження</w:t>
            </w:r>
          </w:p>
        </w:tc>
        <w:tc>
          <w:tcPr>
            <w:tcW w:w="3385" w:type="pct"/>
            <w:tcBorders>
              <w:top w:val="single" w:sz="6" w:space="0" w:color="000000"/>
              <w:left w:val="single" w:sz="6" w:space="0" w:color="000000"/>
              <w:bottom w:val="single" w:sz="6" w:space="0" w:color="000000"/>
              <w:right w:val="single" w:sz="6" w:space="0" w:color="000000"/>
            </w:tcBorders>
          </w:tcPr>
          <w:p w:rsidR="006616E6" w:rsidRPr="00D277DE" w:rsidRDefault="00347700" w:rsidP="00353E04">
            <w:pPr>
              <w:tabs>
                <w:tab w:val="left" w:pos="825"/>
              </w:tabs>
              <w:spacing w:before="120" w:after="120"/>
              <w:ind w:left="113" w:right="113"/>
              <w:rPr>
                <w:rFonts w:eastAsia="MS Mincho"/>
                <w:bCs/>
                <w:color w:val="121212"/>
                <w:sz w:val="24"/>
                <w:szCs w:val="24"/>
                <w:lang w:val="ru-RU"/>
              </w:rPr>
            </w:pPr>
            <w:r>
              <w:rPr>
                <w:rFonts w:eastAsia="MS Mincho"/>
                <w:bCs/>
                <w:color w:val="121212"/>
                <w:sz w:val="24"/>
                <w:szCs w:val="24"/>
              </w:rPr>
              <w:t>430</w:t>
            </w:r>
            <w:r w:rsidR="00353E04">
              <w:rPr>
                <w:rFonts w:eastAsia="MS Mincho"/>
                <w:bCs/>
                <w:color w:val="121212"/>
                <w:sz w:val="24"/>
                <w:szCs w:val="24"/>
              </w:rPr>
              <w:t>26</w:t>
            </w:r>
            <w:r w:rsidR="00614543" w:rsidRPr="00D277DE">
              <w:rPr>
                <w:rFonts w:eastAsia="MS Mincho"/>
                <w:bCs/>
                <w:color w:val="121212"/>
                <w:sz w:val="24"/>
                <w:szCs w:val="24"/>
              </w:rPr>
              <w:t>,</w:t>
            </w:r>
            <w:r w:rsidR="00353E04">
              <w:rPr>
                <w:rFonts w:eastAsia="MS Mincho"/>
                <w:bCs/>
                <w:color w:val="121212"/>
                <w:sz w:val="24"/>
                <w:szCs w:val="24"/>
              </w:rPr>
              <w:t xml:space="preserve"> Волинська область,</w:t>
            </w:r>
            <w:r w:rsidR="00614543" w:rsidRPr="00D277DE">
              <w:rPr>
                <w:rFonts w:eastAsia="MS Mincho"/>
                <w:bCs/>
                <w:color w:val="121212"/>
                <w:sz w:val="24"/>
                <w:szCs w:val="24"/>
              </w:rPr>
              <w:t xml:space="preserve"> м. </w:t>
            </w:r>
            <w:r>
              <w:rPr>
                <w:rFonts w:eastAsia="MS Mincho"/>
                <w:bCs/>
                <w:color w:val="121212"/>
                <w:sz w:val="24"/>
                <w:szCs w:val="24"/>
              </w:rPr>
              <w:t>Луцьк</w:t>
            </w:r>
            <w:r w:rsidR="00614543" w:rsidRPr="00D277DE">
              <w:rPr>
                <w:rFonts w:eastAsia="MS Mincho"/>
                <w:bCs/>
                <w:color w:val="121212"/>
                <w:sz w:val="24"/>
                <w:szCs w:val="24"/>
              </w:rPr>
              <w:t xml:space="preserve">, </w:t>
            </w:r>
            <w:r w:rsidR="000440F9" w:rsidRPr="00D277DE">
              <w:rPr>
                <w:rFonts w:eastAsia="MS Mincho"/>
                <w:bCs/>
                <w:color w:val="121212"/>
                <w:sz w:val="24"/>
                <w:szCs w:val="24"/>
              </w:rPr>
              <w:t xml:space="preserve">вул. </w:t>
            </w:r>
            <w:r w:rsidR="00353E04">
              <w:rPr>
                <w:rFonts w:eastAsia="MS Mincho"/>
                <w:bCs/>
                <w:color w:val="121212"/>
                <w:sz w:val="24"/>
                <w:szCs w:val="24"/>
              </w:rPr>
              <w:t>Єршова, 11-А</w:t>
            </w:r>
          </w:p>
        </w:tc>
      </w:tr>
      <w:tr w:rsidR="006616E6" w:rsidRPr="00B05787" w:rsidTr="003F4AC7">
        <w:trPr>
          <w:trHeight w:val="1045"/>
        </w:trPr>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B27137">
            <w:pPr>
              <w:ind w:left="113" w:right="113"/>
              <w:rPr>
                <w:sz w:val="24"/>
                <w:szCs w:val="24"/>
                <w:lang w:eastAsia="uk-UA"/>
              </w:rPr>
            </w:pPr>
            <w:r w:rsidRPr="007950C7">
              <w:rPr>
                <w:sz w:val="24"/>
                <w:szCs w:val="24"/>
                <w:lang w:eastAsia="uk-UA"/>
              </w:rPr>
              <w:t>посадова особа замовника, уповноважена здійснювати зв'язок з учасниками</w:t>
            </w:r>
          </w:p>
        </w:tc>
        <w:tc>
          <w:tcPr>
            <w:tcW w:w="3385" w:type="pct"/>
            <w:tcBorders>
              <w:top w:val="single" w:sz="6" w:space="0" w:color="000000"/>
              <w:left w:val="single" w:sz="6" w:space="0" w:color="000000"/>
              <w:bottom w:val="single" w:sz="6" w:space="0" w:color="000000"/>
              <w:right w:val="single" w:sz="6" w:space="0" w:color="000000"/>
            </w:tcBorders>
          </w:tcPr>
          <w:p w:rsidR="00137198" w:rsidRPr="00137198" w:rsidRDefault="00353E04" w:rsidP="00B27137">
            <w:pPr>
              <w:pStyle w:val="af1"/>
              <w:ind w:left="113" w:right="113"/>
              <w:rPr>
                <w:rFonts w:ascii="Times New Roman" w:hAnsi="Times New Roman"/>
                <w:sz w:val="24"/>
                <w:szCs w:val="24"/>
                <w:lang w:eastAsia="uk-UA"/>
              </w:rPr>
            </w:pPr>
            <w:r>
              <w:rPr>
                <w:rFonts w:ascii="Times New Roman" w:hAnsi="Times New Roman"/>
                <w:sz w:val="24"/>
                <w:szCs w:val="24"/>
                <w:lang w:eastAsia="uk-UA"/>
              </w:rPr>
              <w:t>Начальник відділу ЮДР Михальчук Катерина</w:t>
            </w:r>
            <w:r w:rsidR="00C31844" w:rsidRPr="00137198">
              <w:rPr>
                <w:rFonts w:ascii="Times New Roman" w:hAnsi="Times New Roman"/>
                <w:sz w:val="24"/>
                <w:szCs w:val="24"/>
                <w:lang w:eastAsia="uk-UA"/>
              </w:rPr>
              <w:t>,</w:t>
            </w:r>
            <w:r w:rsidR="00777689" w:rsidRPr="00137198">
              <w:rPr>
                <w:rFonts w:ascii="Times New Roman" w:hAnsi="Times New Roman"/>
                <w:sz w:val="24"/>
                <w:szCs w:val="24"/>
                <w:lang w:eastAsia="uk-UA"/>
              </w:rPr>
              <w:t xml:space="preserve"> </w:t>
            </w:r>
          </w:p>
          <w:p w:rsidR="00BC7DA0" w:rsidRPr="00BC7DA0" w:rsidRDefault="00614543" w:rsidP="00B27137">
            <w:pPr>
              <w:pStyle w:val="af1"/>
              <w:ind w:left="113" w:right="113"/>
              <w:rPr>
                <w:rFonts w:ascii="Times New Roman" w:hAnsi="Times New Roman"/>
                <w:sz w:val="24"/>
                <w:szCs w:val="24"/>
                <w:lang w:eastAsia="uk-UA"/>
              </w:rPr>
            </w:pPr>
            <w:proofErr w:type="spellStart"/>
            <w:r w:rsidRPr="00137198">
              <w:rPr>
                <w:rFonts w:ascii="Times New Roman" w:hAnsi="Times New Roman"/>
                <w:sz w:val="24"/>
                <w:szCs w:val="24"/>
                <w:lang w:eastAsia="uk-UA"/>
              </w:rPr>
              <w:t>тел</w:t>
            </w:r>
            <w:proofErr w:type="spellEnd"/>
            <w:r w:rsidRPr="00137198">
              <w:rPr>
                <w:rFonts w:ascii="Times New Roman" w:hAnsi="Times New Roman"/>
                <w:sz w:val="24"/>
                <w:szCs w:val="24"/>
                <w:lang w:eastAsia="uk-UA"/>
              </w:rPr>
              <w:t>.</w:t>
            </w:r>
            <w:r w:rsidR="00137198">
              <w:rPr>
                <w:rFonts w:ascii="Times New Roman" w:hAnsi="Times New Roman"/>
                <w:sz w:val="24"/>
                <w:szCs w:val="24"/>
                <w:lang w:eastAsia="uk-UA"/>
              </w:rPr>
              <w:t xml:space="preserve"> </w:t>
            </w:r>
            <w:r w:rsidRPr="00137198">
              <w:rPr>
                <w:rFonts w:ascii="Times New Roman" w:hAnsi="Times New Roman"/>
                <w:sz w:val="24"/>
                <w:szCs w:val="24"/>
                <w:lang w:eastAsia="uk-UA"/>
              </w:rPr>
              <w:t> </w:t>
            </w:r>
            <w:r w:rsidR="00353E04">
              <w:rPr>
                <w:rFonts w:ascii="Times New Roman" w:hAnsi="Times New Roman"/>
                <w:sz w:val="24"/>
                <w:szCs w:val="24"/>
                <w:lang w:eastAsia="uk-UA"/>
              </w:rPr>
              <w:t>0332 787323</w:t>
            </w:r>
            <w:r w:rsidR="00BC7DA0" w:rsidRPr="00BC7DA0">
              <w:rPr>
                <w:rFonts w:ascii="Times New Roman" w:hAnsi="Times New Roman"/>
                <w:sz w:val="24"/>
                <w:szCs w:val="24"/>
                <w:lang w:eastAsia="uk-UA"/>
              </w:rPr>
              <w:t xml:space="preserve">, </w:t>
            </w:r>
          </w:p>
          <w:p w:rsidR="00C31844" w:rsidRPr="00C6679F" w:rsidRDefault="00BC7DA0" w:rsidP="005F3DDA">
            <w:pPr>
              <w:pStyle w:val="af1"/>
              <w:ind w:left="113" w:right="113"/>
              <w:rPr>
                <w:rFonts w:ascii="Times New Roman" w:eastAsia="MS Mincho" w:hAnsi="Times New Roman"/>
                <w:bCs/>
                <w:color w:val="121212"/>
                <w:sz w:val="24"/>
                <w:szCs w:val="24"/>
              </w:rPr>
            </w:pPr>
            <w:r w:rsidRPr="00BC7DA0">
              <w:rPr>
                <w:rFonts w:ascii="Times New Roman" w:hAnsi="Times New Roman"/>
                <w:sz w:val="24"/>
                <w:szCs w:val="24"/>
                <w:lang w:eastAsia="uk-UA"/>
              </w:rPr>
              <w:t>e-</w:t>
            </w:r>
            <w:proofErr w:type="spellStart"/>
            <w:r w:rsidRPr="00BC7DA0">
              <w:rPr>
                <w:rFonts w:ascii="Times New Roman" w:hAnsi="Times New Roman"/>
                <w:sz w:val="24"/>
                <w:szCs w:val="24"/>
                <w:lang w:eastAsia="uk-UA"/>
              </w:rPr>
              <w:t>mail</w:t>
            </w:r>
            <w:proofErr w:type="spellEnd"/>
            <w:r w:rsidRPr="00BC7DA0">
              <w:rPr>
                <w:rFonts w:ascii="Times New Roman" w:hAnsi="Times New Roman"/>
                <w:sz w:val="24"/>
                <w:szCs w:val="24"/>
                <w:lang w:eastAsia="uk-UA"/>
              </w:rPr>
              <w:t>:</w:t>
            </w:r>
            <w:r w:rsidR="00353E04">
              <w:rPr>
                <w:rFonts w:ascii="Times New Roman" w:hAnsi="Times New Roman"/>
                <w:sz w:val="24"/>
                <w:szCs w:val="24"/>
                <w:lang w:eastAsia="uk-UA"/>
              </w:rPr>
              <w:t xml:space="preserve"> </w:t>
            </w:r>
            <w:r w:rsidR="005F3DDA">
              <w:rPr>
                <w:rFonts w:ascii="Times New Roman" w:hAnsi="Times New Roman"/>
                <w:sz w:val="24"/>
                <w:szCs w:val="24"/>
                <w:lang w:val="en-US" w:eastAsia="uk-UA"/>
              </w:rPr>
              <w:t>law1</w:t>
            </w:r>
            <w:r w:rsidR="00353E04" w:rsidRPr="00353E04">
              <w:rPr>
                <w:rFonts w:ascii="Times New Roman" w:hAnsi="Times New Roman"/>
                <w:sz w:val="24"/>
                <w:szCs w:val="24"/>
                <w:lang w:val="en-US" w:eastAsia="uk-UA"/>
              </w:rPr>
              <w:t>@</w:t>
            </w:r>
            <w:r w:rsidR="00353E04">
              <w:rPr>
                <w:rFonts w:ascii="Times New Roman" w:hAnsi="Times New Roman"/>
                <w:sz w:val="24"/>
                <w:szCs w:val="24"/>
                <w:lang w:val="en-US" w:eastAsia="uk-UA"/>
              </w:rPr>
              <w:t>elektro</w:t>
            </w:r>
            <w:r w:rsidR="00353E04" w:rsidRPr="00353E04">
              <w:rPr>
                <w:rFonts w:ascii="Times New Roman" w:hAnsi="Times New Roman"/>
                <w:sz w:val="24"/>
                <w:szCs w:val="24"/>
                <w:lang w:val="en-US" w:eastAsia="uk-UA"/>
              </w:rPr>
              <w:t>.</w:t>
            </w:r>
            <w:r w:rsidR="00353E04">
              <w:rPr>
                <w:rFonts w:ascii="Times New Roman" w:hAnsi="Times New Roman"/>
                <w:sz w:val="24"/>
                <w:szCs w:val="24"/>
                <w:lang w:val="en-US" w:eastAsia="uk-UA"/>
              </w:rPr>
              <w:t>volyn.ua</w:t>
            </w:r>
            <w:r w:rsidR="00614543" w:rsidRPr="00C6679F">
              <w:rPr>
                <w:rFonts w:ascii="Times New Roman" w:hAnsi="Times New Roman"/>
                <w:sz w:val="24"/>
                <w:szCs w:val="24"/>
                <w:lang w:eastAsia="uk-UA"/>
              </w:rPr>
              <w:t xml:space="preserve"> </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3. Процедура закупівлі</w:t>
            </w:r>
          </w:p>
        </w:tc>
        <w:tc>
          <w:tcPr>
            <w:tcW w:w="3385" w:type="pct"/>
            <w:tcBorders>
              <w:top w:val="single" w:sz="6" w:space="0" w:color="000000"/>
              <w:left w:val="single" w:sz="6" w:space="0" w:color="000000"/>
              <w:bottom w:val="single" w:sz="6" w:space="0" w:color="000000"/>
              <w:right w:val="single" w:sz="6" w:space="0" w:color="000000"/>
            </w:tcBorders>
          </w:tcPr>
          <w:p w:rsidR="006616E6" w:rsidRPr="007950C7" w:rsidRDefault="006616E6" w:rsidP="00FC4D4B">
            <w:pPr>
              <w:spacing w:before="120" w:after="120"/>
              <w:ind w:left="113" w:right="113"/>
              <w:rPr>
                <w:sz w:val="24"/>
                <w:szCs w:val="24"/>
                <w:lang w:eastAsia="uk-UA"/>
              </w:rPr>
            </w:pPr>
            <w:r w:rsidRPr="007950C7">
              <w:rPr>
                <w:sz w:val="24"/>
                <w:szCs w:val="24"/>
                <w:lang w:eastAsia="uk-UA"/>
              </w:rPr>
              <w:t>Відкриті торги</w:t>
            </w:r>
            <w:r w:rsidR="00850599">
              <w:rPr>
                <w:sz w:val="24"/>
                <w:szCs w:val="24"/>
                <w:lang w:eastAsia="uk-UA"/>
              </w:rPr>
              <w:t xml:space="preserve"> </w:t>
            </w:r>
            <w:r w:rsidR="00B8531E">
              <w:rPr>
                <w:sz w:val="24"/>
                <w:szCs w:val="24"/>
                <w:lang w:eastAsia="uk-UA"/>
              </w:rPr>
              <w:t>(</w:t>
            </w:r>
            <w:r w:rsidR="00850599">
              <w:rPr>
                <w:sz w:val="24"/>
                <w:szCs w:val="24"/>
                <w:lang w:eastAsia="uk-UA"/>
              </w:rPr>
              <w:t>з</w:t>
            </w:r>
            <w:r w:rsidR="00FC4D4B">
              <w:rPr>
                <w:sz w:val="24"/>
                <w:szCs w:val="24"/>
                <w:lang w:eastAsia="uk-UA"/>
              </w:rPr>
              <w:t xml:space="preserve"> урахуванням </w:t>
            </w:r>
            <w:r w:rsidR="00850599">
              <w:rPr>
                <w:sz w:val="24"/>
                <w:szCs w:val="24"/>
                <w:lang w:eastAsia="uk-UA"/>
              </w:rPr>
              <w:t>особливост</w:t>
            </w:r>
            <w:r w:rsidR="00FC4D4B">
              <w:rPr>
                <w:sz w:val="24"/>
                <w:szCs w:val="24"/>
                <w:lang w:eastAsia="uk-UA"/>
              </w:rPr>
              <w:t>ей</w:t>
            </w:r>
            <w:r w:rsidR="00B8531E">
              <w:rPr>
                <w:sz w:val="24"/>
                <w:szCs w:val="24"/>
                <w:lang w:eastAsia="uk-UA"/>
              </w:rPr>
              <w:t>)</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4. Інформація про предмет закупівлі</w:t>
            </w:r>
          </w:p>
        </w:tc>
        <w:tc>
          <w:tcPr>
            <w:tcW w:w="3385" w:type="pct"/>
            <w:tcBorders>
              <w:top w:val="single" w:sz="6" w:space="0" w:color="000000"/>
              <w:left w:val="single" w:sz="6" w:space="0" w:color="000000"/>
              <w:bottom w:val="single" w:sz="6" w:space="0" w:color="000000"/>
              <w:right w:val="single" w:sz="6" w:space="0" w:color="000000"/>
            </w:tcBorders>
          </w:tcPr>
          <w:p w:rsidR="005570B8" w:rsidRDefault="005570B8" w:rsidP="005570B8">
            <w:pPr>
              <w:jc w:val="center"/>
              <w:rPr>
                <w:b/>
                <w:color w:val="121212"/>
              </w:rPr>
            </w:pPr>
          </w:p>
          <w:p w:rsidR="006616E6" w:rsidRPr="007950C7" w:rsidRDefault="006616E6" w:rsidP="00784A33">
            <w:pPr>
              <w:jc w:val="center"/>
              <w:rPr>
                <w:sz w:val="24"/>
                <w:szCs w:val="24"/>
                <w:lang w:eastAsia="uk-UA"/>
              </w:rPr>
            </w:pPr>
          </w:p>
        </w:tc>
      </w:tr>
      <w:tr w:rsidR="006616E6" w:rsidRPr="00B05787" w:rsidTr="003F4AC7">
        <w:trPr>
          <w:trHeight w:val="796"/>
        </w:trPr>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pStyle w:val="af1"/>
              <w:spacing w:before="120" w:after="120"/>
              <w:ind w:left="113" w:right="113"/>
              <w:rPr>
                <w:rFonts w:ascii="Times New Roman" w:hAnsi="Times New Roman"/>
                <w:sz w:val="24"/>
                <w:szCs w:val="24"/>
                <w:lang w:eastAsia="uk-UA"/>
              </w:rPr>
            </w:pPr>
            <w:r w:rsidRPr="007950C7">
              <w:rPr>
                <w:rFonts w:ascii="Times New Roman" w:hAnsi="Times New Roman"/>
                <w:sz w:val="24"/>
                <w:szCs w:val="24"/>
                <w:lang w:eastAsia="uk-UA"/>
              </w:rPr>
              <w:t>назва предмета закупівлі</w:t>
            </w:r>
          </w:p>
        </w:tc>
        <w:tc>
          <w:tcPr>
            <w:tcW w:w="3385" w:type="pct"/>
            <w:tcBorders>
              <w:top w:val="single" w:sz="6" w:space="0" w:color="000000"/>
              <w:left w:val="single" w:sz="6" w:space="0" w:color="000000"/>
              <w:bottom w:val="single" w:sz="6" w:space="0" w:color="000000"/>
              <w:right w:val="single" w:sz="6" w:space="0" w:color="000000"/>
            </w:tcBorders>
          </w:tcPr>
          <w:p w:rsidR="003C048F" w:rsidRPr="003C048F" w:rsidRDefault="00067DF2" w:rsidP="00182446">
            <w:pPr>
              <w:spacing w:before="120" w:after="120"/>
              <w:ind w:left="113" w:right="113"/>
              <w:jc w:val="both"/>
              <w:rPr>
                <w:sz w:val="22"/>
                <w:szCs w:val="22"/>
              </w:rPr>
            </w:pPr>
            <w:r w:rsidRPr="00067DF2">
              <w:rPr>
                <w:sz w:val="22"/>
                <w:szCs w:val="22"/>
              </w:rPr>
              <w:t>послуга з розробки та впровадження програмного забезпечення «Автоматизація роботи з учасниками ринку електроенергії (за договорами  постачання електричної енергії</w:t>
            </w:r>
            <w:r>
              <w:rPr>
                <w:sz w:val="22"/>
                <w:szCs w:val="22"/>
              </w:rPr>
              <w:t>)</w:t>
            </w:r>
            <w:r w:rsidR="008C4C32" w:rsidRPr="008C4C32">
              <w:rPr>
                <w:sz w:val="22"/>
                <w:szCs w:val="22"/>
              </w:rPr>
              <w:t xml:space="preserve"> </w:t>
            </w:r>
            <w:r w:rsidR="00544D46">
              <w:rPr>
                <w:sz w:val="22"/>
                <w:szCs w:val="22"/>
              </w:rPr>
              <w:t xml:space="preserve">за </w:t>
            </w:r>
            <w:r w:rsidR="003C048F" w:rsidRPr="003C048F">
              <w:rPr>
                <w:sz w:val="22"/>
                <w:szCs w:val="22"/>
              </w:rPr>
              <w:t>код</w:t>
            </w:r>
            <w:r w:rsidR="003C048F">
              <w:rPr>
                <w:sz w:val="22"/>
                <w:szCs w:val="22"/>
              </w:rPr>
              <w:t>ом</w:t>
            </w:r>
            <w:r w:rsidR="003C048F" w:rsidRPr="003C048F">
              <w:rPr>
                <w:sz w:val="22"/>
                <w:szCs w:val="22"/>
              </w:rPr>
              <w:t xml:space="preserve"> ДК 021:2015 -</w:t>
            </w:r>
            <w:r w:rsidR="008C4C32">
              <w:rPr>
                <w:sz w:val="22"/>
                <w:szCs w:val="22"/>
              </w:rPr>
              <w:t xml:space="preserve"> </w:t>
            </w:r>
            <w:r w:rsidRPr="00067DF2">
              <w:rPr>
                <w:sz w:val="22"/>
                <w:szCs w:val="22"/>
              </w:rPr>
              <w:t>72260000-</w:t>
            </w:r>
            <w:r w:rsidR="00035F54">
              <w:rPr>
                <w:sz w:val="22"/>
                <w:szCs w:val="22"/>
              </w:rPr>
              <w:t>5</w:t>
            </w:r>
            <w:r w:rsidRPr="00067DF2">
              <w:rPr>
                <w:sz w:val="22"/>
                <w:szCs w:val="22"/>
              </w:rPr>
              <w:t>: Послуги, пов’язані з програмним забезпеченням</w:t>
            </w:r>
          </w:p>
          <w:p w:rsidR="00784A33" w:rsidRPr="005570B8" w:rsidRDefault="00784A33" w:rsidP="003C048F">
            <w:pPr>
              <w:spacing w:before="120" w:after="120"/>
              <w:ind w:left="113" w:right="113"/>
              <w:rPr>
                <w:sz w:val="24"/>
                <w:szCs w:val="24"/>
                <w:lang w:eastAsia="uk-UA"/>
              </w:rPr>
            </w:pPr>
          </w:p>
        </w:tc>
      </w:tr>
      <w:tr w:rsidR="006616E6" w:rsidRPr="00B05787" w:rsidTr="003F4AC7">
        <w:trPr>
          <w:trHeight w:val="1075"/>
        </w:trPr>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D277DE">
            <w:pPr>
              <w:spacing w:before="120" w:after="120"/>
              <w:ind w:left="113" w:right="113"/>
              <w:rPr>
                <w:sz w:val="24"/>
                <w:szCs w:val="24"/>
                <w:lang w:eastAsia="uk-UA"/>
              </w:rPr>
            </w:pPr>
            <w:r w:rsidRPr="007950C7">
              <w:rPr>
                <w:sz w:val="24"/>
                <w:szCs w:val="24"/>
                <w:lang w:eastAsia="uk-UA"/>
              </w:rPr>
              <w:t>опис окремої частини предмет</w:t>
            </w:r>
            <w:r w:rsidR="00D277DE">
              <w:rPr>
                <w:sz w:val="24"/>
                <w:szCs w:val="24"/>
                <w:lang w:eastAsia="uk-UA"/>
              </w:rPr>
              <w:t>а</w:t>
            </w:r>
            <w:r w:rsidRPr="007950C7">
              <w:rPr>
                <w:sz w:val="24"/>
                <w:szCs w:val="24"/>
                <w:lang w:eastAsia="uk-UA"/>
              </w:rPr>
              <w:t xml:space="preserve"> закупівлі (лота), щодо якої можуть бути подані тендерні пропозиції</w:t>
            </w:r>
          </w:p>
        </w:tc>
        <w:tc>
          <w:tcPr>
            <w:tcW w:w="3385" w:type="pct"/>
            <w:tcBorders>
              <w:top w:val="single" w:sz="6" w:space="0" w:color="000000"/>
              <w:left w:val="single" w:sz="6" w:space="0" w:color="000000"/>
              <w:bottom w:val="single" w:sz="6" w:space="0" w:color="000000"/>
              <w:right w:val="single" w:sz="6" w:space="0" w:color="000000"/>
            </w:tcBorders>
          </w:tcPr>
          <w:p w:rsidR="006616E6" w:rsidRPr="002C441B" w:rsidRDefault="00A641A2" w:rsidP="00664F30">
            <w:pPr>
              <w:spacing w:before="120" w:after="120"/>
              <w:ind w:left="113" w:right="113"/>
              <w:rPr>
                <w:sz w:val="24"/>
                <w:szCs w:val="24"/>
                <w:lang w:eastAsia="uk-UA"/>
              </w:rPr>
            </w:pPr>
            <w:r w:rsidRPr="002C441B">
              <w:rPr>
                <w:sz w:val="24"/>
                <w:szCs w:val="24"/>
                <w:lang w:eastAsia="uk-UA"/>
              </w:rPr>
              <w:t xml:space="preserve">Предмет закупівлі на лоти </w:t>
            </w:r>
            <w:r w:rsidR="00D37364" w:rsidRPr="002C441B">
              <w:rPr>
                <w:sz w:val="24"/>
                <w:szCs w:val="24"/>
                <w:lang w:eastAsia="uk-UA"/>
              </w:rPr>
              <w:t xml:space="preserve">не </w:t>
            </w:r>
            <w:r w:rsidR="00664F30" w:rsidRPr="002C441B">
              <w:rPr>
                <w:sz w:val="24"/>
                <w:szCs w:val="24"/>
                <w:lang w:eastAsia="uk-UA"/>
              </w:rPr>
              <w:t>по</w:t>
            </w:r>
            <w:r w:rsidRPr="002C441B">
              <w:rPr>
                <w:sz w:val="24"/>
                <w:szCs w:val="24"/>
                <w:lang w:eastAsia="uk-UA"/>
              </w:rPr>
              <w:t>діл</w:t>
            </w:r>
            <w:r w:rsidR="00664F30" w:rsidRPr="002C441B">
              <w:rPr>
                <w:sz w:val="24"/>
                <w:szCs w:val="24"/>
                <w:lang w:eastAsia="uk-UA"/>
              </w:rPr>
              <w:t>яє</w:t>
            </w:r>
            <w:r w:rsidR="00D37364" w:rsidRPr="002C441B">
              <w:rPr>
                <w:sz w:val="24"/>
                <w:szCs w:val="24"/>
                <w:lang w:eastAsia="uk-UA"/>
              </w:rPr>
              <w:t>ться</w:t>
            </w:r>
            <w:r w:rsidR="00664F30" w:rsidRPr="002C441B">
              <w:rPr>
                <w:sz w:val="24"/>
                <w:szCs w:val="24"/>
                <w:lang w:eastAsia="uk-UA"/>
              </w:rPr>
              <w:t>.</w:t>
            </w:r>
            <w:r w:rsidRPr="002C441B">
              <w:rPr>
                <w:sz w:val="24"/>
                <w:szCs w:val="24"/>
                <w:lang w:eastAsia="uk-UA"/>
              </w:rPr>
              <w:t xml:space="preserve"> </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E43937">
            <w:pPr>
              <w:spacing w:before="120" w:after="120"/>
              <w:ind w:left="113" w:right="113"/>
              <w:rPr>
                <w:sz w:val="24"/>
                <w:szCs w:val="24"/>
              </w:rPr>
            </w:pPr>
            <w:r w:rsidRPr="007950C7">
              <w:rPr>
                <w:sz w:val="24"/>
                <w:szCs w:val="24"/>
              </w:rPr>
              <w:t>місце</w:t>
            </w:r>
            <w:r w:rsidR="00573A0B">
              <w:rPr>
                <w:sz w:val="24"/>
                <w:szCs w:val="24"/>
              </w:rPr>
              <w:t xml:space="preserve"> </w:t>
            </w:r>
            <w:r w:rsidR="00E43937">
              <w:rPr>
                <w:sz w:val="24"/>
                <w:szCs w:val="24"/>
              </w:rPr>
              <w:t xml:space="preserve">поставки товару </w:t>
            </w:r>
            <w:r w:rsidRPr="007950C7">
              <w:rPr>
                <w:sz w:val="24"/>
                <w:szCs w:val="24"/>
              </w:rPr>
              <w:t>кількість</w:t>
            </w:r>
            <w:r w:rsidR="00C6679F">
              <w:rPr>
                <w:sz w:val="24"/>
                <w:szCs w:val="24"/>
              </w:rPr>
              <w:t xml:space="preserve"> (обсяг)</w:t>
            </w:r>
            <w:r w:rsidRPr="007950C7">
              <w:rPr>
                <w:sz w:val="24"/>
                <w:szCs w:val="24"/>
              </w:rPr>
              <w:t xml:space="preserve"> </w:t>
            </w:r>
            <w:r w:rsidR="006F763C">
              <w:rPr>
                <w:sz w:val="24"/>
                <w:szCs w:val="24"/>
              </w:rPr>
              <w:t>товарів</w:t>
            </w:r>
          </w:p>
        </w:tc>
        <w:tc>
          <w:tcPr>
            <w:tcW w:w="3385" w:type="pct"/>
            <w:tcBorders>
              <w:top w:val="single" w:sz="6" w:space="0" w:color="000000"/>
              <w:left w:val="single" w:sz="6" w:space="0" w:color="000000"/>
              <w:bottom w:val="single" w:sz="6" w:space="0" w:color="000000"/>
              <w:right w:val="single" w:sz="6" w:space="0" w:color="000000"/>
            </w:tcBorders>
          </w:tcPr>
          <w:p w:rsidR="008A1103" w:rsidRPr="00137704" w:rsidRDefault="008A1103" w:rsidP="008C020B">
            <w:pPr>
              <w:ind w:left="113" w:right="113"/>
              <w:rPr>
                <w:rFonts w:eastAsia="MS Mincho"/>
                <w:bCs/>
                <w:color w:val="121212"/>
                <w:sz w:val="24"/>
                <w:szCs w:val="24"/>
                <w:lang w:val="ru-RU"/>
              </w:rPr>
            </w:pPr>
            <w:proofErr w:type="spellStart"/>
            <w:r>
              <w:rPr>
                <w:rFonts w:eastAsia="MS Mincho"/>
                <w:bCs/>
                <w:color w:val="121212"/>
                <w:sz w:val="24"/>
                <w:szCs w:val="24"/>
                <w:lang w:val="ru-RU"/>
              </w:rPr>
              <w:t>Місце</w:t>
            </w:r>
            <w:proofErr w:type="spellEnd"/>
            <w:r>
              <w:rPr>
                <w:rFonts w:eastAsia="MS Mincho"/>
                <w:bCs/>
                <w:color w:val="121212"/>
                <w:sz w:val="24"/>
                <w:szCs w:val="24"/>
                <w:lang w:val="ru-RU"/>
              </w:rPr>
              <w:t xml:space="preserve"> </w:t>
            </w:r>
            <w:proofErr w:type="spellStart"/>
            <w:r w:rsidRPr="00137704">
              <w:rPr>
                <w:rFonts w:eastAsia="MS Mincho"/>
                <w:bCs/>
                <w:color w:val="121212"/>
                <w:sz w:val="24"/>
                <w:szCs w:val="24"/>
                <w:lang w:val="ru-RU"/>
              </w:rPr>
              <w:t>надання</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послуг</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Волинська</w:t>
            </w:r>
            <w:proofErr w:type="spellEnd"/>
            <w:r w:rsidRPr="00137704">
              <w:rPr>
                <w:rFonts w:eastAsia="MS Mincho"/>
                <w:bCs/>
                <w:color w:val="121212"/>
                <w:sz w:val="24"/>
                <w:szCs w:val="24"/>
                <w:lang w:val="ru-RU"/>
              </w:rPr>
              <w:t xml:space="preserve"> область.</w:t>
            </w:r>
          </w:p>
          <w:p w:rsidR="00BC7DA0" w:rsidRPr="002C441B" w:rsidRDefault="008A1103" w:rsidP="004E5729">
            <w:pPr>
              <w:ind w:left="113" w:right="113"/>
              <w:rPr>
                <w:sz w:val="24"/>
                <w:szCs w:val="24"/>
                <w:lang w:val="ru-RU" w:eastAsia="uk-UA"/>
              </w:rPr>
            </w:pPr>
            <w:proofErr w:type="spellStart"/>
            <w:r w:rsidRPr="00137704">
              <w:rPr>
                <w:rFonts w:eastAsia="MS Mincho"/>
                <w:bCs/>
                <w:color w:val="121212"/>
                <w:sz w:val="24"/>
                <w:szCs w:val="24"/>
                <w:lang w:val="ru-RU"/>
              </w:rPr>
              <w:t>Кількість</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обсяг</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надання</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послуг</w:t>
            </w:r>
            <w:proofErr w:type="spellEnd"/>
            <w:r w:rsidRPr="00137704">
              <w:rPr>
                <w:rFonts w:eastAsia="MS Mincho"/>
                <w:bCs/>
                <w:color w:val="121212"/>
                <w:sz w:val="24"/>
                <w:szCs w:val="24"/>
                <w:lang w:val="ru-RU"/>
              </w:rPr>
              <w:t xml:space="preserve">: </w:t>
            </w:r>
            <w:r w:rsidR="004E5729">
              <w:rPr>
                <w:rFonts w:eastAsia="MS Mincho"/>
                <w:bCs/>
                <w:color w:val="121212"/>
                <w:sz w:val="24"/>
                <w:szCs w:val="24"/>
                <w:lang w:val="ru-RU"/>
              </w:rPr>
              <w:t>2</w:t>
            </w:r>
            <w:r w:rsidR="00182446">
              <w:rPr>
                <w:rFonts w:eastAsia="MS Mincho"/>
                <w:bCs/>
                <w:color w:val="121212"/>
                <w:sz w:val="24"/>
                <w:szCs w:val="24"/>
                <w:lang w:val="ru-RU"/>
              </w:rPr>
              <w:t xml:space="preserve"> </w:t>
            </w:r>
            <w:proofErr w:type="spellStart"/>
            <w:r w:rsidR="00182446">
              <w:rPr>
                <w:rFonts w:eastAsia="MS Mincho"/>
                <w:bCs/>
                <w:color w:val="121212"/>
                <w:sz w:val="24"/>
                <w:szCs w:val="24"/>
                <w:lang w:val="ru-RU"/>
              </w:rPr>
              <w:t>послуг</w:t>
            </w:r>
            <w:r w:rsidR="004E5729">
              <w:rPr>
                <w:rFonts w:eastAsia="MS Mincho"/>
                <w:bCs/>
                <w:color w:val="121212"/>
                <w:sz w:val="24"/>
                <w:szCs w:val="24"/>
                <w:lang w:val="ru-RU"/>
              </w:rPr>
              <w:t>и</w:t>
            </w:r>
            <w:proofErr w:type="spellEnd"/>
            <w:r w:rsidRPr="00137704">
              <w:rPr>
                <w:rFonts w:eastAsia="MS Mincho"/>
                <w:bCs/>
                <w:color w:val="121212"/>
                <w:sz w:val="24"/>
                <w:szCs w:val="24"/>
                <w:lang w:val="ru-RU"/>
              </w:rPr>
              <w:t xml:space="preserve"> </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shd w:val="clear" w:color="auto" w:fill="auto"/>
          </w:tcPr>
          <w:p w:rsidR="006616E6" w:rsidRPr="004E5729" w:rsidRDefault="006616E6" w:rsidP="00067DF2">
            <w:pPr>
              <w:spacing w:before="120" w:after="120"/>
              <w:ind w:left="113" w:right="113"/>
              <w:rPr>
                <w:sz w:val="24"/>
                <w:szCs w:val="24"/>
              </w:rPr>
            </w:pPr>
            <w:r w:rsidRPr="004E5729">
              <w:rPr>
                <w:sz w:val="24"/>
                <w:szCs w:val="24"/>
              </w:rPr>
              <w:t xml:space="preserve">строк </w:t>
            </w:r>
            <w:r w:rsidR="00067DF2" w:rsidRPr="004E5729">
              <w:rPr>
                <w:sz w:val="24"/>
                <w:szCs w:val="24"/>
              </w:rPr>
              <w:t>надання послуг</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rsidR="006616E6" w:rsidRPr="004E5729" w:rsidRDefault="002C441B" w:rsidP="00F006C6">
            <w:pPr>
              <w:spacing w:before="120" w:after="120"/>
              <w:ind w:left="113" w:right="113"/>
              <w:rPr>
                <w:sz w:val="24"/>
                <w:szCs w:val="24"/>
                <w:lang w:val="ru-RU"/>
              </w:rPr>
            </w:pPr>
            <w:r w:rsidRPr="004E5729">
              <w:rPr>
                <w:sz w:val="24"/>
                <w:szCs w:val="24"/>
                <w:lang w:val="ru-RU" w:eastAsia="uk-UA"/>
              </w:rPr>
              <w:t>д</w:t>
            </w:r>
            <w:r w:rsidR="00353E04" w:rsidRPr="004E5729">
              <w:rPr>
                <w:sz w:val="24"/>
                <w:szCs w:val="24"/>
                <w:lang w:val="ru-RU" w:eastAsia="uk-UA"/>
              </w:rPr>
              <w:t xml:space="preserve">о </w:t>
            </w:r>
            <w:r w:rsidR="00F006C6">
              <w:rPr>
                <w:sz w:val="24"/>
                <w:szCs w:val="24"/>
                <w:lang w:val="ru-RU" w:eastAsia="uk-UA"/>
              </w:rPr>
              <w:t>15</w:t>
            </w:r>
            <w:bookmarkStart w:id="0" w:name="_GoBack"/>
            <w:bookmarkEnd w:id="0"/>
            <w:r w:rsidR="00353E04" w:rsidRPr="004E5729">
              <w:rPr>
                <w:sz w:val="24"/>
                <w:szCs w:val="24"/>
                <w:lang w:val="ru-RU" w:eastAsia="uk-UA"/>
              </w:rPr>
              <w:t>.</w:t>
            </w:r>
            <w:r w:rsidR="00792587" w:rsidRPr="004E5729">
              <w:rPr>
                <w:sz w:val="24"/>
                <w:szCs w:val="24"/>
                <w:lang w:val="ru-RU" w:eastAsia="uk-UA"/>
              </w:rPr>
              <w:t>02</w:t>
            </w:r>
            <w:r w:rsidR="00353E04" w:rsidRPr="004E5729">
              <w:rPr>
                <w:sz w:val="24"/>
                <w:szCs w:val="24"/>
                <w:lang w:val="ru-RU" w:eastAsia="uk-UA"/>
              </w:rPr>
              <w:t>.202</w:t>
            </w:r>
            <w:r w:rsidR="00954746" w:rsidRPr="004E5729">
              <w:rPr>
                <w:sz w:val="24"/>
                <w:szCs w:val="24"/>
                <w:lang w:val="ru-RU" w:eastAsia="uk-UA"/>
              </w:rPr>
              <w:t>3</w:t>
            </w:r>
            <w:r w:rsidR="00353E04" w:rsidRPr="004E5729">
              <w:rPr>
                <w:sz w:val="24"/>
                <w:szCs w:val="24"/>
                <w:lang w:val="ru-RU" w:eastAsia="uk-UA"/>
              </w:rPr>
              <w:t xml:space="preserve"> року</w:t>
            </w:r>
          </w:p>
        </w:tc>
      </w:tr>
      <w:tr w:rsidR="006616E6" w:rsidRPr="00B05787" w:rsidTr="003F4AC7">
        <w:trPr>
          <w:trHeight w:val="1053"/>
        </w:trPr>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5. Недискримінація учасників</w:t>
            </w:r>
          </w:p>
        </w:tc>
        <w:tc>
          <w:tcPr>
            <w:tcW w:w="3385" w:type="pct"/>
            <w:tcBorders>
              <w:top w:val="single" w:sz="6" w:space="0" w:color="000000"/>
              <w:left w:val="single" w:sz="6" w:space="0" w:color="000000"/>
              <w:bottom w:val="single" w:sz="6" w:space="0" w:color="000000"/>
              <w:right w:val="single" w:sz="6" w:space="0" w:color="000000"/>
            </w:tcBorders>
          </w:tcPr>
          <w:p w:rsidR="006616E6" w:rsidRPr="007950C7" w:rsidRDefault="006616E6" w:rsidP="00353E04">
            <w:pPr>
              <w:spacing w:before="120" w:after="120"/>
              <w:ind w:left="113" w:right="113"/>
              <w:jc w:val="both"/>
              <w:rPr>
                <w:sz w:val="24"/>
                <w:szCs w:val="24"/>
              </w:rPr>
            </w:pPr>
            <w:r w:rsidRPr="007950C7">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 xml:space="preserve">6. Інформація про валюту, у якій повинно бути </w:t>
            </w:r>
            <w:r w:rsidRPr="007950C7">
              <w:rPr>
                <w:b/>
                <w:sz w:val="24"/>
                <w:szCs w:val="24"/>
                <w:lang w:eastAsia="uk-UA"/>
              </w:rPr>
              <w:lastRenderedPageBreak/>
              <w:t>розраховано і зазначено ціну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rsidR="007E23A7" w:rsidRDefault="006616E6" w:rsidP="007E23A7">
            <w:pPr>
              <w:spacing w:before="120" w:after="120"/>
              <w:ind w:left="113" w:right="113"/>
              <w:rPr>
                <w:sz w:val="24"/>
                <w:szCs w:val="24"/>
              </w:rPr>
            </w:pPr>
            <w:r w:rsidRPr="007950C7">
              <w:rPr>
                <w:sz w:val="24"/>
                <w:szCs w:val="24"/>
              </w:rPr>
              <w:lastRenderedPageBreak/>
              <w:t xml:space="preserve">Валютою тендерної пропозиції є гривня. </w:t>
            </w:r>
          </w:p>
          <w:p w:rsidR="006616E6" w:rsidRPr="007950C7" w:rsidRDefault="007E23A7" w:rsidP="00353E04">
            <w:pPr>
              <w:spacing w:before="120" w:after="120"/>
              <w:ind w:left="113" w:right="113"/>
              <w:jc w:val="both"/>
              <w:rPr>
                <w:sz w:val="24"/>
                <w:szCs w:val="24"/>
                <w:lang w:eastAsia="uk-UA"/>
              </w:rPr>
            </w:pPr>
            <w:r>
              <w:rPr>
                <w:sz w:val="24"/>
                <w:szCs w:val="24"/>
              </w:rPr>
              <w:t>У разі</w:t>
            </w:r>
            <w:r w:rsidR="00AC5832">
              <w:rPr>
                <w:sz w:val="24"/>
                <w:szCs w:val="24"/>
              </w:rPr>
              <w:t>,</w:t>
            </w:r>
            <w:r>
              <w:rPr>
                <w:sz w:val="24"/>
                <w:szCs w:val="24"/>
              </w:rPr>
              <w:t xml:space="preserve"> якщо учасником процедури закупівлі є нерезидент, такий учасник може зазначити ціну тендерної пропозиції у доларах </w:t>
            </w:r>
            <w:r w:rsidRPr="00AC5832">
              <w:rPr>
                <w:sz w:val="24"/>
                <w:szCs w:val="24"/>
              </w:rPr>
              <w:lastRenderedPageBreak/>
              <w:t xml:space="preserve">США або євро. </w:t>
            </w:r>
            <w:r w:rsidR="00AC5832" w:rsidRPr="00AC5832">
              <w:rPr>
                <w:sz w:val="24"/>
                <w:szCs w:val="24"/>
              </w:rPr>
              <w:t>П</w:t>
            </w:r>
            <w:r w:rsidRPr="00AC5832">
              <w:rPr>
                <w:sz w:val="24"/>
                <w:szCs w:val="24"/>
              </w:rPr>
              <w:t>ри розкритті тендерних пропозицій</w:t>
            </w:r>
            <w:r w:rsidR="00B809FB" w:rsidRPr="00AC5832">
              <w:rPr>
                <w:sz w:val="24"/>
                <w:szCs w:val="24"/>
              </w:rPr>
              <w:t xml:space="preserve"> </w:t>
            </w:r>
            <w:r w:rsidRPr="00AC5832">
              <w:rPr>
                <w:sz w:val="24"/>
                <w:szCs w:val="24"/>
              </w:rPr>
              <w:t xml:space="preserve">ціна такої пропозиції перераховується у гривні за офіційним курсом до </w:t>
            </w:r>
            <w:r w:rsidR="00A24B90" w:rsidRPr="00AC5832">
              <w:rPr>
                <w:sz w:val="24"/>
                <w:szCs w:val="24"/>
              </w:rPr>
              <w:t>відповідної</w:t>
            </w:r>
            <w:r w:rsidRPr="00AC5832">
              <w:rPr>
                <w:sz w:val="24"/>
                <w:szCs w:val="24"/>
              </w:rPr>
              <w:t xml:space="preserve"> валют</w:t>
            </w:r>
            <w:r w:rsidR="00A24B90" w:rsidRPr="00AC5832">
              <w:rPr>
                <w:sz w:val="24"/>
                <w:szCs w:val="24"/>
              </w:rPr>
              <w:t>и</w:t>
            </w:r>
            <w:r w:rsidRPr="00AC5832">
              <w:rPr>
                <w:sz w:val="24"/>
                <w:szCs w:val="24"/>
              </w:rPr>
              <w:t>, установленим Національним банком України на дату розкриття тендерних пропозицій.</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sz w:val="24"/>
                <w:szCs w:val="24"/>
                <w:lang w:val="ru-RU" w:eastAsia="uk-UA"/>
              </w:rPr>
            </w:pPr>
            <w:r w:rsidRPr="007950C7">
              <w:rPr>
                <w:b/>
                <w:sz w:val="24"/>
                <w:szCs w:val="24"/>
                <w:lang w:eastAsia="uk-UA"/>
              </w:rPr>
              <w:lastRenderedPageBreak/>
              <w:t>7. Інформація про мову (мови), якою (якими) повинно бути складено тендерні пропозиції</w:t>
            </w:r>
          </w:p>
        </w:tc>
        <w:tc>
          <w:tcPr>
            <w:tcW w:w="3385" w:type="pct"/>
            <w:tcBorders>
              <w:top w:val="single" w:sz="6" w:space="0" w:color="000000"/>
              <w:left w:val="single" w:sz="6" w:space="0" w:color="000000"/>
              <w:bottom w:val="single" w:sz="6" w:space="0" w:color="000000"/>
              <w:right w:val="single" w:sz="6" w:space="0" w:color="000000"/>
            </w:tcBorders>
          </w:tcPr>
          <w:p w:rsidR="006616E6" w:rsidRDefault="006616E6" w:rsidP="00387F00">
            <w:pPr>
              <w:spacing w:before="120" w:after="120"/>
              <w:ind w:left="113" w:right="113"/>
              <w:jc w:val="both"/>
              <w:rPr>
                <w:sz w:val="24"/>
                <w:szCs w:val="24"/>
              </w:rPr>
            </w:pPr>
            <w:r w:rsidRPr="007950C7">
              <w:rPr>
                <w:sz w:val="24"/>
                <w:szCs w:val="24"/>
              </w:rPr>
              <w:t>Тендерн</w:t>
            </w:r>
            <w:r w:rsidR="00560C55">
              <w:rPr>
                <w:sz w:val="24"/>
                <w:szCs w:val="24"/>
              </w:rPr>
              <w:t>і</w:t>
            </w:r>
            <w:r w:rsidRPr="007950C7">
              <w:rPr>
                <w:sz w:val="24"/>
                <w:szCs w:val="24"/>
              </w:rPr>
              <w:t xml:space="preserve"> пропозиці</w:t>
            </w:r>
            <w:r w:rsidR="00560C55">
              <w:rPr>
                <w:sz w:val="24"/>
                <w:szCs w:val="24"/>
              </w:rPr>
              <w:t>ї</w:t>
            </w:r>
            <w:r w:rsidRPr="007950C7">
              <w:rPr>
                <w:sz w:val="24"/>
                <w:szCs w:val="24"/>
              </w:rPr>
              <w:t xml:space="preserve"> та усі документи, що </w:t>
            </w:r>
            <w:r w:rsidR="00560C55">
              <w:rPr>
                <w:sz w:val="24"/>
                <w:szCs w:val="24"/>
              </w:rPr>
              <w:t>подаються разом з ними</w:t>
            </w:r>
            <w:r w:rsidRPr="007950C7">
              <w:rPr>
                <w:sz w:val="24"/>
                <w:szCs w:val="24"/>
              </w:rPr>
              <w:t>, складаються українською мовою.</w:t>
            </w:r>
          </w:p>
          <w:p w:rsidR="001515BA" w:rsidRDefault="00A24B90" w:rsidP="00353E04">
            <w:pPr>
              <w:spacing w:before="120" w:after="120"/>
              <w:ind w:left="113" w:right="113"/>
              <w:jc w:val="both"/>
              <w:rPr>
                <w:sz w:val="24"/>
                <w:szCs w:val="24"/>
              </w:rPr>
            </w:pPr>
            <w:r>
              <w:rPr>
                <w:sz w:val="24"/>
                <w:szCs w:val="24"/>
              </w:rPr>
              <w:t xml:space="preserve">У разі, якщо оригінали документів складені іншою мовою, разом </w:t>
            </w:r>
            <w:r w:rsidRPr="00673386">
              <w:rPr>
                <w:sz w:val="24"/>
                <w:szCs w:val="24"/>
              </w:rPr>
              <w:t>з такими документами подається їх переклад</w:t>
            </w:r>
            <w:r w:rsidR="001515BA" w:rsidRPr="00673386">
              <w:rPr>
                <w:sz w:val="24"/>
                <w:szCs w:val="24"/>
              </w:rPr>
              <w:t xml:space="preserve"> </w:t>
            </w:r>
            <w:r w:rsidRPr="00673386">
              <w:rPr>
                <w:sz w:val="24"/>
                <w:szCs w:val="24"/>
              </w:rPr>
              <w:t>українською мовою</w:t>
            </w:r>
            <w:r w:rsidR="00673386">
              <w:rPr>
                <w:sz w:val="24"/>
                <w:szCs w:val="24"/>
              </w:rPr>
              <w:t>.</w:t>
            </w:r>
            <w:r w:rsidRPr="00673386">
              <w:rPr>
                <w:sz w:val="24"/>
                <w:szCs w:val="24"/>
              </w:rPr>
              <w:t xml:space="preserve"> </w:t>
            </w:r>
            <w:r w:rsidR="00673386">
              <w:rPr>
                <w:sz w:val="24"/>
                <w:szCs w:val="24"/>
              </w:rPr>
              <w:t>При цьому, п</w:t>
            </w:r>
            <w:r w:rsidR="00673386" w:rsidRPr="00673386">
              <w:rPr>
                <w:sz w:val="24"/>
                <w:szCs w:val="24"/>
              </w:rPr>
              <w:t>ідпис перекладача</w:t>
            </w:r>
            <w:r w:rsidR="00673386">
              <w:rPr>
                <w:sz w:val="24"/>
                <w:szCs w:val="24"/>
              </w:rPr>
              <w:t xml:space="preserve"> має бути</w:t>
            </w:r>
            <w:r w:rsidR="00673386" w:rsidRPr="00673386">
              <w:rPr>
                <w:sz w:val="24"/>
                <w:szCs w:val="24"/>
              </w:rPr>
              <w:t xml:space="preserve"> </w:t>
            </w:r>
            <w:r w:rsidRPr="00673386">
              <w:rPr>
                <w:sz w:val="24"/>
                <w:szCs w:val="24"/>
              </w:rPr>
              <w:t>завірений нотаріально.</w:t>
            </w:r>
          </w:p>
          <w:p w:rsidR="00F508D8" w:rsidRPr="007950C7" w:rsidRDefault="00F508D8" w:rsidP="00353E04">
            <w:pPr>
              <w:spacing w:before="120" w:after="120"/>
              <w:ind w:left="113" w:right="113"/>
              <w:jc w:val="both"/>
              <w:rPr>
                <w:b/>
                <w:bCs/>
                <w:sz w:val="24"/>
                <w:szCs w:val="24"/>
              </w:rPr>
            </w:pPr>
            <w:proofErr w:type="spellStart"/>
            <w:r w:rsidRPr="00F508D8">
              <w:rPr>
                <w:sz w:val="24"/>
                <w:szCs w:val="24"/>
                <w:lang w:val="ru-RU"/>
              </w:rPr>
              <w:t>Виключенням</w:t>
            </w:r>
            <w:proofErr w:type="spellEnd"/>
            <w:r w:rsidRPr="00F508D8">
              <w:rPr>
                <w:sz w:val="24"/>
                <w:szCs w:val="24"/>
                <w:lang w:val="ru-RU"/>
              </w:rPr>
              <w:t xml:space="preserve"> з </w:t>
            </w:r>
            <w:proofErr w:type="spellStart"/>
            <w:r w:rsidRPr="00F508D8">
              <w:rPr>
                <w:sz w:val="24"/>
                <w:szCs w:val="24"/>
                <w:lang w:val="ru-RU"/>
              </w:rPr>
              <w:t>зазначеної</w:t>
            </w:r>
            <w:proofErr w:type="spellEnd"/>
            <w:r w:rsidRPr="00F508D8">
              <w:rPr>
                <w:sz w:val="24"/>
                <w:szCs w:val="24"/>
                <w:lang w:val="ru-RU"/>
              </w:rPr>
              <w:t xml:space="preserve"> </w:t>
            </w:r>
            <w:proofErr w:type="spellStart"/>
            <w:r w:rsidRPr="00F508D8">
              <w:rPr>
                <w:sz w:val="24"/>
                <w:szCs w:val="24"/>
                <w:lang w:val="ru-RU"/>
              </w:rPr>
              <w:t>вимоги</w:t>
            </w:r>
            <w:proofErr w:type="spellEnd"/>
            <w:r w:rsidRPr="00F508D8">
              <w:rPr>
                <w:sz w:val="24"/>
                <w:szCs w:val="24"/>
                <w:lang w:val="ru-RU"/>
              </w:rPr>
              <w:t xml:space="preserve"> є </w:t>
            </w:r>
            <w:proofErr w:type="spellStart"/>
            <w:r w:rsidRPr="00F508D8">
              <w:rPr>
                <w:sz w:val="24"/>
                <w:szCs w:val="24"/>
                <w:lang w:val="ru-RU"/>
              </w:rPr>
              <w:t>випадки</w:t>
            </w:r>
            <w:proofErr w:type="spellEnd"/>
            <w:r w:rsidRPr="00F508D8">
              <w:rPr>
                <w:sz w:val="24"/>
                <w:szCs w:val="24"/>
                <w:lang w:val="ru-RU"/>
              </w:rPr>
              <w:t xml:space="preserve">, коли </w:t>
            </w:r>
            <w:proofErr w:type="spellStart"/>
            <w:r w:rsidRPr="00F508D8">
              <w:rPr>
                <w:sz w:val="24"/>
                <w:szCs w:val="24"/>
                <w:lang w:val="ru-RU"/>
              </w:rPr>
              <w:t>використання</w:t>
            </w:r>
            <w:proofErr w:type="spellEnd"/>
            <w:r w:rsidRPr="00F508D8">
              <w:rPr>
                <w:sz w:val="24"/>
                <w:szCs w:val="24"/>
                <w:lang w:val="ru-RU"/>
              </w:rPr>
              <w:t xml:space="preserve"> букв та </w:t>
            </w:r>
            <w:proofErr w:type="spellStart"/>
            <w:r w:rsidRPr="00F508D8">
              <w:rPr>
                <w:sz w:val="24"/>
                <w:szCs w:val="24"/>
                <w:lang w:val="ru-RU"/>
              </w:rPr>
              <w:t>символів</w:t>
            </w:r>
            <w:proofErr w:type="spellEnd"/>
            <w:r w:rsidRPr="00F508D8">
              <w:rPr>
                <w:sz w:val="24"/>
                <w:szCs w:val="24"/>
                <w:lang w:val="ru-RU"/>
              </w:rPr>
              <w:t xml:space="preserve"> </w:t>
            </w:r>
            <w:proofErr w:type="spellStart"/>
            <w:r w:rsidRPr="00F508D8">
              <w:rPr>
                <w:sz w:val="24"/>
                <w:szCs w:val="24"/>
                <w:lang w:val="ru-RU"/>
              </w:rPr>
              <w:t>української</w:t>
            </w:r>
            <w:proofErr w:type="spellEnd"/>
            <w:r w:rsidRPr="00F508D8">
              <w:rPr>
                <w:sz w:val="24"/>
                <w:szCs w:val="24"/>
                <w:lang w:val="ru-RU"/>
              </w:rPr>
              <w:t xml:space="preserve"> </w:t>
            </w:r>
            <w:proofErr w:type="spellStart"/>
            <w:r w:rsidRPr="00F508D8">
              <w:rPr>
                <w:sz w:val="24"/>
                <w:szCs w:val="24"/>
                <w:lang w:val="ru-RU"/>
              </w:rPr>
              <w:t>мови</w:t>
            </w:r>
            <w:proofErr w:type="spellEnd"/>
            <w:r w:rsidRPr="00F508D8">
              <w:rPr>
                <w:sz w:val="24"/>
                <w:szCs w:val="24"/>
                <w:lang w:val="ru-RU"/>
              </w:rPr>
              <w:t xml:space="preserve"> </w:t>
            </w:r>
            <w:proofErr w:type="spellStart"/>
            <w:r w:rsidRPr="00F508D8">
              <w:rPr>
                <w:sz w:val="24"/>
                <w:szCs w:val="24"/>
                <w:lang w:val="ru-RU"/>
              </w:rPr>
              <w:t>призводить</w:t>
            </w:r>
            <w:proofErr w:type="spellEnd"/>
            <w:r w:rsidRPr="00F508D8">
              <w:rPr>
                <w:sz w:val="24"/>
                <w:szCs w:val="24"/>
                <w:lang w:val="ru-RU"/>
              </w:rPr>
              <w:t xml:space="preserve"> до </w:t>
            </w:r>
            <w:proofErr w:type="spellStart"/>
            <w:r w:rsidRPr="00F508D8">
              <w:rPr>
                <w:sz w:val="24"/>
                <w:szCs w:val="24"/>
                <w:lang w:val="ru-RU"/>
              </w:rPr>
              <w:t>їх</w:t>
            </w:r>
            <w:proofErr w:type="spellEnd"/>
            <w:r w:rsidRPr="00F508D8">
              <w:rPr>
                <w:sz w:val="24"/>
                <w:szCs w:val="24"/>
                <w:lang w:val="ru-RU"/>
              </w:rPr>
              <w:t xml:space="preserve"> </w:t>
            </w:r>
            <w:proofErr w:type="spellStart"/>
            <w:r w:rsidRPr="00F508D8">
              <w:rPr>
                <w:sz w:val="24"/>
                <w:szCs w:val="24"/>
                <w:lang w:val="ru-RU"/>
              </w:rPr>
              <w:t>спотворення</w:t>
            </w:r>
            <w:proofErr w:type="spellEnd"/>
            <w:r w:rsidRPr="00F508D8">
              <w:rPr>
                <w:sz w:val="24"/>
                <w:szCs w:val="24"/>
                <w:lang w:val="ru-RU"/>
              </w:rPr>
              <w:t xml:space="preserve"> (</w:t>
            </w:r>
            <w:proofErr w:type="spellStart"/>
            <w:r w:rsidRPr="00F508D8">
              <w:rPr>
                <w:sz w:val="24"/>
                <w:szCs w:val="24"/>
                <w:lang w:val="ru-RU"/>
              </w:rPr>
              <w:t>зокрема</w:t>
            </w:r>
            <w:proofErr w:type="spellEnd"/>
            <w:r w:rsidRPr="00F508D8">
              <w:rPr>
                <w:sz w:val="24"/>
                <w:szCs w:val="24"/>
                <w:lang w:val="ru-RU"/>
              </w:rPr>
              <w:t xml:space="preserve">, але не </w:t>
            </w:r>
            <w:proofErr w:type="spellStart"/>
            <w:r w:rsidRPr="00F508D8">
              <w:rPr>
                <w:sz w:val="24"/>
                <w:szCs w:val="24"/>
                <w:lang w:val="ru-RU"/>
              </w:rPr>
              <w:t>виключно</w:t>
            </w:r>
            <w:proofErr w:type="spellEnd"/>
            <w:r w:rsidRPr="00F508D8">
              <w:rPr>
                <w:sz w:val="24"/>
                <w:szCs w:val="24"/>
                <w:lang w:val="ru-RU"/>
              </w:rPr>
              <w:t xml:space="preserve"> </w:t>
            </w:r>
            <w:proofErr w:type="spellStart"/>
            <w:r w:rsidRPr="00F508D8">
              <w:rPr>
                <w:sz w:val="24"/>
                <w:szCs w:val="24"/>
                <w:lang w:val="ru-RU"/>
              </w:rPr>
              <w:t>адреси</w:t>
            </w:r>
            <w:proofErr w:type="spellEnd"/>
            <w:r w:rsidRPr="00F508D8">
              <w:rPr>
                <w:sz w:val="24"/>
                <w:szCs w:val="24"/>
                <w:lang w:val="ru-RU"/>
              </w:rPr>
              <w:t xml:space="preserve"> </w:t>
            </w:r>
            <w:proofErr w:type="spellStart"/>
            <w:r w:rsidRPr="00F508D8">
              <w:rPr>
                <w:sz w:val="24"/>
                <w:szCs w:val="24"/>
                <w:lang w:val="ru-RU"/>
              </w:rPr>
              <w:t>мережі</w:t>
            </w:r>
            <w:proofErr w:type="spellEnd"/>
            <w:r w:rsidRPr="00F508D8">
              <w:rPr>
                <w:sz w:val="24"/>
                <w:szCs w:val="24"/>
                <w:lang w:val="ru-RU"/>
              </w:rPr>
              <w:t xml:space="preserve"> "</w:t>
            </w:r>
            <w:proofErr w:type="spellStart"/>
            <w:r w:rsidRPr="00F508D8">
              <w:rPr>
                <w:sz w:val="24"/>
                <w:szCs w:val="24"/>
                <w:lang w:val="ru-RU"/>
              </w:rPr>
              <w:t>інтернет</w:t>
            </w:r>
            <w:proofErr w:type="spellEnd"/>
            <w:r w:rsidRPr="00F508D8">
              <w:rPr>
                <w:sz w:val="24"/>
                <w:szCs w:val="24"/>
                <w:lang w:val="ru-RU"/>
              </w:rPr>
              <w:t xml:space="preserve">", </w:t>
            </w:r>
            <w:proofErr w:type="spellStart"/>
            <w:r w:rsidRPr="00F508D8">
              <w:rPr>
                <w:sz w:val="24"/>
                <w:szCs w:val="24"/>
                <w:lang w:val="ru-RU"/>
              </w:rPr>
              <w:t>адреси</w:t>
            </w:r>
            <w:proofErr w:type="spellEnd"/>
            <w:r w:rsidRPr="00F508D8">
              <w:rPr>
                <w:sz w:val="24"/>
                <w:szCs w:val="24"/>
                <w:lang w:val="ru-RU"/>
              </w:rPr>
              <w:t xml:space="preserve"> </w:t>
            </w:r>
            <w:proofErr w:type="spellStart"/>
            <w:r w:rsidRPr="00F508D8">
              <w:rPr>
                <w:sz w:val="24"/>
                <w:szCs w:val="24"/>
                <w:lang w:val="ru-RU"/>
              </w:rPr>
              <w:t>електронної</w:t>
            </w:r>
            <w:proofErr w:type="spellEnd"/>
            <w:r w:rsidRPr="00F508D8">
              <w:rPr>
                <w:sz w:val="24"/>
                <w:szCs w:val="24"/>
                <w:lang w:val="ru-RU"/>
              </w:rPr>
              <w:t xml:space="preserve"> </w:t>
            </w:r>
            <w:proofErr w:type="spellStart"/>
            <w:r w:rsidRPr="00F508D8">
              <w:rPr>
                <w:sz w:val="24"/>
                <w:szCs w:val="24"/>
                <w:lang w:val="ru-RU"/>
              </w:rPr>
              <w:t>пошти</w:t>
            </w:r>
            <w:proofErr w:type="spellEnd"/>
            <w:r w:rsidRPr="00F508D8">
              <w:rPr>
                <w:sz w:val="24"/>
                <w:szCs w:val="24"/>
                <w:lang w:val="ru-RU"/>
              </w:rPr>
              <w:t xml:space="preserve">, </w:t>
            </w:r>
            <w:proofErr w:type="spellStart"/>
            <w:r w:rsidRPr="00F508D8">
              <w:rPr>
                <w:sz w:val="24"/>
                <w:szCs w:val="24"/>
                <w:lang w:val="ru-RU"/>
              </w:rPr>
              <w:t>торговельної</w:t>
            </w:r>
            <w:proofErr w:type="spellEnd"/>
            <w:r w:rsidRPr="00F508D8">
              <w:rPr>
                <w:sz w:val="24"/>
                <w:szCs w:val="24"/>
                <w:lang w:val="ru-RU"/>
              </w:rPr>
              <w:t xml:space="preserve"> марки (знаку для </w:t>
            </w:r>
            <w:proofErr w:type="spellStart"/>
            <w:r w:rsidRPr="00F508D8">
              <w:rPr>
                <w:sz w:val="24"/>
                <w:szCs w:val="24"/>
                <w:lang w:val="ru-RU"/>
              </w:rPr>
              <w:t>товарів</w:t>
            </w:r>
            <w:proofErr w:type="spellEnd"/>
            <w:r w:rsidRPr="00F508D8">
              <w:rPr>
                <w:sz w:val="24"/>
                <w:szCs w:val="24"/>
                <w:lang w:val="ru-RU"/>
              </w:rPr>
              <w:t xml:space="preserve"> та </w:t>
            </w:r>
            <w:proofErr w:type="spellStart"/>
            <w:r w:rsidRPr="00F508D8">
              <w:rPr>
                <w:sz w:val="24"/>
                <w:szCs w:val="24"/>
                <w:lang w:val="ru-RU"/>
              </w:rPr>
              <w:t>послуг</w:t>
            </w:r>
            <w:proofErr w:type="spellEnd"/>
            <w:r w:rsidRPr="00F508D8">
              <w:rPr>
                <w:sz w:val="24"/>
                <w:szCs w:val="24"/>
                <w:lang w:val="ru-RU"/>
              </w:rPr>
              <w:t xml:space="preserve">), </w:t>
            </w:r>
            <w:proofErr w:type="spellStart"/>
            <w:r w:rsidRPr="00F508D8">
              <w:rPr>
                <w:sz w:val="24"/>
                <w:szCs w:val="24"/>
                <w:lang w:val="ru-RU"/>
              </w:rPr>
              <w:t>власні</w:t>
            </w:r>
            <w:proofErr w:type="spellEnd"/>
            <w:r w:rsidRPr="00F508D8">
              <w:rPr>
                <w:sz w:val="24"/>
                <w:szCs w:val="24"/>
                <w:lang w:val="ru-RU"/>
              </w:rPr>
              <w:t xml:space="preserve"> </w:t>
            </w:r>
            <w:proofErr w:type="spellStart"/>
            <w:r w:rsidRPr="00F508D8">
              <w:rPr>
                <w:sz w:val="24"/>
                <w:szCs w:val="24"/>
                <w:lang w:val="ru-RU"/>
              </w:rPr>
              <w:t>назви</w:t>
            </w:r>
            <w:proofErr w:type="spellEnd"/>
            <w:r w:rsidRPr="00F508D8">
              <w:rPr>
                <w:sz w:val="24"/>
                <w:szCs w:val="24"/>
                <w:lang w:val="ru-RU"/>
              </w:rPr>
              <w:t xml:space="preserve">, </w:t>
            </w:r>
            <w:proofErr w:type="spellStart"/>
            <w:r w:rsidRPr="00F508D8">
              <w:rPr>
                <w:sz w:val="24"/>
                <w:szCs w:val="24"/>
                <w:lang w:val="ru-RU"/>
              </w:rPr>
              <w:t>загальноприйняті</w:t>
            </w:r>
            <w:proofErr w:type="spellEnd"/>
            <w:r w:rsidRPr="00F508D8">
              <w:rPr>
                <w:sz w:val="24"/>
                <w:szCs w:val="24"/>
                <w:lang w:val="ru-RU"/>
              </w:rPr>
              <w:t xml:space="preserve"> </w:t>
            </w:r>
            <w:proofErr w:type="spellStart"/>
            <w:r w:rsidRPr="00F508D8">
              <w:rPr>
                <w:sz w:val="24"/>
                <w:szCs w:val="24"/>
                <w:lang w:val="ru-RU"/>
              </w:rPr>
              <w:t>міжнародні</w:t>
            </w:r>
            <w:proofErr w:type="spellEnd"/>
            <w:r w:rsidRPr="00F508D8">
              <w:rPr>
                <w:sz w:val="24"/>
                <w:szCs w:val="24"/>
                <w:lang w:val="ru-RU"/>
              </w:rPr>
              <w:t xml:space="preserve"> </w:t>
            </w:r>
            <w:proofErr w:type="spellStart"/>
            <w:r w:rsidRPr="00F508D8">
              <w:rPr>
                <w:sz w:val="24"/>
                <w:szCs w:val="24"/>
                <w:lang w:val="ru-RU"/>
              </w:rPr>
              <w:t>терміни</w:t>
            </w:r>
            <w:proofErr w:type="spellEnd"/>
            <w:r w:rsidRPr="00F508D8">
              <w:rPr>
                <w:sz w:val="24"/>
                <w:szCs w:val="24"/>
                <w:lang w:val="ru-RU"/>
              </w:rPr>
              <w:t>).</w:t>
            </w:r>
          </w:p>
        </w:tc>
      </w:tr>
      <w:tr w:rsidR="006616E6" w:rsidRPr="00B05787" w:rsidTr="003F4AC7">
        <w:tc>
          <w:tcPr>
            <w:tcW w:w="5000" w:type="pct"/>
            <w:gridSpan w:val="2"/>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jc w:val="center"/>
              <w:rPr>
                <w:b/>
                <w:sz w:val="24"/>
                <w:szCs w:val="24"/>
              </w:rPr>
            </w:pPr>
            <w:r w:rsidRPr="007950C7">
              <w:rPr>
                <w:b/>
                <w:sz w:val="24"/>
                <w:szCs w:val="24"/>
              </w:rPr>
              <w:t>ІІ. Порядок унесення змін та надання роз’яснень до тендерної документації</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 xml:space="preserve">1. Процедура надання роз’яснень щодо тендерної документації </w:t>
            </w:r>
          </w:p>
        </w:tc>
        <w:tc>
          <w:tcPr>
            <w:tcW w:w="3385" w:type="pct"/>
            <w:tcBorders>
              <w:top w:val="single" w:sz="6" w:space="0" w:color="000000"/>
              <w:left w:val="single" w:sz="6" w:space="0" w:color="000000"/>
              <w:bottom w:val="single" w:sz="6" w:space="0" w:color="000000"/>
              <w:right w:val="single" w:sz="6" w:space="0" w:color="000000"/>
            </w:tcBorders>
          </w:tcPr>
          <w:p w:rsidR="002C441B" w:rsidRPr="002C441B" w:rsidRDefault="002C441B" w:rsidP="002C441B">
            <w:pPr>
              <w:pStyle w:val="af1"/>
              <w:spacing w:before="120" w:after="120"/>
              <w:ind w:left="113" w:right="113"/>
              <w:jc w:val="both"/>
              <w:rPr>
                <w:rFonts w:ascii="Times New Roman" w:hAnsi="Times New Roman"/>
                <w:sz w:val="24"/>
                <w:szCs w:val="24"/>
              </w:rPr>
            </w:pPr>
            <w:r w:rsidRPr="002C441B">
              <w:rPr>
                <w:rFonts w:ascii="Times New Roman" w:hAnsi="Times New Roman"/>
                <w:sz w:val="24"/>
                <w:szCs w:val="24"/>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441B" w:rsidRPr="002C441B" w:rsidRDefault="002C441B" w:rsidP="002C441B">
            <w:pPr>
              <w:pStyle w:val="af1"/>
              <w:spacing w:before="120" w:after="120"/>
              <w:ind w:left="113" w:right="113"/>
              <w:jc w:val="both"/>
              <w:rPr>
                <w:rFonts w:ascii="Times New Roman" w:hAnsi="Times New Roman"/>
                <w:sz w:val="24"/>
                <w:szCs w:val="24"/>
              </w:rPr>
            </w:pPr>
            <w:r w:rsidRPr="002C441B">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16E6" w:rsidRPr="007950C7" w:rsidRDefault="002C441B" w:rsidP="002C441B">
            <w:pPr>
              <w:pStyle w:val="af1"/>
              <w:spacing w:before="120" w:after="120"/>
              <w:ind w:left="113" w:right="113"/>
              <w:jc w:val="both"/>
              <w:rPr>
                <w:rFonts w:ascii="Times New Roman" w:hAnsi="Times New Roman"/>
                <w:sz w:val="24"/>
                <w:szCs w:val="24"/>
              </w:rPr>
            </w:pPr>
            <w:r w:rsidRPr="002C441B">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2. Унесення змін до тендерної документації</w:t>
            </w:r>
          </w:p>
        </w:tc>
        <w:tc>
          <w:tcPr>
            <w:tcW w:w="3385" w:type="pct"/>
            <w:tcBorders>
              <w:top w:val="single" w:sz="6" w:space="0" w:color="000000"/>
              <w:left w:val="single" w:sz="6" w:space="0" w:color="000000"/>
              <w:bottom w:val="single" w:sz="6" w:space="0" w:color="000000"/>
              <w:right w:val="single" w:sz="6" w:space="0" w:color="000000"/>
            </w:tcBorders>
          </w:tcPr>
          <w:p w:rsidR="002C441B" w:rsidRPr="002C441B" w:rsidRDefault="002C441B" w:rsidP="002C441B">
            <w:pPr>
              <w:pStyle w:val="af1"/>
              <w:spacing w:before="120" w:after="120"/>
              <w:ind w:left="113" w:right="113"/>
              <w:jc w:val="both"/>
              <w:rPr>
                <w:rFonts w:ascii="Times New Roman" w:hAnsi="Times New Roman"/>
                <w:sz w:val="24"/>
                <w:szCs w:val="24"/>
              </w:rPr>
            </w:pPr>
            <w:r w:rsidRPr="002C441B">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2C441B">
              <w:rPr>
                <w:rFonts w:ascii="Times New Roman" w:hAnsi="Times New Roman"/>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2C441B" w:rsidRPr="002C441B" w:rsidRDefault="002C441B" w:rsidP="002C441B">
            <w:pPr>
              <w:pStyle w:val="af1"/>
              <w:spacing w:before="120" w:after="120"/>
              <w:ind w:left="113" w:right="113"/>
              <w:jc w:val="both"/>
              <w:rPr>
                <w:rFonts w:ascii="Times New Roman" w:hAnsi="Times New Roman"/>
                <w:sz w:val="24"/>
                <w:szCs w:val="24"/>
              </w:rPr>
            </w:pPr>
            <w:r w:rsidRPr="002C441B">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616E6" w:rsidRPr="007950C7" w:rsidRDefault="002C441B" w:rsidP="002C441B">
            <w:pPr>
              <w:pStyle w:val="af1"/>
              <w:spacing w:before="120" w:after="120"/>
              <w:ind w:left="113" w:right="113"/>
              <w:jc w:val="both"/>
              <w:rPr>
                <w:rFonts w:ascii="Times New Roman" w:hAnsi="Times New Roman"/>
                <w:sz w:val="24"/>
                <w:szCs w:val="24"/>
              </w:rPr>
            </w:pPr>
            <w:r w:rsidRPr="002C441B">
              <w:rPr>
                <w:rFonts w:ascii="Times New Roman" w:hAnsi="Times New Roman"/>
                <w:sz w:val="24"/>
                <w:szCs w:val="24"/>
              </w:rPr>
              <w:t xml:space="preserve">Зміни до тендерної документації у </w:t>
            </w:r>
            <w:proofErr w:type="spellStart"/>
            <w:r w:rsidRPr="002C441B">
              <w:rPr>
                <w:rFonts w:ascii="Times New Roman" w:hAnsi="Times New Roman"/>
                <w:sz w:val="24"/>
                <w:szCs w:val="24"/>
              </w:rPr>
              <w:t>машинозчитувальному</w:t>
            </w:r>
            <w:proofErr w:type="spellEnd"/>
            <w:r w:rsidRPr="002C441B">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616E6" w:rsidRPr="00B05787" w:rsidTr="003F4AC7">
        <w:tc>
          <w:tcPr>
            <w:tcW w:w="5000" w:type="pct"/>
            <w:gridSpan w:val="2"/>
            <w:tcBorders>
              <w:top w:val="single" w:sz="6" w:space="0" w:color="000000"/>
              <w:left w:val="single" w:sz="6" w:space="0" w:color="000000"/>
              <w:bottom w:val="single" w:sz="6" w:space="0" w:color="000000"/>
              <w:right w:val="single" w:sz="6" w:space="0" w:color="000000"/>
            </w:tcBorders>
          </w:tcPr>
          <w:p w:rsidR="006616E6" w:rsidRPr="00D17033" w:rsidRDefault="006616E6" w:rsidP="0079665D">
            <w:pPr>
              <w:spacing w:before="120" w:after="120"/>
              <w:ind w:left="113" w:right="113"/>
              <w:jc w:val="both"/>
              <w:rPr>
                <w:sz w:val="24"/>
                <w:szCs w:val="24"/>
                <w:lang w:eastAsia="uk-UA"/>
              </w:rPr>
            </w:pPr>
            <w:r w:rsidRPr="00D17033">
              <w:rPr>
                <w:b/>
                <w:sz w:val="24"/>
                <w:szCs w:val="24"/>
                <w:bdr w:val="none" w:sz="0" w:space="0" w:color="auto" w:frame="1"/>
                <w:lang w:eastAsia="uk-UA"/>
              </w:rPr>
              <w:lastRenderedPageBreak/>
              <w:t>IIІ. Інструкція з підготовки тендерної пропозиції</w:t>
            </w:r>
          </w:p>
        </w:tc>
      </w:tr>
      <w:tr w:rsidR="006616E6" w:rsidRPr="00D55EE4" w:rsidTr="003F4AC7">
        <w:tc>
          <w:tcPr>
            <w:tcW w:w="1615" w:type="pct"/>
            <w:tcBorders>
              <w:top w:val="single" w:sz="6" w:space="0" w:color="000000"/>
              <w:left w:val="single" w:sz="6" w:space="0" w:color="000000"/>
              <w:bottom w:val="single" w:sz="6" w:space="0" w:color="000000"/>
              <w:right w:val="single" w:sz="6" w:space="0" w:color="000000"/>
            </w:tcBorders>
          </w:tcPr>
          <w:p w:rsidR="006616E6" w:rsidRPr="00D17033" w:rsidRDefault="006616E6" w:rsidP="00664F30">
            <w:pPr>
              <w:spacing w:before="120" w:after="120"/>
              <w:ind w:left="113" w:right="113"/>
              <w:rPr>
                <w:b/>
                <w:sz w:val="24"/>
                <w:szCs w:val="24"/>
                <w:lang w:eastAsia="uk-UA"/>
              </w:rPr>
            </w:pPr>
            <w:r w:rsidRPr="00D17033">
              <w:rPr>
                <w:b/>
                <w:sz w:val="24"/>
                <w:szCs w:val="24"/>
                <w:lang w:eastAsia="uk-UA"/>
              </w:rPr>
              <w:t xml:space="preserve">1. Зміст </w:t>
            </w:r>
            <w:r w:rsidR="001E2D9A" w:rsidRPr="00D17033">
              <w:rPr>
                <w:b/>
                <w:sz w:val="24"/>
                <w:szCs w:val="24"/>
                <w:lang w:eastAsia="uk-UA"/>
              </w:rPr>
              <w:t>і</w:t>
            </w:r>
            <w:r w:rsidRPr="00D17033">
              <w:rPr>
                <w:b/>
                <w:sz w:val="24"/>
                <w:szCs w:val="24"/>
                <w:lang w:eastAsia="uk-UA"/>
              </w:rPr>
              <w:t xml:space="preserve"> спосіб подання тендерної пропозиції</w:t>
            </w:r>
          </w:p>
          <w:p w:rsidR="006616E6" w:rsidRPr="00D17033" w:rsidRDefault="006616E6" w:rsidP="00664F30">
            <w:pPr>
              <w:spacing w:before="120" w:after="120"/>
              <w:ind w:left="113" w:right="113"/>
              <w:rPr>
                <w:sz w:val="24"/>
                <w:szCs w:val="24"/>
                <w:lang w:eastAsia="uk-UA"/>
              </w:rPr>
            </w:pPr>
          </w:p>
        </w:tc>
        <w:tc>
          <w:tcPr>
            <w:tcW w:w="3385" w:type="pct"/>
            <w:tcBorders>
              <w:top w:val="single" w:sz="6" w:space="0" w:color="000000"/>
              <w:left w:val="single" w:sz="6" w:space="0" w:color="000000"/>
              <w:bottom w:val="single" w:sz="6" w:space="0" w:color="000000"/>
              <w:right w:val="single" w:sz="6" w:space="0" w:color="000000"/>
            </w:tcBorders>
          </w:tcPr>
          <w:p w:rsidR="00A80995" w:rsidRPr="00A80995" w:rsidRDefault="00A80995" w:rsidP="00A80995">
            <w:pPr>
              <w:spacing w:before="120" w:after="120"/>
              <w:ind w:left="113" w:right="113"/>
              <w:jc w:val="both"/>
              <w:rPr>
                <w:sz w:val="24"/>
                <w:szCs w:val="24"/>
              </w:rPr>
            </w:pPr>
            <w:r w:rsidRPr="00A80995">
              <w:rPr>
                <w:sz w:val="24"/>
                <w:szCs w:val="24"/>
              </w:rPr>
              <w:t xml:space="preserve">Тендерна пропозиція подається в електронному вигляді через електронну систему закупівель. </w:t>
            </w:r>
          </w:p>
          <w:p w:rsidR="00A80995" w:rsidRPr="00A80995" w:rsidRDefault="00A80995" w:rsidP="00A80995">
            <w:pPr>
              <w:spacing w:before="120" w:after="120"/>
              <w:ind w:left="113" w:right="113"/>
              <w:jc w:val="both"/>
              <w:rPr>
                <w:sz w:val="24"/>
                <w:szCs w:val="24"/>
              </w:rPr>
            </w:pPr>
            <w:r w:rsidRPr="00A80995">
              <w:rPr>
                <w:sz w:val="24"/>
                <w:szCs w:val="24"/>
              </w:rPr>
              <w:t>Тендерна пропозиція подається шляхом:</w:t>
            </w:r>
          </w:p>
          <w:p w:rsidR="00A80995" w:rsidRPr="00A80995" w:rsidRDefault="00A80995" w:rsidP="00A80995">
            <w:pPr>
              <w:spacing w:before="120" w:after="120"/>
              <w:ind w:left="113" w:right="113"/>
              <w:jc w:val="both"/>
              <w:rPr>
                <w:sz w:val="24"/>
                <w:szCs w:val="24"/>
              </w:rPr>
            </w:pPr>
            <w:r w:rsidRPr="00A80995">
              <w:rPr>
                <w:sz w:val="24"/>
                <w:szCs w:val="24"/>
              </w:rPr>
              <w:t>а) зазнач</w:t>
            </w:r>
            <w:r w:rsidR="00F508D8">
              <w:rPr>
                <w:sz w:val="24"/>
                <w:szCs w:val="24"/>
              </w:rPr>
              <w:t>ення</w:t>
            </w:r>
            <w:r w:rsidRPr="00A80995">
              <w:rPr>
                <w:sz w:val="24"/>
                <w:szCs w:val="24"/>
              </w:rPr>
              <w:t xml:space="preserve">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w:t>
            </w:r>
            <w:r w:rsidR="00BF2CEE">
              <w:rPr>
                <w:sz w:val="24"/>
                <w:szCs w:val="24"/>
              </w:rPr>
              <w:t>тність підстав, установлених у п.</w:t>
            </w:r>
            <w:r w:rsidRPr="00A80995">
              <w:rPr>
                <w:sz w:val="24"/>
                <w:szCs w:val="24"/>
              </w:rPr>
              <w:t xml:space="preserve"> </w:t>
            </w:r>
            <w:r w:rsidR="00BF2CEE">
              <w:rPr>
                <w:sz w:val="24"/>
                <w:szCs w:val="24"/>
              </w:rPr>
              <w:t>4</w:t>
            </w:r>
            <w:r w:rsidR="00EE71EE">
              <w:rPr>
                <w:sz w:val="24"/>
                <w:szCs w:val="24"/>
              </w:rPr>
              <w:t>4</w:t>
            </w:r>
            <w:r w:rsidRPr="00A80995">
              <w:rPr>
                <w:sz w:val="24"/>
                <w:szCs w:val="24"/>
              </w:rPr>
              <w:t xml:space="preserve"> </w:t>
            </w:r>
            <w:r w:rsidR="00BF2CEE">
              <w:rPr>
                <w:sz w:val="24"/>
                <w:szCs w:val="24"/>
              </w:rPr>
              <w:t>Особ</w:t>
            </w:r>
            <w:r w:rsidR="00EE71EE">
              <w:rPr>
                <w:sz w:val="24"/>
                <w:szCs w:val="24"/>
              </w:rPr>
              <w:t>л</w:t>
            </w:r>
            <w:r w:rsidR="00BF2CEE">
              <w:rPr>
                <w:sz w:val="24"/>
                <w:szCs w:val="24"/>
              </w:rPr>
              <w:t>ивостей</w:t>
            </w:r>
            <w:r w:rsidRPr="00A80995">
              <w:rPr>
                <w:sz w:val="24"/>
                <w:szCs w:val="24"/>
              </w:rPr>
              <w:t xml:space="preserve"> і в тендерній документації; </w:t>
            </w:r>
          </w:p>
          <w:p w:rsidR="00A80995" w:rsidRPr="00A80995" w:rsidRDefault="00A80995" w:rsidP="00A80995">
            <w:pPr>
              <w:spacing w:before="120" w:after="120"/>
              <w:ind w:left="113" w:right="113"/>
              <w:jc w:val="both"/>
              <w:rPr>
                <w:sz w:val="24"/>
                <w:szCs w:val="24"/>
              </w:rPr>
            </w:pPr>
            <w:r w:rsidRPr="00A80995">
              <w:rPr>
                <w:sz w:val="24"/>
                <w:szCs w:val="24"/>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A80995" w:rsidRPr="00A80995" w:rsidRDefault="00A80995" w:rsidP="00A80995">
            <w:pPr>
              <w:spacing w:before="120" w:after="120"/>
              <w:ind w:left="113" w:right="113"/>
              <w:jc w:val="both"/>
              <w:rPr>
                <w:sz w:val="24"/>
                <w:szCs w:val="24"/>
                <w:lang w:val="ru-RU"/>
              </w:rPr>
            </w:pPr>
            <w:r w:rsidRPr="00A80995">
              <w:rPr>
                <w:sz w:val="24"/>
                <w:szCs w:val="24"/>
              </w:rPr>
              <w:t xml:space="preserve">Під час подання тендерної пропозиції учасник завантажує в електронну систему закупівель наступні документи, </w:t>
            </w:r>
            <w:r w:rsidRPr="00A80995">
              <w:rPr>
                <w:sz w:val="24"/>
                <w:szCs w:val="24"/>
                <w:lang w:val="ru-RU"/>
              </w:rPr>
              <w:t xml:space="preserve">а </w:t>
            </w:r>
            <w:proofErr w:type="spellStart"/>
            <w:r w:rsidRPr="00A80995">
              <w:rPr>
                <w:sz w:val="24"/>
                <w:szCs w:val="24"/>
                <w:lang w:val="ru-RU"/>
              </w:rPr>
              <w:t>саме</w:t>
            </w:r>
            <w:proofErr w:type="spellEnd"/>
            <w:r w:rsidRPr="00A80995">
              <w:rPr>
                <w:sz w:val="24"/>
                <w:szCs w:val="24"/>
                <w:lang w:val="ru-RU"/>
              </w:rPr>
              <w:t>:</w:t>
            </w:r>
          </w:p>
          <w:p w:rsidR="00274AE0" w:rsidRDefault="00274AE0" w:rsidP="00A80995">
            <w:pPr>
              <w:spacing w:before="120" w:after="120"/>
              <w:ind w:left="113" w:right="113"/>
              <w:jc w:val="both"/>
              <w:rPr>
                <w:sz w:val="24"/>
                <w:szCs w:val="24"/>
              </w:rPr>
            </w:pPr>
            <w:r>
              <w:rPr>
                <w:sz w:val="24"/>
                <w:szCs w:val="24"/>
              </w:rPr>
              <w:t>- цінову пропозицію відповідно до Додатку 5;</w:t>
            </w:r>
          </w:p>
          <w:p w:rsidR="00A80995" w:rsidRPr="00A80995" w:rsidRDefault="00A80995" w:rsidP="00A80995">
            <w:pPr>
              <w:spacing w:before="120" w:after="120"/>
              <w:ind w:left="113" w:right="113"/>
              <w:jc w:val="both"/>
              <w:rPr>
                <w:sz w:val="24"/>
                <w:szCs w:val="24"/>
              </w:rPr>
            </w:pPr>
            <w:r w:rsidRPr="00A80995">
              <w:rPr>
                <w:sz w:val="24"/>
                <w:szCs w:val="24"/>
              </w:rPr>
              <w:t xml:space="preserve">- інформацію та </w:t>
            </w:r>
            <w:r w:rsidRPr="00616E57">
              <w:rPr>
                <w:b/>
                <w:sz w:val="24"/>
                <w:szCs w:val="24"/>
              </w:rPr>
              <w:t>документи,</w:t>
            </w:r>
            <w:r w:rsidRPr="00A80995">
              <w:rPr>
                <w:sz w:val="24"/>
                <w:szCs w:val="24"/>
              </w:rPr>
              <w:t xml:space="preserve"> що підтверджують відповідність учасника </w:t>
            </w:r>
            <w:r w:rsidRPr="00616E57">
              <w:rPr>
                <w:b/>
                <w:sz w:val="24"/>
                <w:szCs w:val="24"/>
              </w:rPr>
              <w:t>кваліфікаційним критеріям</w:t>
            </w:r>
            <w:r w:rsidRPr="00A80995">
              <w:rPr>
                <w:sz w:val="24"/>
                <w:szCs w:val="24"/>
              </w:rPr>
              <w:t xml:space="preserve"> відповідно до вимог ст.16 Закону</w:t>
            </w:r>
            <w:r w:rsidR="00544D46">
              <w:rPr>
                <w:sz w:val="24"/>
                <w:szCs w:val="24"/>
              </w:rPr>
              <w:t xml:space="preserve"> (Додаток 2</w:t>
            </w:r>
            <w:r w:rsidR="00616E57">
              <w:rPr>
                <w:sz w:val="24"/>
                <w:szCs w:val="24"/>
              </w:rPr>
              <w:t>)</w:t>
            </w:r>
            <w:r w:rsidRPr="00A80995">
              <w:rPr>
                <w:sz w:val="24"/>
                <w:szCs w:val="24"/>
              </w:rPr>
              <w:t xml:space="preserve">; </w:t>
            </w:r>
          </w:p>
          <w:p w:rsidR="00A80995" w:rsidRPr="00A80995" w:rsidRDefault="00A80995" w:rsidP="00A80995">
            <w:pPr>
              <w:spacing w:before="120" w:after="120"/>
              <w:ind w:left="113" w:right="113"/>
              <w:jc w:val="both"/>
              <w:rPr>
                <w:sz w:val="24"/>
                <w:szCs w:val="24"/>
              </w:rPr>
            </w:pPr>
            <w:r w:rsidRPr="00A80995">
              <w:rPr>
                <w:sz w:val="24"/>
                <w:szCs w:val="24"/>
              </w:rPr>
              <w:t xml:space="preserve">- інформацію щодо </w:t>
            </w:r>
            <w:r w:rsidRPr="00616E57">
              <w:rPr>
                <w:b/>
                <w:sz w:val="24"/>
                <w:szCs w:val="24"/>
              </w:rPr>
              <w:t xml:space="preserve">відсутності підстав, установлених у </w:t>
            </w:r>
            <w:r w:rsidR="00067DF2">
              <w:rPr>
                <w:b/>
                <w:sz w:val="24"/>
                <w:szCs w:val="24"/>
              </w:rPr>
              <w:t>п.  47</w:t>
            </w:r>
            <w:r w:rsidRPr="00616E57">
              <w:rPr>
                <w:b/>
                <w:sz w:val="24"/>
                <w:szCs w:val="24"/>
              </w:rPr>
              <w:t xml:space="preserve"> </w:t>
            </w:r>
            <w:r w:rsidR="004F2972">
              <w:rPr>
                <w:b/>
                <w:sz w:val="24"/>
                <w:szCs w:val="24"/>
              </w:rPr>
              <w:t>Особливостей</w:t>
            </w:r>
            <w:r w:rsidRPr="00A80995">
              <w:rPr>
                <w:sz w:val="24"/>
                <w:szCs w:val="24"/>
              </w:rPr>
              <w:t>, – згідно з Додатком 1 до цієї тендерної документації;</w:t>
            </w:r>
          </w:p>
          <w:p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інформацію про необхідні технічні</w:t>
            </w:r>
            <w:r w:rsidRPr="00A80995">
              <w:rPr>
                <w:sz w:val="24"/>
                <w:szCs w:val="24"/>
              </w:rPr>
              <w:t>, якісні та кількісні характеристики предмета закупів</w:t>
            </w:r>
            <w:r w:rsidR="00F603D7">
              <w:rPr>
                <w:sz w:val="24"/>
                <w:szCs w:val="24"/>
              </w:rPr>
              <w:t>лі</w:t>
            </w:r>
            <w:r w:rsidRPr="00A80995">
              <w:rPr>
                <w:sz w:val="24"/>
                <w:szCs w:val="24"/>
              </w:rPr>
              <w:t xml:space="preserve"> (</w:t>
            </w:r>
            <w:r w:rsidRPr="00A80995">
              <w:rPr>
                <w:b/>
                <w:bCs/>
                <w:sz w:val="24"/>
                <w:szCs w:val="24"/>
              </w:rPr>
              <w:t xml:space="preserve">Додаток </w:t>
            </w:r>
            <w:r w:rsidR="00544D46">
              <w:rPr>
                <w:b/>
                <w:bCs/>
                <w:sz w:val="24"/>
                <w:szCs w:val="24"/>
              </w:rPr>
              <w:t>3</w:t>
            </w:r>
            <w:r w:rsidRPr="00A80995">
              <w:rPr>
                <w:sz w:val="24"/>
                <w:szCs w:val="24"/>
              </w:rPr>
              <w:t xml:space="preserve">); </w:t>
            </w:r>
          </w:p>
          <w:p w:rsidR="00A80995" w:rsidRDefault="00A80995" w:rsidP="00A80995">
            <w:pPr>
              <w:spacing w:before="120" w:after="120"/>
              <w:ind w:left="113" w:right="113"/>
              <w:jc w:val="both"/>
              <w:rPr>
                <w:sz w:val="24"/>
                <w:szCs w:val="24"/>
              </w:rPr>
            </w:pPr>
            <w:r w:rsidRPr="00A80995">
              <w:rPr>
                <w:sz w:val="24"/>
                <w:szCs w:val="24"/>
              </w:rPr>
              <w:t xml:space="preserve">- оригінал/копію </w:t>
            </w:r>
            <w:r w:rsidRPr="00616E57">
              <w:rPr>
                <w:b/>
                <w:sz w:val="24"/>
                <w:szCs w:val="24"/>
              </w:rPr>
              <w:t>Статуту</w:t>
            </w:r>
            <w:r w:rsidRPr="00A80995">
              <w:rPr>
                <w:sz w:val="24"/>
                <w:szCs w:val="24"/>
              </w:rPr>
              <w:t xml:space="preserve"> учасника (або іншого установчого документу) в діючій редакції з підтвердженням </w:t>
            </w:r>
            <w:proofErr w:type="spellStart"/>
            <w:r w:rsidRPr="00A80995">
              <w:rPr>
                <w:sz w:val="24"/>
                <w:szCs w:val="24"/>
              </w:rPr>
              <w:t>його</w:t>
            </w:r>
            <w:proofErr w:type="spellEnd"/>
            <w:r w:rsidRPr="00A80995">
              <w:rPr>
                <w:sz w:val="24"/>
                <w:szCs w:val="24"/>
              </w:rPr>
              <w:t xml:space="preserve"> </w:t>
            </w:r>
            <w:proofErr w:type="spellStart"/>
            <w:r w:rsidRPr="00A80995">
              <w:rPr>
                <w:sz w:val="24"/>
                <w:szCs w:val="24"/>
              </w:rPr>
              <w:t>державноі</w:t>
            </w:r>
            <w:proofErr w:type="spellEnd"/>
            <w:r w:rsidRPr="00A80995">
              <w:rPr>
                <w:sz w:val="24"/>
                <w:szCs w:val="24"/>
              </w:rPr>
              <w:t xml:space="preserve">̈ </w:t>
            </w:r>
            <w:proofErr w:type="spellStart"/>
            <w:r w:rsidRPr="00A80995">
              <w:rPr>
                <w:sz w:val="24"/>
                <w:szCs w:val="24"/>
              </w:rPr>
              <w:t>реєстраціі</w:t>
            </w:r>
            <w:proofErr w:type="spellEnd"/>
            <w:r w:rsidRPr="00A80995">
              <w:rPr>
                <w:sz w:val="24"/>
                <w:szCs w:val="24"/>
              </w:rPr>
              <w:t xml:space="preserve">̈ відповідно до чинного законодавства України (відмітка органу </w:t>
            </w:r>
            <w:proofErr w:type="spellStart"/>
            <w:r w:rsidRPr="00A80995">
              <w:rPr>
                <w:sz w:val="24"/>
                <w:szCs w:val="24"/>
              </w:rPr>
              <w:t>державноі</w:t>
            </w:r>
            <w:proofErr w:type="spellEnd"/>
            <w:r w:rsidRPr="00A80995">
              <w:rPr>
                <w:sz w:val="24"/>
                <w:szCs w:val="24"/>
              </w:rPr>
              <w:t xml:space="preserve">̈ </w:t>
            </w:r>
            <w:proofErr w:type="spellStart"/>
            <w:r w:rsidRPr="00A80995">
              <w:rPr>
                <w:sz w:val="24"/>
                <w:szCs w:val="24"/>
              </w:rPr>
              <w:t>реєстраціі</w:t>
            </w:r>
            <w:proofErr w:type="spellEnd"/>
            <w:r w:rsidRPr="00A80995">
              <w:rPr>
                <w:sz w:val="24"/>
                <w:szCs w:val="24"/>
              </w:rPr>
              <w:t xml:space="preserve">̈ на </w:t>
            </w:r>
            <w:proofErr w:type="spellStart"/>
            <w:r w:rsidRPr="00A80995">
              <w:rPr>
                <w:sz w:val="24"/>
                <w:szCs w:val="24"/>
              </w:rPr>
              <w:t>титульніи</w:t>
            </w:r>
            <w:proofErr w:type="spellEnd"/>
            <w:r w:rsidRPr="00A80995">
              <w:rPr>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995">
              <w:rPr>
                <w:sz w:val="24"/>
                <w:szCs w:val="24"/>
              </w:rPr>
              <w:t>реєстраційноі</w:t>
            </w:r>
            <w:proofErr w:type="spellEnd"/>
            <w:r w:rsidRPr="00A80995">
              <w:rPr>
                <w:sz w:val="24"/>
                <w:szCs w:val="24"/>
              </w:rPr>
              <w:t xml:space="preserve">̈ </w:t>
            </w:r>
            <w:proofErr w:type="spellStart"/>
            <w:r w:rsidRPr="00A80995">
              <w:rPr>
                <w:sz w:val="24"/>
                <w:szCs w:val="24"/>
              </w:rPr>
              <w:t>діі</w:t>
            </w:r>
            <w:proofErr w:type="spellEnd"/>
            <w:r w:rsidRPr="00A80995">
              <w:rPr>
                <w:sz w:val="24"/>
                <w:szCs w:val="24"/>
              </w:rPr>
              <w:t xml:space="preserve">̈ із зазначенням коду отримання результатів </w:t>
            </w:r>
            <w:proofErr w:type="spellStart"/>
            <w:r w:rsidRPr="00A80995">
              <w:rPr>
                <w:sz w:val="24"/>
                <w:szCs w:val="24"/>
              </w:rPr>
              <w:t>адміністративноі</w:t>
            </w:r>
            <w:proofErr w:type="spellEnd"/>
            <w:r w:rsidRPr="00A80995">
              <w:rPr>
                <w:sz w:val="24"/>
                <w:szCs w:val="24"/>
              </w:rPr>
              <w:t xml:space="preserve">̈ послуги). У разі, якщо учасник </w:t>
            </w:r>
            <w:proofErr w:type="spellStart"/>
            <w:r w:rsidRPr="00A80995">
              <w:rPr>
                <w:sz w:val="24"/>
                <w:szCs w:val="24"/>
              </w:rPr>
              <w:t>здійснює</w:t>
            </w:r>
            <w:proofErr w:type="spellEnd"/>
            <w:r w:rsidRPr="00A80995">
              <w:rPr>
                <w:sz w:val="24"/>
                <w:szCs w:val="24"/>
              </w:rPr>
              <w:t xml:space="preserve"> діяльність на підставі модельного статуту, то він надає оригінал/копію рішення/протоколу засновників/учасників або виписку/витяг з </w:t>
            </w:r>
            <w:r w:rsidRPr="00A80995">
              <w:rPr>
                <w:sz w:val="24"/>
                <w:szCs w:val="24"/>
              </w:rPr>
              <w:lastRenderedPageBreak/>
              <w:t xml:space="preserve">рішення/протоколу засновників/учасників про </w:t>
            </w:r>
            <w:proofErr w:type="spellStart"/>
            <w:r w:rsidRPr="00A80995">
              <w:rPr>
                <w:sz w:val="24"/>
                <w:szCs w:val="24"/>
              </w:rPr>
              <w:t>прийняття</w:t>
            </w:r>
            <w:proofErr w:type="spellEnd"/>
            <w:r w:rsidRPr="00A80995">
              <w:rPr>
                <w:sz w:val="24"/>
                <w:szCs w:val="24"/>
              </w:rPr>
              <w:t xml:space="preserve"> рішення щодо ведення діяльності на підставі такого статуту (для учасників</w:t>
            </w:r>
            <w:r>
              <w:rPr>
                <w:sz w:val="24"/>
                <w:szCs w:val="24"/>
              </w:rPr>
              <w:t xml:space="preserve"> -</w:t>
            </w:r>
            <w:r w:rsidRPr="00A80995">
              <w:rPr>
                <w:sz w:val="24"/>
                <w:szCs w:val="24"/>
              </w:rPr>
              <w:t xml:space="preserve"> юридичних осіб).;</w:t>
            </w:r>
          </w:p>
          <w:p w:rsidR="00A80995" w:rsidRPr="00A80995" w:rsidRDefault="00387F00" w:rsidP="00A80995">
            <w:pPr>
              <w:spacing w:before="120" w:after="120"/>
              <w:ind w:left="113" w:right="113"/>
              <w:jc w:val="both"/>
              <w:rPr>
                <w:sz w:val="24"/>
                <w:szCs w:val="24"/>
              </w:rPr>
            </w:pPr>
            <w:r>
              <w:rPr>
                <w:sz w:val="24"/>
                <w:szCs w:val="24"/>
              </w:rPr>
              <w:t>-</w:t>
            </w:r>
            <w:r w:rsidR="00A80995" w:rsidRPr="00A80995">
              <w:rPr>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A80995" w:rsidRPr="00A80995" w:rsidRDefault="00A80995" w:rsidP="00A80995">
            <w:pPr>
              <w:spacing w:before="120" w:after="120"/>
              <w:ind w:left="113" w:right="113"/>
              <w:jc w:val="both"/>
              <w:rPr>
                <w:b/>
                <w:sz w:val="24"/>
                <w:szCs w:val="24"/>
              </w:rPr>
            </w:pPr>
            <w:r w:rsidRPr="00A80995">
              <w:rPr>
                <w:b/>
                <w:sz w:val="24"/>
                <w:szCs w:val="24"/>
              </w:rPr>
              <w:t xml:space="preserve">та </w:t>
            </w:r>
          </w:p>
          <w:p w:rsidR="00A80995" w:rsidRPr="00A80995" w:rsidRDefault="00A80995" w:rsidP="00A80995">
            <w:pPr>
              <w:spacing w:before="120" w:after="120"/>
              <w:ind w:left="113" w:right="113"/>
              <w:jc w:val="both"/>
              <w:rPr>
                <w:sz w:val="24"/>
                <w:szCs w:val="24"/>
              </w:rPr>
            </w:pPr>
            <w:r w:rsidRPr="00A80995">
              <w:rPr>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 xml:space="preserve">лист-згоду з </w:t>
            </w:r>
            <w:proofErr w:type="spellStart"/>
            <w:r w:rsidRPr="00616E57">
              <w:rPr>
                <w:b/>
                <w:sz w:val="24"/>
                <w:szCs w:val="24"/>
              </w:rPr>
              <w:t>проєктом</w:t>
            </w:r>
            <w:proofErr w:type="spellEnd"/>
            <w:r w:rsidRPr="00616E57">
              <w:rPr>
                <w:b/>
                <w:sz w:val="24"/>
                <w:szCs w:val="24"/>
              </w:rPr>
              <w:t xml:space="preserve"> договору</w:t>
            </w:r>
            <w:r w:rsidRPr="00A80995">
              <w:rPr>
                <w:sz w:val="24"/>
                <w:szCs w:val="24"/>
              </w:rPr>
              <w:t xml:space="preserve">, викладеного у Додатку  </w:t>
            </w:r>
            <w:r w:rsidR="00544D46">
              <w:rPr>
                <w:sz w:val="24"/>
                <w:szCs w:val="24"/>
              </w:rPr>
              <w:t>4</w:t>
            </w:r>
            <w:r w:rsidRPr="00A80995">
              <w:rPr>
                <w:sz w:val="24"/>
                <w:szCs w:val="24"/>
              </w:rPr>
              <w:t xml:space="preserve">  до тендерної документації.</w:t>
            </w:r>
          </w:p>
          <w:p w:rsidR="00A80995" w:rsidRPr="00A80995" w:rsidRDefault="00A80995" w:rsidP="00A80995">
            <w:pPr>
              <w:spacing w:before="120" w:after="120"/>
              <w:ind w:left="113" w:right="113"/>
              <w:jc w:val="both"/>
              <w:rPr>
                <w:sz w:val="24"/>
                <w:szCs w:val="24"/>
              </w:rPr>
            </w:pPr>
            <w:r w:rsidRPr="00A80995">
              <w:rPr>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w:t>
            </w:r>
            <w:r w:rsidR="00954746">
              <w:rPr>
                <w:sz w:val="24"/>
                <w:szCs w:val="24"/>
              </w:rPr>
              <w:t>,</w:t>
            </w:r>
            <w:r w:rsidRPr="00A80995">
              <w:rPr>
                <w:sz w:val="24"/>
                <w:szCs w:val="24"/>
              </w:rPr>
              <w:t xml:space="preserve"> торгового або банківського реєстрів).</w:t>
            </w:r>
          </w:p>
          <w:p w:rsidR="00A80995" w:rsidRPr="00A80995" w:rsidRDefault="00A80995" w:rsidP="00A80995">
            <w:pPr>
              <w:spacing w:before="120" w:after="120"/>
              <w:ind w:left="113" w:right="113"/>
              <w:jc w:val="both"/>
              <w:rPr>
                <w:sz w:val="24"/>
                <w:szCs w:val="24"/>
              </w:rPr>
            </w:pPr>
            <w:r w:rsidRPr="00A80995">
              <w:rPr>
                <w:sz w:val="24"/>
                <w:szCs w:val="24"/>
              </w:rPr>
              <w:t>- інших документів, необхідність подання яких у складі тендерної пропозиції передбачена умовами цієї документації.</w:t>
            </w:r>
          </w:p>
          <w:p w:rsidR="00A80995" w:rsidRPr="00A80995" w:rsidRDefault="00A80995" w:rsidP="00A80995">
            <w:pPr>
              <w:spacing w:before="120" w:after="120"/>
              <w:ind w:left="113" w:right="113"/>
              <w:jc w:val="both"/>
              <w:rPr>
                <w:sz w:val="24"/>
                <w:szCs w:val="24"/>
              </w:rPr>
            </w:pPr>
            <w:r w:rsidRPr="00A80995">
              <w:rPr>
                <w:sz w:val="24"/>
                <w:szCs w:val="24"/>
              </w:rPr>
              <w:t xml:space="preserve"> Електронні скановані копії, подані в складі тендерної пропозиції, повинні бути чіткими, відображати підписи та печатки. </w:t>
            </w:r>
          </w:p>
          <w:p w:rsidR="00A80995" w:rsidRPr="00A80995" w:rsidRDefault="00A80995" w:rsidP="00A80995">
            <w:pPr>
              <w:spacing w:before="120" w:after="120"/>
              <w:ind w:left="113" w:right="113"/>
              <w:jc w:val="both"/>
              <w:rPr>
                <w:sz w:val="24"/>
                <w:szCs w:val="24"/>
              </w:rPr>
            </w:pPr>
          </w:p>
          <w:p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Повноваження щодо підпису документів</w:t>
            </w:r>
            <w:r w:rsidRPr="00A80995">
              <w:rPr>
                <w:sz w:val="24"/>
                <w:szCs w:val="24"/>
              </w:rPr>
              <w:t xml:space="preserve"> тендерної пропозиції уповноваженої особи учасника процедури закупівлі підтверджується: </w:t>
            </w:r>
          </w:p>
          <w:p w:rsidR="00A80995" w:rsidRPr="00A80995" w:rsidRDefault="00A80995" w:rsidP="00A80995">
            <w:pPr>
              <w:numPr>
                <w:ilvl w:val="0"/>
                <w:numId w:val="42"/>
              </w:numPr>
              <w:spacing w:before="120" w:after="120"/>
              <w:ind w:right="113"/>
              <w:jc w:val="both"/>
              <w:rPr>
                <w:sz w:val="24"/>
                <w:szCs w:val="24"/>
              </w:rPr>
            </w:pPr>
            <w:r w:rsidRPr="00A80995">
              <w:rPr>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A80995" w:rsidRPr="00A80995" w:rsidRDefault="00A80995" w:rsidP="00A80995">
            <w:pPr>
              <w:numPr>
                <w:ilvl w:val="0"/>
                <w:numId w:val="42"/>
              </w:numPr>
              <w:spacing w:before="120" w:after="120"/>
              <w:ind w:right="113"/>
              <w:jc w:val="both"/>
              <w:rPr>
                <w:sz w:val="24"/>
                <w:szCs w:val="24"/>
              </w:rPr>
            </w:pPr>
            <w:r w:rsidRPr="00A80995">
              <w:rPr>
                <w:sz w:val="24"/>
                <w:szCs w:val="24"/>
              </w:rPr>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w:t>
            </w:r>
            <w:r w:rsidRPr="00A80995">
              <w:rPr>
                <w:sz w:val="24"/>
                <w:szCs w:val="24"/>
              </w:rPr>
              <w:lastRenderedPageBreak/>
              <w:t>(оригінал/копія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w:t>
            </w:r>
            <w:r w:rsidR="00387F00">
              <w:rPr>
                <w:sz w:val="24"/>
                <w:szCs w:val="24"/>
              </w:rPr>
              <w:t>важеної особи</w:t>
            </w:r>
            <w:r w:rsidRPr="00A80995">
              <w:rPr>
                <w:sz w:val="24"/>
                <w:szCs w:val="24"/>
              </w:rPr>
              <w:t>.</w:t>
            </w:r>
          </w:p>
          <w:p w:rsidR="00A80995" w:rsidRPr="00A80995" w:rsidRDefault="00A80995" w:rsidP="00A80995">
            <w:pPr>
              <w:numPr>
                <w:ilvl w:val="0"/>
                <w:numId w:val="42"/>
              </w:numPr>
              <w:spacing w:before="120" w:after="120"/>
              <w:ind w:right="113"/>
              <w:jc w:val="both"/>
              <w:rPr>
                <w:sz w:val="24"/>
                <w:szCs w:val="24"/>
              </w:rPr>
            </w:pPr>
            <w:r w:rsidRPr="00A80995">
              <w:rPr>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A80995" w:rsidRPr="00A80995" w:rsidRDefault="00A80995" w:rsidP="00A80995">
            <w:pPr>
              <w:spacing w:before="120" w:after="120"/>
              <w:ind w:left="113" w:right="113"/>
              <w:jc w:val="both"/>
              <w:rPr>
                <w:sz w:val="24"/>
                <w:szCs w:val="24"/>
              </w:rPr>
            </w:pPr>
            <w:r w:rsidRPr="00A80995">
              <w:rPr>
                <w:sz w:val="24"/>
                <w:szCs w:val="24"/>
              </w:rPr>
              <w:t>Кожен учасник має право подати тільки одну тендерну пропозицію.</w:t>
            </w:r>
          </w:p>
          <w:p w:rsidR="00A80995" w:rsidRPr="00A80995" w:rsidRDefault="00A80995" w:rsidP="00A80995">
            <w:pPr>
              <w:spacing w:before="120" w:after="120"/>
              <w:ind w:left="113" w:right="113"/>
              <w:jc w:val="both"/>
              <w:rPr>
                <w:sz w:val="24"/>
                <w:szCs w:val="24"/>
              </w:rPr>
            </w:pPr>
            <w:r w:rsidRPr="00A80995">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w:t>
            </w:r>
            <w:r>
              <w:rPr>
                <w:sz w:val="24"/>
                <w:szCs w:val="24"/>
              </w:rPr>
              <w:t>би учасника процедури закупівлі</w:t>
            </w:r>
            <w:r w:rsidRPr="00A80995">
              <w:rPr>
                <w:sz w:val="24"/>
                <w:szCs w:val="24"/>
              </w:rPr>
              <w:t>.</w:t>
            </w:r>
          </w:p>
          <w:p w:rsidR="00A80995" w:rsidRPr="00A80995" w:rsidRDefault="00A80995" w:rsidP="00A80995">
            <w:pPr>
              <w:spacing w:before="120" w:after="120"/>
              <w:ind w:left="113" w:right="113"/>
              <w:jc w:val="both"/>
              <w:rPr>
                <w:sz w:val="24"/>
                <w:szCs w:val="24"/>
              </w:rPr>
            </w:pPr>
            <w:r w:rsidRPr="00A80995">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80995" w:rsidRPr="00A80995" w:rsidRDefault="00A80995" w:rsidP="00A80995">
            <w:pPr>
              <w:spacing w:before="120" w:after="120"/>
              <w:ind w:left="113" w:right="113"/>
              <w:jc w:val="both"/>
              <w:rPr>
                <w:sz w:val="24"/>
                <w:szCs w:val="24"/>
              </w:rPr>
            </w:pPr>
            <w:r w:rsidRPr="00A80995">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0995" w:rsidRPr="00A80995" w:rsidRDefault="00A80995" w:rsidP="00A80995">
            <w:pPr>
              <w:spacing w:before="120" w:after="120"/>
              <w:ind w:left="113" w:right="113"/>
              <w:jc w:val="both"/>
              <w:rPr>
                <w:sz w:val="24"/>
                <w:szCs w:val="24"/>
              </w:rPr>
            </w:pPr>
            <w:r w:rsidRPr="00A80995">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80995" w:rsidRPr="00A80995" w:rsidRDefault="00A80995" w:rsidP="00A80995">
            <w:pPr>
              <w:spacing w:before="120" w:after="120"/>
              <w:ind w:left="113" w:right="113"/>
              <w:jc w:val="both"/>
              <w:rPr>
                <w:sz w:val="24"/>
                <w:szCs w:val="24"/>
              </w:rPr>
            </w:pPr>
            <w:r w:rsidRPr="00A80995">
              <w:rPr>
                <w:sz w:val="24"/>
                <w:szCs w:val="24"/>
              </w:rPr>
              <w:t xml:space="preserve">Документи, що подаються у складі тендерної пропозиції, а також відомості (інформація), які в них містяться, мають: </w:t>
            </w:r>
          </w:p>
          <w:p w:rsidR="00A80995" w:rsidRPr="00A80995" w:rsidRDefault="00A80995" w:rsidP="00A80995">
            <w:pPr>
              <w:spacing w:before="120" w:after="120"/>
              <w:ind w:left="113" w:right="113"/>
              <w:jc w:val="both"/>
              <w:rPr>
                <w:sz w:val="24"/>
                <w:szCs w:val="24"/>
              </w:rPr>
            </w:pPr>
            <w:r w:rsidRPr="00A80995">
              <w:rPr>
                <w:sz w:val="24"/>
                <w:szCs w:val="24"/>
              </w:rPr>
              <w:t xml:space="preserve">a) відповідати дійсності та бути актуальними на день подання тендерної пропозиції; </w:t>
            </w:r>
          </w:p>
          <w:p w:rsidR="007D50E4" w:rsidRPr="00D17033" w:rsidRDefault="00A80995" w:rsidP="00A80995">
            <w:pPr>
              <w:pStyle w:val="14"/>
              <w:widowControl w:val="0"/>
              <w:spacing w:before="120" w:after="120"/>
              <w:ind w:left="113" w:right="113"/>
              <w:jc w:val="both"/>
              <w:rPr>
                <w:sz w:val="24"/>
                <w:szCs w:val="24"/>
                <w:lang w:val="ru-RU"/>
              </w:rPr>
            </w:pPr>
            <w:r w:rsidRPr="00A80995">
              <w:rPr>
                <w:snapToGrid/>
                <w:sz w:val="24"/>
                <w:szCs w:val="24"/>
                <w:lang w:val="uk-UA"/>
              </w:rPr>
              <w:t>б) не суперечити один одному за своїм змістом.</w:t>
            </w:r>
          </w:p>
        </w:tc>
      </w:tr>
      <w:tr w:rsidR="006616E6" w:rsidRPr="006E0743" w:rsidTr="003F4AC7">
        <w:trPr>
          <w:trHeight w:val="392"/>
        </w:trPr>
        <w:tc>
          <w:tcPr>
            <w:tcW w:w="1615" w:type="pct"/>
            <w:tcBorders>
              <w:top w:val="single" w:sz="6" w:space="0" w:color="000000"/>
              <w:left w:val="single" w:sz="6" w:space="0" w:color="000000"/>
              <w:bottom w:val="single" w:sz="6" w:space="0" w:color="000000"/>
              <w:right w:val="single" w:sz="6" w:space="0" w:color="000000"/>
            </w:tcBorders>
          </w:tcPr>
          <w:p w:rsidR="006616E6" w:rsidRPr="00067DF2" w:rsidRDefault="006616E6" w:rsidP="00664F30">
            <w:pPr>
              <w:spacing w:before="120" w:after="120"/>
              <w:ind w:left="113" w:right="113"/>
              <w:rPr>
                <w:b/>
                <w:sz w:val="24"/>
                <w:szCs w:val="24"/>
                <w:highlight w:val="yellow"/>
                <w:lang w:eastAsia="uk-UA"/>
              </w:rPr>
            </w:pPr>
            <w:r w:rsidRPr="006B61F6">
              <w:rPr>
                <w:b/>
                <w:sz w:val="24"/>
                <w:szCs w:val="24"/>
                <w:lang w:eastAsia="uk-UA"/>
              </w:rPr>
              <w:lastRenderedPageBreak/>
              <w:t>2.Забезпечення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rsidR="006B61F6"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 xml:space="preserve">2.1. Замовником вимагається надання учасником забезпечення тендерної пропозиції у формі електронної банківської гарантії </w:t>
            </w:r>
            <w:r w:rsidRPr="00F73E22">
              <w:rPr>
                <w:rFonts w:eastAsia="MS Mincho"/>
                <w:bCs/>
                <w:color w:val="121212"/>
                <w:sz w:val="24"/>
                <w:szCs w:val="24"/>
              </w:rPr>
              <w:lastRenderedPageBreak/>
              <w:t xml:space="preserve">(електронний документ з електронним цифровим підписом відповідно до вимог діючого законодавства). </w:t>
            </w:r>
            <w:r w:rsidRPr="00A917D2">
              <w:rPr>
                <w:rFonts w:eastAsia="MS Mincho"/>
                <w:bCs/>
                <w:color w:val="121212"/>
                <w:sz w:val="24"/>
                <w:szCs w:val="24"/>
              </w:rPr>
              <w:t xml:space="preserve">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рейтинг материнських іноземних банківських груп від однієї з рейтингових компаній </w:t>
            </w:r>
            <w:proofErr w:type="spellStart"/>
            <w:r w:rsidRPr="00A917D2">
              <w:rPr>
                <w:rFonts w:eastAsia="MS Mincho"/>
                <w:bCs/>
                <w:color w:val="121212"/>
                <w:sz w:val="24"/>
                <w:szCs w:val="24"/>
              </w:rPr>
              <w:t>Fitch</w:t>
            </w:r>
            <w:proofErr w:type="spellEnd"/>
            <w:r w:rsidRPr="00A917D2">
              <w:rPr>
                <w:rFonts w:eastAsia="MS Mincho"/>
                <w:bCs/>
                <w:color w:val="121212"/>
                <w:sz w:val="24"/>
                <w:szCs w:val="24"/>
              </w:rPr>
              <w:t xml:space="preserve">, </w:t>
            </w:r>
            <w:proofErr w:type="spellStart"/>
            <w:r w:rsidRPr="00A917D2">
              <w:rPr>
                <w:rFonts w:eastAsia="MS Mincho"/>
                <w:bCs/>
                <w:color w:val="121212"/>
                <w:sz w:val="24"/>
                <w:szCs w:val="24"/>
              </w:rPr>
              <w:t>Moody’s</w:t>
            </w:r>
            <w:proofErr w:type="spellEnd"/>
            <w:r w:rsidRPr="00A917D2">
              <w:rPr>
                <w:rFonts w:eastAsia="MS Mincho"/>
                <w:bCs/>
                <w:color w:val="121212"/>
                <w:sz w:val="24"/>
                <w:szCs w:val="24"/>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 xml:space="preserve">У випадку, якщо підписантом не є </w:t>
            </w:r>
            <w:proofErr w:type="spellStart"/>
            <w:r w:rsidRPr="00F73E22">
              <w:rPr>
                <w:rFonts w:eastAsia="MS Mincho"/>
                <w:bCs/>
                <w:color w:val="121212"/>
                <w:sz w:val="24"/>
                <w:szCs w:val="24"/>
              </w:rPr>
              <w:t>кеpiвник</w:t>
            </w:r>
            <w:proofErr w:type="spellEnd"/>
            <w:r w:rsidRPr="00F73E22">
              <w:rPr>
                <w:rFonts w:eastAsia="MS Mincho"/>
                <w:bCs/>
                <w:color w:val="121212"/>
                <w:sz w:val="24"/>
                <w:szCs w:val="24"/>
              </w:rPr>
              <w:t xml:space="preserve"> банку-гаранта (</w:t>
            </w:r>
            <w:proofErr w:type="spellStart"/>
            <w:r w:rsidRPr="00F73E22">
              <w:rPr>
                <w:rFonts w:eastAsia="MS Mincho"/>
                <w:bCs/>
                <w:color w:val="121212"/>
                <w:sz w:val="24"/>
                <w:szCs w:val="24"/>
              </w:rPr>
              <w:t>диpектop</w:t>
            </w:r>
            <w:proofErr w:type="spellEnd"/>
            <w:r w:rsidRPr="00F73E22">
              <w:rPr>
                <w:rFonts w:eastAsia="MS Mincho"/>
                <w:bCs/>
                <w:color w:val="121212"/>
                <w:sz w:val="24"/>
                <w:szCs w:val="24"/>
              </w:rPr>
              <w:t xml:space="preserve">/ </w:t>
            </w:r>
            <w:proofErr w:type="spellStart"/>
            <w:r w:rsidRPr="00F73E22">
              <w:rPr>
                <w:rFonts w:eastAsia="MS Mincho"/>
                <w:bCs/>
                <w:color w:val="121212"/>
                <w:sz w:val="24"/>
                <w:szCs w:val="24"/>
              </w:rPr>
              <w:t>гoлoва</w:t>
            </w:r>
            <w:proofErr w:type="spellEnd"/>
            <w:r w:rsidRPr="00F73E22">
              <w:rPr>
                <w:rFonts w:eastAsia="MS Mincho"/>
                <w:bCs/>
                <w:color w:val="121212"/>
                <w:sz w:val="24"/>
                <w:szCs w:val="24"/>
              </w:rPr>
              <w:t xml:space="preserve"> </w:t>
            </w:r>
            <w:proofErr w:type="spellStart"/>
            <w:r w:rsidRPr="00F73E22">
              <w:rPr>
                <w:rFonts w:eastAsia="MS Mincho"/>
                <w:bCs/>
                <w:color w:val="121212"/>
                <w:sz w:val="24"/>
                <w:szCs w:val="24"/>
              </w:rPr>
              <w:t>пpaвлiння</w:t>
            </w:r>
            <w:proofErr w:type="spellEnd"/>
            <w:r w:rsidRPr="00F73E22">
              <w:rPr>
                <w:rFonts w:eastAsia="MS Mincho"/>
                <w:bCs/>
                <w:color w:val="121212"/>
                <w:sz w:val="24"/>
                <w:szCs w:val="24"/>
              </w:rPr>
              <w:t xml:space="preserve"> банку-гаранта </w:t>
            </w:r>
            <w:proofErr w:type="spellStart"/>
            <w:r w:rsidRPr="00F73E22">
              <w:rPr>
                <w:rFonts w:eastAsia="MS Mincho"/>
                <w:bCs/>
                <w:color w:val="121212"/>
                <w:sz w:val="24"/>
                <w:szCs w:val="24"/>
              </w:rPr>
              <w:t>тoщo</w:t>
            </w:r>
            <w:proofErr w:type="spellEnd"/>
            <w:r w:rsidRPr="00F73E22">
              <w:rPr>
                <w:rFonts w:eastAsia="MS Mincho"/>
                <w:bCs/>
                <w:color w:val="121212"/>
                <w:sz w:val="24"/>
                <w:szCs w:val="24"/>
              </w:rPr>
              <w:t xml:space="preserve">), то повноваження особи, яка підписала банківську гарантію повинні бути підтвердженні сканованою копією відповідного документа банка-гаранта (доручення, тощо). Учасник під час подання тендерної пропозиції одночасно надає забезпечення тендерної пропозиції у формі електронної банківської гарантії. Тендерна 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якщо тендерна пропозиція супроводжується банківською гарантією, на якій відсутній електронний цифровий підпис, що не може бути перевірений, - вважається такою, що не відповідає умовам тендерної документації та відхиляється замовником. </w:t>
            </w:r>
          </w:p>
          <w:p w:rsidR="006B61F6" w:rsidRPr="005E3706" w:rsidRDefault="006B61F6" w:rsidP="006B61F6">
            <w:pPr>
              <w:widowControl w:val="0"/>
              <w:tabs>
                <w:tab w:val="left" w:pos="177"/>
              </w:tabs>
              <w:autoSpaceDE w:val="0"/>
              <w:autoSpaceDN w:val="0"/>
              <w:adjustRightInd w:val="0"/>
              <w:spacing w:before="120" w:after="120"/>
              <w:ind w:left="113" w:right="113"/>
              <w:jc w:val="both"/>
              <w:rPr>
                <w:rFonts w:eastAsia="MS Mincho"/>
                <w:b/>
                <w:bCs/>
                <w:sz w:val="24"/>
                <w:szCs w:val="24"/>
              </w:rPr>
            </w:pPr>
            <w:r w:rsidRPr="005E3706">
              <w:rPr>
                <w:rFonts w:eastAsia="MS Mincho"/>
                <w:bCs/>
                <w:sz w:val="24"/>
                <w:szCs w:val="24"/>
              </w:rPr>
              <w:t xml:space="preserve">2.2. Розмір забезпечення тендерної </w:t>
            </w:r>
            <w:r w:rsidRPr="00A407D2">
              <w:rPr>
                <w:rFonts w:eastAsia="MS Mincho"/>
                <w:bCs/>
                <w:sz w:val="24"/>
                <w:szCs w:val="24"/>
              </w:rPr>
              <w:t xml:space="preserve">пропозиції: </w:t>
            </w:r>
            <w:r w:rsidR="00792587" w:rsidRPr="00A407D2">
              <w:rPr>
                <w:rFonts w:eastAsia="MS Mincho"/>
                <w:b/>
                <w:bCs/>
                <w:sz w:val="24"/>
                <w:szCs w:val="24"/>
              </w:rPr>
              <w:t>6</w:t>
            </w:r>
            <w:r w:rsidR="00A139DA" w:rsidRPr="00A407D2">
              <w:rPr>
                <w:rFonts w:eastAsia="MS Mincho"/>
                <w:b/>
                <w:bCs/>
                <w:sz w:val="24"/>
                <w:szCs w:val="24"/>
              </w:rPr>
              <w:t>6</w:t>
            </w:r>
            <w:r w:rsidRPr="00A407D2">
              <w:rPr>
                <w:rFonts w:eastAsia="MS Mincho"/>
                <w:b/>
                <w:bCs/>
                <w:sz w:val="24"/>
                <w:szCs w:val="24"/>
              </w:rPr>
              <w:t> </w:t>
            </w:r>
            <w:r w:rsidR="00A139DA" w:rsidRPr="00A407D2">
              <w:rPr>
                <w:rFonts w:eastAsia="MS Mincho"/>
                <w:b/>
                <w:bCs/>
                <w:sz w:val="24"/>
                <w:szCs w:val="24"/>
              </w:rPr>
              <w:t>5</w:t>
            </w:r>
            <w:r w:rsidRPr="00A407D2">
              <w:rPr>
                <w:rFonts w:eastAsia="MS Mincho"/>
                <w:b/>
                <w:bCs/>
                <w:sz w:val="24"/>
                <w:szCs w:val="24"/>
              </w:rPr>
              <w:t>00</w:t>
            </w:r>
            <w:r w:rsidRPr="00A407D2">
              <w:rPr>
                <w:rFonts w:eastAsia="MS Mincho"/>
                <w:bCs/>
                <w:sz w:val="24"/>
                <w:szCs w:val="24"/>
              </w:rPr>
              <w:t xml:space="preserve"> </w:t>
            </w:r>
            <w:r w:rsidRPr="00A407D2">
              <w:rPr>
                <w:rFonts w:eastAsia="MS Mincho"/>
                <w:b/>
                <w:bCs/>
                <w:sz w:val="24"/>
                <w:szCs w:val="24"/>
              </w:rPr>
              <w:t>(</w:t>
            </w:r>
            <w:r w:rsidR="00792587" w:rsidRPr="00A407D2">
              <w:rPr>
                <w:rFonts w:eastAsia="MS Mincho"/>
                <w:b/>
                <w:bCs/>
                <w:sz w:val="24"/>
                <w:szCs w:val="24"/>
              </w:rPr>
              <w:t>Шістдесят</w:t>
            </w:r>
            <w:r w:rsidR="00A139DA" w:rsidRPr="00A407D2">
              <w:rPr>
                <w:rFonts w:eastAsia="MS Mincho"/>
                <w:b/>
                <w:bCs/>
                <w:sz w:val="24"/>
                <w:szCs w:val="24"/>
              </w:rPr>
              <w:t xml:space="preserve"> шість </w:t>
            </w:r>
            <w:r w:rsidRPr="00A407D2">
              <w:rPr>
                <w:rFonts w:eastAsia="MS Mincho"/>
                <w:b/>
                <w:bCs/>
                <w:sz w:val="24"/>
                <w:szCs w:val="24"/>
              </w:rPr>
              <w:t xml:space="preserve">тисяч </w:t>
            </w:r>
            <w:r w:rsidR="00A139DA" w:rsidRPr="00A407D2">
              <w:rPr>
                <w:rFonts w:eastAsia="MS Mincho"/>
                <w:b/>
                <w:bCs/>
                <w:sz w:val="24"/>
                <w:szCs w:val="24"/>
              </w:rPr>
              <w:t>п'ятс</w:t>
            </w:r>
            <w:r w:rsidRPr="00A407D2">
              <w:rPr>
                <w:rFonts w:eastAsia="MS Mincho"/>
                <w:b/>
                <w:bCs/>
                <w:sz w:val="24"/>
                <w:szCs w:val="24"/>
              </w:rPr>
              <w:t>от) гривень 00 копійок.</w:t>
            </w:r>
            <w:r w:rsidRPr="005E3706">
              <w:rPr>
                <w:rFonts w:eastAsia="MS Mincho"/>
                <w:b/>
                <w:bCs/>
                <w:sz w:val="24"/>
                <w:szCs w:val="24"/>
              </w:rPr>
              <w:t xml:space="preserve"> </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
                <w:bCs/>
                <w:color w:val="121212"/>
                <w:sz w:val="24"/>
                <w:szCs w:val="24"/>
              </w:rPr>
            </w:pPr>
            <w:r w:rsidRPr="00F73E22">
              <w:rPr>
                <w:rFonts w:eastAsia="MS Mincho"/>
                <w:bCs/>
                <w:color w:val="121212"/>
                <w:sz w:val="24"/>
                <w:szCs w:val="24"/>
              </w:rPr>
              <w:t xml:space="preserve">2.3. Строк дії забезпечення тендерної пропозиції - </w:t>
            </w:r>
            <w:r w:rsidRPr="00F73E22">
              <w:rPr>
                <w:rFonts w:eastAsia="MS Mincho"/>
                <w:b/>
                <w:bCs/>
                <w:color w:val="121212"/>
                <w:sz w:val="24"/>
                <w:szCs w:val="24"/>
              </w:rPr>
              <w:t>не менше 90 днів з дати розкриття тендерних пропозицій.</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 xml:space="preserve">2.4. Основні вимоги до банківської гарантії: банківська гарантія повинна відповідати вимогам Наказу МЕРТУ від 14.12.2020  № 2628 Про затвердження форми і Вимог до забезпечення тендерної пропозиції / пропозиції. </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2.5. Банківська гарантія повинна свідчити про безвідкличний та безумовний обов’язок банку сплатити на користь замовника  протягом п’яти банківських днів з дати отримання банком-гарантом першої письмової вимоги від замовника (</w:t>
            </w:r>
            <w:proofErr w:type="spellStart"/>
            <w:r w:rsidRPr="00F73E22">
              <w:rPr>
                <w:rFonts w:eastAsia="MS Mincho"/>
                <w:bCs/>
                <w:color w:val="121212"/>
                <w:sz w:val="24"/>
                <w:szCs w:val="24"/>
              </w:rPr>
              <w:t>бенефіціара</w:t>
            </w:r>
            <w:proofErr w:type="spellEnd"/>
            <w:r w:rsidRPr="00F73E22">
              <w:rPr>
                <w:rFonts w:eastAsia="MS Mincho"/>
                <w:bCs/>
                <w:color w:val="121212"/>
                <w:sz w:val="24"/>
                <w:szCs w:val="24"/>
              </w:rPr>
              <w:t xml:space="preserve">) сплатити </w:t>
            </w:r>
            <w:proofErr w:type="spellStart"/>
            <w:r w:rsidRPr="00F73E22">
              <w:rPr>
                <w:rFonts w:eastAsia="MS Mincho"/>
                <w:bCs/>
                <w:color w:val="121212"/>
                <w:sz w:val="24"/>
                <w:szCs w:val="24"/>
              </w:rPr>
              <w:t>бенефіціару</w:t>
            </w:r>
            <w:proofErr w:type="spellEnd"/>
            <w:r w:rsidRPr="00F73E22">
              <w:rPr>
                <w:rFonts w:eastAsia="MS Mincho"/>
                <w:bCs/>
                <w:color w:val="121212"/>
                <w:sz w:val="24"/>
                <w:szCs w:val="24"/>
              </w:rPr>
              <w:t xml:space="preserve"> суму забезпечення тендерної пропозиції, визначену у цьому пункті, при виникненні обставин, зазначених у пункті 3 цього ж розділу; а також містити строк її дії, повну назву учасника (для фізичної особи - прізвище, ім'я, по батькові), місцезнаходження (місце проживання) учасника, та його код за ЄДРПОУ (реєстраційний номер облікової картки платника податків). Банківська гарантія також має містити: - назву документа: «Гарантія» / «Банківська гарантія» / «Тендерна гарантія» / «Гарантія забезпечення тендерної пропозиції»; - номер, дату видачі та місце складання; - суму гарантії цифрами та словами і назву валюти, у якій надається гарантія; - найменування замовника (</w:t>
            </w:r>
            <w:proofErr w:type="spellStart"/>
            <w:r w:rsidRPr="00F73E22">
              <w:rPr>
                <w:rFonts w:eastAsia="MS Mincho"/>
                <w:bCs/>
                <w:color w:val="121212"/>
                <w:sz w:val="24"/>
                <w:szCs w:val="24"/>
              </w:rPr>
              <w:t>бенефіціара</w:t>
            </w:r>
            <w:proofErr w:type="spellEnd"/>
            <w:r w:rsidRPr="00F73E22">
              <w:rPr>
                <w:rFonts w:eastAsia="MS Mincho"/>
                <w:bCs/>
                <w:color w:val="121212"/>
                <w:sz w:val="24"/>
                <w:szCs w:val="24"/>
              </w:rPr>
              <w:t xml:space="preserve">), його місцезнаходження, </w:t>
            </w:r>
            <w:r w:rsidRPr="00F73E22">
              <w:rPr>
                <w:rFonts w:eastAsia="MS Mincho"/>
                <w:bCs/>
                <w:color w:val="121212"/>
                <w:sz w:val="24"/>
                <w:szCs w:val="24"/>
              </w:rPr>
              <w:lastRenderedPageBreak/>
              <w:t>код ЄДРПОУ, банківські реквізити:</w:t>
            </w:r>
            <w:r>
              <w:rPr>
                <w:rFonts w:eastAsia="MS Mincho"/>
                <w:bCs/>
                <w:color w:val="121212"/>
                <w:sz w:val="24"/>
                <w:szCs w:val="24"/>
              </w:rPr>
              <w:t xml:space="preserve"> </w:t>
            </w:r>
            <w:r w:rsidRPr="00F73E22">
              <w:rPr>
                <w:rFonts w:eastAsia="MS Mincho"/>
                <w:bCs/>
                <w:color w:val="121212"/>
                <w:sz w:val="24"/>
                <w:szCs w:val="24"/>
              </w:rPr>
              <w:t>ТОВАРИ</w:t>
            </w:r>
            <w:r>
              <w:rPr>
                <w:rFonts w:eastAsia="MS Mincho"/>
                <w:bCs/>
                <w:color w:val="121212"/>
                <w:sz w:val="24"/>
                <w:szCs w:val="24"/>
              </w:rPr>
              <w:t>С</w:t>
            </w:r>
            <w:r w:rsidRPr="00F73E22">
              <w:rPr>
                <w:rFonts w:eastAsia="MS Mincho"/>
                <w:bCs/>
                <w:color w:val="121212"/>
                <w:sz w:val="24"/>
                <w:szCs w:val="24"/>
              </w:rPr>
              <w:t>ТВО З ОБМЕЖЕНОЮ ВІДПОВІДАЛЬНІСТЮ «ВОЛИНЬЕЛЕКТРОЗБУТ», 43026, Україна, Волинська область, м. Луцьк, вул. Єршова, 11-А, код ЄДРПОУ – 42159289, р/р UA143033980000026001300724281 в філії Волинське обласне управління «Ощадбанк».</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 xml:space="preserve">- дату, номер і назву документа, в якому передбачена вимога щодо надання гарантії – </w:t>
            </w:r>
            <w:r w:rsidR="0084727F">
              <w:rPr>
                <w:rFonts w:eastAsia="MS Mincho"/>
                <w:bCs/>
                <w:color w:val="121212"/>
                <w:sz w:val="24"/>
                <w:szCs w:val="24"/>
              </w:rPr>
              <w:t>«</w:t>
            </w:r>
            <w:r w:rsidRPr="00F73E22">
              <w:rPr>
                <w:rFonts w:eastAsia="MS Mincho"/>
                <w:bCs/>
                <w:color w:val="121212"/>
                <w:sz w:val="24"/>
                <w:szCs w:val="24"/>
              </w:rPr>
              <w:t xml:space="preserve">тендерна документація про проведення відкритих торгів на закупівлю за кодом ДК 021:2015 </w:t>
            </w:r>
            <w:r w:rsidR="0084727F" w:rsidRPr="0084727F">
              <w:rPr>
                <w:rFonts w:eastAsia="MS Mincho"/>
                <w:bCs/>
                <w:color w:val="121212"/>
                <w:sz w:val="24"/>
                <w:szCs w:val="24"/>
              </w:rPr>
              <w:t>72260000-</w:t>
            </w:r>
            <w:r w:rsidR="00BE21EA">
              <w:rPr>
                <w:rFonts w:eastAsia="MS Mincho"/>
                <w:bCs/>
                <w:color w:val="121212"/>
                <w:sz w:val="24"/>
                <w:szCs w:val="24"/>
              </w:rPr>
              <w:t>5</w:t>
            </w:r>
            <w:r w:rsidR="0084727F" w:rsidRPr="0084727F">
              <w:rPr>
                <w:rFonts w:eastAsia="MS Mincho"/>
                <w:bCs/>
                <w:color w:val="121212"/>
                <w:sz w:val="24"/>
                <w:szCs w:val="24"/>
              </w:rPr>
              <w:t xml:space="preserve"> Послуги, пов’язані з програмним забезпеченням</w:t>
            </w:r>
            <w:r w:rsidR="0084727F">
              <w:rPr>
                <w:rFonts w:eastAsia="MS Mincho"/>
                <w:bCs/>
                <w:color w:val="121212"/>
                <w:sz w:val="24"/>
                <w:szCs w:val="24"/>
              </w:rPr>
              <w:t>»</w:t>
            </w:r>
            <w:r w:rsidRPr="00F73E22">
              <w:rPr>
                <w:rFonts w:eastAsia="MS Mincho"/>
                <w:bCs/>
                <w:color w:val="121212"/>
                <w:sz w:val="24"/>
                <w:szCs w:val="24"/>
              </w:rPr>
              <w:t xml:space="preserve">; </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 назву та адресу банку-гаранта.</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 xml:space="preserve"> 2.6. Текст банківської гарантії не повинен містити: - умов про зменшення відповідальності гаранта (суми виплати по гарантії) в будь-якому випадку; - умови про припинення зобов’язання гаранта за гарантією у випадку одержання гарантом оригіналу цієї гарантії; - умов про ускладнення процедури повернення тендерного забезпечення (вимоги щодо отримання будь-яких письмових підтверджень від принципала щодо настання підстав стягнення забезпечення тендерної пропозиції або надання будь-яких інших документів крім вимоги). </w:t>
            </w:r>
          </w:p>
          <w:p w:rsidR="006B61F6" w:rsidRPr="00F73E22" w:rsidRDefault="006B61F6" w:rsidP="006B61F6">
            <w:pPr>
              <w:widowControl w:val="0"/>
              <w:tabs>
                <w:tab w:val="left" w:pos="177"/>
              </w:tabs>
              <w:autoSpaceDE w:val="0"/>
              <w:autoSpaceDN w:val="0"/>
              <w:adjustRightInd w:val="0"/>
              <w:spacing w:before="120" w:after="120"/>
              <w:ind w:left="113" w:right="113"/>
              <w:jc w:val="both"/>
              <w:rPr>
                <w:rFonts w:eastAsia="MS Mincho"/>
                <w:bCs/>
                <w:color w:val="121212"/>
                <w:sz w:val="24"/>
                <w:szCs w:val="24"/>
              </w:rPr>
            </w:pPr>
            <w:r w:rsidRPr="00F73E22">
              <w:rPr>
                <w:rFonts w:eastAsia="MS Mincho"/>
                <w:bCs/>
                <w:color w:val="121212"/>
                <w:sz w:val="24"/>
                <w:szCs w:val="24"/>
              </w:rPr>
              <w:t xml:space="preserve">2.7. Тендерна пропозиція, що супроводжується банківською гарантією, яка не відповідає вимогам тендерної документації, або не супроводжується банківською гарантією - вважається такою, що не відповідає умовам тендерної документації та відхиляється замовником. </w:t>
            </w:r>
          </w:p>
          <w:p w:rsidR="006616E6" w:rsidRPr="00067DF2" w:rsidRDefault="006B61F6" w:rsidP="00BE21EA">
            <w:pPr>
              <w:widowControl w:val="0"/>
              <w:tabs>
                <w:tab w:val="left" w:pos="177"/>
              </w:tabs>
              <w:autoSpaceDE w:val="0"/>
              <w:autoSpaceDN w:val="0"/>
              <w:adjustRightInd w:val="0"/>
              <w:spacing w:before="120" w:after="120"/>
              <w:ind w:left="113" w:right="113"/>
              <w:jc w:val="both"/>
              <w:rPr>
                <w:rFonts w:eastAsia="MS Mincho"/>
                <w:bCs/>
                <w:color w:val="121212"/>
                <w:sz w:val="24"/>
                <w:szCs w:val="24"/>
                <w:highlight w:val="yellow"/>
                <w:lang w:val="ru-RU"/>
              </w:rPr>
            </w:pPr>
            <w:r w:rsidRPr="00F73E22">
              <w:rPr>
                <w:rFonts w:eastAsia="MS Mincho"/>
                <w:bCs/>
                <w:color w:val="121212"/>
                <w:sz w:val="24"/>
                <w:szCs w:val="24"/>
              </w:rPr>
              <w:t>2.8. Усі витрати, пов’язані з поданням забезпечення тендерної пропозиції, здійснюються за рахунок учасника.</w:t>
            </w:r>
          </w:p>
        </w:tc>
      </w:tr>
      <w:tr w:rsidR="006616E6" w:rsidRPr="006E0743" w:rsidTr="003F4AC7">
        <w:tc>
          <w:tcPr>
            <w:tcW w:w="1615" w:type="pct"/>
            <w:tcBorders>
              <w:top w:val="single" w:sz="6" w:space="0" w:color="000000"/>
              <w:left w:val="single" w:sz="6" w:space="0" w:color="000000"/>
              <w:bottom w:val="single" w:sz="6" w:space="0" w:color="000000"/>
              <w:right w:val="single" w:sz="6" w:space="0" w:color="000000"/>
            </w:tcBorders>
          </w:tcPr>
          <w:p w:rsidR="006616E6" w:rsidRPr="00067DF2" w:rsidRDefault="006616E6" w:rsidP="00664F30">
            <w:pPr>
              <w:spacing w:before="120" w:after="120"/>
              <w:ind w:left="113" w:right="113"/>
              <w:rPr>
                <w:b/>
                <w:sz w:val="24"/>
                <w:szCs w:val="24"/>
                <w:highlight w:val="yellow"/>
                <w:lang w:eastAsia="uk-UA"/>
              </w:rPr>
            </w:pPr>
            <w:r w:rsidRPr="006B61F6">
              <w:rPr>
                <w:b/>
                <w:sz w:val="24"/>
                <w:szCs w:val="24"/>
                <w:lang w:eastAsia="uk-UA"/>
              </w:rPr>
              <w:lastRenderedPageBreak/>
              <w:t>3.</w:t>
            </w:r>
            <w:r w:rsidR="003B55FC" w:rsidRPr="006B61F6">
              <w:rPr>
                <w:b/>
                <w:sz w:val="24"/>
                <w:szCs w:val="24"/>
                <w:lang w:eastAsia="uk-UA"/>
              </w:rPr>
              <w:t xml:space="preserve"> </w:t>
            </w:r>
            <w:r w:rsidRPr="006B61F6">
              <w:rPr>
                <w:b/>
                <w:sz w:val="24"/>
                <w:szCs w:val="24"/>
                <w:lang w:eastAsia="uk-UA"/>
              </w:rPr>
              <w:t>Умови повернення чи неповернення забезпечення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rsidR="006B61F6" w:rsidRPr="006B61F6" w:rsidRDefault="006B61F6" w:rsidP="006B61F6">
            <w:pPr>
              <w:spacing w:before="120" w:after="120"/>
              <w:ind w:left="113" w:right="113"/>
              <w:jc w:val="both"/>
              <w:rPr>
                <w:sz w:val="24"/>
                <w:szCs w:val="24"/>
                <w:lang w:eastAsia="uk-UA"/>
              </w:rPr>
            </w:pPr>
            <w:r w:rsidRPr="006B61F6">
              <w:rPr>
                <w:sz w:val="24"/>
                <w:szCs w:val="24"/>
                <w:lang w:eastAsia="uk-UA"/>
              </w:rPr>
              <w:t>Забезпечення тендерної пропозиції повертається учаснику у разі:</w:t>
            </w:r>
          </w:p>
          <w:p w:rsidR="006B61F6" w:rsidRPr="006B61F6" w:rsidRDefault="006B61F6" w:rsidP="006B61F6">
            <w:pPr>
              <w:ind w:left="113" w:right="113"/>
              <w:jc w:val="both"/>
              <w:rPr>
                <w:sz w:val="24"/>
                <w:szCs w:val="24"/>
                <w:lang w:eastAsia="uk-UA"/>
              </w:rPr>
            </w:pPr>
            <w:r w:rsidRPr="006B61F6">
              <w:rPr>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6B61F6" w:rsidRPr="006B61F6" w:rsidRDefault="006B61F6" w:rsidP="006B61F6">
            <w:pPr>
              <w:ind w:left="113" w:right="113"/>
              <w:jc w:val="both"/>
              <w:rPr>
                <w:sz w:val="24"/>
                <w:szCs w:val="24"/>
                <w:lang w:eastAsia="uk-UA"/>
              </w:rPr>
            </w:pPr>
            <w:r w:rsidRPr="006B61F6">
              <w:rPr>
                <w:sz w:val="24"/>
                <w:szCs w:val="24"/>
                <w:lang w:eastAsia="uk-UA"/>
              </w:rPr>
              <w:t>2. укладення договору про закупівлю з учасником, який став переможцем процедури закупівлі;</w:t>
            </w:r>
          </w:p>
          <w:p w:rsidR="006B61F6" w:rsidRPr="006B61F6" w:rsidRDefault="006B61F6" w:rsidP="006B61F6">
            <w:pPr>
              <w:ind w:left="113" w:right="113"/>
              <w:jc w:val="both"/>
              <w:rPr>
                <w:sz w:val="24"/>
                <w:szCs w:val="24"/>
                <w:lang w:eastAsia="uk-UA"/>
              </w:rPr>
            </w:pPr>
            <w:r w:rsidRPr="006B61F6">
              <w:rPr>
                <w:sz w:val="24"/>
                <w:szCs w:val="24"/>
                <w:lang w:eastAsia="uk-UA"/>
              </w:rPr>
              <w:t>3. відкликання тендерної пропозиції до закінчення строку її подання;</w:t>
            </w:r>
          </w:p>
          <w:p w:rsidR="006B61F6" w:rsidRPr="006B61F6" w:rsidRDefault="006B61F6" w:rsidP="006B61F6">
            <w:pPr>
              <w:ind w:left="113" w:right="113"/>
              <w:jc w:val="both"/>
              <w:rPr>
                <w:sz w:val="24"/>
                <w:szCs w:val="24"/>
                <w:lang w:eastAsia="uk-UA"/>
              </w:rPr>
            </w:pPr>
            <w:r w:rsidRPr="006B61F6">
              <w:rPr>
                <w:sz w:val="24"/>
                <w:szCs w:val="24"/>
                <w:lang w:eastAsia="uk-UA"/>
              </w:rPr>
              <w:t xml:space="preserve">4. закінчення тендеру в разі </w:t>
            </w:r>
            <w:proofErr w:type="spellStart"/>
            <w:r w:rsidRPr="006B61F6">
              <w:rPr>
                <w:sz w:val="24"/>
                <w:szCs w:val="24"/>
                <w:lang w:eastAsia="uk-UA"/>
              </w:rPr>
              <w:t>неукладення</w:t>
            </w:r>
            <w:proofErr w:type="spellEnd"/>
            <w:r w:rsidRPr="006B61F6">
              <w:rPr>
                <w:sz w:val="24"/>
                <w:szCs w:val="24"/>
                <w:lang w:eastAsia="uk-UA"/>
              </w:rPr>
              <w:t xml:space="preserve"> договору про закупівлю з жодним з учасників, які подали тендерні пропозиції.</w:t>
            </w:r>
          </w:p>
          <w:p w:rsidR="006B61F6" w:rsidRPr="006B61F6" w:rsidRDefault="006B61F6" w:rsidP="006B61F6">
            <w:pPr>
              <w:ind w:left="113" w:right="113"/>
              <w:jc w:val="both"/>
              <w:rPr>
                <w:sz w:val="24"/>
                <w:szCs w:val="24"/>
                <w:lang w:eastAsia="uk-UA"/>
              </w:rPr>
            </w:pPr>
            <w:r w:rsidRPr="006B61F6">
              <w:rPr>
                <w:sz w:val="24"/>
                <w:szCs w:val="24"/>
                <w:lang w:eastAsia="uk-UA"/>
              </w:rPr>
              <w:t>Забезпечення тендерної пропозиції не повертається у разі:</w:t>
            </w:r>
          </w:p>
          <w:p w:rsidR="006B61F6" w:rsidRPr="006B61F6" w:rsidRDefault="006B61F6" w:rsidP="006B61F6">
            <w:pPr>
              <w:ind w:left="113" w:right="113"/>
              <w:jc w:val="both"/>
              <w:rPr>
                <w:sz w:val="24"/>
                <w:szCs w:val="24"/>
                <w:lang w:eastAsia="uk-UA"/>
              </w:rPr>
            </w:pPr>
            <w:r w:rsidRPr="006B61F6">
              <w:rPr>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B61F6" w:rsidRPr="006B61F6" w:rsidRDefault="006B61F6" w:rsidP="006B61F6">
            <w:pPr>
              <w:ind w:left="113" w:right="113"/>
              <w:jc w:val="both"/>
              <w:rPr>
                <w:sz w:val="24"/>
                <w:szCs w:val="24"/>
                <w:lang w:eastAsia="uk-UA"/>
              </w:rPr>
            </w:pPr>
            <w:r w:rsidRPr="006B61F6">
              <w:rPr>
                <w:sz w:val="24"/>
                <w:szCs w:val="24"/>
                <w:lang w:eastAsia="uk-UA"/>
              </w:rPr>
              <w:t xml:space="preserve">2. </w:t>
            </w:r>
            <w:proofErr w:type="spellStart"/>
            <w:r w:rsidRPr="006B61F6">
              <w:rPr>
                <w:sz w:val="24"/>
                <w:szCs w:val="24"/>
                <w:lang w:eastAsia="uk-UA"/>
              </w:rPr>
              <w:t>непідписання</w:t>
            </w:r>
            <w:proofErr w:type="spellEnd"/>
            <w:r w:rsidRPr="006B61F6">
              <w:rPr>
                <w:sz w:val="24"/>
                <w:szCs w:val="24"/>
                <w:lang w:eastAsia="uk-UA"/>
              </w:rPr>
              <w:t xml:space="preserve"> договору про закупівлю учасником, який став переможцем тендеру;</w:t>
            </w:r>
          </w:p>
          <w:p w:rsidR="006B61F6" w:rsidRPr="006B61F6" w:rsidRDefault="006B61F6" w:rsidP="006B61F6">
            <w:pPr>
              <w:ind w:left="113" w:right="113"/>
              <w:jc w:val="both"/>
              <w:rPr>
                <w:sz w:val="24"/>
                <w:szCs w:val="24"/>
                <w:lang w:eastAsia="uk-UA"/>
              </w:rPr>
            </w:pPr>
            <w:r w:rsidRPr="006B61F6">
              <w:rPr>
                <w:sz w:val="24"/>
                <w:szCs w:val="24"/>
                <w:lang w:eastAsia="uk-UA"/>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B61F6" w:rsidRPr="006B61F6" w:rsidRDefault="006B61F6" w:rsidP="006B61F6">
            <w:pPr>
              <w:ind w:left="113" w:right="113"/>
              <w:jc w:val="both"/>
              <w:rPr>
                <w:sz w:val="24"/>
                <w:szCs w:val="24"/>
                <w:lang w:eastAsia="uk-UA"/>
              </w:rPr>
            </w:pPr>
            <w:r w:rsidRPr="006B61F6">
              <w:rPr>
                <w:sz w:val="24"/>
                <w:szCs w:val="24"/>
                <w:lang w:eastAsia="uk-UA"/>
              </w:rPr>
              <w:t xml:space="preserve">4. ненадання переможцем процедури закупівлі забезпечення виконання договору про закупівлю після отримання </w:t>
            </w:r>
            <w:r w:rsidRPr="006B61F6">
              <w:rPr>
                <w:sz w:val="24"/>
                <w:szCs w:val="24"/>
                <w:lang w:eastAsia="uk-UA"/>
              </w:rPr>
              <w:lastRenderedPageBreak/>
              <w:t>повідомлення про намір укласти договір про закупівлю, якщо надання такого забезпечення передбачено тендерною документацією.</w:t>
            </w:r>
          </w:p>
          <w:p w:rsidR="006616E6" w:rsidRPr="00067DF2" w:rsidRDefault="006B61F6" w:rsidP="006B61F6">
            <w:pPr>
              <w:spacing w:before="120" w:after="120"/>
              <w:ind w:left="113" w:right="113"/>
              <w:jc w:val="both"/>
              <w:rPr>
                <w:b/>
                <w:sz w:val="24"/>
                <w:szCs w:val="24"/>
                <w:highlight w:val="yellow"/>
                <w:lang w:eastAsia="uk-UA"/>
              </w:rPr>
            </w:pPr>
            <w:r w:rsidRPr="006B61F6">
              <w:rPr>
                <w:sz w:val="24"/>
                <w:szCs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val="ru-RU" w:eastAsia="uk-UA"/>
              </w:rPr>
              <w:lastRenderedPageBreak/>
              <w:t>4</w:t>
            </w:r>
            <w:r w:rsidRPr="007950C7">
              <w:rPr>
                <w:b/>
                <w:sz w:val="24"/>
                <w:szCs w:val="24"/>
                <w:lang w:eastAsia="uk-UA"/>
              </w:rPr>
              <w:t>. Строк, протягом якого тендерні пропозиції є дійсними</w:t>
            </w:r>
          </w:p>
        </w:tc>
        <w:tc>
          <w:tcPr>
            <w:tcW w:w="3385" w:type="pct"/>
            <w:tcBorders>
              <w:top w:val="single" w:sz="6" w:space="0" w:color="000000"/>
              <w:left w:val="single" w:sz="6" w:space="0" w:color="000000"/>
              <w:bottom w:val="single" w:sz="6" w:space="0" w:color="000000"/>
              <w:right w:val="single" w:sz="6" w:space="0" w:color="000000"/>
            </w:tcBorders>
          </w:tcPr>
          <w:p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Тендерні пропозиції вважаються дійсними протягом 90 днів із дати кінцевого строку подання тендерних пропозицій.</w:t>
            </w:r>
          </w:p>
          <w:p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відхилити таку вимогу;</w:t>
            </w:r>
          </w:p>
          <w:p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погодитися з вимогою та продовжити строк дії поданої ним тендерної пропозиції.</w:t>
            </w:r>
          </w:p>
          <w:p w:rsidR="006616E6" w:rsidRPr="007950C7" w:rsidRDefault="00A80995" w:rsidP="00A80995">
            <w:pPr>
              <w:widowControl w:val="0"/>
              <w:spacing w:before="120" w:after="120"/>
              <w:ind w:left="113" w:right="113"/>
              <w:jc w:val="both"/>
              <w:rPr>
                <w:sz w:val="24"/>
                <w:szCs w:val="24"/>
                <w:lang w:eastAsia="uk-UA"/>
              </w:rPr>
            </w:pPr>
            <w:r w:rsidRPr="00A80995">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16E6" w:rsidRPr="00B05787" w:rsidTr="00164D1A">
        <w:trPr>
          <w:trHeight w:val="1261"/>
        </w:trPr>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84727F">
            <w:pPr>
              <w:spacing w:before="120" w:after="120"/>
              <w:ind w:left="113" w:right="113"/>
              <w:rPr>
                <w:b/>
                <w:sz w:val="24"/>
                <w:szCs w:val="24"/>
                <w:lang w:val="ru-RU" w:eastAsia="uk-UA"/>
              </w:rPr>
            </w:pPr>
            <w:r w:rsidRPr="007950C7">
              <w:rPr>
                <w:b/>
                <w:sz w:val="24"/>
                <w:szCs w:val="24"/>
                <w:lang w:val="ru-RU"/>
              </w:rPr>
              <w:t xml:space="preserve">5. </w:t>
            </w:r>
            <w:r w:rsidRPr="00F0286C">
              <w:rPr>
                <w:b/>
                <w:sz w:val="24"/>
                <w:szCs w:val="24"/>
              </w:rPr>
              <w:t xml:space="preserve">Кваліфікаційні критерії до учасників та вимоги, встановлені </w:t>
            </w:r>
            <w:r w:rsidR="003329D3">
              <w:rPr>
                <w:b/>
                <w:sz w:val="24"/>
                <w:szCs w:val="24"/>
              </w:rPr>
              <w:t>п. 4</w:t>
            </w:r>
            <w:r w:rsidR="0084727F">
              <w:rPr>
                <w:b/>
                <w:sz w:val="24"/>
                <w:szCs w:val="24"/>
              </w:rPr>
              <w:t>7</w:t>
            </w:r>
            <w:r w:rsidR="003329D3">
              <w:rPr>
                <w:b/>
                <w:sz w:val="24"/>
                <w:szCs w:val="24"/>
              </w:rPr>
              <w:t xml:space="preserve"> Особливостей</w:t>
            </w:r>
          </w:p>
        </w:tc>
        <w:tc>
          <w:tcPr>
            <w:tcW w:w="3385" w:type="pct"/>
            <w:tcBorders>
              <w:top w:val="single" w:sz="6" w:space="0" w:color="000000"/>
              <w:left w:val="single" w:sz="6" w:space="0" w:color="000000"/>
              <w:bottom w:val="single" w:sz="6" w:space="0" w:color="000000"/>
              <w:right w:val="single" w:sz="6" w:space="0" w:color="000000"/>
            </w:tcBorders>
          </w:tcPr>
          <w:p w:rsidR="006A2433" w:rsidRDefault="00A80995" w:rsidP="001D6D6C">
            <w:pPr>
              <w:spacing w:before="120" w:after="120"/>
              <w:ind w:left="113" w:right="113"/>
              <w:jc w:val="both"/>
              <w:rPr>
                <w:sz w:val="24"/>
                <w:szCs w:val="24"/>
              </w:rPr>
            </w:pPr>
            <w:proofErr w:type="spellStart"/>
            <w:r>
              <w:rPr>
                <w:sz w:val="24"/>
                <w:szCs w:val="24"/>
              </w:rPr>
              <w:t>Кваліфікаціні</w:t>
            </w:r>
            <w:proofErr w:type="spellEnd"/>
            <w:r>
              <w:rPr>
                <w:sz w:val="24"/>
                <w:szCs w:val="24"/>
              </w:rPr>
              <w:t xml:space="preserve"> критерії </w:t>
            </w:r>
            <w:r w:rsidR="00544D46">
              <w:rPr>
                <w:sz w:val="24"/>
                <w:szCs w:val="24"/>
              </w:rPr>
              <w:t xml:space="preserve">до Учасника (ст. 16 Закону) визначені у Додатку </w:t>
            </w:r>
            <w:r w:rsidR="00BF2CEE">
              <w:rPr>
                <w:sz w:val="24"/>
                <w:szCs w:val="24"/>
              </w:rPr>
              <w:t>2</w:t>
            </w:r>
            <w:r w:rsidR="00544D46">
              <w:rPr>
                <w:sz w:val="24"/>
                <w:szCs w:val="24"/>
              </w:rPr>
              <w:t xml:space="preserve"> до тендерної документації.</w:t>
            </w:r>
          </w:p>
          <w:p w:rsidR="003E6EF9" w:rsidRPr="003E6EF9" w:rsidRDefault="003E6EF9" w:rsidP="003E6EF9">
            <w:pPr>
              <w:spacing w:before="120" w:after="120"/>
              <w:ind w:left="113" w:right="113"/>
              <w:jc w:val="both"/>
              <w:rPr>
                <w:sz w:val="24"/>
                <w:szCs w:val="24"/>
              </w:rPr>
            </w:pPr>
            <w:r w:rsidRPr="003E6EF9">
              <w:rPr>
                <w:sz w:val="24"/>
                <w:szCs w:val="24"/>
              </w:rPr>
              <w:t xml:space="preserve">Порядок підтвердження відсутності підстав для відхилення учасника, </w:t>
            </w:r>
            <w:proofErr w:type="spellStart"/>
            <w:r w:rsidRPr="003E6EF9">
              <w:rPr>
                <w:sz w:val="24"/>
                <w:szCs w:val="24"/>
              </w:rPr>
              <w:t>встановленихп</w:t>
            </w:r>
            <w:proofErr w:type="spellEnd"/>
            <w:r w:rsidRPr="003E6EF9">
              <w:rPr>
                <w:sz w:val="24"/>
                <w:szCs w:val="24"/>
              </w:rPr>
              <w:t>. 47 Особливостей, викладений у Додатку 1.</w:t>
            </w:r>
          </w:p>
          <w:p w:rsidR="003E6EF9" w:rsidRPr="003E6EF9" w:rsidRDefault="003E6EF9" w:rsidP="003E6EF9">
            <w:pPr>
              <w:spacing w:before="120" w:after="120"/>
              <w:ind w:left="113" w:right="113"/>
              <w:jc w:val="both"/>
              <w:rPr>
                <w:sz w:val="24"/>
                <w:szCs w:val="24"/>
              </w:rPr>
            </w:pPr>
            <w:r w:rsidRPr="003E6EF9">
              <w:rPr>
                <w:sz w:val="24"/>
                <w:szCs w:val="24"/>
              </w:rPr>
              <w:t xml:space="preserve">У складі тендерної пропозиції учасник надає </w:t>
            </w:r>
            <w:r w:rsidRPr="003E6EF9">
              <w:rPr>
                <w:b/>
                <w:sz w:val="24"/>
                <w:szCs w:val="24"/>
              </w:rPr>
              <w:t xml:space="preserve">інформацію в довільній формі про те, що учасник процедури закупівлі не є </w:t>
            </w:r>
            <w:r w:rsidRPr="003E6EF9">
              <w:rPr>
                <w:sz w:val="24"/>
                <w:szCs w:val="24"/>
              </w:rPr>
              <w:t>громадянином Російської Федерації/Республіки Білорусь (крім тих, що проживають на території України на законних підставах); юридичною ос</w:t>
            </w:r>
            <w:r w:rsidR="00E34D82">
              <w:rPr>
                <w:sz w:val="24"/>
                <w:szCs w:val="24"/>
              </w:rPr>
              <w:t>о</w:t>
            </w:r>
            <w:r w:rsidRPr="003E6EF9">
              <w:rPr>
                <w:sz w:val="24"/>
                <w:szCs w:val="24"/>
              </w:rPr>
              <w:t xml:space="preserve">бою, утвореною та зареєстрованою відповідно до законодавства Російської Федерації/Республіки Білорусь; юридичною </w:t>
            </w:r>
            <w:proofErr w:type="spellStart"/>
            <w:r w:rsidRPr="003E6EF9">
              <w:rPr>
                <w:sz w:val="24"/>
                <w:szCs w:val="24"/>
              </w:rPr>
              <w:t>осібою</w:t>
            </w:r>
            <w:proofErr w:type="spellEnd"/>
            <w:r w:rsidRPr="003E6EF9">
              <w:rPr>
                <w:sz w:val="24"/>
                <w:szCs w:val="24"/>
              </w:rPr>
              <w:t xml:space="preserve">, утвореною та зареєстрованою відповідно до законодавства України, кінцевим </w:t>
            </w:r>
            <w:proofErr w:type="spellStart"/>
            <w:r w:rsidRPr="003E6EF9">
              <w:rPr>
                <w:sz w:val="24"/>
                <w:szCs w:val="24"/>
              </w:rPr>
              <w:t>бенефіціарним</w:t>
            </w:r>
            <w:proofErr w:type="spellEnd"/>
            <w:r w:rsidRPr="003E6EF9">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3E6EF9">
              <w:rPr>
                <w:sz w:val="24"/>
                <w:szCs w:val="24"/>
              </w:rPr>
              <w:lastRenderedPageBreak/>
              <w:t>питань виявлення, розшуку та управління активами, одержаними від корупційних та інших злочинів.</w:t>
            </w:r>
          </w:p>
          <w:p w:rsidR="003E6EF9" w:rsidRPr="003E6EF9" w:rsidRDefault="003E6EF9" w:rsidP="003E6EF9">
            <w:pPr>
              <w:spacing w:before="120" w:after="120"/>
              <w:ind w:left="113" w:right="113"/>
              <w:jc w:val="both"/>
              <w:rPr>
                <w:sz w:val="24"/>
                <w:szCs w:val="24"/>
              </w:rPr>
            </w:pPr>
            <w:r w:rsidRPr="003E6EF9">
              <w:rPr>
                <w:sz w:val="24"/>
                <w:szCs w:val="24"/>
              </w:rPr>
              <w:t xml:space="preserve">У разі ненадання учасником довідки в довільній формі та / або у випадку, якщо учасник процедури закупівлі є </w:t>
            </w:r>
            <w:proofErr w:type="spellStart"/>
            <w:r w:rsidRPr="003E6EF9">
              <w:rPr>
                <w:sz w:val="24"/>
                <w:szCs w:val="24"/>
              </w:rPr>
              <w:t>є</w:t>
            </w:r>
            <w:proofErr w:type="spellEnd"/>
            <w:r w:rsidRPr="003E6EF9">
              <w:rPr>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E6EF9">
              <w:rPr>
                <w:sz w:val="24"/>
                <w:szCs w:val="24"/>
              </w:rPr>
              <w:t>бенефіціарним</w:t>
            </w:r>
            <w:proofErr w:type="spellEnd"/>
            <w:r w:rsidRPr="003E6EF9">
              <w:rPr>
                <w:sz w:val="24"/>
                <w:szCs w:val="24"/>
              </w:rPr>
              <w:t xml:space="preserve"> власником, членом або учасником (акціонером), що має частку в статутному</w:t>
            </w:r>
          </w:p>
          <w:p w:rsidR="00DD0CAF" w:rsidRPr="00D17033" w:rsidRDefault="003E6EF9" w:rsidP="003E6EF9">
            <w:pPr>
              <w:spacing w:before="120" w:after="120"/>
              <w:ind w:left="113" w:right="113"/>
              <w:jc w:val="both"/>
              <w:rPr>
                <w:sz w:val="24"/>
                <w:szCs w:val="24"/>
              </w:rPr>
            </w:pPr>
            <w:r w:rsidRPr="003E6EF9">
              <w:rPr>
                <w:sz w:val="24"/>
                <w:szCs w:val="24"/>
              </w:rPr>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тендерну пропозицію із зазначенням аргументації в електронній системі закупівель.</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1E2D9A" w:rsidRDefault="006616E6" w:rsidP="00664F30">
            <w:pPr>
              <w:spacing w:before="120" w:after="120"/>
              <w:ind w:left="113" w:right="113"/>
              <w:rPr>
                <w:b/>
                <w:sz w:val="24"/>
                <w:szCs w:val="24"/>
                <w:lang w:eastAsia="uk-UA"/>
              </w:rPr>
            </w:pPr>
            <w:r w:rsidRPr="00791C4A">
              <w:rPr>
                <w:b/>
                <w:sz w:val="24"/>
                <w:szCs w:val="24"/>
              </w:rPr>
              <w:lastRenderedPageBreak/>
              <w:t>6. Інформація про технічні, якісні та кількісні характеристики предмета закупівлі</w:t>
            </w:r>
          </w:p>
        </w:tc>
        <w:tc>
          <w:tcPr>
            <w:tcW w:w="3385" w:type="pct"/>
            <w:tcBorders>
              <w:top w:val="single" w:sz="6" w:space="0" w:color="000000"/>
              <w:left w:val="single" w:sz="6" w:space="0" w:color="000000"/>
              <w:bottom w:val="single" w:sz="6" w:space="0" w:color="000000"/>
              <w:right w:val="single" w:sz="6" w:space="0" w:color="000000"/>
            </w:tcBorders>
          </w:tcPr>
          <w:p w:rsidR="00F83578" w:rsidRPr="00D17033" w:rsidRDefault="00747697" w:rsidP="0019192D">
            <w:pPr>
              <w:pStyle w:val="ae"/>
              <w:tabs>
                <w:tab w:val="left" w:pos="6727"/>
              </w:tabs>
              <w:spacing w:after="0"/>
              <w:jc w:val="both"/>
              <w:rPr>
                <w:sz w:val="24"/>
                <w:szCs w:val="24"/>
              </w:rPr>
            </w:pPr>
            <w:r w:rsidRPr="00D17033">
              <w:rPr>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w:t>
            </w:r>
            <w:r w:rsidR="00616E57">
              <w:rPr>
                <w:sz w:val="24"/>
                <w:szCs w:val="24"/>
              </w:rPr>
              <w:t xml:space="preserve"> </w:t>
            </w:r>
            <w:r w:rsidR="0019192D">
              <w:rPr>
                <w:sz w:val="24"/>
                <w:szCs w:val="24"/>
              </w:rPr>
              <w:t>3</w:t>
            </w:r>
            <w:r w:rsidR="00616E57">
              <w:rPr>
                <w:sz w:val="24"/>
                <w:szCs w:val="24"/>
              </w:rPr>
              <w:t xml:space="preserve"> цієї  тендерної документації.</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shd w:val="clear" w:color="auto" w:fill="auto"/>
          </w:tcPr>
          <w:p w:rsidR="006616E6" w:rsidRPr="007950C7" w:rsidRDefault="006616E6" w:rsidP="001E2D9A">
            <w:pPr>
              <w:spacing w:before="120" w:after="120"/>
              <w:ind w:left="113" w:right="113"/>
              <w:rPr>
                <w:sz w:val="24"/>
                <w:szCs w:val="24"/>
                <w:lang w:eastAsia="uk-UA"/>
              </w:rPr>
            </w:pPr>
            <w:r w:rsidRPr="007950C7">
              <w:rPr>
                <w:b/>
                <w:sz w:val="24"/>
                <w:szCs w:val="24"/>
                <w:lang w:val="ru-RU" w:eastAsia="uk-UA"/>
              </w:rPr>
              <w:t>7</w:t>
            </w:r>
            <w:r w:rsidRPr="001E2D9A">
              <w:rPr>
                <w:b/>
                <w:sz w:val="24"/>
                <w:szCs w:val="24"/>
                <w:lang w:eastAsia="uk-UA"/>
              </w:rPr>
              <w:t>. Інформація про субпідрядника (у випадку закупівлі робіт</w:t>
            </w:r>
            <w:r w:rsidR="00A80995">
              <w:rPr>
                <w:b/>
                <w:sz w:val="24"/>
                <w:szCs w:val="24"/>
                <w:lang w:eastAsia="uk-UA"/>
              </w:rPr>
              <w:t xml:space="preserve"> або послуг</w:t>
            </w:r>
            <w:r w:rsidRPr="001E2D9A">
              <w:rPr>
                <w:b/>
                <w:sz w:val="24"/>
                <w:szCs w:val="24"/>
                <w:lang w:eastAsia="uk-UA"/>
              </w:rPr>
              <w:t>)</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rsidR="006616E6" w:rsidRPr="00D17033" w:rsidRDefault="00164D1A" w:rsidP="00CA2CD2">
            <w:pPr>
              <w:widowControl w:val="0"/>
              <w:spacing w:before="120" w:after="120"/>
              <w:ind w:left="113" w:right="113"/>
              <w:jc w:val="both"/>
              <w:rPr>
                <w:sz w:val="24"/>
                <w:szCs w:val="24"/>
                <w:lang w:eastAsia="uk-UA"/>
              </w:rPr>
            </w:pPr>
            <w:r>
              <w:rPr>
                <w:sz w:val="24"/>
                <w:szCs w:val="24"/>
                <w:lang w:eastAsia="uk-UA"/>
              </w:rPr>
              <w:t>Не залучаються.</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8. Унесення змін або відкликання тендерної пропозиції учасником</w:t>
            </w:r>
          </w:p>
        </w:tc>
        <w:tc>
          <w:tcPr>
            <w:tcW w:w="3385" w:type="pct"/>
            <w:tcBorders>
              <w:top w:val="single" w:sz="6" w:space="0" w:color="000000"/>
              <w:left w:val="single" w:sz="6" w:space="0" w:color="000000"/>
              <w:bottom w:val="single" w:sz="6" w:space="0" w:color="000000"/>
              <w:right w:val="single" w:sz="6" w:space="0" w:color="000000"/>
            </w:tcBorders>
          </w:tcPr>
          <w:p w:rsidR="006616E6" w:rsidRPr="00D17033" w:rsidRDefault="00A80995" w:rsidP="001D6D6C">
            <w:pPr>
              <w:spacing w:before="120" w:after="120"/>
              <w:ind w:left="113" w:right="113"/>
              <w:jc w:val="both"/>
              <w:rPr>
                <w:sz w:val="24"/>
                <w:szCs w:val="24"/>
                <w:lang w:eastAsia="uk-UA"/>
              </w:rPr>
            </w:pPr>
            <w:r w:rsidRPr="00A80995">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16E6" w:rsidRPr="00B05787" w:rsidTr="003F4AC7">
        <w:tc>
          <w:tcPr>
            <w:tcW w:w="5000" w:type="pct"/>
            <w:gridSpan w:val="2"/>
            <w:tcBorders>
              <w:top w:val="single" w:sz="6" w:space="0" w:color="000000"/>
              <w:left w:val="single" w:sz="6" w:space="0" w:color="000000"/>
              <w:bottom w:val="single" w:sz="6" w:space="0" w:color="000000"/>
              <w:right w:val="single" w:sz="6" w:space="0" w:color="000000"/>
            </w:tcBorders>
          </w:tcPr>
          <w:p w:rsidR="006616E6" w:rsidRPr="00D17033" w:rsidRDefault="006616E6" w:rsidP="00664F30">
            <w:pPr>
              <w:spacing w:before="120" w:after="120"/>
              <w:ind w:left="113" w:right="113"/>
              <w:jc w:val="center"/>
              <w:rPr>
                <w:b/>
                <w:sz w:val="24"/>
                <w:szCs w:val="24"/>
              </w:rPr>
            </w:pPr>
            <w:r w:rsidRPr="00D17033">
              <w:rPr>
                <w:b/>
                <w:sz w:val="24"/>
                <w:szCs w:val="24"/>
              </w:rPr>
              <w:t>І</w:t>
            </w:r>
            <w:r w:rsidRPr="00D17033">
              <w:rPr>
                <w:b/>
                <w:sz w:val="24"/>
                <w:szCs w:val="24"/>
                <w:lang w:val="en-US"/>
              </w:rPr>
              <w:t>V</w:t>
            </w:r>
            <w:r w:rsidRPr="00D17033">
              <w:rPr>
                <w:b/>
                <w:sz w:val="24"/>
                <w:szCs w:val="24"/>
              </w:rPr>
              <w:t>. Подання та розкриття тендерної пропозиції</w:t>
            </w:r>
          </w:p>
        </w:tc>
      </w:tr>
      <w:tr w:rsidR="006616E6" w:rsidRPr="00496C8F"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rPr>
            </w:pPr>
            <w:r w:rsidRPr="007950C7">
              <w:rPr>
                <w:b/>
                <w:sz w:val="24"/>
                <w:szCs w:val="24"/>
              </w:rPr>
              <w:lastRenderedPageBreak/>
              <w:t>1. </w:t>
            </w:r>
            <w:r w:rsidRPr="007950C7">
              <w:rPr>
                <w:rStyle w:val="rvts0"/>
                <w:b/>
                <w:sz w:val="24"/>
                <w:szCs w:val="24"/>
              </w:rPr>
              <w:t xml:space="preserve">Кінцевий строк подання тендерної пропозиції </w:t>
            </w:r>
          </w:p>
        </w:tc>
        <w:tc>
          <w:tcPr>
            <w:tcW w:w="3385" w:type="pct"/>
            <w:tcBorders>
              <w:top w:val="single" w:sz="6" w:space="0" w:color="000000"/>
              <w:left w:val="single" w:sz="6" w:space="0" w:color="000000"/>
              <w:bottom w:val="single" w:sz="6" w:space="0" w:color="000000"/>
              <w:right w:val="single" w:sz="6" w:space="0" w:color="000000"/>
            </w:tcBorders>
          </w:tcPr>
          <w:p w:rsidR="0054445E" w:rsidRPr="00D17033" w:rsidRDefault="006616E6" w:rsidP="001D6D6C">
            <w:pPr>
              <w:spacing w:before="120" w:after="120"/>
              <w:ind w:left="113" w:right="113"/>
              <w:jc w:val="both"/>
              <w:rPr>
                <w:sz w:val="24"/>
                <w:szCs w:val="24"/>
              </w:rPr>
            </w:pPr>
            <w:r w:rsidRPr="00D17033">
              <w:rPr>
                <w:sz w:val="24"/>
                <w:szCs w:val="24"/>
              </w:rPr>
              <w:t xml:space="preserve">Кінцевий строк подання тендерних пропозицій </w:t>
            </w:r>
            <w:r w:rsidR="00D64D10" w:rsidRPr="00D17033">
              <w:rPr>
                <w:sz w:val="24"/>
                <w:szCs w:val="24"/>
              </w:rPr>
              <w:t>зазначено в оголошенні про проведення процедури закупівлі.</w:t>
            </w:r>
          </w:p>
          <w:p w:rsidR="006616E6" w:rsidRPr="00D17033" w:rsidRDefault="006616E6" w:rsidP="001D6D6C">
            <w:pPr>
              <w:spacing w:before="120" w:after="120"/>
              <w:ind w:left="113" w:right="113"/>
              <w:jc w:val="both"/>
              <w:rPr>
                <w:sz w:val="24"/>
                <w:szCs w:val="24"/>
              </w:rPr>
            </w:pPr>
            <w:r w:rsidRPr="00D17033">
              <w:rPr>
                <w:sz w:val="24"/>
                <w:szCs w:val="24"/>
              </w:rPr>
              <w:t>Отримана тендерна пропозиція автоматично вноситься до реєстру.</w:t>
            </w:r>
            <w:r w:rsidR="0054445E" w:rsidRPr="00D17033">
              <w:rPr>
                <w:sz w:val="24"/>
                <w:szCs w:val="24"/>
              </w:rPr>
              <w:t xml:space="preserve"> </w:t>
            </w:r>
            <w:r w:rsidRPr="00D17033">
              <w:rPr>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616E6" w:rsidRPr="00D17033" w:rsidRDefault="006616E6" w:rsidP="001D6D6C">
            <w:pPr>
              <w:spacing w:before="120" w:after="120"/>
              <w:ind w:left="113" w:right="113"/>
              <w:jc w:val="both"/>
              <w:rPr>
                <w:sz w:val="24"/>
                <w:szCs w:val="24"/>
              </w:rPr>
            </w:pPr>
            <w:r w:rsidRPr="00D17033">
              <w:rPr>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616E6" w:rsidRPr="00B05787" w:rsidTr="003F4AC7">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rPr>
            </w:pPr>
            <w:r w:rsidRPr="007950C7">
              <w:rPr>
                <w:b/>
                <w:sz w:val="24"/>
                <w:szCs w:val="24"/>
              </w:rPr>
              <w:t>2. Дата та час розкриття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rsidR="009609FF" w:rsidRPr="00D17033" w:rsidRDefault="009609FF" w:rsidP="001D6D6C">
            <w:pPr>
              <w:spacing w:before="120" w:after="120"/>
              <w:ind w:left="113" w:right="113"/>
              <w:jc w:val="both"/>
              <w:rPr>
                <w:sz w:val="24"/>
                <w:szCs w:val="24"/>
              </w:rPr>
            </w:pPr>
            <w:r w:rsidRPr="00D17033">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9609FF" w:rsidRPr="00D17033" w:rsidRDefault="009609FF" w:rsidP="001D6D6C">
            <w:pPr>
              <w:spacing w:before="120" w:after="120"/>
              <w:ind w:left="113" w:right="113"/>
              <w:jc w:val="both"/>
              <w:rPr>
                <w:sz w:val="24"/>
                <w:szCs w:val="24"/>
              </w:rPr>
            </w:pPr>
            <w:r w:rsidRPr="00D17033">
              <w:rPr>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rsidR="00F15775" w:rsidRPr="00D17033" w:rsidRDefault="009609FF" w:rsidP="001D6D6C">
            <w:pPr>
              <w:spacing w:before="120" w:after="120"/>
              <w:ind w:left="113" w:right="113"/>
              <w:jc w:val="both"/>
              <w:rPr>
                <w:sz w:val="24"/>
                <w:szCs w:val="24"/>
              </w:rPr>
            </w:pPr>
            <w:r w:rsidRPr="00D17033">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6616E6" w:rsidRPr="00B05787" w:rsidTr="003F4AC7">
        <w:tc>
          <w:tcPr>
            <w:tcW w:w="5000" w:type="pct"/>
            <w:gridSpan w:val="2"/>
            <w:tcBorders>
              <w:top w:val="single" w:sz="6" w:space="0" w:color="000000"/>
              <w:left w:val="single" w:sz="6" w:space="0" w:color="000000"/>
              <w:bottom w:val="single" w:sz="6" w:space="0" w:color="000000"/>
              <w:right w:val="single" w:sz="6" w:space="0" w:color="000000"/>
            </w:tcBorders>
          </w:tcPr>
          <w:p w:rsidR="006616E6" w:rsidRPr="00D17033" w:rsidRDefault="006616E6" w:rsidP="00664F30">
            <w:pPr>
              <w:spacing w:before="120" w:after="120"/>
              <w:ind w:left="113" w:right="113"/>
              <w:jc w:val="center"/>
              <w:rPr>
                <w:b/>
                <w:sz w:val="24"/>
                <w:szCs w:val="24"/>
              </w:rPr>
            </w:pPr>
            <w:r w:rsidRPr="00D17033">
              <w:rPr>
                <w:b/>
                <w:sz w:val="24"/>
                <w:szCs w:val="24"/>
                <w:lang w:val="en-US"/>
              </w:rPr>
              <w:t>V</w:t>
            </w:r>
            <w:r w:rsidRPr="00D17033">
              <w:rPr>
                <w:b/>
                <w:sz w:val="24"/>
                <w:szCs w:val="24"/>
              </w:rPr>
              <w:t>.</w:t>
            </w:r>
            <w:r w:rsidRPr="00D17033">
              <w:rPr>
                <w:b/>
                <w:sz w:val="24"/>
                <w:szCs w:val="24"/>
                <w:lang w:val="ru-RU"/>
              </w:rPr>
              <w:t> </w:t>
            </w:r>
            <w:r w:rsidRPr="00D17033">
              <w:rPr>
                <w:b/>
                <w:sz w:val="24"/>
                <w:szCs w:val="24"/>
              </w:rPr>
              <w:t>Оцінка тендерної пропозиції</w:t>
            </w:r>
          </w:p>
        </w:tc>
      </w:tr>
      <w:tr w:rsidR="006616E6" w:rsidRPr="00B05787" w:rsidTr="003F4AC7">
        <w:trPr>
          <w:trHeight w:val="694"/>
        </w:trPr>
        <w:tc>
          <w:tcPr>
            <w:tcW w:w="1615" w:type="pct"/>
            <w:tcBorders>
              <w:top w:val="single" w:sz="6" w:space="0" w:color="000000"/>
              <w:left w:val="single" w:sz="6" w:space="0" w:color="000000"/>
              <w:bottom w:val="single" w:sz="6" w:space="0" w:color="000000"/>
              <w:right w:val="single" w:sz="6" w:space="0" w:color="000000"/>
            </w:tcBorders>
          </w:tcPr>
          <w:p w:rsidR="006616E6" w:rsidRPr="007950C7" w:rsidRDefault="006616E6" w:rsidP="00664F30">
            <w:pPr>
              <w:spacing w:before="120" w:after="120"/>
              <w:ind w:left="113" w:right="113"/>
              <w:rPr>
                <w:b/>
                <w:sz w:val="24"/>
                <w:szCs w:val="24"/>
                <w:lang w:eastAsia="uk-UA"/>
              </w:rPr>
            </w:pPr>
            <w:r w:rsidRPr="007950C7">
              <w:rPr>
                <w:b/>
                <w:sz w:val="24"/>
                <w:szCs w:val="24"/>
                <w:lang w:eastAsia="uk-UA"/>
              </w:rPr>
              <w:t>1. Перелік критеріїв та методика оцінки тендерної пропозиції із зазначенням питомої ваги критерію</w:t>
            </w:r>
          </w:p>
        </w:tc>
        <w:tc>
          <w:tcPr>
            <w:tcW w:w="3385" w:type="pct"/>
            <w:tcBorders>
              <w:top w:val="single" w:sz="6" w:space="0" w:color="000000"/>
              <w:left w:val="single" w:sz="6" w:space="0" w:color="000000"/>
              <w:bottom w:val="single" w:sz="6" w:space="0" w:color="000000"/>
              <w:right w:val="single" w:sz="6" w:space="0" w:color="000000"/>
            </w:tcBorders>
          </w:tcPr>
          <w:p w:rsidR="006616E6" w:rsidRPr="00D17033" w:rsidRDefault="001276CE" w:rsidP="00DD0CAF">
            <w:pPr>
              <w:pStyle w:val="rvps2"/>
              <w:shd w:val="clear" w:color="auto" w:fill="FFFFFF"/>
              <w:spacing w:before="120" w:beforeAutospacing="0" w:after="120" w:afterAutospacing="0"/>
              <w:ind w:left="113" w:right="113"/>
              <w:jc w:val="both"/>
              <w:textAlignment w:val="baseline"/>
              <w:rPr>
                <w:color w:val="000000"/>
              </w:rPr>
            </w:pPr>
            <w:r w:rsidRPr="00D17033">
              <w:rPr>
                <w:color w:val="000000"/>
              </w:rPr>
              <w:t xml:space="preserve">Оцінка тендерних пропозицій проводиться </w:t>
            </w:r>
            <w:r w:rsidR="005F4A0F" w:rsidRPr="00D17033">
              <w:rPr>
                <w:color w:val="000000"/>
              </w:rPr>
              <w:t xml:space="preserve">автоматично </w:t>
            </w:r>
            <w:r w:rsidRPr="00D17033">
              <w:rPr>
                <w:color w:val="000000"/>
              </w:rPr>
              <w:t xml:space="preserve">електронною системою закупівель на основі критеріїв і методик оцінки, зазначених </w:t>
            </w:r>
            <w:r w:rsidR="00F91D36" w:rsidRPr="00D17033">
              <w:rPr>
                <w:color w:val="000000"/>
              </w:rPr>
              <w:t>З</w:t>
            </w:r>
            <w:r w:rsidRPr="00D17033">
              <w:rPr>
                <w:color w:val="000000"/>
              </w:rPr>
              <w:t>амо</w:t>
            </w:r>
            <w:r w:rsidR="0019192D">
              <w:rPr>
                <w:color w:val="000000"/>
              </w:rPr>
              <w:t>вником у тендерній документації</w:t>
            </w:r>
            <w:r w:rsidRPr="00D17033">
              <w:rPr>
                <w:color w:val="000000"/>
              </w:rPr>
              <w:t>.</w:t>
            </w:r>
          </w:p>
          <w:p w:rsidR="005F4A0F" w:rsidRPr="00D17033" w:rsidRDefault="005F4A0F" w:rsidP="00DD0CAF">
            <w:pPr>
              <w:pStyle w:val="rvps2"/>
              <w:shd w:val="clear" w:color="auto" w:fill="FFFFFF"/>
              <w:spacing w:before="120" w:beforeAutospacing="0" w:after="120" w:afterAutospacing="0"/>
              <w:ind w:left="113" w:right="113"/>
              <w:jc w:val="both"/>
              <w:textAlignment w:val="baseline"/>
            </w:pPr>
            <w:r w:rsidRPr="00D17033">
              <w:rPr>
                <w:color w:val="000000"/>
              </w:rPr>
              <w:t>Оцінка тендерних пропозицій здійснюється на основі є</w:t>
            </w:r>
            <w:r w:rsidRPr="00D17033">
              <w:t>диного критерію - «Ціна» (100 відсотків).</w:t>
            </w:r>
          </w:p>
          <w:p w:rsidR="00D73539" w:rsidRDefault="00D73539" w:rsidP="00DD0CAF">
            <w:pPr>
              <w:pStyle w:val="rvps2"/>
              <w:shd w:val="clear" w:color="auto" w:fill="FFFFFF"/>
              <w:spacing w:before="120" w:beforeAutospacing="0" w:after="120" w:afterAutospacing="0"/>
              <w:ind w:left="113" w:right="113"/>
              <w:jc w:val="both"/>
              <w:textAlignment w:val="baseline"/>
            </w:pPr>
            <w:r w:rsidRPr="00D17033">
              <w:t>Найбільш економічно вигідною пропозицією буде вважатися пропозиція з найнижчою ціною (з ура</w:t>
            </w:r>
            <w:r w:rsidR="008C4C32">
              <w:t>хуванням усіх податків і зборів</w:t>
            </w:r>
            <w:r w:rsidRPr="00D17033">
              <w:t>).</w:t>
            </w:r>
          </w:p>
          <w:p w:rsidR="00670F80" w:rsidRPr="00670F80" w:rsidRDefault="00670F80" w:rsidP="00670F80">
            <w:pPr>
              <w:pStyle w:val="rvps2"/>
              <w:shd w:val="clear" w:color="auto" w:fill="FFFFFF"/>
              <w:spacing w:before="0" w:beforeAutospacing="0" w:after="0" w:afterAutospacing="0"/>
              <w:ind w:left="113" w:right="113"/>
              <w:jc w:val="both"/>
              <w:textAlignment w:val="baseline"/>
            </w:pPr>
            <w:r w:rsidRPr="00670F80">
              <w:t>У разі якщо очікувана вартість закупівлі зазначена з урахуванням ПДВ, для участі у</w:t>
            </w:r>
            <w:r>
              <w:t xml:space="preserve"> </w:t>
            </w:r>
            <w:r w:rsidRPr="00670F80">
              <w:t>процедурі закупівлі учасник – неплатник ПДВ повинен привести свою цінову</w:t>
            </w:r>
            <w:r>
              <w:t xml:space="preserve"> </w:t>
            </w:r>
            <w:r w:rsidRPr="00670F80">
              <w:t>пропозицію до рівних умов з іншими учасниками процедури закупівлі – платниками</w:t>
            </w:r>
            <w:r>
              <w:t xml:space="preserve"> </w:t>
            </w:r>
            <w:r w:rsidRPr="00670F80">
              <w:t>ПДВ, а саме: цінова пропозиція повинна бути з урахуванням ПДВ (20%).</w:t>
            </w:r>
          </w:p>
          <w:p w:rsidR="00670F80" w:rsidRPr="00670F80" w:rsidRDefault="00670F80" w:rsidP="00670F80">
            <w:pPr>
              <w:pStyle w:val="rvps2"/>
              <w:shd w:val="clear" w:color="auto" w:fill="FFFFFF"/>
              <w:spacing w:before="0" w:beforeAutospacing="0" w:after="0" w:afterAutospacing="0"/>
              <w:ind w:left="113" w:right="113"/>
              <w:jc w:val="both"/>
              <w:textAlignment w:val="baseline"/>
            </w:pPr>
            <w:r w:rsidRPr="00670F80">
              <w:t>У зв’язку з вищевказаним, цінова пропозиція (ціна, що зазначається учасником в</w:t>
            </w:r>
            <w:r>
              <w:t xml:space="preserve"> </w:t>
            </w:r>
            <w:r w:rsidRPr="00670F80">
              <w:t>електронній системі закупівель) для таких учасників повинна включати в себе як</w:t>
            </w:r>
            <w:r>
              <w:t xml:space="preserve"> </w:t>
            </w:r>
            <w:r w:rsidRPr="00670F80">
              <w:t>базову ціну тендерної пропозиції (без урахування ПДВ) так і вартість з ПДВ (20%).</w:t>
            </w:r>
            <w:r>
              <w:t xml:space="preserve"> </w:t>
            </w:r>
            <w:r w:rsidRPr="00670F80">
              <w:t>При поданні тендерної пропозиції, учасник зазначає вартість цінової пропозиції в</w:t>
            </w:r>
            <w:r>
              <w:t xml:space="preserve"> </w:t>
            </w:r>
            <w:r w:rsidRPr="00670F80">
              <w:t>електронній системі закупівель з урахуванням ПДВ, і саме від цієї вартості робити</w:t>
            </w:r>
            <w:r>
              <w:t xml:space="preserve"> </w:t>
            </w:r>
            <w:r w:rsidRPr="00670F80">
              <w:t>ставки у процесі електронного аукціону.</w:t>
            </w:r>
          </w:p>
          <w:p w:rsidR="00670F80" w:rsidRPr="00670F80" w:rsidRDefault="00670F80" w:rsidP="00670F80">
            <w:pPr>
              <w:pStyle w:val="rvps2"/>
              <w:shd w:val="clear" w:color="auto" w:fill="FFFFFF"/>
              <w:spacing w:before="0" w:beforeAutospacing="0" w:after="0" w:afterAutospacing="0"/>
              <w:ind w:left="113" w:right="113"/>
              <w:jc w:val="both"/>
              <w:textAlignment w:val="baseline"/>
            </w:pPr>
            <w:r>
              <w:t xml:space="preserve">У разі перемоги у закупівлі учасника, </w:t>
            </w:r>
            <w:r w:rsidRPr="00670F80">
              <w:t xml:space="preserve">який не є платником ПДВ, </w:t>
            </w:r>
            <w:r>
              <w:t>ціною договору</w:t>
            </w:r>
            <w:r w:rsidRPr="00670F80">
              <w:t xml:space="preserve"> вважа</w:t>
            </w:r>
            <w:r>
              <w:t xml:space="preserve">тиметься </w:t>
            </w:r>
            <w:r w:rsidRPr="00670F80">
              <w:t xml:space="preserve"> ціна тендерної</w:t>
            </w:r>
            <w:r>
              <w:t xml:space="preserve"> </w:t>
            </w:r>
            <w:r w:rsidRPr="00670F80">
              <w:t>пропозиції учасника/переможця без ПДВ.</w:t>
            </w:r>
          </w:p>
          <w:p w:rsidR="00DD0CAF" w:rsidRPr="00DD0CAF" w:rsidRDefault="00DD0CAF" w:rsidP="00DD0CAF">
            <w:pPr>
              <w:pStyle w:val="rvps2"/>
              <w:shd w:val="clear" w:color="auto" w:fill="FFFFFF"/>
              <w:spacing w:before="120" w:after="120"/>
              <w:ind w:left="113" w:right="113"/>
              <w:jc w:val="both"/>
              <w:textAlignment w:val="baseline"/>
            </w:pPr>
            <w:r w:rsidRPr="00DD0CAF">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0CAF" w:rsidRPr="00DD0CAF" w:rsidRDefault="00DD0CAF" w:rsidP="00DD0CAF">
            <w:pPr>
              <w:pStyle w:val="rvps2"/>
              <w:shd w:val="clear" w:color="auto" w:fill="FFFFFF"/>
              <w:spacing w:before="120" w:after="120"/>
              <w:ind w:left="113" w:right="113"/>
              <w:jc w:val="both"/>
              <w:textAlignment w:val="baseline"/>
            </w:pPr>
            <w:r w:rsidRPr="00DD0CAF">
              <w:t>Замовник розглядає таку тендерну пропозицію відповідно до вимог Особливостей.</w:t>
            </w:r>
          </w:p>
          <w:p w:rsidR="00DD0CAF" w:rsidRPr="00DD0CAF" w:rsidRDefault="00DD0CAF" w:rsidP="00DD0CAF">
            <w:pPr>
              <w:pStyle w:val="rvps2"/>
              <w:shd w:val="clear" w:color="auto" w:fill="FFFFFF"/>
              <w:spacing w:before="120" w:after="120"/>
              <w:ind w:left="113" w:right="113"/>
              <w:jc w:val="both"/>
              <w:textAlignment w:val="baseline"/>
            </w:pPr>
            <w:r w:rsidRPr="00DD0CAF">
              <w:rPr>
                <w:i/>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BF2CEE">
              <w:rPr>
                <w:i/>
              </w:rPr>
              <w:t>О</w:t>
            </w:r>
            <w:r w:rsidRPr="00DD0CAF">
              <w:rPr>
                <w:i/>
              </w:rPr>
              <w:t>собливостей.</w:t>
            </w:r>
          </w:p>
          <w:p w:rsidR="00DD0CAF" w:rsidRPr="00DD0CAF" w:rsidRDefault="00DD0CAF" w:rsidP="00DD0CAF">
            <w:pPr>
              <w:pStyle w:val="rvps2"/>
              <w:shd w:val="clear" w:color="auto" w:fill="FFFFFF"/>
              <w:spacing w:before="120" w:after="120"/>
              <w:ind w:left="113" w:right="113"/>
              <w:jc w:val="both"/>
              <w:textAlignment w:val="baseline"/>
              <w:rPr>
                <w:b/>
                <w:i/>
              </w:rPr>
            </w:pPr>
            <w:r w:rsidRPr="00DD0CAF">
              <w:rPr>
                <w:i/>
              </w:rPr>
              <w:t xml:space="preserve">До розгляду </w:t>
            </w:r>
            <w:r w:rsidRPr="00DD0CAF">
              <w:rPr>
                <w:i/>
                <w:u w:val="single"/>
              </w:rPr>
              <w:t>не приймається</w:t>
            </w:r>
            <w:r w:rsidRPr="00DD0CAF">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0CAF" w:rsidRPr="00DD0CAF" w:rsidRDefault="00DD0CAF" w:rsidP="00DD0CAF">
            <w:pPr>
              <w:pStyle w:val="rvps2"/>
              <w:shd w:val="clear" w:color="auto" w:fill="FFFFFF"/>
              <w:spacing w:before="120" w:after="120"/>
              <w:ind w:left="113" w:right="113"/>
              <w:jc w:val="both"/>
              <w:textAlignment w:val="baseline"/>
            </w:pPr>
            <w:r w:rsidRPr="00DD0CAF">
              <w:t>Оцінка здійснюється щодо предмета закупівлі вцілому.</w:t>
            </w:r>
          </w:p>
          <w:p w:rsidR="00DD0CAF" w:rsidRPr="00DD0CAF" w:rsidRDefault="00DD0CAF" w:rsidP="00DD0CAF">
            <w:pPr>
              <w:pStyle w:val="rvps2"/>
              <w:shd w:val="clear" w:color="auto" w:fill="FFFFFF"/>
              <w:spacing w:before="120" w:after="120"/>
              <w:ind w:left="113" w:right="113"/>
              <w:jc w:val="both"/>
              <w:textAlignment w:val="baseline"/>
            </w:pPr>
            <w:r w:rsidRPr="00DD0CA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D0CAF" w:rsidRPr="00DD0CAF" w:rsidRDefault="00DD0CAF" w:rsidP="00DD0CAF">
            <w:pPr>
              <w:pStyle w:val="rvps2"/>
              <w:shd w:val="clear" w:color="auto" w:fill="FFFFFF"/>
              <w:spacing w:before="120" w:after="120"/>
              <w:ind w:left="113" w:right="113"/>
              <w:jc w:val="both"/>
              <w:textAlignment w:val="baseline"/>
            </w:pPr>
            <w:r w:rsidRPr="00DD0CAF">
              <w:t xml:space="preserve">Строк розгляду тендерної пропозиції, що за результатами оцінки визначена найбільш економічно вигідною, </w:t>
            </w:r>
            <w:r w:rsidRPr="00DD0CAF">
              <w:rPr>
                <w:b/>
                <w:i/>
              </w:rPr>
              <w:t>не повинен перевищувати п’яти робочих днів</w:t>
            </w:r>
            <w:r w:rsidRPr="00DD0CAF">
              <w:t xml:space="preserve"> з дня визначення найбільш економічно вигідної пропозиції. Такий строк може бути аргументовано </w:t>
            </w:r>
            <w:r w:rsidRPr="00DD0CAF">
              <w:rPr>
                <w:b/>
                <w:i/>
              </w:rPr>
              <w:t>продовжено замовником до 20 робочих днів</w:t>
            </w:r>
            <w:r w:rsidRPr="00DD0CA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0CAF" w:rsidRPr="00DD0CAF" w:rsidRDefault="00DD0CAF" w:rsidP="00DD0CAF">
            <w:pPr>
              <w:pStyle w:val="rvps2"/>
              <w:shd w:val="clear" w:color="auto" w:fill="FFFFFF"/>
              <w:spacing w:before="120" w:after="120"/>
              <w:ind w:left="113" w:right="113"/>
              <w:jc w:val="both"/>
              <w:textAlignment w:val="baseline"/>
            </w:pPr>
            <w:r w:rsidRPr="00DD0CAF">
              <w:t>У разі відхилення</w:t>
            </w:r>
            <w:r w:rsidR="0075495C">
              <w:t xml:space="preserve"> Замовником</w:t>
            </w:r>
            <w:r w:rsidRPr="00DD0CAF">
              <w:t xml:space="preserve">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D0CAF" w:rsidRPr="00DD0CAF" w:rsidRDefault="00DD0CAF" w:rsidP="00DD0CAF">
            <w:pPr>
              <w:pStyle w:val="rvps2"/>
              <w:shd w:val="clear" w:color="auto" w:fill="FFFFFF"/>
              <w:spacing w:before="120" w:after="120"/>
              <w:ind w:left="113" w:right="113"/>
              <w:jc w:val="both"/>
              <w:textAlignment w:val="baseline"/>
            </w:pPr>
            <w:r w:rsidRPr="00DD0CAF">
              <w:t>Замовник та учасники не можуть ініціювати будь-які переговори з питань внесення змін до змісту або ціни поданої тендерної пропозиції.</w:t>
            </w:r>
          </w:p>
          <w:p w:rsidR="00DD0CAF" w:rsidRPr="00DD0CAF" w:rsidRDefault="00DD0CAF" w:rsidP="00DD0CAF">
            <w:pPr>
              <w:pStyle w:val="rvps2"/>
              <w:shd w:val="clear" w:color="auto" w:fill="FFFFFF"/>
              <w:spacing w:before="120" w:after="120"/>
              <w:ind w:left="113" w:right="113"/>
              <w:jc w:val="both"/>
              <w:textAlignment w:val="baseline"/>
            </w:pPr>
            <w:r w:rsidRPr="00DD0CAF">
              <w:rPr>
                <w:b/>
                <w:i/>
              </w:rPr>
              <w:t>Аномально низька ціна тендерної пропозиції</w:t>
            </w:r>
            <w:r w:rsidRPr="00DD0CA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r w:rsidR="0019192D">
              <w:t xml:space="preserve"> </w:t>
            </w:r>
            <w:r w:rsidRPr="00DD0CAF">
              <w:t>середньоарифметичного значення ціни/приведеної ціни тендерних пропозицій інших учасників</w:t>
            </w:r>
            <w:r w:rsidR="0019192D">
              <w:t xml:space="preserve"> процедури закупівлі</w:t>
            </w:r>
            <w:r w:rsidRPr="00DD0CAF">
              <w:t xml:space="preserve">, </w:t>
            </w:r>
            <w:r w:rsidRPr="00DD0CAF">
              <w:lastRenderedPageBreak/>
              <w:t>та/або є меншою на 30 або більше відсотків від наступної ціни/приведеної ціни тендерної пропозиції</w:t>
            </w:r>
            <w:r w:rsidR="0019192D">
              <w:t xml:space="preserve"> тендерної пропозиції</w:t>
            </w:r>
            <w:r w:rsidRPr="00DD0CAF">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D0CAF" w:rsidRPr="0075495C" w:rsidRDefault="00DD0CAF" w:rsidP="00DD0CAF">
            <w:pPr>
              <w:pStyle w:val="rvps2"/>
              <w:shd w:val="clear" w:color="auto" w:fill="FFFFFF"/>
              <w:spacing w:before="120" w:after="120"/>
              <w:ind w:left="113" w:right="113"/>
              <w:jc w:val="both"/>
              <w:textAlignment w:val="baseline"/>
              <w:rPr>
                <w:b/>
                <w:i/>
              </w:rPr>
            </w:pPr>
            <w:r w:rsidRPr="00DD0CAF">
              <w:t xml:space="preserve">Учасник, який надав найбільш економічно вигідну тендерну пропозицію, що є аномально низькою, </w:t>
            </w:r>
            <w:r w:rsidRPr="00DD0CA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75495C">
              <w:rPr>
                <w:b/>
                <w:i/>
              </w:rPr>
              <w:t>робіт чи послуг тендерної  пропозиції.</w:t>
            </w:r>
          </w:p>
          <w:p w:rsidR="00DD0CAF" w:rsidRPr="00DD0CAF" w:rsidRDefault="00DD0CAF" w:rsidP="00DD0CAF">
            <w:pPr>
              <w:pStyle w:val="rvps2"/>
              <w:shd w:val="clear" w:color="auto" w:fill="FFFFFF"/>
              <w:spacing w:before="120" w:after="120"/>
              <w:ind w:left="113" w:right="113"/>
              <w:jc w:val="both"/>
              <w:textAlignment w:val="baseline"/>
            </w:pPr>
            <w:r w:rsidRPr="0075495C">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BF2CEE" w:rsidRPr="0075495C">
              <w:t>5 п. 38 Особливостей</w:t>
            </w:r>
            <w:r w:rsidRPr="0075495C">
              <w:t>.</w:t>
            </w:r>
          </w:p>
          <w:p w:rsidR="00DD0CAF" w:rsidRPr="00DD0CAF" w:rsidRDefault="00DD0CAF" w:rsidP="00DD0CAF">
            <w:pPr>
              <w:pStyle w:val="rvps2"/>
              <w:shd w:val="clear" w:color="auto" w:fill="FFFFFF"/>
              <w:spacing w:before="120" w:after="120"/>
              <w:ind w:left="113" w:right="113"/>
              <w:jc w:val="both"/>
              <w:textAlignment w:val="baseline"/>
              <w:rPr>
                <w:b/>
                <w:i/>
              </w:rPr>
            </w:pPr>
            <w:r w:rsidRPr="00DD0CAF">
              <w:rPr>
                <w:b/>
                <w:i/>
              </w:rPr>
              <w:t>Обґрунтування аномально низької тендерної пропозиції може містити інформацію про:</w:t>
            </w:r>
          </w:p>
          <w:p w:rsidR="00DD0CAF" w:rsidRPr="00DD0CAF" w:rsidRDefault="00DD0CAF" w:rsidP="00DD0CAF">
            <w:pPr>
              <w:pStyle w:val="rvps2"/>
              <w:numPr>
                <w:ilvl w:val="0"/>
                <w:numId w:val="43"/>
              </w:numPr>
              <w:shd w:val="clear" w:color="auto" w:fill="FFFFFF"/>
              <w:spacing w:before="120" w:after="120"/>
              <w:ind w:right="113"/>
              <w:jc w:val="both"/>
              <w:textAlignment w:val="baseline"/>
            </w:pPr>
            <w:r w:rsidRPr="00DD0CAF">
              <w:t>досягнення економії завдяки застосованому технологічному процесу виробництва товарів, порядку надання послуг чи технології будівництва;</w:t>
            </w:r>
          </w:p>
          <w:p w:rsidR="00DD0CAF" w:rsidRPr="00DD0CAF" w:rsidRDefault="00DD0CAF" w:rsidP="00DD0CAF">
            <w:pPr>
              <w:pStyle w:val="rvps2"/>
              <w:numPr>
                <w:ilvl w:val="0"/>
                <w:numId w:val="43"/>
              </w:numPr>
              <w:shd w:val="clear" w:color="auto" w:fill="FFFFFF"/>
              <w:spacing w:before="120" w:after="120"/>
              <w:ind w:right="113"/>
              <w:jc w:val="both"/>
              <w:textAlignment w:val="baseline"/>
            </w:pPr>
            <w:r w:rsidRPr="00DD0CAF">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CAF" w:rsidRPr="00DD0CAF" w:rsidRDefault="00DD0CAF" w:rsidP="00DD0CAF">
            <w:pPr>
              <w:pStyle w:val="rvps2"/>
              <w:numPr>
                <w:ilvl w:val="0"/>
                <w:numId w:val="43"/>
              </w:numPr>
              <w:shd w:val="clear" w:color="auto" w:fill="FFFFFF"/>
              <w:spacing w:before="120" w:after="120"/>
              <w:ind w:right="113"/>
              <w:jc w:val="both"/>
              <w:textAlignment w:val="baseline"/>
            </w:pPr>
            <w:r w:rsidRPr="00DD0CAF">
              <w:t>отримання учасником державної допомоги згідно із законодавством.</w:t>
            </w:r>
          </w:p>
          <w:p w:rsidR="00DD0CAF" w:rsidRPr="00DD0CAF" w:rsidRDefault="00DD0CAF" w:rsidP="00DD0CAF">
            <w:pPr>
              <w:pStyle w:val="rvps2"/>
              <w:spacing w:before="120" w:after="120"/>
              <w:ind w:left="113" w:right="113"/>
              <w:jc w:val="both"/>
              <w:textAlignment w:val="baseline"/>
            </w:pPr>
            <w:r w:rsidRPr="00DD0CA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D0CAF" w:rsidRPr="00F02583" w:rsidRDefault="00DD0CAF" w:rsidP="003E6EF9">
            <w:pPr>
              <w:pStyle w:val="rvps2"/>
              <w:shd w:val="clear" w:color="auto" w:fill="FFFFFF"/>
              <w:spacing w:before="0" w:beforeAutospacing="0" w:after="0" w:afterAutospacing="0"/>
              <w:ind w:left="113" w:right="113"/>
              <w:jc w:val="both"/>
              <w:textAlignment w:val="baseline"/>
            </w:pPr>
            <w:r w:rsidRPr="00DD0CAF">
              <w:t>Замовник має право звернутися за підтвердженням інформації, наданої учасником, до органів державної влади, підприємств, установ</w:t>
            </w:r>
            <w:r w:rsidRPr="00F02583">
              <w:t>, організацій відповідно до їх компетенції.</w:t>
            </w:r>
          </w:p>
          <w:p w:rsidR="00DD0CAF" w:rsidRPr="00F02583" w:rsidRDefault="00DD0CAF" w:rsidP="003E6EF9">
            <w:pPr>
              <w:pStyle w:val="rvps2"/>
              <w:shd w:val="clear" w:color="auto" w:fill="FFFFFF"/>
              <w:spacing w:before="0" w:beforeAutospacing="0" w:after="0" w:afterAutospacing="0"/>
              <w:ind w:left="113" w:right="113"/>
              <w:jc w:val="both"/>
              <w:textAlignment w:val="baseline"/>
              <w:rPr>
                <w:b/>
                <w:i/>
              </w:rPr>
            </w:pPr>
            <w:r w:rsidRPr="00F02583">
              <w:t xml:space="preserve">У разі отримання достовірної інформації про невідповідність </w:t>
            </w:r>
            <w:r w:rsidR="0075495C">
              <w:t>учасника</w:t>
            </w:r>
            <w:r w:rsidRPr="00F02583">
              <w:t xml:space="preserve"> процедури закупівлі вимогам кваліфікаційних критеріїв, </w:t>
            </w:r>
            <w:r w:rsidR="00BF2CEE" w:rsidRPr="00F02583">
              <w:t xml:space="preserve">наявність </w:t>
            </w:r>
            <w:r w:rsidRPr="00F02583">
              <w:t>підстав, установленим</w:t>
            </w:r>
            <w:r w:rsidR="0019192D" w:rsidRPr="00F02583">
              <w:t xml:space="preserve"> п. 4</w:t>
            </w:r>
            <w:r w:rsidR="003E6EF9">
              <w:t>7</w:t>
            </w:r>
            <w:r w:rsidR="0019192D" w:rsidRPr="00F02583">
              <w:t xml:space="preserve"> </w:t>
            </w:r>
            <w:proofErr w:type="spellStart"/>
            <w:r w:rsidR="0019192D" w:rsidRPr="00F02583">
              <w:t>Ососбливостей</w:t>
            </w:r>
            <w:proofErr w:type="spellEnd"/>
            <w:r w:rsidRPr="00F02583">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F02583">
              <w:rPr>
                <w:b/>
                <w:i/>
              </w:rPr>
              <w:t>.</w:t>
            </w:r>
          </w:p>
          <w:p w:rsidR="003E6EF9" w:rsidRPr="003E6EF9" w:rsidRDefault="003E6EF9" w:rsidP="003E6EF9">
            <w:pPr>
              <w:shd w:val="clear" w:color="auto" w:fill="FFFFFF"/>
              <w:ind w:left="113" w:right="113"/>
              <w:jc w:val="both"/>
              <w:textAlignment w:val="baseline"/>
              <w:rPr>
                <w:rFonts w:eastAsia="Calibri"/>
                <w:sz w:val="24"/>
                <w:szCs w:val="24"/>
                <w:lang w:eastAsia="uk-UA"/>
              </w:rPr>
            </w:pPr>
            <w:r w:rsidRPr="003E6EF9">
              <w:rPr>
                <w:rFonts w:eastAsia="Calibri"/>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3E6EF9">
              <w:rPr>
                <w:rFonts w:eastAsia="Calibri"/>
                <w:sz w:val="24"/>
                <w:szCs w:val="24"/>
                <w:lang w:eastAsia="uk-UA"/>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6EF9">
              <w:rPr>
                <w:rFonts w:eastAsia="Calibri"/>
                <w:sz w:val="24"/>
                <w:szCs w:val="24"/>
                <w:lang w:eastAsia="uk-UA"/>
              </w:rPr>
              <w:t>невідповідностей</w:t>
            </w:r>
            <w:proofErr w:type="spellEnd"/>
            <w:r w:rsidRPr="003E6EF9">
              <w:rPr>
                <w:rFonts w:eastAsia="Calibri"/>
                <w:sz w:val="24"/>
                <w:szCs w:val="24"/>
                <w:lang w:eastAsia="uk-UA"/>
              </w:rPr>
              <w:t xml:space="preserve"> в електронній системі закупівель.</w:t>
            </w:r>
          </w:p>
          <w:p w:rsidR="003E6EF9" w:rsidRPr="003E6EF9" w:rsidRDefault="003E6EF9" w:rsidP="003E6EF9">
            <w:pPr>
              <w:shd w:val="clear" w:color="auto" w:fill="FFFFFF"/>
              <w:ind w:left="113" w:right="113"/>
              <w:jc w:val="both"/>
              <w:textAlignment w:val="baseline"/>
              <w:rPr>
                <w:rFonts w:eastAsia="Calibri"/>
                <w:sz w:val="24"/>
                <w:szCs w:val="24"/>
                <w:lang w:eastAsia="uk-UA"/>
              </w:rPr>
            </w:pPr>
            <w:r w:rsidRPr="003E6EF9">
              <w:rPr>
                <w:rFonts w:eastAsia="Calibri"/>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6EF9" w:rsidRPr="003E6EF9" w:rsidRDefault="003E6EF9" w:rsidP="003E6EF9">
            <w:pPr>
              <w:shd w:val="clear" w:color="auto" w:fill="FFFFFF"/>
              <w:ind w:left="113" w:right="113"/>
              <w:jc w:val="both"/>
              <w:textAlignment w:val="baseline"/>
              <w:rPr>
                <w:rFonts w:eastAsia="Calibri"/>
                <w:sz w:val="24"/>
                <w:szCs w:val="24"/>
                <w:lang w:eastAsia="uk-UA"/>
              </w:rPr>
            </w:pPr>
            <w:r w:rsidRPr="003E6EF9">
              <w:rPr>
                <w:rFonts w:eastAsia="Calibri"/>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6EF9">
              <w:rPr>
                <w:rFonts w:eastAsia="Calibri"/>
                <w:sz w:val="24"/>
                <w:szCs w:val="24"/>
                <w:lang w:eastAsia="uk-UA"/>
              </w:rPr>
              <w:t>невідповідностей</w:t>
            </w:r>
            <w:proofErr w:type="spellEnd"/>
            <w:r w:rsidRPr="003E6EF9">
              <w:rPr>
                <w:rFonts w:eastAsia="Calibri"/>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6EF9" w:rsidRPr="003E6EF9" w:rsidRDefault="003E6EF9" w:rsidP="003E6EF9">
            <w:pPr>
              <w:shd w:val="clear" w:color="auto" w:fill="FFFFFF"/>
              <w:ind w:left="113" w:right="113"/>
              <w:jc w:val="both"/>
              <w:textAlignment w:val="baseline"/>
              <w:rPr>
                <w:rFonts w:eastAsia="Calibri"/>
                <w:sz w:val="24"/>
                <w:szCs w:val="24"/>
                <w:lang w:eastAsia="uk-UA"/>
              </w:rPr>
            </w:pPr>
            <w:r w:rsidRPr="003E6EF9">
              <w:rPr>
                <w:rFonts w:eastAsia="Calibri"/>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E6EF9">
              <w:rPr>
                <w:rFonts w:eastAsia="Calibri"/>
                <w:sz w:val="24"/>
                <w:szCs w:val="24"/>
                <w:lang w:eastAsia="uk-UA"/>
              </w:rPr>
              <w:t>невідповідностей</w:t>
            </w:r>
            <w:proofErr w:type="spellEnd"/>
            <w:r w:rsidRPr="003E6EF9">
              <w:rPr>
                <w:rFonts w:eastAsia="Calibri"/>
                <w:sz w:val="24"/>
                <w:szCs w:val="24"/>
                <w:lang w:eastAsia="uk-UA"/>
              </w:rPr>
              <w:t xml:space="preserve">. Замовник розглядає подані тендерні пропозиції з урахуванням виправлення або </w:t>
            </w:r>
            <w:proofErr w:type="spellStart"/>
            <w:r w:rsidRPr="003E6EF9">
              <w:rPr>
                <w:rFonts w:eastAsia="Calibri"/>
                <w:sz w:val="24"/>
                <w:szCs w:val="24"/>
                <w:lang w:eastAsia="uk-UA"/>
              </w:rPr>
              <w:t>невиправлення</w:t>
            </w:r>
            <w:proofErr w:type="spellEnd"/>
            <w:r w:rsidRPr="003E6EF9">
              <w:rPr>
                <w:rFonts w:eastAsia="Calibri"/>
                <w:sz w:val="24"/>
                <w:szCs w:val="24"/>
                <w:lang w:eastAsia="uk-UA"/>
              </w:rPr>
              <w:t xml:space="preserve"> учасниками виявлених </w:t>
            </w:r>
            <w:proofErr w:type="spellStart"/>
            <w:r w:rsidRPr="003E6EF9">
              <w:rPr>
                <w:rFonts w:eastAsia="Calibri"/>
                <w:sz w:val="24"/>
                <w:szCs w:val="24"/>
                <w:lang w:eastAsia="uk-UA"/>
              </w:rPr>
              <w:t>невідповідностей</w:t>
            </w:r>
            <w:proofErr w:type="spellEnd"/>
            <w:r w:rsidRPr="003E6EF9">
              <w:rPr>
                <w:rFonts w:eastAsia="Calibri"/>
                <w:sz w:val="24"/>
                <w:szCs w:val="24"/>
                <w:lang w:eastAsia="uk-UA"/>
              </w:rPr>
              <w:t>.</w:t>
            </w:r>
          </w:p>
          <w:p w:rsidR="003E6EF9" w:rsidRPr="003E6EF9" w:rsidRDefault="003E6EF9" w:rsidP="003E6EF9">
            <w:pPr>
              <w:shd w:val="clear" w:color="auto" w:fill="FFFFFF"/>
              <w:ind w:left="113" w:right="113"/>
              <w:jc w:val="both"/>
              <w:textAlignment w:val="baseline"/>
              <w:rPr>
                <w:rFonts w:eastAsia="Calibri"/>
                <w:sz w:val="24"/>
                <w:szCs w:val="24"/>
                <w:lang w:eastAsia="uk-UA"/>
              </w:rPr>
            </w:pPr>
            <w:r w:rsidRPr="003E6EF9">
              <w:rPr>
                <w:rFonts w:eastAsia="Calibri"/>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E6EF9" w:rsidRPr="003E6EF9" w:rsidRDefault="003E6EF9" w:rsidP="003E6EF9">
            <w:pPr>
              <w:shd w:val="clear" w:color="auto" w:fill="FFFFFF"/>
              <w:ind w:left="113" w:right="113"/>
              <w:jc w:val="both"/>
              <w:textAlignment w:val="baseline"/>
              <w:rPr>
                <w:rFonts w:eastAsia="Calibri"/>
                <w:sz w:val="24"/>
                <w:szCs w:val="24"/>
                <w:lang w:eastAsia="uk-UA"/>
              </w:rPr>
            </w:pPr>
            <w:r w:rsidRPr="003E6EF9">
              <w:rPr>
                <w:rFonts w:eastAsia="Calibri"/>
                <w:sz w:val="24"/>
                <w:szCs w:val="24"/>
                <w:lang w:eastAsia="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0CAF" w:rsidRPr="00D17033" w:rsidRDefault="00DD0CAF" w:rsidP="00F02583">
            <w:pPr>
              <w:pStyle w:val="rvps2"/>
              <w:shd w:val="clear" w:color="auto" w:fill="FFFFFF"/>
              <w:spacing w:before="120" w:after="120"/>
              <w:ind w:left="113" w:right="113"/>
              <w:jc w:val="both"/>
              <w:textAlignment w:val="baseline"/>
            </w:pPr>
          </w:p>
        </w:tc>
      </w:tr>
      <w:tr w:rsidR="00DD0CAF" w:rsidRPr="00B05787" w:rsidTr="003F4AC7">
        <w:tc>
          <w:tcPr>
            <w:tcW w:w="1615" w:type="pct"/>
            <w:tcBorders>
              <w:top w:val="single" w:sz="6" w:space="0" w:color="000000"/>
              <w:left w:val="single" w:sz="6" w:space="0" w:color="000000"/>
              <w:bottom w:val="single" w:sz="6" w:space="0" w:color="000000"/>
              <w:right w:val="single" w:sz="6" w:space="0" w:color="000000"/>
            </w:tcBorders>
          </w:tcPr>
          <w:p w:rsidR="00DD0CAF" w:rsidRPr="007950C7" w:rsidRDefault="00DD0CAF" w:rsidP="00DD0CAF">
            <w:pPr>
              <w:spacing w:before="120" w:after="120"/>
              <w:ind w:left="113" w:right="113"/>
              <w:rPr>
                <w:b/>
                <w:sz w:val="24"/>
                <w:szCs w:val="24"/>
                <w:lang w:eastAsia="uk-UA"/>
              </w:rPr>
            </w:pPr>
            <w:r w:rsidRPr="00DD2DC6">
              <w:rPr>
                <w:b/>
                <w:sz w:val="24"/>
                <w:szCs w:val="24"/>
                <w:lang w:eastAsia="uk-UA"/>
              </w:rPr>
              <w:lastRenderedPageBreak/>
              <w:t>2. Інша інформація</w:t>
            </w:r>
            <w:r w:rsidRPr="007950C7">
              <w:rPr>
                <w:b/>
                <w:sz w:val="24"/>
                <w:szCs w:val="24"/>
                <w:lang w:eastAsia="uk-UA"/>
              </w:rPr>
              <w:t xml:space="preserve"> </w:t>
            </w:r>
          </w:p>
        </w:tc>
        <w:tc>
          <w:tcPr>
            <w:tcW w:w="3385" w:type="pct"/>
            <w:tcBorders>
              <w:top w:val="single" w:sz="6" w:space="0" w:color="000000"/>
              <w:left w:val="single" w:sz="6" w:space="0" w:color="000000"/>
              <w:bottom w:val="single" w:sz="6" w:space="0" w:color="000000"/>
              <w:right w:val="single" w:sz="6" w:space="0" w:color="000000"/>
            </w:tcBorders>
          </w:tcPr>
          <w:p w:rsidR="00DD0CAF" w:rsidRPr="00A80D70" w:rsidRDefault="00DD0CAF" w:rsidP="00387F00">
            <w:pPr>
              <w:pStyle w:val="rvps2"/>
              <w:shd w:val="clear" w:color="auto" w:fill="FFFFFF"/>
              <w:spacing w:before="0" w:beforeAutospacing="0" w:after="0" w:afterAutospacing="0"/>
              <w:ind w:left="145" w:right="132"/>
              <w:contextualSpacing/>
              <w:jc w:val="both"/>
              <w:rPr>
                <w:color w:val="000000"/>
                <w:lang w:val="ru-RU"/>
              </w:rPr>
            </w:pPr>
            <w:proofErr w:type="spellStart"/>
            <w:r w:rsidRPr="00A80D70">
              <w:rPr>
                <w:color w:val="000000"/>
                <w:lang w:val="ru-RU"/>
              </w:rPr>
              <w:t>Формальними</w:t>
            </w:r>
            <w:proofErr w:type="spellEnd"/>
            <w:r w:rsidRPr="00A80D70">
              <w:rPr>
                <w:color w:val="000000"/>
                <w:lang w:val="ru-RU"/>
              </w:rPr>
              <w:t xml:space="preserve"> (</w:t>
            </w:r>
            <w:proofErr w:type="spellStart"/>
            <w:r w:rsidRPr="00A80D70">
              <w:rPr>
                <w:color w:val="000000"/>
                <w:lang w:val="ru-RU"/>
              </w:rPr>
              <w:t>несуттєвими</w:t>
            </w:r>
            <w:proofErr w:type="spellEnd"/>
            <w:r w:rsidRPr="00A80D70">
              <w:rPr>
                <w:color w:val="000000"/>
                <w:lang w:val="ru-RU"/>
              </w:rPr>
              <w:t xml:space="preserve">) </w:t>
            </w:r>
            <w:proofErr w:type="spellStart"/>
            <w:r w:rsidRPr="00A80D70">
              <w:rPr>
                <w:color w:val="000000"/>
                <w:lang w:val="ru-RU"/>
              </w:rPr>
              <w:t>вважаються</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w:t>
            </w:r>
            <w:proofErr w:type="spellStart"/>
            <w:r w:rsidRPr="00A80D70">
              <w:rPr>
                <w:color w:val="000000"/>
                <w:lang w:val="ru-RU"/>
              </w:rPr>
              <w:t>що</w:t>
            </w:r>
            <w:proofErr w:type="spellEnd"/>
            <w:r w:rsidRPr="00A80D70">
              <w:rPr>
                <w:color w:val="000000"/>
                <w:lang w:val="ru-RU"/>
              </w:rPr>
              <w:t xml:space="preserve"> </w:t>
            </w:r>
            <w:proofErr w:type="spellStart"/>
            <w:r w:rsidRPr="00A80D70">
              <w:rPr>
                <w:color w:val="000000"/>
                <w:lang w:val="ru-RU"/>
              </w:rPr>
              <w:t>пов’язані</w:t>
            </w:r>
            <w:proofErr w:type="spellEnd"/>
            <w:r w:rsidRPr="00A80D70">
              <w:rPr>
                <w:color w:val="000000"/>
                <w:lang w:val="ru-RU"/>
              </w:rPr>
              <w:t xml:space="preserve"> з </w:t>
            </w:r>
            <w:proofErr w:type="spellStart"/>
            <w:r w:rsidRPr="00A80D70">
              <w:rPr>
                <w:color w:val="000000"/>
                <w:lang w:val="ru-RU"/>
              </w:rPr>
              <w:t>оформленням</w:t>
            </w:r>
            <w:proofErr w:type="spell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та не </w:t>
            </w:r>
            <w:proofErr w:type="spellStart"/>
            <w:r w:rsidRPr="00A80D70">
              <w:rPr>
                <w:color w:val="000000"/>
                <w:lang w:val="ru-RU"/>
              </w:rPr>
              <w:t>впливають</w:t>
            </w:r>
            <w:proofErr w:type="spellEnd"/>
            <w:r w:rsidRPr="00A80D70">
              <w:rPr>
                <w:color w:val="000000"/>
                <w:lang w:val="ru-RU"/>
              </w:rPr>
              <w:t xml:space="preserve"> на </w:t>
            </w:r>
            <w:proofErr w:type="spellStart"/>
            <w:r w:rsidRPr="00A80D70">
              <w:rPr>
                <w:color w:val="000000"/>
                <w:lang w:val="ru-RU"/>
              </w:rPr>
              <w:t>зміст</w:t>
            </w:r>
            <w:proofErr w:type="spell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а </w:t>
            </w:r>
            <w:proofErr w:type="spellStart"/>
            <w:r w:rsidRPr="00A80D70">
              <w:rPr>
                <w:color w:val="000000"/>
                <w:lang w:val="ru-RU"/>
              </w:rPr>
              <w:t>саме</w:t>
            </w:r>
            <w:proofErr w:type="spellEnd"/>
            <w:r w:rsidRPr="00A80D70">
              <w:rPr>
                <w:color w:val="000000"/>
                <w:lang w:val="ru-RU"/>
              </w:rPr>
              <w:t xml:space="preserve"> - </w:t>
            </w:r>
            <w:proofErr w:type="spellStart"/>
            <w:r w:rsidRPr="00A80D70">
              <w:rPr>
                <w:color w:val="000000"/>
                <w:lang w:val="ru-RU"/>
              </w:rPr>
              <w:t>технічні</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та описки.</w:t>
            </w:r>
          </w:p>
          <w:p w:rsidR="00DD0CAF" w:rsidRPr="00A80D70" w:rsidRDefault="00DD0CAF" w:rsidP="00387F00">
            <w:pPr>
              <w:pStyle w:val="rvps2"/>
              <w:shd w:val="clear" w:color="auto" w:fill="FFFFFF"/>
              <w:spacing w:before="0" w:beforeAutospacing="0" w:after="0" w:afterAutospacing="0"/>
              <w:ind w:left="145" w:right="132"/>
              <w:contextualSpacing/>
              <w:jc w:val="both"/>
              <w:rPr>
                <w:b/>
                <w:i/>
                <w:color w:val="000000"/>
              </w:rPr>
            </w:pPr>
            <w:r w:rsidRPr="00A80D70">
              <w:rPr>
                <w:b/>
                <w:i/>
                <w:color w:val="000000"/>
              </w:rPr>
              <w:t>До формальних (несуттєвих) помилок відносяться:</w:t>
            </w:r>
          </w:p>
          <w:p w:rsidR="00DD0CAF" w:rsidRDefault="00DD0CAF" w:rsidP="00387F00">
            <w:pPr>
              <w:pStyle w:val="rvps2"/>
              <w:numPr>
                <w:ilvl w:val="0"/>
                <w:numId w:val="44"/>
              </w:numPr>
              <w:shd w:val="clear" w:color="auto" w:fill="FFFFFF"/>
              <w:spacing w:before="0" w:beforeAutospacing="0" w:after="0" w:afterAutospacing="0"/>
              <w:ind w:left="145" w:right="132" w:firstLine="0"/>
              <w:contextualSpacing/>
              <w:jc w:val="both"/>
              <w:rPr>
                <w:color w:val="000000"/>
              </w:rPr>
            </w:pPr>
            <w:r w:rsidRPr="00A80D70">
              <w:rPr>
                <w:color w:val="000000"/>
              </w:rPr>
              <w:t>Інформація/документ, подана учасником процедури закупівлі у складі тендерної пропозиції, містить помилку (помилки) у частині:</w:t>
            </w:r>
          </w:p>
          <w:p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уживання великої літери;</w:t>
            </w:r>
          </w:p>
          <w:p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уживання розділових знаків та відмінювання слів у реченні;</w:t>
            </w:r>
          </w:p>
          <w:p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 xml:space="preserve">використання слова або </w:t>
            </w:r>
            <w:proofErr w:type="spellStart"/>
            <w:r w:rsidRPr="00BF5B07">
              <w:rPr>
                <w:color w:val="000000"/>
              </w:rPr>
              <w:t>мовного</w:t>
            </w:r>
            <w:proofErr w:type="spellEnd"/>
            <w:r w:rsidRPr="00BF5B07">
              <w:rPr>
                <w:color w:val="000000"/>
              </w:rPr>
              <w:t xml:space="preserve"> звороту, запозичених з іншої мови;</w:t>
            </w:r>
          </w:p>
          <w:p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застосування правил переносу частини слова з рядка в рядок;</w:t>
            </w:r>
          </w:p>
          <w:p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написання слів разом та/або окремо, та/або через дефіс;</w:t>
            </w:r>
          </w:p>
          <w:p w:rsidR="00DD0CAF" w:rsidRPr="00BF5B07"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D0CAF"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508D8" w:rsidRPr="00F508D8" w:rsidRDefault="00F508D8" w:rsidP="00F508D8">
            <w:pPr>
              <w:pStyle w:val="rvps2"/>
              <w:shd w:val="clear" w:color="auto" w:fill="FFFFFF"/>
              <w:ind w:left="145" w:right="132"/>
              <w:contextualSpacing/>
              <w:jc w:val="both"/>
              <w:rPr>
                <w:color w:val="000000"/>
                <w:u w:val="single"/>
              </w:rPr>
            </w:pPr>
            <w:r w:rsidRPr="00F508D8">
              <w:rPr>
                <w:color w:val="000000"/>
                <w:u w:val="single"/>
              </w:rPr>
              <w:t>Приклади формальних помилок:</w:t>
            </w:r>
          </w:p>
          <w:p w:rsidR="00F508D8" w:rsidRPr="00F508D8" w:rsidRDefault="00F508D8" w:rsidP="00F508D8">
            <w:pPr>
              <w:pStyle w:val="rvps2"/>
              <w:shd w:val="clear" w:color="auto" w:fill="FFFFFF"/>
              <w:ind w:left="145" w:right="132"/>
              <w:contextualSpacing/>
              <w:jc w:val="both"/>
              <w:rPr>
                <w:color w:val="000000"/>
              </w:rPr>
            </w:pPr>
            <w:r w:rsidRPr="00F508D8">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08D8" w:rsidRPr="00F508D8" w:rsidRDefault="00F508D8" w:rsidP="00F508D8">
            <w:pPr>
              <w:pStyle w:val="rvps2"/>
              <w:shd w:val="clear" w:color="auto" w:fill="FFFFFF"/>
              <w:ind w:left="145" w:right="132"/>
              <w:contextualSpacing/>
              <w:jc w:val="both"/>
              <w:rPr>
                <w:color w:val="000000"/>
              </w:rPr>
            </w:pPr>
            <w:r w:rsidRPr="00F508D8">
              <w:rPr>
                <w:color w:val="000000"/>
              </w:rPr>
              <w:t>—  «</w:t>
            </w:r>
            <w:proofErr w:type="spellStart"/>
            <w:r w:rsidRPr="00F508D8">
              <w:rPr>
                <w:color w:val="000000"/>
              </w:rPr>
              <w:t>м.київ</w:t>
            </w:r>
            <w:proofErr w:type="spellEnd"/>
            <w:r w:rsidRPr="00F508D8">
              <w:rPr>
                <w:color w:val="000000"/>
              </w:rPr>
              <w:t>» замість «</w:t>
            </w:r>
            <w:proofErr w:type="spellStart"/>
            <w:r w:rsidRPr="00F508D8">
              <w:rPr>
                <w:color w:val="000000"/>
              </w:rPr>
              <w:t>м.Київ</w:t>
            </w:r>
            <w:proofErr w:type="spellEnd"/>
            <w:r w:rsidRPr="00F508D8">
              <w:rPr>
                <w:color w:val="000000"/>
              </w:rPr>
              <w:t>»;</w:t>
            </w:r>
          </w:p>
          <w:p w:rsidR="00F508D8" w:rsidRPr="00F508D8" w:rsidRDefault="00F508D8" w:rsidP="00F508D8">
            <w:pPr>
              <w:pStyle w:val="rvps2"/>
              <w:shd w:val="clear" w:color="auto" w:fill="FFFFFF"/>
              <w:ind w:left="145" w:right="132"/>
              <w:contextualSpacing/>
              <w:jc w:val="both"/>
              <w:rPr>
                <w:color w:val="000000"/>
              </w:rPr>
            </w:pPr>
            <w:r w:rsidRPr="00F508D8">
              <w:rPr>
                <w:color w:val="000000"/>
              </w:rPr>
              <w:t>— «поряд -</w:t>
            </w:r>
            <w:proofErr w:type="spellStart"/>
            <w:r w:rsidRPr="00F508D8">
              <w:rPr>
                <w:color w:val="000000"/>
              </w:rPr>
              <w:t>ок</w:t>
            </w:r>
            <w:proofErr w:type="spellEnd"/>
            <w:r w:rsidRPr="00F508D8">
              <w:rPr>
                <w:color w:val="000000"/>
              </w:rPr>
              <w:t>» замість «</w:t>
            </w:r>
            <w:proofErr w:type="spellStart"/>
            <w:r w:rsidRPr="00F508D8">
              <w:rPr>
                <w:color w:val="000000"/>
              </w:rPr>
              <w:t>поря</w:t>
            </w:r>
            <w:proofErr w:type="spellEnd"/>
            <w:r w:rsidRPr="00F508D8">
              <w:rPr>
                <w:color w:val="000000"/>
              </w:rPr>
              <w:t xml:space="preserve"> – док»;</w:t>
            </w:r>
          </w:p>
          <w:p w:rsidR="00F508D8" w:rsidRPr="00F508D8" w:rsidRDefault="00F508D8" w:rsidP="00F508D8">
            <w:pPr>
              <w:pStyle w:val="rvps2"/>
              <w:shd w:val="clear" w:color="auto" w:fill="FFFFFF"/>
              <w:ind w:left="145" w:right="132"/>
              <w:contextualSpacing/>
              <w:jc w:val="both"/>
              <w:rPr>
                <w:color w:val="000000"/>
              </w:rPr>
            </w:pPr>
            <w:r w:rsidRPr="00F508D8">
              <w:rPr>
                <w:color w:val="000000"/>
              </w:rPr>
              <w:lastRenderedPageBreak/>
              <w:t>— «</w:t>
            </w:r>
            <w:proofErr w:type="spellStart"/>
            <w:r w:rsidRPr="00F508D8">
              <w:rPr>
                <w:color w:val="000000"/>
              </w:rPr>
              <w:t>ненадається</w:t>
            </w:r>
            <w:proofErr w:type="spellEnd"/>
            <w:r w:rsidRPr="00F508D8">
              <w:rPr>
                <w:color w:val="000000"/>
              </w:rPr>
              <w:t>» замість «не надається»»;</w:t>
            </w:r>
          </w:p>
          <w:p w:rsidR="00F508D8" w:rsidRPr="00F508D8" w:rsidRDefault="00F508D8" w:rsidP="00F508D8">
            <w:pPr>
              <w:pStyle w:val="rvps2"/>
              <w:shd w:val="clear" w:color="auto" w:fill="FFFFFF"/>
              <w:ind w:left="145" w:right="132"/>
              <w:contextualSpacing/>
              <w:jc w:val="both"/>
              <w:rPr>
                <w:color w:val="000000"/>
              </w:rPr>
            </w:pPr>
            <w:r w:rsidRPr="00F508D8">
              <w:rPr>
                <w:color w:val="000000"/>
              </w:rPr>
              <w:t>— «______________№_____________» замість «14.08.2023 №320/13/14-01»</w:t>
            </w:r>
          </w:p>
          <w:p w:rsidR="00F508D8" w:rsidRPr="00A80D70" w:rsidRDefault="00F508D8" w:rsidP="00F508D8">
            <w:pPr>
              <w:pStyle w:val="rvps2"/>
              <w:shd w:val="clear" w:color="auto" w:fill="FFFFFF"/>
              <w:spacing w:before="0" w:beforeAutospacing="0" w:after="0" w:afterAutospacing="0"/>
              <w:ind w:left="145" w:right="132"/>
              <w:contextualSpacing/>
              <w:jc w:val="both"/>
              <w:rPr>
                <w:color w:val="000000"/>
              </w:rPr>
            </w:pPr>
            <w:r w:rsidRPr="00F508D8">
              <w:rPr>
                <w:color w:val="000000"/>
              </w:rPr>
              <w:t>— учасник розмістив (завантажив) документ у форматі «JPG» замість  документа у форматі «</w:t>
            </w:r>
            <w:proofErr w:type="spellStart"/>
            <w:r w:rsidRPr="00F508D8">
              <w:rPr>
                <w:color w:val="000000"/>
              </w:rPr>
              <w:t>pdf</w:t>
            </w:r>
            <w:proofErr w:type="spellEnd"/>
            <w:r w:rsidRPr="00F508D8">
              <w:rPr>
                <w:color w:val="000000"/>
              </w:rPr>
              <w:t>» (</w:t>
            </w:r>
            <w:proofErr w:type="spellStart"/>
            <w:r w:rsidRPr="00F508D8">
              <w:rPr>
                <w:color w:val="000000"/>
              </w:rPr>
              <w:t>PortableDocumentFormat</w:t>
            </w:r>
            <w:proofErr w:type="spellEnd"/>
            <w:r w:rsidRPr="00F508D8">
              <w:rPr>
                <w:color w:val="000000"/>
              </w:rPr>
              <w:t>)».</w:t>
            </w:r>
          </w:p>
        </w:tc>
      </w:tr>
      <w:tr w:rsidR="00DD0CAF" w:rsidRPr="00B05787" w:rsidTr="003F4AC7">
        <w:tc>
          <w:tcPr>
            <w:tcW w:w="1615" w:type="pct"/>
            <w:tcBorders>
              <w:top w:val="single" w:sz="6" w:space="0" w:color="000000"/>
              <w:left w:val="single" w:sz="6" w:space="0" w:color="000000"/>
              <w:bottom w:val="single" w:sz="6" w:space="0" w:color="000000"/>
              <w:right w:val="single" w:sz="6" w:space="0" w:color="000000"/>
            </w:tcBorders>
          </w:tcPr>
          <w:p w:rsidR="00DD0CAF" w:rsidRPr="007950C7" w:rsidRDefault="00DD0CAF" w:rsidP="00DD0CAF">
            <w:pPr>
              <w:spacing w:before="120" w:after="120"/>
              <w:ind w:left="113" w:right="113"/>
              <w:rPr>
                <w:b/>
                <w:sz w:val="24"/>
                <w:szCs w:val="24"/>
                <w:lang w:eastAsia="uk-UA"/>
              </w:rPr>
            </w:pPr>
            <w:r w:rsidRPr="007950C7">
              <w:rPr>
                <w:b/>
                <w:sz w:val="24"/>
                <w:szCs w:val="24"/>
                <w:lang w:eastAsia="uk-UA"/>
              </w:rPr>
              <w:lastRenderedPageBreak/>
              <w:t>3. Відхилення тендерних пропозицій</w:t>
            </w:r>
          </w:p>
        </w:tc>
        <w:tc>
          <w:tcPr>
            <w:tcW w:w="3385" w:type="pct"/>
            <w:tcBorders>
              <w:top w:val="single" w:sz="6" w:space="0" w:color="000000"/>
              <w:left w:val="single" w:sz="6" w:space="0" w:color="000000"/>
              <w:bottom w:val="single" w:sz="6" w:space="0" w:color="000000"/>
              <w:right w:val="single" w:sz="6" w:space="0" w:color="000000"/>
            </w:tcBorders>
          </w:tcPr>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Замовник відхиляє тендерну пропозицію із зазначенням аргументації в електронній системі закупівель у разі, коли:</w:t>
            </w:r>
          </w:p>
          <w:p w:rsidR="003E6EF9" w:rsidRPr="003E6EF9" w:rsidRDefault="003E6EF9" w:rsidP="003E6EF9">
            <w:pPr>
              <w:widowControl w:val="0"/>
              <w:ind w:left="145" w:right="132" w:firstLine="421"/>
              <w:jc w:val="both"/>
              <w:rPr>
                <w:b/>
                <w:sz w:val="24"/>
                <w:szCs w:val="24"/>
                <w:lang w:eastAsia="uk-UA"/>
              </w:rPr>
            </w:pPr>
            <w:r w:rsidRPr="003E6EF9">
              <w:rPr>
                <w:b/>
                <w:sz w:val="24"/>
                <w:szCs w:val="24"/>
                <w:lang w:eastAsia="uk-UA"/>
              </w:rPr>
              <w:t>1) учасник процедури закупівлі:</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підпадає під підстави, встановлені пунктом 47 цих особливостей;</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не надав забезпечення тендерної пропозиції, якщо таке забезпечення вимагалося замовником;</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6EF9">
              <w:rPr>
                <w:sz w:val="24"/>
                <w:szCs w:val="24"/>
                <w:lang w:eastAsia="uk-UA"/>
              </w:rPr>
              <w:t>невідповідностей</w:t>
            </w:r>
            <w:proofErr w:type="spellEnd"/>
            <w:r w:rsidRPr="003E6EF9">
              <w:rPr>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E6EF9">
              <w:rPr>
                <w:sz w:val="24"/>
                <w:szCs w:val="24"/>
                <w:lang w:eastAsia="uk-UA"/>
              </w:rPr>
              <w:t>невідповідностей</w:t>
            </w:r>
            <w:proofErr w:type="spellEnd"/>
            <w:r w:rsidRPr="003E6EF9">
              <w:rPr>
                <w:sz w:val="24"/>
                <w:szCs w:val="24"/>
                <w:lang w:eastAsia="uk-UA"/>
              </w:rPr>
              <w:t>;</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E6EF9">
              <w:rPr>
                <w:sz w:val="24"/>
                <w:szCs w:val="24"/>
                <w:lang w:eastAsia="uk-UA"/>
              </w:rPr>
              <w:t>бенефіціарним</w:t>
            </w:r>
            <w:proofErr w:type="spellEnd"/>
            <w:r w:rsidRPr="003E6EF9">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3E6EF9">
              <w:rPr>
                <w:sz w:val="24"/>
                <w:szCs w:val="24"/>
                <w:lang w:eastAsia="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6EF9" w:rsidRPr="003E6EF9" w:rsidRDefault="003E6EF9" w:rsidP="003E6EF9">
            <w:pPr>
              <w:widowControl w:val="0"/>
              <w:ind w:left="145" w:right="132" w:firstLine="421"/>
              <w:jc w:val="both"/>
              <w:rPr>
                <w:b/>
                <w:sz w:val="24"/>
                <w:szCs w:val="24"/>
                <w:lang w:eastAsia="uk-UA"/>
              </w:rPr>
            </w:pPr>
            <w:r w:rsidRPr="003E6EF9">
              <w:rPr>
                <w:b/>
                <w:sz w:val="24"/>
                <w:szCs w:val="24"/>
                <w:lang w:eastAsia="uk-UA"/>
              </w:rPr>
              <w:t>2) тендерна пропозиція:</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є такою, строк дії якої закінчився;</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3E6EF9" w:rsidRPr="003E6EF9" w:rsidRDefault="003E6EF9" w:rsidP="003E6EF9">
            <w:pPr>
              <w:widowControl w:val="0"/>
              <w:ind w:left="145" w:right="132" w:firstLine="421"/>
              <w:jc w:val="both"/>
              <w:rPr>
                <w:b/>
                <w:sz w:val="24"/>
                <w:szCs w:val="24"/>
                <w:lang w:eastAsia="uk-UA"/>
              </w:rPr>
            </w:pPr>
            <w:r w:rsidRPr="003E6EF9">
              <w:rPr>
                <w:b/>
                <w:sz w:val="24"/>
                <w:szCs w:val="24"/>
                <w:lang w:eastAsia="uk-UA"/>
              </w:rPr>
              <w:t>3) переможець процедури закупівлі:</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не надав забезпечення виконання договору про закупівлю, якщо таке забезпечення вимагалося замовником;</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3E6EF9">
              <w:rPr>
                <w:sz w:val="24"/>
                <w:szCs w:val="24"/>
                <w:lang w:eastAsia="uk-UA"/>
              </w:rPr>
              <w:lastRenderedPageBreak/>
              <w:t>відшкодування збитків).</w:t>
            </w:r>
          </w:p>
          <w:p w:rsidR="003E6EF9" w:rsidRPr="003E6EF9" w:rsidRDefault="003E6EF9" w:rsidP="003E6EF9">
            <w:pPr>
              <w:widowControl w:val="0"/>
              <w:ind w:left="145" w:right="132" w:firstLine="421"/>
              <w:jc w:val="both"/>
              <w:rPr>
                <w:sz w:val="24"/>
                <w:szCs w:val="24"/>
                <w:lang w:eastAsia="uk-UA"/>
              </w:rPr>
            </w:pPr>
            <w:r w:rsidRPr="003E6EF9">
              <w:rPr>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proofErr w:type="spellStart"/>
            <w:r w:rsidRPr="003E6EF9">
              <w:rPr>
                <w:sz w:val="24"/>
                <w:szCs w:val="24"/>
                <w:lang w:eastAsia="uk-UA"/>
              </w:rPr>
              <w:t>ухваленнярішення</w:t>
            </w:r>
            <w:proofErr w:type="spellEnd"/>
            <w:r w:rsidRPr="003E6EF9">
              <w:rPr>
                <w:sz w:val="24"/>
                <w:szCs w:val="24"/>
                <w:lang w:eastAsia="uk-UA"/>
              </w:rPr>
              <w:t xml:space="preserve"> оприлюднюється в електронній системі </w:t>
            </w:r>
            <w:proofErr w:type="spellStart"/>
            <w:r w:rsidRPr="003E6EF9">
              <w:rPr>
                <w:sz w:val="24"/>
                <w:szCs w:val="24"/>
                <w:lang w:eastAsia="uk-UA"/>
              </w:rPr>
              <w:t>закупівельта</w:t>
            </w:r>
            <w:proofErr w:type="spellEnd"/>
            <w:r w:rsidRPr="003E6EF9">
              <w:rPr>
                <w:sz w:val="24"/>
                <w:szCs w:val="24"/>
                <w:lang w:eastAsia="uk-UA"/>
              </w:rPr>
              <w:t xml:space="preserve"> автоматично надсилається учаснику </w:t>
            </w:r>
            <w:proofErr w:type="spellStart"/>
            <w:r w:rsidRPr="003E6EF9">
              <w:rPr>
                <w:sz w:val="24"/>
                <w:szCs w:val="24"/>
                <w:lang w:eastAsia="uk-UA"/>
              </w:rPr>
              <w:t>процедуризакупівлі</w:t>
            </w:r>
            <w:proofErr w:type="spellEnd"/>
            <w:r w:rsidRPr="003E6EF9">
              <w:rPr>
                <w:sz w:val="24"/>
                <w:szCs w:val="24"/>
                <w:lang w:eastAsia="uk-UA"/>
              </w:rPr>
              <w:t xml:space="preserve">/переможцю процедури закупівлі, </w:t>
            </w:r>
            <w:proofErr w:type="spellStart"/>
            <w:r w:rsidRPr="003E6EF9">
              <w:rPr>
                <w:sz w:val="24"/>
                <w:szCs w:val="24"/>
                <w:lang w:eastAsia="uk-UA"/>
              </w:rPr>
              <w:t>тендернапропозиція</w:t>
            </w:r>
            <w:proofErr w:type="spellEnd"/>
            <w:r w:rsidRPr="003E6EF9">
              <w:rPr>
                <w:sz w:val="24"/>
                <w:szCs w:val="24"/>
                <w:lang w:eastAsia="uk-UA"/>
              </w:rPr>
              <w:t xml:space="preserve"> якого відхилена, через електронну систему закупівель.</w:t>
            </w:r>
          </w:p>
          <w:p w:rsidR="00DD0CAF" w:rsidRPr="00F02583" w:rsidRDefault="003E6EF9" w:rsidP="003E6EF9">
            <w:pPr>
              <w:widowControl w:val="0"/>
              <w:ind w:left="145" w:right="132" w:firstLine="421"/>
              <w:jc w:val="both"/>
              <w:rPr>
                <w:sz w:val="24"/>
                <w:szCs w:val="24"/>
                <w:lang w:eastAsia="uk-UA"/>
              </w:rPr>
            </w:pPr>
            <w:r w:rsidRPr="003E6EF9">
              <w:rPr>
                <w:sz w:val="24"/>
                <w:szCs w:val="24"/>
                <w:lang w:eastAsia="uk-UA"/>
              </w:rPr>
              <w:t>У разі коли учасник процедури закупівлі, тендерна</w:t>
            </w:r>
            <w:r>
              <w:rPr>
                <w:sz w:val="24"/>
                <w:szCs w:val="24"/>
                <w:lang w:eastAsia="uk-UA"/>
              </w:rPr>
              <w:t xml:space="preserve"> </w:t>
            </w:r>
            <w:r w:rsidRPr="003E6EF9">
              <w:rPr>
                <w:sz w:val="24"/>
                <w:szCs w:val="24"/>
                <w:lang w:eastAsia="uk-UA"/>
              </w:rPr>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CAF" w:rsidRPr="00B05787" w:rsidTr="003F4AC7">
        <w:tc>
          <w:tcPr>
            <w:tcW w:w="5000" w:type="pct"/>
            <w:gridSpan w:val="2"/>
            <w:tcBorders>
              <w:top w:val="single" w:sz="6" w:space="0" w:color="000000"/>
              <w:left w:val="single" w:sz="6" w:space="0" w:color="000000"/>
              <w:bottom w:val="single" w:sz="6" w:space="0" w:color="000000"/>
              <w:right w:val="single" w:sz="6" w:space="0" w:color="000000"/>
            </w:tcBorders>
          </w:tcPr>
          <w:p w:rsidR="00DD0CAF" w:rsidRPr="007950C7" w:rsidRDefault="00DD0CAF" w:rsidP="00DD0CAF">
            <w:pPr>
              <w:spacing w:before="120" w:after="120"/>
              <w:ind w:left="113" w:right="113"/>
              <w:jc w:val="both"/>
              <w:rPr>
                <w:sz w:val="24"/>
                <w:szCs w:val="24"/>
                <w:lang w:eastAsia="uk-UA"/>
              </w:rPr>
            </w:pPr>
            <w:r w:rsidRPr="007950C7">
              <w:rPr>
                <w:b/>
                <w:sz w:val="24"/>
                <w:szCs w:val="24"/>
                <w:bdr w:val="none" w:sz="0" w:space="0" w:color="auto" w:frame="1"/>
                <w:lang w:val="en-US" w:eastAsia="uk-UA"/>
              </w:rPr>
              <w:lastRenderedPageBreak/>
              <w:t>V</w:t>
            </w:r>
            <w:r w:rsidRPr="007950C7">
              <w:rPr>
                <w:b/>
                <w:sz w:val="24"/>
                <w:szCs w:val="24"/>
                <w:bdr w:val="none" w:sz="0" w:space="0" w:color="auto" w:frame="1"/>
                <w:lang w:eastAsia="uk-UA"/>
              </w:rPr>
              <w:t>І. Результати торгів та укладання договору про закупівлю</w:t>
            </w:r>
          </w:p>
        </w:tc>
      </w:tr>
      <w:tr w:rsidR="00DD0CAF" w:rsidRPr="00B05787" w:rsidTr="003F4AC7">
        <w:tc>
          <w:tcPr>
            <w:tcW w:w="1615" w:type="pct"/>
            <w:tcBorders>
              <w:top w:val="single" w:sz="6" w:space="0" w:color="000000"/>
              <w:left w:val="single" w:sz="6" w:space="0" w:color="000000"/>
              <w:bottom w:val="single" w:sz="6" w:space="0" w:color="000000"/>
              <w:right w:val="single" w:sz="6" w:space="0" w:color="000000"/>
            </w:tcBorders>
          </w:tcPr>
          <w:p w:rsidR="00DD0CAF" w:rsidRPr="007950C7" w:rsidRDefault="00DD0CAF" w:rsidP="00DD0CAF">
            <w:pPr>
              <w:spacing w:before="120" w:after="120"/>
              <w:ind w:left="113" w:right="113"/>
              <w:rPr>
                <w:b/>
                <w:sz w:val="24"/>
                <w:szCs w:val="24"/>
                <w:lang w:eastAsia="uk-UA"/>
              </w:rPr>
            </w:pPr>
            <w:r w:rsidRPr="007950C7">
              <w:rPr>
                <w:b/>
                <w:sz w:val="24"/>
                <w:szCs w:val="24"/>
                <w:lang w:eastAsia="uk-UA"/>
              </w:rPr>
              <w:t>1. Відміна замовником торгів чи визнання їх такими, що не відбулися</w:t>
            </w:r>
          </w:p>
        </w:tc>
        <w:tc>
          <w:tcPr>
            <w:tcW w:w="3385" w:type="pct"/>
            <w:tcBorders>
              <w:top w:val="single" w:sz="6" w:space="0" w:color="000000"/>
              <w:left w:val="single" w:sz="6" w:space="0" w:color="000000"/>
              <w:bottom w:val="single" w:sz="6" w:space="0" w:color="000000"/>
              <w:right w:val="single" w:sz="6" w:space="0" w:color="000000"/>
            </w:tcBorders>
          </w:tcPr>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Замовник відміняє відкриті торги у разі:</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1)</w:t>
            </w:r>
            <w:r w:rsidRPr="003E6EF9">
              <w:rPr>
                <w:sz w:val="24"/>
                <w:szCs w:val="24"/>
                <w:lang w:eastAsia="uk-UA"/>
              </w:rPr>
              <w:tab/>
              <w:t>відсутності подальшої потреби в закупівлі товарів, робіт і послуг;</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2)</w:t>
            </w:r>
            <w:r w:rsidRPr="003E6EF9">
              <w:rPr>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3) скорочення обсягу видатків на здійснення закупівлі товарів, робіт чи послуг;</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4) коли здійснення закупівлі стало неможливим внаслідок дії обставин непереборної сили.</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1.2. Відкриті торги автоматично відміняються електронною системою закупівель у разі:</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E6EF9" w:rsidRPr="003E6EF9" w:rsidRDefault="003E6EF9" w:rsidP="003E6EF9">
            <w:pPr>
              <w:spacing w:before="120" w:after="120"/>
              <w:ind w:left="113" w:right="113"/>
              <w:jc w:val="both"/>
              <w:rPr>
                <w:sz w:val="24"/>
                <w:szCs w:val="24"/>
                <w:lang w:eastAsia="uk-UA"/>
              </w:rPr>
            </w:pPr>
            <w:r w:rsidRPr="003E6EF9">
              <w:rPr>
                <w:sz w:val="24"/>
                <w:szCs w:val="24"/>
                <w:lang w:eastAsia="uk-UA"/>
              </w:rPr>
              <w:t>Відкриті торги можуть бути відмінені частково (за лотом).</w:t>
            </w:r>
          </w:p>
          <w:p w:rsidR="00DD0CAF" w:rsidRPr="007950C7" w:rsidRDefault="003E6EF9" w:rsidP="003E6EF9">
            <w:pPr>
              <w:spacing w:before="120" w:after="120"/>
              <w:ind w:left="113" w:right="113"/>
              <w:jc w:val="both"/>
              <w:rPr>
                <w:sz w:val="24"/>
                <w:szCs w:val="24"/>
                <w:lang w:eastAsia="uk-UA"/>
              </w:rPr>
            </w:pPr>
            <w:r w:rsidRPr="003E6EF9">
              <w:rPr>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CAF" w:rsidRPr="00B05787" w:rsidTr="003F4AC7">
        <w:tc>
          <w:tcPr>
            <w:tcW w:w="1615" w:type="pct"/>
            <w:tcBorders>
              <w:top w:val="single" w:sz="6" w:space="0" w:color="000000"/>
              <w:left w:val="single" w:sz="6" w:space="0" w:color="000000"/>
              <w:bottom w:val="single" w:sz="6" w:space="0" w:color="000000"/>
              <w:right w:val="single" w:sz="6" w:space="0" w:color="000000"/>
            </w:tcBorders>
          </w:tcPr>
          <w:p w:rsidR="00DD0CAF" w:rsidRPr="007950C7" w:rsidRDefault="00DD0CAF" w:rsidP="00DD0CAF">
            <w:pPr>
              <w:spacing w:before="120" w:after="120"/>
              <w:ind w:left="113" w:right="113"/>
              <w:rPr>
                <w:b/>
                <w:sz w:val="24"/>
                <w:szCs w:val="24"/>
                <w:lang w:eastAsia="uk-UA"/>
              </w:rPr>
            </w:pPr>
            <w:r w:rsidRPr="007950C7">
              <w:rPr>
                <w:b/>
                <w:sz w:val="24"/>
                <w:szCs w:val="24"/>
                <w:lang w:eastAsia="uk-UA"/>
              </w:rPr>
              <w:lastRenderedPageBreak/>
              <w:t xml:space="preserve">2. Строк укладання договору </w:t>
            </w:r>
          </w:p>
        </w:tc>
        <w:tc>
          <w:tcPr>
            <w:tcW w:w="3385" w:type="pct"/>
            <w:tcBorders>
              <w:top w:val="single" w:sz="6" w:space="0" w:color="000000"/>
              <w:left w:val="single" w:sz="6" w:space="0" w:color="000000"/>
              <w:bottom w:val="single" w:sz="6" w:space="0" w:color="000000"/>
              <w:right w:val="single" w:sz="6" w:space="0" w:color="000000"/>
            </w:tcBorders>
          </w:tcPr>
          <w:p w:rsidR="00DD0CAF" w:rsidRPr="00DD0CAF" w:rsidRDefault="00DD0CAF" w:rsidP="00DD0CAF">
            <w:pPr>
              <w:spacing w:before="120" w:after="120"/>
              <w:ind w:left="113" w:right="113"/>
              <w:jc w:val="both"/>
              <w:rPr>
                <w:sz w:val="24"/>
                <w:szCs w:val="24"/>
              </w:rPr>
            </w:pPr>
            <w:r w:rsidRPr="00DD0CAF">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DD0CAF" w:rsidRPr="00DD0CAF" w:rsidRDefault="00DD0CAF" w:rsidP="00DD0CAF">
            <w:pPr>
              <w:spacing w:before="120" w:after="120"/>
              <w:ind w:left="113" w:right="113"/>
              <w:jc w:val="both"/>
              <w:rPr>
                <w:sz w:val="24"/>
                <w:szCs w:val="24"/>
              </w:rPr>
            </w:pPr>
            <w:r w:rsidRPr="00DD0CAF">
              <w:rPr>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D0CAF" w:rsidRPr="007950C7" w:rsidRDefault="00DD0CAF" w:rsidP="00DD0CAF">
            <w:pPr>
              <w:spacing w:before="120" w:after="120"/>
              <w:ind w:left="113" w:right="113"/>
              <w:jc w:val="both"/>
              <w:rPr>
                <w:sz w:val="24"/>
                <w:szCs w:val="24"/>
              </w:rPr>
            </w:pPr>
            <w:r w:rsidRPr="00DD0CAF">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0CAF" w:rsidRPr="00B05787" w:rsidTr="003F4AC7">
        <w:tc>
          <w:tcPr>
            <w:tcW w:w="1615" w:type="pct"/>
            <w:tcBorders>
              <w:top w:val="single" w:sz="6" w:space="0" w:color="000000"/>
              <w:left w:val="single" w:sz="6" w:space="0" w:color="000000"/>
              <w:bottom w:val="single" w:sz="6" w:space="0" w:color="000000"/>
              <w:right w:val="single" w:sz="6" w:space="0" w:color="000000"/>
            </w:tcBorders>
          </w:tcPr>
          <w:p w:rsidR="00DD0CAF" w:rsidRPr="007950C7" w:rsidRDefault="00DD0CAF" w:rsidP="00DD0CAF">
            <w:pPr>
              <w:spacing w:before="120" w:after="120"/>
              <w:ind w:left="113" w:right="113"/>
              <w:rPr>
                <w:b/>
                <w:sz w:val="24"/>
                <w:szCs w:val="24"/>
                <w:lang w:eastAsia="uk-UA"/>
              </w:rPr>
            </w:pPr>
            <w:r w:rsidRPr="007950C7">
              <w:rPr>
                <w:b/>
                <w:sz w:val="24"/>
                <w:szCs w:val="24"/>
                <w:lang w:eastAsia="uk-UA"/>
              </w:rPr>
              <w:t>3. Про</w:t>
            </w:r>
            <w:r>
              <w:rPr>
                <w:b/>
                <w:sz w:val="24"/>
                <w:szCs w:val="24"/>
                <w:lang w:eastAsia="uk-UA"/>
              </w:rPr>
              <w:t>є</w:t>
            </w:r>
            <w:r w:rsidRPr="007950C7">
              <w:rPr>
                <w:b/>
                <w:sz w:val="24"/>
                <w:szCs w:val="24"/>
                <w:lang w:eastAsia="uk-UA"/>
              </w:rPr>
              <w:t xml:space="preserve">кт договору про закупівлю </w:t>
            </w:r>
          </w:p>
        </w:tc>
        <w:tc>
          <w:tcPr>
            <w:tcW w:w="3385" w:type="pct"/>
            <w:tcBorders>
              <w:top w:val="single" w:sz="6" w:space="0" w:color="000000"/>
              <w:left w:val="single" w:sz="6" w:space="0" w:color="000000"/>
              <w:bottom w:val="single" w:sz="6" w:space="0" w:color="000000"/>
              <w:right w:val="single" w:sz="6" w:space="0" w:color="000000"/>
            </w:tcBorders>
          </w:tcPr>
          <w:p w:rsidR="00DD0CAF" w:rsidRPr="007950C7" w:rsidRDefault="00DD0CAF" w:rsidP="00544D46">
            <w:pPr>
              <w:spacing w:before="120" w:after="120"/>
              <w:ind w:left="113" w:right="113"/>
              <w:jc w:val="both"/>
              <w:rPr>
                <w:sz w:val="24"/>
                <w:szCs w:val="24"/>
                <w:lang w:eastAsia="uk-UA"/>
              </w:rPr>
            </w:pPr>
            <w:r w:rsidRPr="00F32E06">
              <w:rPr>
                <w:sz w:val="24"/>
                <w:szCs w:val="24"/>
              </w:rPr>
              <w:t xml:space="preserve">Проект договору про закупівлю викладено в Додатку </w:t>
            </w:r>
            <w:r w:rsidR="00544D46">
              <w:rPr>
                <w:sz w:val="24"/>
                <w:szCs w:val="24"/>
              </w:rPr>
              <w:t>4</w:t>
            </w:r>
            <w:r w:rsidRPr="00F32E06">
              <w:rPr>
                <w:sz w:val="24"/>
                <w:szCs w:val="24"/>
              </w:rPr>
              <w:t xml:space="preserve"> до тендерної документації.</w:t>
            </w:r>
          </w:p>
        </w:tc>
      </w:tr>
      <w:tr w:rsidR="00DD0CAF" w:rsidRPr="00B05787" w:rsidTr="00387F00">
        <w:trPr>
          <w:trHeight w:val="2537"/>
        </w:trPr>
        <w:tc>
          <w:tcPr>
            <w:tcW w:w="1615" w:type="pct"/>
            <w:tcBorders>
              <w:top w:val="single" w:sz="6" w:space="0" w:color="000000"/>
              <w:left w:val="single" w:sz="6" w:space="0" w:color="000000"/>
              <w:bottom w:val="single" w:sz="6" w:space="0" w:color="000000"/>
              <w:right w:val="single" w:sz="6" w:space="0" w:color="000000"/>
            </w:tcBorders>
          </w:tcPr>
          <w:p w:rsidR="00DD0CAF" w:rsidRPr="007950C7" w:rsidRDefault="00DD0CAF" w:rsidP="00DD0CAF">
            <w:pPr>
              <w:spacing w:before="120" w:after="120"/>
              <w:ind w:left="113" w:right="113"/>
              <w:rPr>
                <w:b/>
                <w:sz w:val="24"/>
                <w:szCs w:val="24"/>
                <w:lang w:eastAsia="uk-UA"/>
              </w:rPr>
            </w:pPr>
            <w:r w:rsidRPr="007950C7">
              <w:rPr>
                <w:b/>
                <w:sz w:val="24"/>
                <w:szCs w:val="24"/>
                <w:lang w:eastAsia="uk-UA"/>
              </w:rPr>
              <w:t>4. Істотні умови, що обов’язково включаються до договору про закупівлю</w:t>
            </w:r>
          </w:p>
        </w:tc>
        <w:tc>
          <w:tcPr>
            <w:tcW w:w="3385" w:type="pct"/>
            <w:tcBorders>
              <w:top w:val="single" w:sz="6" w:space="0" w:color="000000"/>
              <w:left w:val="single" w:sz="6" w:space="0" w:color="000000"/>
              <w:bottom w:val="single" w:sz="6" w:space="0" w:color="000000"/>
              <w:right w:val="single" w:sz="6" w:space="0" w:color="000000"/>
            </w:tcBorders>
          </w:tcPr>
          <w:p w:rsidR="00F70B56" w:rsidRDefault="003E6EF9" w:rsidP="003E6EF9">
            <w:pPr>
              <w:spacing w:before="120" w:after="120"/>
              <w:ind w:left="113" w:right="113"/>
              <w:jc w:val="both"/>
              <w:rPr>
                <w:sz w:val="24"/>
                <w:szCs w:val="24"/>
              </w:rPr>
            </w:pPr>
            <w:r w:rsidRPr="003E6EF9">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70B56" w:rsidRPr="00F70B56" w:rsidRDefault="003E6EF9" w:rsidP="00F70B56">
            <w:pPr>
              <w:spacing w:before="120" w:after="120"/>
              <w:ind w:left="113" w:right="113"/>
              <w:jc w:val="both"/>
              <w:rPr>
                <w:sz w:val="24"/>
                <w:szCs w:val="24"/>
              </w:rPr>
            </w:pPr>
            <w:r w:rsidRPr="003E6EF9">
              <w:rPr>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F70B56">
              <w:rPr>
                <w:sz w:val="24"/>
                <w:szCs w:val="24"/>
              </w:rPr>
              <w:t xml:space="preserve"> </w:t>
            </w:r>
            <w:r w:rsidR="00F70B56" w:rsidRPr="00F70B56">
              <w:rPr>
                <w:sz w:val="24"/>
                <w:szCs w:val="24"/>
              </w:rPr>
              <w:t>Для товариства з обмеженою або додатковою відповідальністю</w:t>
            </w:r>
            <w:r w:rsidR="00F70B56">
              <w:rPr>
                <w:sz w:val="24"/>
                <w:szCs w:val="24"/>
              </w:rPr>
              <w:t xml:space="preserve"> додатково подаються</w:t>
            </w:r>
            <w:r w:rsidR="00F70B56" w:rsidRPr="00F70B56">
              <w:rPr>
                <w:sz w:val="24"/>
                <w:szCs w:val="24"/>
              </w:rPr>
              <w:t>:</w:t>
            </w:r>
          </w:p>
          <w:p w:rsidR="00F70B56" w:rsidRPr="00F70B56" w:rsidRDefault="00F70B56" w:rsidP="00F70B56">
            <w:pPr>
              <w:spacing w:before="120" w:after="120"/>
              <w:ind w:left="113" w:right="113"/>
              <w:jc w:val="both"/>
              <w:rPr>
                <w:sz w:val="24"/>
                <w:szCs w:val="24"/>
              </w:rPr>
            </w:pPr>
            <w:r w:rsidRPr="00F70B56">
              <w:rPr>
                <w:sz w:val="24"/>
                <w:szCs w:val="24"/>
              </w:rPr>
              <w:t>- 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p>
          <w:p w:rsidR="00F70B56" w:rsidRPr="00F70B56" w:rsidRDefault="00F70B56" w:rsidP="00F70B56">
            <w:pPr>
              <w:spacing w:before="120" w:after="120"/>
              <w:ind w:left="113" w:right="113"/>
              <w:jc w:val="both"/>
              <w:rPr>
                <w:sz w:val="24"/>
                <w:szCs w:val="24"/>
              </w:rPr>
            </w:pPr>
            <w:r w:rsidRPr="00F70B56">
              <w:rPr>
                <w:sz w:val="24"/>
                <w:szCs w:val="24"/>
              </w:rPr>
              <w:t xml:space="preserve">або </w:t>
            </w:r>
          </w:p>
          <w:p w:rsidR="003E6EF9" w:rsidRPr="003E6EF9" w:rsidRDefault="00F70B56" w:rsidP="00F70B56">
            <w:pPr>
              <w:spacing w:before="120" w:after="120"/>
              <w:ind w:left="113" w:right="113"/>
              <w:jc w:val="both"/>
              <w:rPr>
                <w:sz w:val="24"/>
                <w:szCs w:val="24"/>
              </w:rPr>
            </w:pPr>
            <w:r w:rsidRPr="00F70B56">
              <w:rPr>
                <w:sz w:val="24"/>
                <w:szCs w:val="24"/>
              </w:rPr>
              <w:t xml:space="preserve">- документи, що підтверджують надання згоди уповноваженими на те органами товариства на вчинення певних правочинів </w:t>
            </w:r>
            <w:r w:rsidRPr="00F70B56">
              <w:rPr>
                <w:sz w:val="24"/>
                <w:szCs w:val="24"/>
              </w:rPr>
              <w:lastRenderedPageBreak/>
              <w:t>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3E6EF9" w:rsidRPr="003E6EF9" w:rsidRDefault="003E6EF9" w:rsidP="003E6EF9">
            <w:pPr>
              <w:spacing w:before="120" w:after="120"/>
              <w:ind w:left="113" w:right="113"/>
              <w:jc w:val="both"/>
              <w:rPr>
                <w:sz w:val="24"/>
                <w:szCs w:val="24"/>
              </w:rPr>
            </w:pPr>
            <w:r w:rsidRPr="003E6EF9">
              <w:rPr>
                <w:sz w:val="24"/>
                <w:szCs w:val="24"/>
              </w:rPr>
              <w:t>Умови договору про закупівлю.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6EF9" w:rsidRPr="003E6EF9" w:rsidRDefault="003E6EF9" w:rsidP="003E6EF9">
            <w:pPr>
              <w:spacing w:before="120" w:after="120"/>
              <w:ind w:left="113" w:right="113"/>
              <w:jc w:val="both"/>
              <w:rPr>
                <w:sz w:val="24"/>
                <w:szCs w:val="24"/>
              </w:rPr>
            </w:pPr>
            <w:r w:rsidRPr="003E6EF9">
              <w:rPr>
                <w:sz w:val="24"/>
                <w:szCs w:val="24"/>
              </w:rPr>
              <w:t>Істотними умовами договору про закупівлю є предмет (найменування, кількість, якість), ціна та строк дії договору.</w:t>
            </w:r>
          </w:p>
          <w:p w:rsidR="003E6EF9" w:rsidRPr="003E6EF9" w:rsidRDefault="003E6EF9" w:rsidP="003E6EF9">
            <w:pPr>
              <w:spacing w:before="120" w:after="120"/>
              <w:ind w:left="113" w:right="113"/>
              <w:jc w:val="both"/>
              <w:rPr>
                <w:sz w:val="24"/>
                <w:szCs w:val="24"/>
              </w:rPr>
            </w:pPr>
            <w:r w:rsidRPr="003E6EF9">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3E6EF9" w:rsidRPr="003E6EF9" w:rsidRDefault="003E6EF9" w:rsidP="003E6EF9">
            <w:pPr>
              <w:spacing w:before="120" w:after="120"/>
              <w:ind w:left="113" w:right="113"/>
              <w:jc w:val="both"/>
              <w:rPr>
                <w:sz w:val="24"/>
                <w:szCs w:val="24"/>
              </w:rPr>
            </w:pPr>
            <w:r w:rsidRPr="003E6EF9">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E6EF9" w:rsidRPr="003E6EF9" w:rsidRDefault="003E6EF9" w:rsidP="003E6EF9">
            <w:pPr>
              <w:spacing w:before="120" w:after="120"/>
              <w:ind w:left="113" w:right="113"/>
              <w:jc w:val="both"/>
              <w:rPr>
                <w:sz w:val="24"/>
                <w:szCs w:val="24"/>
              </w:rPr>
            </w:pPr>
            <w:r w:rsidRPr="003E6EF9">
              <w:rPr>
                <w:sz w:val="24"/>
                <w:szCs w:val="24"/>
              </w:rPr>
              <w:t>визначення грошового еквівалента зобов’язання в іноземній валюті;</w:t>
            </w:r>
          </w:p>
          <w:p w:rsidR="003E6EF9" w:rsidRPr="003E6EF9" w:rsidRDefault="003E6EF9" w:rsidP="003E6EF9">
            <w:pPr>
              <w:spacing w:before="120" w:after="120"/>
              <w:ind w:left="113" w:right="113"/>
              <w:jc w:val="both"/>
              <w:rPr>
                <w:sz w:val="24"/>
                <w:szCs w:val="24"/>
              </w:rPr>
            </w:pPr>
            <w:r w:rsidRPr="003E6EF9">
              <w:rPr>
                <w:sz w:val="24"/>
                <w:szCs w:val="24"/>
              </w:rPr>
              <w:t>перерахунку ціни в бік зменшення ціни тендерної пропозиції переможця без зменшення обсягів закупівлі;</w:t>
            </w:r>
          </w:p>
          <w:p w:rsidR="00DD0CAF" w:rsidRPr="007950C7" w:rsidRDefault="003E6EF9" w:rsidP="003E6EF9">
            <w:pPr>
              <w:spacing w:before="120" w:after="120"/>
              <w:ind w:left="113" w:right="113"/>
              <w:jc w:val="both"/>
              <w:rPr>
                <w:sz w:val="24"/>
                <w:szCs w:val="24"/>
              </w:rPr>
            </w:pPr>
            <w:r w:rsidRPr="003E6EF9">
              <w:rPr>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D0CAF" w:rsidRPr="00A5784E" w:rsidTr="003F4AC7">
        <w:trPr>
          <w:trHeight w:val="712"/>
        </w:trPr>
        <w:tc>
          <w:tcPr>
            <w:tcW w:w="1615" w:type="pct"/>
            <w:tcBorders>
              <w:top w:val="single" w:sz="6" w:space="0" w:color="000000"/>
              <w:left w:val="single" w:sz="6" w:space="0" w:color="000000"/>
              <w:bottom w:val="single" w:sz="6" w:space="0" w:color="000000"/>
              <w:right w:val="single" w:sz="6" w:space="0" w:color="000000"/>
            </w:tcBorders>
          </w:tcPr>
          <w:p w:rsidR="00DD0CAF" w:rsidRPr="007950C7" w:rsidRDefault="003E6EF9" w:rsidP="00DD0CAF">
            <w:pPr>
              <w:spacing w:before="120" w:after="120"/>
              <w:ind w:left="113" w:right="113"/>
              <w:rPr>
                <w:b/>
                <w:sz w:val="24"/>
                <w:szCs w:val="24"/>
                <w:lang w:eastAsia="uk-UA"/>
              </w:rPr>
            </w:pPr>
            <w:r>
              <w:rPr>
                <w:b/>
                <w:sz w:val="24"/>
                <w:szCs w:val="24"/>
                <w:lang w:eastAsia="uk-UA"/>
              </w:rPr>
              <w:lastRenderedPageBreak/>
              <w:t>5</w:t>
            </w:r>
            <w:r w:rsidR="00DD0CAF" w:rsidRPr="007950C7">
              <w:rPr>
                <w:b/>
                <w:sz w:val="24"/>
                <w:szCs w:val="24"/>
                <w:lang w:eastAsia="uk-UA"/>
              </w:rPr>
              <w:t>. Забезпечення виконання договору про закупівлю</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rsidR="00DD0CAF" w:rsidRPr="007950C7" w:rsidRDefault="00DD0CAF" w:rsidP="00DD0CAF">
            <w:pPr>
              <w:pStyle w:val="ac"/>
              <w:shd w:val="clear" w:color="auto" w:fill="FFFFFA"/>
              <w:spacing w:before="120" w:beforeAutospacing="0" w:after="120" w:afterAutospacing="0"/>
              <w:ind w:left="113" w:right="113"/>
              <w:rPr>
                <w:lang w:val="uk-UA"/>
              </w:rPr>
            </w:pPr>
            <w:r w:rsidRPr="00040553">
              <w:rPr>
                <w:lang w:val="uk-UA"/>
              </w:rPr>
              <w:t>Забезпечення виконання договору не вимагається.</w:t>
            </w:r>
          </w:p>
          <w:p w:rsidR="00DD0CAF" w:rsidRPr="007950C7" w:rsidRDefault="00DD0CAF" w:rsidP="00DD0CAF">
            <w:pPr>
              <w:pStyle w:val="ac"/>
              <w:shd w:val="clear" w:color="auto" w:fill="FFFFFA"/>
              <w:spacing w:before="120" w:beforeAutospacing="0" w:after="120" w:afterAutospacing="0"/>
              <w:ind w:left="113" w:right="113"/>
              <w:rPr>
                <w:lang w:val="uk-UA"/>
              </w:rPr>
            </w:pPr>
            <w:r w:rsidRPr="007950C7">
              <w:rPr>
                <w:lang w:val="uk-UA"/>
              </w:rPr>
              <w:t xml:space="preserve"> </w:t>
            </w:r>
          </w:p>
        </w:tc>
      </w:tr>
    </w:tbl>
    <w:p w:rsidR="003F4AC7" w:rsidRDefault="00643B52" w:rsidP="00D005FC">
      <w:pPr>
        <w:jc w:val="right"/>
        <w:rPr>
          <w:b/>
        </w:rPr>
      </w:pPr>
      <w:r w:rsidRPr="00E80F0E">
        <w:rPr>
          <w:b/>
        </w:rPr>
        <w:tab/>
      </w:r>
    </w:p>
    <w:sectPr w:rsidR="003F4AC7" w:rsidSect="006616E6">
      <w:headerReference w:type="even" r:id="rId11"/>
      <w:footerReference w:type="default" r:id="rId12"/>
      <w:pgSz w:w="11906" w:h="16838" w:code="9"/>
      <w:pgMar w:top="1134" w:right="851"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6A" w:rsidRDefault="00E6096A" w:rsidP="00EA135A">
      <w:r>
        <w:separator/>
      </w:r>
    </w:p>
  </w:endnote>
  <w:endnote w:type="continuationSeparator" w:id="0">
    <w:p w:rsidR="00E6096A" w:rsidRDefault="00E6096A" w:rsidP="00E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Lohit Devanagari">
    <w:altName w:val="Cambria"/>
    <w:charset w:val="00"/>
    <w:family w:val="auto"/>
    <w:pitch w:val="default"/>
    <w:sig w:usb0="80008023" w:usb1="00002042"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11154"/>
      <w:docPartObj>
        <w:docPartGallery w:val="Page Numbers (Bottom of Page)"/>
        <w:docPartUnique/>
      </w:docPartObj>
    </w:sdtPr>
    <w:sdtEndPr/>
    <w:sdtContent>
      <w:p w:rsidR="00A13444" w:rsidRDefault="00A13444">
        <w:pPr>
          <w:pStyle w:val="ab"/>
          <w:jc w:val="center"/>
        </w:pPr>
        <w:r>
          <w:fldChar w:fldCharType="begin"/>
        </w:r>
        <w:r>
          <w:instrText>PAGE   \* MERGEFORMAT</w:instrText>
        </w:r>
        <w:r>
          <w:fldChar w:fldCharType="separate"/>
        </w:r>
        <w:r w:rsidR="00F006C6" w:rsidRPr="00F006C6">
          <w:rPr>
            <w:noProof/>
            <w:lang w:val="ru-RU"/>
          </w:rPr>
          <w:t>4</w:t>
        </w:r>
        <w:r>
          <w:fldChar w:fldCharType="end"/>
        </w:r>
      </w:p>
    </w:sdtContent>
  </w:sdt>
  <w:p w:rsidR="00A13444" w:rsidRDefault="00A1344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6A" w:rsidRDefault="00E6096A" w:rsidP="00EA135A">
      <w:r>
        <w:separator/>
      </w:r>
    </w:p>
  </w:footnote>
  <w:footnote w:type="continuationSeparator" w:id="0">
    <w:p w:rsidR="00E6096A" w:rsidRDefault="00E6096A" w:rsidP="00EA1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44" w:rsidRDefault="00A13444" w:rsidP="00A966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3444" w:rsidRDefault="00A1344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FAF"/>
    <w:multiLevelType w:val="hybridMultilevel"/>
    <w:tmpl w:val="B2C6D372"/>
    <w:lvl w:ilvl="0" w:tplc="727CA16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C156B6"/>
    <w:multiLevelType w:val="hybridMultilevel"/>
    <w:tmpl w:val="A5064054"/>
    <w:lvl w:ilvl="0" w:tplc="3A229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cs="Times New Roman" w:hint="default"/>
      </w:rPr>
    </w:lvl>
    <w:lvl w:ilvl="1" w:tplc="04190003" w:tentative="1">
      <w:start w:val="1"/>
      <w:numFmt w:val="bullet"/>
      <w:lvlText w:val="o"/>
      <w:lvlJc w:val="left"/>
      <w:pPr>
        <w:tabs>
          <w:tab w:val="num" w:pos="1596"/>
        </w:tabs>
        <w:ind w:left="1596" w:hanging="360"/>
      </w:pPr>
      <w:rPr>
        <w:rFonts w:ascii="Courier New" w:hAnsi="Courier New" w:cs="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0E4C223C"/>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1626DB"/>
    <w:multiLevelType w:val="multilevel"/>
    <w:tmpl w:val="8F063A2C"/>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ascii="Times New Roman CYR" w:hAnsi="Times New Roman CYR" w:hint="default"/>
        <w:b/>
      </w:rPr>
    </w:lvl>
    <w:lvl w:ilvl="2">
      <w:start w:val="1"/>
      <w:numFmt w:val="decimal"/>
      <w:isLgl/>
      <w:lvlText w:val="%1.%2.%3."/>
      <w:lvlJc w:val="left"/>
      <w:pPr>
        <w:ind w:left="1080" w:hanging="720"/>
      </w:pPr>
      <w:rPr>
        <w:rFonts w:ascii="Times New Roman CYR" w:hAnsi="Times New Roman CYR" w:hint="default"/>
        <w:b/>
      </w:rPr>
    </w:lvl>
    <w:lvl w:ilvl="3">
      <w:start w:val="1"/>
      <w:numFmt w:val="decimal"/>
      <w:isLgl/>
      <w:lvlText w:val="%1.%2.%3.%4."/>
      <w:lvlJc w:val="left"/>
      <w:pPr>
        <w:ind w:left="1080" w:hanging="720"/>
      </w:pPr>
      <w:rPr>
        <w:rFonts w:ascii="Times New Roman CYR" w:hAnsi="Times New Roman CYR" w:hint="default"/>
        <w:b/>
      </w:rPr>
    </w:lvl>
    <w:lvl w:ilvl="4">
      <w:start w:val="1"/>
      <w:numFmt w:val="decimal"/>
      <w:isLgl/>
      <w:lvlText w:val="%1.%2.%3.%4.%5."/>
      <w:lvlJc w:val="left"/>
      <w:pPr>
        <w:ind w:left="1440" w:hanging="1080"/>
      </w:pPr>
      <w:rPr>
        <w:rFonts w:ascii="Times New Roman CYR" w:hAnsi="Times New Roman CYR" w:hint="default"/>
        <w:b/>
      </w:rPr>
    </w:lvl>
    <w:lvl w:ilvl="5">
      <w:start w:val="1"/>
      <w:numFmt w:val="decimal"/>
      <w:isLgl/>
      <w:lvlText w:val="%1.%2.%3.%4.%5.%6."/>
      <w:lvlJc w:val="left"/>
      <w:pPr>
        <w:ind w:left="1440" w:hanging="1080"/>
      </w:pPr>
      <w:rPr>
        <w:rFonts w:ascii="Times New Roman CYR" w:hAnsi="Times New Roman CYR" w:hint="default"/>
        <w:b/>
      </w:rPr>
    </w:lvl>
    <w:lvl w:ilvl="6">
      <w:start w:val="1"/>
      <w:numFmt w:val="decimal"/>
      <w:isLgl/>
      <w:lvlText w:val="%1.%2.%3.%4.%5.%6.%7."/>
      <w:lvlJc w:val="left"/>
      <w:pPr>
        <w:ind w:left="1800" w:hanging="1440"/>
      </w:pPr>
      <w:rPr>
        <w:rFonts w:ascii="Times New Roman CYR" w:hAnsi="Times New Roman CYR" w:hint="default"/>
        <w:b/>
      </w:rPr>
    </w:lvl>
    <w:lvl w:ilvl="7">
      <w:start w:val="1"/>
      <w:numFmt w:val="decimal"/>
      <w:isLgl/>
      <w:lvlText w:val="%1.%2.%3.%4.%5.%6.%7.%8."/>
      <w:lvlJc w:val="left"/>
      <w:pPr>
        <w:ind w:left="1800" w:hanging="1440"/>
      </w:pPr>
      <w:rPr>
        <w:rFonts w:ascii="Times New Roman CYR" w:hAnsi="Times New Roman CYR" w:hint="default"/>
        <w:b/>
      </w:rPr>
    </w:lvl>
    <w:lvl w:ilvl="8">
      <w:start w:val="1"/>
      <w:numFmt w:val="decimal"/>
      <w:isLgl/>
      <w:lvlText w:val="%1.%2.%3.%4.%5.%6.%7.%8.%9."/>
      <w:lvlJc w:val="left"/>
      <w:pPr>
        <w:ind w:left="2160" w:hanging="1800"/>
      </w:pPr>
      <w:rPr>
        <w:rFonts w:ascii="Times New Roman CYR" w:hAnsi="Times New Roman CYR" w:hint="default"/>
        <w:b/>
      </w:rPr>
    </w:lvl>
  </w:abstractNum>
  <w:abstractNum w:abstractNumId="5" w15:restartNumberingAfterBreak="0">
    <w:nsid w:val="208D005F"/>
    <w:multiLevelType w:val="multilevel"/>
    <w:tmpl w:val="F66AC9F2"/>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8" w15:restartNumberingAfterBreak="0">
    <w:nsid w:val="2FDE1D5F"/>
    <w:multiLevelType w:val="multilevel"/>
    <w:tmpl w:val="E132C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065756"/>
    <w:multiLevelType w:val="multilevel"/>
    <w:tmpl w:val="437ECCD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86C0BED"/>
    <w:multiLevelType w:val="multilevel"/>
    <w:tmpl w:val="68FACF04"/>
    <w:lvl w:ilvl="0">
      <w:start w:val="2"/>
      <w:numFmt w:val="decimal"/>
      <w:lvlText w:val="%1"/>
      <w:lvlJc w:val="left"/>
      <w:pPr>
        <w:ind w:left="432" w:hanging="432"/>
      </w:pPr>
      <w:rPr>
        <w:rFonts w:ascii="Times New Roman" w:hAnsi="Times New Roman" w:cs="Times New Roman"/>
        <w:b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D57B37"/>
    <w:multiLevelType w:val="hybridMultilevel"/>
    <w:tmpl w:val="4EE894A0"/>
    <w:lvl w:ilvl="0" w:tplc="5EAEB44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727B60"/>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B21B8D"/>
    <w:multiLevelType w:val="hybridMultilevel"/>
    <w:tmpl w:val="2CB6C3F2"/>
    <w:lvl w:ilvl="0" w:tplc="0419000D">
      <w:start w:val="1"/>
      <w:numFmt w:val="bullet"/>
      <w:lvlText w:val=""/>
      <w:lvlJc w:val="left"/>
      <w:pPr>
        <w:ind w:left="1384" w:hanging="360"/>
      </w:pPr>
      <w:rPr>
        <w:rFonts w:ascii="Wingdings" w:hAnsi="Wingdings" w:hint="default"/>
      </w:rPr>
    </w:lvl>
    <w:lvl w:ilvl="1" w:tplc="04190003">
      <w:start w:val="1"/>
      <w:numFmt w:val="bullet"/>
      <w:lvlText w:val="o"/>
      <w:lvlJc w:val="left"/>
      <w:pPr>
        <w:ind w:left="2104" w:hanging="360"/>
      </w:pPr>
      <w:rPr>
        <w:rFonts w:ascii="Courier New" w:hAnsi="Courier New" w:cs="Courier New" w:hint="default"/>
      </w:rPr>
    </w:lvl>
    <w:lvl w:ilvl="2" w:tplc="04190005">
      <w:start w:val="1"/>
      <w:numFmt w:val="bullet"/>
      <w:lvlText w:val=""/>
      <w:lvlJc w:val="left"/>
      <w:pPr>
        <w:ind w:left="2824" w:hanging="360"/>
      </w:pPr>
      <w:rPr>
        <w:rFonts w:ascii="Wingdings" w:hAnsi="Wingdings" w:hint="default"/>
      </w:rPr>
    </w:lvl>
    <w:lvl w:ilvl="3" w:tplc="04190001">
      <w:start w:val="1"/>
      <w:numFmt w:val="bullet"/>
      <w:lvlText w:val=""/>
      <w:lvlJc w:val="left"/>
      <w:pPr>
        <w:ind w:left="3544" w:hanging="360"/>
      </w:pPr>
      <w:rPr>
        <w:rFonts w:ascii="Symbol" w:hAnsi="Symbol" w:hint="default"/>
      </w:rPr>
    </w:lvl>
    <w:lvl w:ilvl="4" w:tplc="04190003">
      <w:start w:val="1"/>
      <w:numFmt w:val="bullet"/>
      <w:lvlText w:val="o"/>
      <w:lvlJc w:val="left"/>
      <w:pPr>
        <w:ind w:left="4264" w:hanging="360"/>
      </w:pPr>
      <w:rPr>
        <w:rFonts w:ascii="Courier New" w:hAnsi="Courier New" w:cs="Courier New" w:hint="default"/>
      </w:rPr>
    </w:lvl>
    <w:lvl w:ilvl="5" w:tplc="04190005">
      <w:start w:val="1"/>
      <w:numFmt w:val="bullet"/>
      <w:lvlText w:val=""/>
      <w:lvlJc w:val="left"/>
      <w:pPr>
        <w:ind w:left="4984" w:hanging="360"/>
      </w:pPr>
      <w:rPr>
        <w:rFonts w:ascii="Wingdings" w:hAnsi="Wingdings" w:hint="default"/>
      </w:rPr>
    </w:lvl>
    <w:lvl w:ilvl="6" w:tplc="04190001">
      <w:start w:val="1"/>
      <w:numFmt w:val="bullet"/>
      <w:lvlText w:val=""/>
      <w:lvlJc w:val="left"/>
      <w:pPr>
        <w:ind w:left="5704" w:hanging="360"/>
      </w:pPr>
      <w:rPr>
        <w:rFonts w:ascii="Symbol" w:hAnsi="Symbol" w:hint="default"/>
      </w:rPr>
    </w:lvl>
    <w:lvl w:ilvl="7" w:tplc="04190003">
      <w:start w:val="1"/>
      <w:numFmt w:val="bullet"/>
      <w:lvlText w:val="o"/>
      <w:lvlJc w:val="left"/>
      <w:pPr>
        <w:ind w:left="6424" w:hanging="360"/>
      </w:pPr>
      <w:rPr>
        <w:rFonts w:ascii="Courier New" w:hAnsi="Courier New" w:cs="Courier New" w:hint="default"/>
      </w:rPr>
    </w:lvl>
    <w:lvl w:ilvl="8" w:tplc="04190005">
      <w:start w:val="1"/>
      <w:numFmt w:val="bullet"/>
      <w:lvlText w:val=""/>
      <w:lvlJc w:val="left"/>
      <w:pPr>
        <w:ind w:left="7144" w:hanging="360"/>
      </w:pPr>
      <w:rPr>
        <w:rFonts w:ascii="Wingdings" w:hAnsi="Wingdings" w:hint="default"/>
      </w:rPr>
    </w:lvl>
  </w:abstractNum>
  <w:abstractNum w:abstractNumId="20" w15:restartNumberingAfterBreak="0">
    <w:nsid w:val="4D8E75D7"/>
    <w:multiLevelType w:val="multilevel"/>
    <w:tmpl w:val="3422880E"/>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EE31E76"/>
    <w:multiLevelType w:val="multilevel"/>
    <w:tmpl w:val="F4CE2696"/>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326631"/>
    <w:multiLevelType w:val="multilevel"/>
    <w:tmpl w:val="6E40FFB6"/>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687B08"/>
    <w:multiLevelType w:val="multilevel"/>
    <w:tmpl w:val="8D94D3B0"/>
    <w:lvl w:ilvl="0">
      <w:start w:val="1"/>
      <w:numFmt w:val="bullet"/>
      <w:lvlText w:val="-"/>
      <w:lvlJc w:val="left"/>
      <w:pPr>
        <w:tabs>
          <w:tab w:val="num" w:pos="1086"/>
        </w:tabs>
        <w:ind w:left="1086" w:hanging="570"/>
      </w:pPr>
      <w:rPr>
        <w:rFonts w:ascii="Times New Roman" w:hAnsi="Times New Roman" w:cs="Times New Roman" w:hint="default"/>
        <w:sz w:val="24"/>
      </w:rPr>
    </w:lvl>
    <w:lvl w:ilvl="1">
      <w:start w:val="1"/>
      <w:numFmt w:val="bullet"/>
      <w:lvlText w:val="o"/>
      <w:lvlJc w:val="left"/>
      <w:pPr>
        <w:tabs>
          <w:tab w:val="num" w:pos="1596"/>
        </w:tabs>
        <w:ind w:left="1596" w:hanging="360"/>
      </w:pPr>
      <w:rPr>
        <w:rFonts w:ascii="Courier New" w:hAnsi="Courier New" w:cs="Courier New" w:hint="default"/>
      </w:rPr>
    </w:lvl>
    <w:lvl w:ilvl="2">
      <w:start w:val="1"/>
      <w:numFmt w:val="bullet"/>
      <w:lvlText w:val=""/>
      <w:lvlJc w:val="left"/>
      <w:pPr>
        <w:tabs>
          <w:tab w:val="num" w:pos="2316"/>
        </w:tabs>
        <w:ind w:left="2316" w:hanging="360"/>
      </w:pPr>
      <w:rPr>
        <w:rFonts w:ascii="Wingdings" w:hAnsi="Wingdings" w:cs="Wingdings" w:hint="default"/>
      </w:rPr>
    </w:lvl>
    <w:lvl w:ilvl="3">
      <w:start w:val="1"/>
      <w:numFmt w:val="bullet"/>
      <w:lvlText w:val=""/>
      <w:lvlJc w:val="left"/>
      <w:pPr>
        <w:tabs>
          <w:tab w:val="num" w:pos="3036"/>
        </w:tabs>
        <w:ind w:left="3036" w:hanging="360"/>
      </w:pPr>
      <w:rPr>
        <w:rFonts w:ascii="Symbol" w:hAnsi="Symbol" w:cs="Symbol" w:hint="default"/>
      </w:rPr>
    </w:lvl>
    <w:lvl w:ilvl="4">
      <w:start w:val="1"/>
      <w:numFmt w:val="bullet"/>
      <w:lvlText w:val="o"/>
      <w:lvlJc w:val="left"/>
      <w:pPr>
        <w:tabs>
          <w:tab w:val="num" w:pos="3756"/>
        </w:tabs>
        <w:ind w:left="3756" w:hanging="360"/>
      </w:pPr>
      <w:rPr>
        <w:rFonts w:ascii="Courier New" w:hAnsi="Courier New" w:cs="Courier New" w:hint="default"/>
      </w:rPr>
    </w:lvl>
    <w:lvl w:ilvl="5">
      <w:start w:val="1"/>
      <w:numFmt w:val="bullet"/>
      <w:lvlText w:val=""/>
      <w:lvlJc w:val="left"/>
      <w:pPr>
        <w:tabs>
          <w:tab w:val="num" w:pos="4476"/>
        </w:tabs>
        <w:ind w:left="4476" w:hanging="360"/>
      </w:pPr>
      <w:rPr>
        <w:rFonts w:ascii="Wingdings" w:hAnsi="Wingdings" w:cs="Wingdings" w:hint="default"/>
      </w:rPr>
    </w:lvl>
    <w:lvl w:ilvl="6">
      <w:start w:val="1"/>
      <w:numFmt w:val="bullet"/>
      <w:lvlText w:val=""/>
      <w:lvlJc w:val="left"/>
      <w:pPr>
        <w:tabs>
          <w:tab w:val="num" w:pos="5196"/>
        </w:tabs>
        <w:ind w:left="5196" w:hanging="360"/>
      </w:pPr>
      <w:rPr>
        <w:rFonts w:ascii="Symbol" w:hAnsi="Symbol" w:cs="Symbol" w:hint="default"/>
      </w:rPr>
    </w:lvl>
    <w:lvl w:ilvl="7">
      <w:start w:val="1"/>
      <w:numFmt w:val="bullet"/>
      <w:lvlText w:val="o"/>
      <w:lvlJc w:val="left"/>
      <w:pPr>
        <w:tabs>
          <w:tab w:val="num" w:pos="5916"/>
        </w:tabs>
        <w:ind w:left="5916" w:hanging="360"/>
      </w:pPr>
      <w:rPr>
        <w:rFonts w:ascii="Courier New" w:hAnsi="Courier New" w:cs="Courier New" w:hint="default"/>
      </w:rPr>
    </w:lvl>
    <w:lvl w:ilvl="8">
      <w:start w:val="1"/>
      <w:numFmt w:val="bullet"/>
      <w:lvlText w:val=""/>
      <w:lvlJc w:val="left"/>
      <w:pPr>
        <w:tabs>
          <w:tab w:val="num" w:pos="6636"/>
        </w:tabs>
        <w:ind w:left="6636" w:hanging="360"/>
      </w:pPr>
      <w:rPr>
        <w:rFonts w:ascii="Wingdings" w:hAnsi="Wingdings" w:cs="Wingdings" w:hint="default"/>
      </w:rPr>
    </w:lvl>
  </w:abstractNum>
  <w:abstractNum w:abstractNumId="26" w15:restartNumberingAfterBreak="0">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15:restartNumberingAfterBreak="0">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2" w15:restartNumberingAfterBreak="0">
    <w:nsid w:val="6542646C"/>
    <w:multiLevelType w:val="hybridMultilevel"/>
    <w:tmpl w:val="06E600AC"/>
    <w:lvl w:ilvl="0" w:tplc="444CAC8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5D14C42"/>
    <w:multiLevelType w:val="hybridMultilevel"/>
    <w:tmpl w:val="7D1E6E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D335CE2"/>
    <w:multiLevelType w:val="hybridMultilevel"/>
    <w:tmpl w:val="4E26816A"/>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C344C6"/>
    <w:multiLevelType w:val="hybridMultilevel"/>
    <w:tmpl w:val="F4CE2696"/>
    <w:lvl w:ilvl="0" w:tplc="62581F8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3"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30"/>
  </w:num>
  <w:num w:numId="5">
    <w:abstractNumId w:val="34"/>
  </w:num>
  <w:num w:numId="6">
    <w:abstractNumId w:val="36"/>
  </w:num>
  <w:num w:numId="7">
    <w:abstractNumId w:val="38"/>
  </w:num>
  <w:num w:numId="8">
    <w:abstractNumId w:val="1"/>
  </w:num>
  <w:num w:numId="9">
    <w:abstractNumId w:val="24"/>
  </w:num>
  <w:num w:numId="10">
    <w:abstractNumId w:val="5"/>
  </w:num>
  <w:num w:numId="11">
    <w:abstractNumId w:val="25"/>
  </w:num>
  <w:num w:numId="12">
    <w:abstractNumId w:val="15"/>
  </w:num>
  <w:num w:numId="13">
    <w:abstractNumId w:val="9"/>
  </w:num>
  <w:num w:numId="14">
    <w:abstractNumId w:val="8"/>
  </w:num>
  <w:num w:numId="15">
    <w:abstractNumId w:val="20"/>
  </w:num>
  <w:num w:numId="16">
    <w:abstractNumId w:val="18"/>
  </w:num>
  <w:num w:numId="17">
    <w:abstractNumId w:val="3"/>
  </w:num>
  <w:num w:numId="18">
    <w:abstractNumId w:val="41"/>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num>
  <w:num w:numId="25">
    <w:abstractNumId w:val="42"/>
  </w:num>
  <w:num w:numId="26">
    <w:abstractNumId w:val="28"/>
  </w:num>
  <w:num w:numId="27">
    <w:abstractNumId w:val="6"/>
  </w:num>
  <w:num w:numId="28">
    <w:abstractNumId w:val="39"/>
  </w:num>
  <w:num w:numId="29">
    <w:abstractNumId w:val="43"/>
  </w:num>
  <w:num w:numId="30">
    <w:abstractNumId w:val="14"/>
  </w:num>
  <w:num w:numId="31">
    <w:abstractNumId w:val="23"/>
  </w:num>
  <w:num w:numId="32">
    <w:abstractNumId w:val="26"/>
  </w:num>
  <w:num w:numId="33">
    <w:abstractNumId w:val="0"/>
  </w:num>
  <w:num w:numId="34">
    <w:abstractNumId w:val="19"/>
  </w:num>
  <w:num w:numId="35">
    <w:abstractNumId w:val="33"/>
  </w:num>
  <w:num w:numId="36">
    <w:abstractNumId w:val="17"/>
  </w:num>
  <w:num w:numId="37">
    <w:abstractNumId w:val="4"/>
  </w:num>
  <w:num w:numId="38">
    <w:abstractNumId w:val="40"/>
  </w:num>
  <w:num w:numId="39">
    <w:abstractNumId w:val="11"/>
  </w:num>
  <w:num w:numId="40">
    <w:abstractNumId w:val="32"/>
  </w:num>
  <w:num w:numId="41">
    <w:abstractNumId w:val="22"/>
  </w:num>
  <w:num w:numId="42">
    <w:abstractNumId w:val="31"/>
  </w:num>
  <w:num w:numId="43">
    <w:abstractNumId w:val="16"/>
  </w:num>
  <w:num w:numId="44">
    <w:abstractNumId w:val="27"/>
  </w:num>
  <w:num w:numId="45">
    <w:abstractNumId w:val="3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12"/>
    <w:rsid w:val="0000070F"/>
    <w:rsid w:val="00004B17"/>
    <w:rsid w:val="00006E6C"/>
    <w:rsid w:val="000077F1"/>
    <w:rsid w:val="000100C8"/>
    <w:rsid w:val="00014028"/>
    <w:rsid w:val="00017551"/>
    <w:rsid w:val="0002238D"/>
    <w:rsid w:val="00022967"/>
    <w:rsid w:val="0002307B"/>
    <w:rsid w:val="00024A5D"/>
    <w:rsid w:val="000251EF"/>
    <w:rsid w:val="000319D0"/>
    <w:rsid w:val="00033D8A"/>
    <w:rsid w:val="00035F54"/>
    <w:rsid w:val="00040395"/>
    <w:rsid w:val="00040553"/>
    <w:rsid w:val="00040B02"/>
    <w:rsid w:val="000440F9"/>
    <w:rsid w:val="00044286"/>
    <w:rsid w:val="00045B22"/>
    <w:rsid w:val="000506E7"/>
    <w:rsid w:val="000508EB"/>
    <w:rsid w:val="0005173D"/>
    <w:rsid w:val="0006377C"/>
    <w:rsid w:val="00067DF2"/>
    <w:rsid w:val="00070969"/>
    <w:rsid w:val="00070F4C"/>
    <w:rsid w:val="00070F8D"/>
    <w:rsid w:val="0007145C"/>
    <w:rsid w:val="00072A6E"/>
    <w:rsid w:val="000739CD"/>
    <w:rsid w:val="00076CAA"/>
    <w:rsid w:val="00083C5C"/>
    <w:rsid w:val="00084282"/>
    <w:rsid w:val="00090201"/>
    <w:rsid w:val="000907BE"/>
    <w:rsid w:val="00091983"/>
    <w:rsid w:val="00093E90"/>
    <w:rsid w:val="00096834"/>
    <w:rsid w:val="00097946"/>
    <w:rsid w:val="000A075C"/>
    <w:rsid w:val="000A2230"/>
    <w:rsid w:val="000A5055"/>
    <w:rsid w:val="000A62FF"/>
    <w:rsid w:val="000B06C0"/>
    <w:rsid w:val="000B0A77"/>
    <w:rsid w:val="000B1429"/>
    <w:rsid w:val="000B3F52"/>
    <w:rsid w:val="000B4A8B"/>
    <w:rsid w:val="000B5192"/>
    <w:rsid w:val="000B5DD5"/>
    <w:rsid w:val="000B6241"/>
    <w:rsid w:val="000C1724"/>
    <w:rsid w:val="000C22E2"/>
    <w:rsid w:val="000C3368"/>
    <w:rsid w:val="000C492F"/>
    <w:rsid w:val="000C50CB"/>
    <w:rsid w:val="000C704B"/>
    <w:rsid w:val="000D066B"/>
    <w:rsid w:val="000D0FAA"/>
    <w:rsid w:val="000D2BA6"/>
    <w:rsid w:val="000D2CA7"/>
    <w:rsid w:val="000D49B4"/>
    <w:rsid w:val="000D57E0"/>
    <w:rsid w:val="000D61A7"/>
    <w:rsid w:val="000D7A26"/>
    <w:rsid w:val="000D7FDB"/>
    <w:rsid w:val="000E3C60"/>
    <w:rsid w:val="000E49B4"/>
    <w:rsid w:val="000E4B75"/>
    <w:rsid w:val="000E734B"/>
    <w:rsid w:val="000E7F96"/>
    <w:rsid w:val="000F46B5"/>
    <w:rsid w:val="000F6F5F"/>
    <w:rsid w:val="000F7122"/>
    <w:rsid w:val="00102B59"/>
    <w:rsid w:val="0010649B"/>
    <w:rsid w:val="00107419"/>
    <w:rsid w:val="00111CCF"/>
    <w:rsid w:val="0011228A"/>
    <w:rsid w:val="00116457"/>
    <w:rsid w:val="00122CBF"/>
    <w:rsid w:val="001241B3"/>
    <w:rsid w:val="00126B70"/>
    <w:rsid w:val="00126DBA"/>
    <w:rsid w:val="001270FA"/>
    <w:rsid w:val="001276CE"/>
    <w:rsid w:val="00130CB2"/>
    <w:rsid w:val="0013125D"/>
    <w:rsid w:val="001312E5"/>
    <w:rsid w:val="00132C87"/>
    <w:rsid w:val="00134DFE"/>
    <w:rsid w:val="00134E4D"/>
    <w:rsid w:val="001362C5"/>
    <w:rsid w:val="00137198"/>
    <w:rsid w:val="00137704"/>
    <w:rsid w:val="001379C9"/>
    <w:rsid w:val="00140263"/>
    <w:rsid w:val="00140392"/>
    <w:rsid w:val="001403F3"/>
    <w:rsid w:val="00141BBA"/>
    <w:rsid w:val="0014312A"/>
    <w:rsid w:val="00144261"/>
    <w:rsid w:val="00145604"/>
    <w:rsid w:val="0014741E"/>
    <w:rsid w:val="00147997"/>
    <w:rsid w:val="00150C45"/>
    <w:rsid w:val="001515BA"/>
    <w:rsid w:val="00152FCC"/>
    <w:rsid w:val="001608CC"/>
    <w:rsid w:val="00162C61"/>
    <w:rsid w:val="0016414E"/>
    <w:rsid w:val="00164D1A"/>
    <w:rsid w:val="00165638"/>
    <w:rsid w:val="001656E2"/>
    <w:rsid w:val="0016580B"/>
    <w:rsid w:val="00167386"/>
    <w:rsid w:val="00172F94"/>
    <w:rsid w:val="001810BC"/>
    <w:rsid w:val="00181F34"/>
    <w:rsid w:val="00182446"/>
    <w:rsid w:val="00184380"/>
    <w:rsid w:val="00184DC5"/>
    <w:rsid w:val="0019083B"/>
    <w:rsid w:val="00190DBA"/>
    <w:rsid w:val="0019192D"/>
    <w:rsid w:val="001924A2"/>
    <w:rsid w:val="00193A58"/>
    <w:rsid w:val="00195827"/>
    <w:rsid w:val="001959B3"/>
    <w:rsid w:val="00196EA0"/>
    <w:rsid w:val="001A1C53"/>
    <w:rsid w:val="001A2636"/>
    <w:rsid w:val="001A2D16"/>
    <w:rsid w:val="001A5636"/>
    <w:rsid w:val="001A5DED"/>
    <w:rsid w:val="001A76BD"/>
    <w:rsid w:val="001B3B5D"/>
    <w:rsid w:val="001B5D29"/>
    <w:rsid w:val="001B710A"/>
    <w:rsid w:val="001C04E5"/>
    <w:rsid w:val="001C1933"/>
    <w:rsid w:val="001C4C7C"/>
    <w:rsid w:val="001D351E"/>
    <w:rsid w:val="001D37DE"/>
    <w:rsid w:val="001D568F"/>
    <w:rsid w:val="001D6D6C"/>
    <w:rsid w:val="001E295A"/>
    <w:rsid w:val="001E2D9A"/>
    <w:rsid w:val="001E4983"/>
    <w:rsid w:val="001F1938"/>
    <w:rsid w:val="001F56E2"/>
    <w:rsid w:val="001F6CF1"/>
    <w:rsid w:val="001F750D"/>
    <w:rsid w:val="00202691"/>
    <w:rsid w:val="00202897"/>
    <w:rsid w:val="002056EE"/>
    <w:rsid w:val="002073B4"/>
    <w:rsid w:val="0021023D"/>
    <w:rsid w:val="00211F36"/>
    <w:rsid w:val="002126EB"/>
    <w:rsid w:val="0021277C"/>
    <w:rsid w:val="00212CE5"/>
    <w:rsid w:val="002150E5"/>
    <w:rsid w:val="00215292"/>
    <w:rsid w:val="00216EA0"/>
    <w:rsid w:val="00221418"/>
    <w:rsid w:val="00222F74"/>
    <w:rsid w:val="00222FBF"/>
    <w:rsid w:val="00227489"/>
    <w:rsid w:val="00227A78"/>
    <w:rsid w:val="00233002"/>
    <w:rsid w:val="0023557E"/>
    <w:rsid w:val="00236794"/>
    <w:rsid w:val="00236C6E"/>
    <w:rsid w:val="00241F5B"/>
    <w:rsid w:val="002452A1"/>
    <w:rsid w:val="002455D1"/>
    <w:rsid w:val="00247131"/>
    <w:rsid w:val="00247C63"/>
    <w:rsid w:val="00251500"/>
    <w:rsid w:val="00251AC1"/>
    <w:rsid w:val="0025442A"/>
    <w:rsid w:val="00260B5D"/>
    <w:rsid w:val="00262262"/>
    <w:rsid w:val="00267515"/>
    <w:rsid w:val="00271D24"/>
    <w:rsid w:val="0027364E"/>
    <w:rsid w:val="00274AE0"/>
    <w:rsid w:val="00275D41"/>
    <w:rsid w:val="00276E77"/>
    <w:rsid w:val="00280B1E"/>
    <w:rsid w:val="0028133F"/>
    <w:rsid w:val="00281F6A"/>
    <w:rsid w:val="002825BA"/>
    <w:rsid w:val="002848F4"/>
    <w:rsid w:val="00284D8C"/>
    <w:rsid w:val="00284ECC"/>
    <w:rsid w:val="00286497"/>
    <w:rsid w:val="00286D02"/>
    <w:rsid w:val="002908CF"/>
    <w:rsid w:val="00292280"/>
    <w:rsid w:val="002924B6"/>
    <w:rsid w:val="00294655"/>
    <w:rsid w:val="00294E65"/>
    <w:rsid w:val="002961B7"/>
    <w:rsid w:val="002A3277"/>
    <w:rsid w:val="002A35EA"/>
    <w:rsid w:val="002A37A6"/>
    <w:rsid w:val="002A4212"/>
    <w:rsid w:val="002A6EC4"/>
    <w:rsid w:val="002B12F0"/>
    <w:rsid w:val="002B240F"/>
    <w:rsid w:val="002B3DCA"/>
    <w:rsid w:val="002B4318"/>
    <w:rsid w:val="002C066A"/>
    <w:rsid w:val="002C0BD3"/>
    <w:rsid w:val="002C157C"/>
    <w:rsid w:val="002C1D27"/>
    <w:rsid w:val="002C441B"/>
    <w:rsid w:val="002C50C7"/>
    <w:rsid w:val="002C608E"/>
    <w:rsid w:val="002C6371"/>
    <w:rsid w:val="002C72F0"/>
    <w:rsid w:val="002D3B8F"/>
    <w:rsid w:val="002D3DEA"/>
    <w:rsid w:val="002E01C1"/>
    <w:rsid w:val="002E1C57"/>
    <w:rsid w:val="002E4C67"/>
    <w:rsid w:val="002E510A"/>
    <w:rsid w:val="002E720F"/>
    <w:rsid w:val="002F009F"/>
    <w:rsid w:val="002F1723"/>
    <w:rsid w:val="002F4D28"/>
    <w:rsid w:val="00300AD9"/>
    <w:rsid w:val="00300D6E"/>
    <w:rsid w:val="00312547"/>
    <w:rsid w:val="00313330"/>
    <w:rsid w:val="00313679"/>
    <w:rsid w:val="0031474B"/>
    <w:rsid w:val="00316A5B"/>
    <w:rsid w:val="00320003"/>
    <w:rsid w:val="00320131"/>
    <w:rsid w:val="003212D3"/>
    <w:rsid w:val="003318F4"/>
    <w:rsid w:val="00331BBC"/>
    <w:rsid w:val="00332473"/>
    <w:rsid w:val="003329D3"/>
    <w:rsid w:val="00340243"/>
    <w:rsid w:val="00344824"/>
    <w:rsid w:val="003459DF"/>
    <w:rsid w:val="00347440"/>
    <w:rsid w:val="00347700"/>
    <w:rsid w:val="00350794"/>
    <w:rsid w:val="003513F0"/>
    <w:rsid w:val="003527E9"/>
    <w:rsid w:val="00353E04"/>
    <w:rsid w:val="00355795"/>
    <w:rsid w:val="00362359"/>
    <w:rsid w:val="00364DAD"/>
    <w:rsid w:val="003655D7"/>
    <w:rsid w:val="003660FB"/>
    <w:rsid w:val="00366154"/>
    <w:rsid w:val="00371CA1"/>
    <w:rsid w:val="00373048"/>
    <w:rsid w:val="00383B61"/>
    <w:rsid w:val="00383DCC"/>
    <w:rsid w:val="003845A0"/>
    <w:rsid w:val="00385D55"/>
    <w:rsid w:val="00387F00"/>
    <w:rsid w:val="00391C0B"/>
    <w:rsid w:val="00393794"/>
    <w:rsid w:val="003939F0"/>
    <w:rsid w:val="00393EA4"/>
    <w:rsid w:val="003A1C91"/>
    <w:rsid w:val="003A3C74"/>
    <w:rsid w:val="003A40B9"/>
    <w:rsid w:val="003A4851"/>
    <w:rsid w:val="003A779D"/>
    <w:rsid w:val="003B0805"/>
    <w:rsid w:val="003B3F98"/>
    <w:rsid w:val="003B5260"/>
    <w:rsid w:val="003B55FC"/>
    <w:rsid w:val="003C048F"/>
    <w:rsid w:val="003C1EB1"/>
    <w:rsid w:val="003C2A29"/>
    <w:rsid w:val="003C4AF8"/>
    <w:rsid w:val="003C5163"/>
    <w:rsid w:val="003C7D08"/>
    <w:rsid w:val="003D5586"/>
    <w:rsid w:val="003D5CA1"/>
    <w:rsid w:val="003D5F65"/>
    <w:rsid w:val="003D600D"/>
    <w:rsid w:val="003D6048"/>
    <w:rsid w:val="003E0ED7"/>
    <w:rsid w:val="003E4719"/>
    <w:rsid w:val="003E54BE"/>
    <w:rsid w:val="003E6EF9"/>
    <w:rsid w:val="003F291D"/>
    <w:rsid w:val="003F4AC7"/>
    <w:rsid w:val="003F54FF"/>
    <w:rsid w:val="003F67EB"/>
    <w:rsid w:val="00404493"/>
    <w:rsid w:val="00411431"/>
    <w:rsid w:val="00411557"/>
    <w:rsid w:val="0041360E"/>
    <w:rsid w:val="00414E0D"/>
    <w:rsid w:val="00415E52"/>
    <w:rsid w:val="0042792B"/>
    <w:rsid w:val="00430D6F"/>
    <w:rsid w:val="0043148B"/>
    <w:rsid w:val="004333E3"/>
    <w:rsid w:val="00434CA5"/>
    <w:rsid w:val="004370AD"/>
    <w:rsid w:val="00441053"/>
    <w:rsid w:val="00444D59"/>
    <w:rsid w:val="0044548A"/>
    <w:rsid w:val="00446CE1"/>
    <w:rsid w:val="0044778D"/>
    <w:rsid w:val="00451768"/>
    <w:rsid w:val="0045361E"/>
    <w:rsid w:val="004556FF"/>
    <w:rsid w:val="00466805"/>
    <w:rsid w:val="004676F5"/>
    <w:rsid w:val="00472147"/>
    <w:rsid w:val="004728FA"/>
    <w:rsid w:val="00476AD0"/>
    <w:rsid w:val="0048026B"/>
    <w:rsid w:val="00483191"/>
    <w:rsid w:val="00484B3A"/>
    <w:rsid w:val="0048543A"/>
    <w:rsid w:val="00486130"/>
    <w:rsid w:val="00490618"/>
    <w:rsid w:val="004923C7"/>
    <w:rsid w:val="00495800"/>
    <w:rsid w:val="004A0112"/>
    <w:rsid w:val="004A01AB"/>
    <w:rsid w:val="004A427A"/>
    <w:rsid w:val="004B6BC5"/>
    <w:rsid w:val="004C217B"/>
    <w:rsid w:val="004C30F7"/>
    <w:rsid w:val="004C41DF"/>
    <w:rsid w:val="004C5550"/>
    <w:rsid w:val="004C63F1"/>
    <w:rsid w:val="004D1291"/>
    <w:rsid w:val="004D50F2"/>
    <w:rsid w:val="004D6D1A"/>
    <w:rsid w:val="004E5729"/>
    <w:rsid w:val="004F1B03"/>
    <w:rsid w:val="004F210A"/>
    <w:rsid w:val="004F2972"/>
    <w:rsid w:val="004F5D89"/>
    <w:rsid w:val="004F6F58"/>
    <w:rsid w:val="0050693F"/>
    <w:rsid w:val="00513BBA"/>
    <w:rsid w:val="00514C56"/>
    <w:rsid w:val="00514F04"/>
    <w:rsid w:val="0051736A"/>
    <w:rsid w:val="00517ECE"/>
    <w:rsid w:val="00520327"/>
    <w:rsid w:val="005256DF"/>
    <w:rsid w:val="00530110"/>
    <w:rsid w:val="005318E7"/>
    <w:rsid w:val="005334EC"/>
    <w:rsid w:val="005349E0"/>
    <w:rsid w:val="00535900"/>
    <w:rsid w:val="00540B61"/>
    <w:rsid w:val="005434DD"/>
    <w:rsid w:val="0054445E"/>
    <w:rsid w:val="00544D46"/>
    <w:rsid w:val="0054604D"/>
    <w:rsid w:val="00546682"/>
    <w:rsid w:val="00546BB7"/>
    <w:rsid w:val="00547FF9"/>
    <w:rsid w:val="005532C5"/>
    <w:rsid w:val="00554382"/>
    <w:rsid w:val="00556CFC"/>
    <w:rsid w:val="005570B8"/>
    <w:rsid w:val="005570F5"/>
    <w:rsid w:val="00557F1C"/>
    <w:rsid w:val="00560239"/>
    <w:rsid w:val="00560C55"/>
    <w:rsid w:val="00562048"/>
    <w:rsid w:val="00571294"/>
    <w:rsid w:val="005727AF"/>
    <w:rsid w:val="00572BB6"/>
    <w:rsid w:val="005739AB"/>
    <w:rsid w:val="00573A0B"/>
    <w:rsid w:val="00573A0E"/>
    <w:rsid w:val="00574C0C"/>
    <w:rsid w:val="00577038"/>
    <w:rsid w:val="00577650"/>
    <w:rsid w:val="005778DA"/>
    <w:rsid w:val="00580BC5"/>
    <w:rsid w:val="00582293"/>
    <w:rsid w:val="00584E85"/>
    <w:rsid w:val="00586A66"/>
    <w:rsid w:val="00590802"/>
    <w:rsid w:val="00591760"/>
    <w:rsid w:val="005920A5"/>
    <w:rsid w:val="00593789"/>
    <w:rsid w:val="005940FA"/>
    <w:rsid w:val="005956DC"/>
    <w:rsid w:val="00595EA0"/>
    <w:rsid w:val="005972A6"/>
    <w:rsid w:val="005A1016"/>
    <w:rsid w:val="005A3184"/>
    <w:rsid w:val="005A34E1"/>
    <w:rsid w:val="005A4045"/>
    <w:rsid w:val="005B16E1"/>
    <w:rsid w:val="005B507D"/>
    <w:rsid w:val="005B6882"/>
    <w:rsid w:val="005B7D0F"/>
    <w:rsid w:val="005C1E7E"/>
    <w:rsid w:val="005C22B8"/>
    <w:rsid w:val="005C374E"/>
    <w:rsid w:val="005C4F33"/>
    <w:rsid w:val="005C6F21"/>
    <w:rsid w:val="005D14C7"/>
    <w:rsid w:val="005D2335"/>
    <w:rsid w:val="005D3207"/>
    <w:rsid w:val="005D4FD6"/>
    <w:rsid w:val="005D7D8D"/>
    <w:rsid w:val="005E25B8"/>
    <w:rsid w:val="005E279C"/>
    <w:rsid w:val="005E29E5"/>
    <w:rsid w:val="005E3706"/>
    <w:rsid w:val="005E4A88"/>
    <w:rsid w:val="005E5276"/>
    <w:rsid w:val="005E6BA7"/>
    <w:rsid w:val="005F0BC1"/>
    <w:rsid w:val="005F2A24"/>
    <w:rsid w:val="005F38FC"/>
    <w:rsid w:val="005F3DDA"/>
    <w:rsid w:val="005F4A0F"/>
    <w:rsid w:val="00600223"/>
    <w:rsid w:val="00600EA8"/>
    <w:rsid w:val="0060159F"/>
    <w:rsid w:val="00601628"/>
    <w:rsid w:val="00602899"/>
    <w:rsid w:val="00603DD9"/>
    <w:rsid w:val="00604BA4"/>
    <w:rsid w:val="00606D22"/>
    <w:rsid w:val="00610692"/>
    <w:rsid w:val="0061139A"/>
    <w:rsid w:val="006115FC"/>
    <w:rsid w:val="00611F02"/>
    <w:rsid w:val="00614543"/>
    <w:rsid w:val="0061460D"/>
    <w:rsid w:val="006163AF"/>
    <w:rsid w:val="00616E57"/>
    <w:rsid w:val="00617374"/>
    <w:rsid w:val="00620529"/>
    <w:rsid w:val="006209F0"/>
    <w:rsid w:val="00623385"/>
    <w:rsid w:val="00624437"/>
    <w:rsid w:val="00624B33"/>
    <w:rsid w:val="00624E04"/>
    <w:rsid w:val="00625BBF"/>
    <w:rsid w:val="0062746B"/>
    <w:rsid w:val="00633D99"/>
    <w:rsid w:val="00636172"/>
    <w:rsid w:val="00636716"/>
    <w:rsid w:val="00636FC8"/>
    <w:rsid w:val="00641F3E"/>
    <w:rsid w:val="00642D75"/>
    <w:rsid w:val="00643B52"/>
    <w:rsid w:val="00644316"/>
    <w:rsid w:val="00654575"/>
    <w:rsid w:val="00657FE6"/>
    <w:rsid w:val="00660EB9"/>
    <w:rsid w:val="006616E6"/>
    <w:rsid w:val="00661C11"/>
    <w:rsid w:val="00664F30"/>
    <w:rsid w:val="0066778B"/>
    <w:rsid w:val="006701CA"/>
    <w:rsid w:val="00670F80"/>
    <w:rsid w:val="00672922"/>
    <w:rsid w:val="00673386"/>
    <w:rsid w:val="006751C1"/>
    <w:rsid w:val="00675C9C"/>
    <w:rsid w:val="0067799B"/>
    <w:rsid w:val="00680B06"/>
    <w:rsid w:val="00680DD9"/>
    <w:rsid w:val="006823D9"/>
    <w:rsid w:val="00683CA2"/>
    <w:rsid w:val="00683E97"/>
    <w:rsid w:val="00685ACA"/>
    <w:rsid w:val="00686DFB"/>
    <w:rsid w:val="00691224"/>
    <w:rsid w:val="0069623A"/>
    <w:rsid w:val="00696306"/>
    <w:rsid w:val="006A2265"/>
    <w:rsid w:val="006A2433"/>
    <w:rsid w:val="006A3780"/>
    <w:rsid w:val="006A4E84"/>
    <w:rsid w:val="006B16FC"/>
    <w:rsid w:val="006B36D0"/>
    <w:rsid w:val="006B5EF5"/>
    <w:rsid w:val="006B61F6"/>
    <w:rsid w:val="006B6A33"/>
    <w:rsid w:val="006C0446"/>
    <w:rsid w:val="006C2299"/>
    <w:rsid w:val="006C44F9"/>
    <w:rsid w:val="006C53E6"/>
    <w:rsid w:val="006C5B77"/>
    <w:rsid w:val="006C7C3A"/>
    <w:rsid w:val="006D13AC"/>
    <w:rsid w:val="006D261A"/>
    <w:rsid w:val="006D3931"/>
    <w:rsid w:val="006E011D"/>
    <w:rsid w:val="006E1B78"/>
    <w:rsid w:val="006E1F4E"/>
    <w:rsid w:val="006E3077"/>
    <w:rsid w:val="006E45E4"/>
    <w:rsid w:val="006E4EB4"/>
    <w:rsid w:val="006E5188"/>
    <w:rsid w:val="006F0CB5"/>
    <w:rsid w:val="006F44F4"/>
    <w:rsid w:val="006F763C"/>
    <w:rsid w:val="00700248"/>
    <w:rsid w:val="007007E3"/>
    <w:rsid w:val="00700BC9"/>
    <w:rsid w:val="00703E75"/>
    <w:rsid w:val="00705675"/>
    <w:rsid w:val="007104D8"/>
    <w:rsid w:val="0071060A"/>
    <w:rsid w:val="00711373"/>
    <w:rsid w:val="007123ED"/>
    <w:rsid w:val="00712EA1"/>
    <w:rsid w:val="0071392D"/>
    <w:rsid w:val="0071501A"/>
    <w:rsid w:val="0071591F"/>
    <w:rsid w:val="0072121E"/>
    <w:rsid w:val="00733ACF"/>
    <w:rsid w:val="00734EAA"/>
    <w:rsid w:val="00735E7B"/>
    <w:rsid w:val="0073788A"/>
    <w:rsid w:val="00740C6F"/>
    <w:rsid w:val="00740FF6"/>
    <w:rsid w:val="0074337B"/>
    <w:rsid w:val="00745CA8"/>
    <w:rsid w:val="00746A47"/>
    <w:rsid w:val="00747410"/>
    <w:rsid w:val="00747697"/>
    <w:rsid w:val="0075089A"/>
    <w:rsid w:val="007534ED"/>
    <w:rsid w:val="0075495C"/>
    <w:rsid w:val="00756A67"/>
    <w:rsid w:val="00757A3D"/>
    <w:rsid w:val="007610C0"/>
    <w:rsid w:val="00761AE5"/>
    <w:rsid w:val="00762356"/>
    <w:rsid w:val="0076371F"/>
    <w:rsid w:val="007638C0"/>
    <w:rsid w:val="007641C0"/>
    <w:rsid w:val="00764D6B"/>
    <w:rsid w:val="00766CB3"/>
    <w:rsid w:val="00767C51"/>
    <w:rsid w:val="00770E92"/>
    <w:rsid w:val="0077197F"/>
    <w:rsid w:val="00771B9E"/>
    <w:rsid w:val="00775310"/>
    <w:rsid w:val="00775369"/>
    <w:rsid w:val="00777689"/>
    <w:rsid w:val="007776DE"/>
    <w:rsid w:val="00780506"/>
    <w:rsid w:val="00784A33"/>
    <w:rsid w:val="00791C4A"/>
    <w:rsid w:val="00792587"/>
    <w:rsid w:val="007935E6"/>
    <w:rsid w:val="007946B7"/>
    <w:rsid w:val="007950C7"/>
    <w:rsid w:val="0079665D"/>
    <w:rsid w:val="007966E5"/>
    <w:rsid w:val="00796D5F"/>
    <w:rsid w:val="007A1FB5"/>
    <w:rsid w:val="007A2CBB"/>
    <w:rsid w:val="007A72FA"/>
    <w:rsid w:val="007B1AF1"/>
    <w:rsid w:val="007B1E69"/>
    <w:rsid w:val="007B2FAD"/>
    <w:rsid w:val="007B343D"/>
    <w:rsid w:val="007B3EA4"/>
    <w:rsid w:val="007B55D0"/>
    <w:rsid w:val="007C005E"/>
    <w:rsid w:val="007C1409"/>
    <w:rsid w:val="007C4189"/>
    <w:rsid w:val="007C543E"/>
    <w:rsid w:val="007D4C57"/>
    <w:rsid w:val="007D50E4"/>
    <w:rsid w:val="007D5820"/>
    <w:rsid w:val="007E1C1A"/>
    <w:rsid w:val="007E23A7"/>
    <w:rsid w:val="007E2A51"/>
    <w:rsid w:val="007E6048"/>
    <w:rsid w:val="007F23A8"/>
    <w:rsid w:val="007F2410"/>
    <w:rsid w:val="007F2668"/>
    <w:rsid w:val="007F36BC"/>
    <w:rsid w:val="007F780D"/>
    <w:rsid w:val="0081039C"/>
    <w:rsid w:val="00810D50"/>
    <w:rsid w:val="008154EE"/>
    <w:rsid w:val="00816B4E"/>
    <w:rsid w:val="008251DD"/>
    <w:rsid w:val="00826818"/>
    <w:rsid w:val="008277A3"/>
    <w:rsid w:val="0082784B"/>
    <w:rsid w:val="0083375B"/>
    <w:rsid w:val="00835B8A"/>
    <w:rsid w:val="008361C2"/>
    <w:rsid w:val="00837143"/>
    <w:rsid w:val="00837DB2"/>
    <w:rsid w:val="00841A4F"/>
    <w:rsid w:val="0084727F"/>
    <w:rsid w:val="00850138"/>
    <w:rsid w:val="008501FC"/>
    <w:rsid w:val="00850599"/>
    <w:rsid w:val="00851549"/>
    <w:rsid w:val="0085615E"/>
    <w:rsid w:val="00856651"/>
    <w:rsid w:val="00862DC9"/>
    <w:rsid w:val="00865DCF"/>
    <w:rsid w:val="00865E39"/>
    <w:rsid w:val="00870313"/>
    <w:rsid w:val="008708A5"/>
    <w:rsid w:val="00870FBC"/>
    <w:rsid w:val="0087472A"/>
    <w:rsid w:val="00881854"/>
    <w:rsid w:val="00881C78"/>
    <w:rsid w:val="00881D29"/>
    <w:rsid w:val="0088379E"/>
    <w:rsid w:val="008852DB"/>
    <w:rsid w:val="008948A1"/>
    <w:rsid w:val="00896706"/>
    <w:rsid w:val="00897E82"/>
    <w:rsid w:val="008A1103"/>
    <w:rsid w:val="008A3ECA"/>
    <w:rsid w:val="008A684C"/>
    <w:rsid w:val="008A7F68"/>
    <w:rsid w:val="008B2183"/>
    <w:rsid w:val="008B30A0"/>
    <w:rsid w:val="008B46CF"/>
    <w:rsid w:val="008C020B"/>
    <w:rsid w:val="008C067C"/>
    <w:rsid w:val="008C31CA"/>
    <w:rsid w:val="008C4C32"/>
    <w:rsid w:val="008D24E8"/>
    <w:rsid w:val="008D646E"/>
    <w:rsid w:val="008E155C"/>
    <w:rsid w:val="008E2858"/>
    <w:rsid w:val="008E304F"/>
    <w:rsid w:val="008F036F"/>
    <w:rsid w:val="008F3F19"/>
    <w:rsid w:val="008F45D5"/>
    <w:rsid w:val="008F7A28"/>
    <w:rsid w:val="00900185"/>
    <w:rsid w:val="0090445F"/>
    <w:rsid w:val="009107C6"/>
    <w:rsid w:val="00911227"/>
    <w:rsid w:val="0091150E"/>
    <w:rsid w:val="00912293"/>
    <w:rsid w:val="009127EE"/>
    <w:rsid w:val="009146E8"/>
    <w:rsid w:val="009213EA"/>
    <w:rsid w:val="00923355"/>
    <w:rsid w:val="00925FF7"/>
    <w:rsid w:val="00926D94"/>
    <w:rsid w:val="00930726"/>
    <w:rsid w:val="00933759"/>
    <w:rsid w:val="00940696"/>
    <w:rsid w:val="00941683"/>
    <w:rsid w:val="009425A7"/>
    <w:rsid w:val="00944654"/>
    <w:rsid w:val="009446AA"/>
    <w:rsid w:val="00951134"/>
    <w:rsid w:val="009512B0"/>
    <w:rsid w:val="00951D04"/>
    <w:rsid w:val="00954746"/>
    <w:rsid w:val="00960602"/>
    <w:rsid w:val="009609FF"/>
    <w:rsid w:val="009622C0"/>
    <w:rsid w:val="00981234"/>
    <w:rsid w:val="00982425"/>
    <w:rsid w:val="009827C1"/>
    <w:rsid w:val="00982D7E"/>
    <w:rsid w:val="00982F49"/>
    <w:rsid w:val="009837FC"/>
    <w:rsid w:val="00984F85"/>
    <w:rsid w:val="00985AA0"/>
    <w:rsid w:val="009867EE"/>
    <w:rsid w:val="00992874"/>
    <w:rsid w:val="00997312"/>
    <w:rsid w:val="009A1122"/>
    <w:rsid w:val="009A34D5"/>
    <w:rsid w:val="009A40A3"/>
    <w:rsid w:val="009A40CC"/>
    <w:rsid w:val="009B43F0"/>
    <w:rsid w:val="009B4815"/>
    <w:rsid w:val="009C0A15"/>
    <w:rsid w:val="009C3245"/>
    <w:rsid w:val="009C3B47"/>
    <w:rsid w:val="009C5B76"/>
    <w:rsid w:val="009C60FE"/>
    <w:rsid w:val="009C684D"/>
    <w:rsid w:val="009C7223"/>
    <w:rsid w:val="009C7F03"/>
    <w:rsid w:val="009D0B4F"/>
    <w:rsid w:val="009D1EAB"/>
    <w:rsid w:val="009D22FD"/>
    <w:rsid w:val="009D4EF0"/>
    <w:rsid w:val="009D64E4"/>
    <w:rsid w:val="009D758F"/>
    <w:rsid w:val="009D7D50"/>
    <w:rsid w:val="009E522B"/>
    <w:rsid w:val="009F2A51"/>
    <w:rsid w:val="009F2DCC"/>
    <w:rsid w:val="009F69E6"/>
    <w:rsid w:val="00A07704"/>
    <w:rsid w:val="00A10DC2"/>
    <w:rsid w:val="00A13444"/>
    <w:rsid w:val="00A139DA"/>
    <w:rsid w:val="00A13BD4"/>
    <w:rsid w:val="00A15078"/>
    <w:rsid w:val="00A16573"/>
    <w:rsid w:val="00A16D62"/>
    <w:rsid w:val="00A2079C"/>
    <w:rsid w:val="00A20EF1"/>
    <w:rsid w:val="00A22A56"/>
    <w:rsid w:val="00A22F36"/>
    <w:rsid w:val="00A24AD6"/>
    <w:rsid w:val="00A24B90"/>
    <w:rsid w:val="00A31F9B"/>
    <w:rsid w:val="00A32654"/>
    <w:rsid w:val="00A339F0"/>
    <w:rsid w:val="00A3547D"/>
    <w:rsid w:val="00A407D2"/>
    <w:rsid w:val="00A467AD"/>
    <w:rsid w:val="00A4799B"/>
    <w:rsid w:val="00A47C1E"/>
    <w:rsid w:val="00A52221"/>
    <w:rsid w:val="00A54367"/>
    <w:rsid w:val="00A554A4"/>
    <w:rsid w:val="00A5555F"/>
    <w:rsid w:val="00A57AD0"/>
    <w:rsid w:val="00A60E85"/>
    <w:rsid w:val="00A635BC"/>
    <w:rsid w:val="00A63871"/>
    <w:rsid w:val="00A641A2"/>
    <w:rsid w:val="00A704C9"/>
    <w:rsid w:val="00A72570"/>
    <w:rsid w:val="00A73137"/>
    <w:rsid w:val="00A73CC3"/>
    <w:rsid w:val="00A77CCE"/>
    <w:rsid w:val="00A80995"/>
    <w:rsid w:val="00A836B3"/>
    <w:rsid w:val="00A83A7E"/>
    <w:rsid w:val="00A87251"/>
    <w:rsid w:val="00A87C96"/>
    <w:rsid w:val="00A961D5"/>
    <w:rsid w:val="00A96444"/>
    <w:rsid w:val="00A96661"/>
    <w:rsid w:val="00AA2545"/>
    <w:rsid w:val="00AA4A74"/>
    <w:rsid w:val="00AA5F2E"/>
    <w:rsid w:val="00AB042D"/>
    <w:rsid w:val="00AB3DEC"/>
    <w:rsid w:val="00AB4280"/>
    <w:rsid w:val="00AB77DC"/>
    <w:rsid w:val="00AC3D13"/>
    <w:rsid w:val="00AC511A"/>
    <w:rsid w:val="00AC5832"/>
    <w:rsid w:val="00AC5A6D"/>
    <w:rsid w:val="00AC6C2E"/>
    <w:rsid w:val="00AC7477"/>
    <w:rsid w:val="00AD1ED9"/>
    <w:rsid w:val="00AD3942"/>
    <w:rsid w:val="00AD46BB"/>
    <w:rsid w:val="00AE1C0E"/>
    <w:rsid w:val="00AE1F09"/>
    <w:rsid w:val="00AE1FB9"/>
    <w:rsid w:val="00AE79C2"/>
    <w:rsid w:val="00AF3783"/>
    <w:rsid w:val="00AF3D5F"/>
    <w:rsid w:val="00AF6738"/>
    <w:rsid w:val="00B01335"/>
    <w:rsid w:val="00B022B1"/>
    <w:rsid w:val="00B03370"/>
    <w:rsid w:val="00B10B0A"/>
    <w:rsid w:val="00B11E79"/>
    <w:rsid w:val="00B16544"/>
    <w:rsid w:val="00B207C2"/>
    <w:rsid w:val="00B20F4A"/>
    <w:rsid w:val="00B22F61"/>
    <w:rsid w:val="00B2644C"/>
    <w:rsid w:val="00B26D45"/>
    <w:rsid w:val="00B27137"/>
    <w:rsid w:val="00B2718B"/>
    <w:rsid w:val="00B27C8D"/>
    <w:rsid w:val="00B30F86"/>
    <w:rsid w:val="00B32470"/>
    <w:rsid w:val="00B34F26"/>
    <w:rsid w:val="00B36AF3"/>
    <w:rsid w:val="00B435C7"/>
    <w:rsid w:val="00B447D5"/>
    <w:rsid w:val="00B46C79"/>
    <w:rsid w:val="00B5009E"/>
    <w:rsid w:val="00B516FE"/>
    <w:rsid w:val="00B5241D"/>
    <w:rsid w:val="00B53C60"/>
    <w:rsid w:val="00B53D42"/>
    <w:rsid w:val="00B55DF4"/>
    <w:rsid w:val="00B5664B"/>
    <w:rsid w:val="00B57232"/>
    <w:rsid w:val="00B6019C"/>
    <w:rsid w:val="00B61EB8"/>
    <w:rsid w:val="00B627DD"/>
    <w:rsid w:val="00B63C9D"/>
    <w:rsid w:val="00B65773"/>
    <w:rsid w:val="00B66856"/>
    <w:rsid w:val="00B67AE8"/>
    <w:rsid w:val="00B74CAD"/>
    <w:rsid w:val="00B765ED"/>
    <w:rsid w:val="00B77475"/>
    <w:rsid w:val="00B809FB"/>
    <w:rsid w:val="00B8199F"/>
    <w:rsid w:val="00B8226F"/>
    <w:rsid w:val="00B82E51"/>
    <w:rsid w:val="00B8531E"/>
    <w:rsid w:val="00B853E1"/>
    <w:rsid w:val="00B85FF9"/>
    <w:rsid w:val="00B86165"/>
    <w:rsid w:val="00B86A28"/>
    <w:rsid w:val="00B91B8F"/>
    <w:rsid w:val="00B92128"/>
    <w:rsid w:val="00B93202"/>
    <w:rsid w:val="00B951CC"/>
    <w:rsid w:val="00B953BA"/>
    <w:rsid w:val="00B95E71"/>
    <w:rsid w:val="00BA0027"/>
    <w:rsid w:val="00BA36CD"/>
    <w:rsid w:val="00BA53E1"/>
    <w:rsid w:val="00BB0A72"/>
    <w:rsid w:val="00BC4B81"/>
    <w:rsid w:val="00BC6E16"/>
    <w:rsid w:val="00BC7DA0"/>
    <w:rsid w:val="00BD0EE0"/>
    <w:rsid w:val="00BD1890"/>
    <w:rsid w:val="00BD214F"/>
    <w:rsid w:val="00BD285A"/>
    <w:rsid w:val="00BD342B"/>
    <w:rsid w:val="00BE10EF"/>
    <w:rsid w:val="00BE21EA"/>
    <w:rsid w:val="00BE3DAD"/>
    <w:rsid w:val="00BE4CEE"/>
    <w:rsid w:val="00BE69A3"/>
    <w:rsid w:val="00BE6A6F"/>
    <w:rsid w:val="00BE6BB2"/>
    <w:rsid w:val="00BF19CB"/>
    <w:rsid w:val="00BF2CEE"/>
    <w:rsid w:val="00BF31DF"/>
    <w:rsid w:val="00BF5D65"/>
    <w:rsid w:val="00C0062D"/>
    <w:rsid w:val="00C01033"/>
    <w:rsid w:val="00C01290"/>
    <w:rsid w:val="00C02CA4"/>
    <w:rsid w:val="00C134CA"/>
    <w:rsid w:val="00C13DEC"/>
    <w:rsid w:val="00C206AC"/>
    <w:rsid w:val="00C223C0"/>
    <w:rsid w:val="00C22B79"/>
    <w:rsid w:val="00C22D37"/>
    <w:rsid w:val="00C2467A"/>
    <w:rsid w:val="00C31844"/>
    <w:rsid w:val="00C34229"/>
    <w:rsid w:val="00C35F0A"/>
    <w:rsid w:val="00C3618B"/>
    <w:rsid w:val="00C40559"/>
    <w:rsid w:val="00C442E1"/>
    <w:rsid w:val="00C5082F"/>
    <w:rsid w:val="00C53D67"/>
    <w:rsid w:val="00C5439C"/>
    <w:rsid w:val="00C55796"/>
    <w:rsid w:val="00C5725D"/>
    <w:rsid w:val="00C6067C"/>
    <w:rsid w:val="00C62C40"/>
    <w:rsid w:val="00C63C6E"/>
    <w:rsid w:val="00C6679F"/>
    <w:rsid w:val="00C66C8A"/>
    <w:rsid w:val="00C70031"/>
    <w:rsid w:val="00C71CE3"/>
    <w:rsid w:val="00C71F46"/>
    <w:rsid w:val="00C73F79"/>
    <w:rsid w:val="00C7516E"/>
    <w:rsid w:val="00C76B01"/>
    <w:rsid w:val="00C80361"/>
    <w:rsid w:val="00C82313"/>
    <w:rsid w:val="00C8421F"/>
    <w:rsid w:val="00C8573D"/>
    <w:rsid w:val="00C86EC1"/>
    <w:rsid w:val="00C9164C"/>
    <w:rsid w:val="00C93567"/>
    <w:rsid w:val="00C94092"/>
    <w:rsid w:val="00CA2CD2"/>
    <w:rsid w:val="00CA3A03"/>
    <w:rsid w:val="00CA55F4"/>
    <w:rsid w:val="00CA7A19"/>
    <w:rsid w:val="00CB5E6D"/>
    <w:rsid w:val="00CB71CF"/>
    <w:rsid w:val="00CC5E7B"/>
    <w:rsid w:val="00CC609C"/>
    <w:rsid w:val="00CD0523"/>
    <w:rsid w:val="00CD140B"/>
    <w:rsid w:val="00CD17B7"/>
    <w:rsid w:val="00CD3655"/>
    <w:rsid w:val="00CD441E"/>
    <w:rsid w:val="00CD5D39"/>
    <w:rsid w:val="00CD5E0D"/>
    <w:rsid w:val="00CE00E6"/>
    <w:rsid w:val="00CE081D"/>
    <w:rsid w:val="00CE346F"/>
    <w:rsid w:val="00CE3CAC"/>
    <w:rsid w:val="00CE5EC0"/>
    <w:rsid w:val="00CF1E00"/>
    <w:rsid w:val="00CF34E6"/>
    <w:rsid w:val="00CF37EB"/>
    <w:rsid w:val="00CF5A99"/>
    <w:rsid w:val="00CF6F74"/>
    <w:rsid w:val="00CF74B7"/>
    <w:rsid w:val="00CF7C0C"/>
    <w:rsid w:val="00D005FC"/>
    <w:rsid w:val="00D00A16"/>
    <w:rsid w:val="00D0173C"/>
    <w:rsid w:val="00D04DFA"/>
    <w:rsid w:val="00D07AA9"/>
    <w:rsid w:val="00D11598"/>
    <w:rsid w:val="00D163D8"/>
    <w:rsid w:val="00D17033"/>
    <w:rsid w:val="00D17736"/>
    <w:rsid w:val="00D210E9"/>
    <w:rsid w:val="00D25509"/>
    <w:rsid w:val="00D26704"/>
    <w:rsid w:val="00D277DE"/>
    <w:rsid w:val="00D27DF9"/>
    <w:rsid w:val="00D30507"/>
    <w:rsid w:val="00D31BA3"/>
    <w:rsid w:val="00D31FE8"/>
    <w:rsid w:val="00D32E66"/>
    <w:rsid w:val="00D37364"/>
    <w:rsid w:val="00D379E0"/>
    <w:rsid w:val="00D413E1"/>
    <w:rsid w:val="00D42216"/>
    <w:rsid w:val="00D45D91"/>
    <w:rsid w:val="00D4678C"/>
    <w:rsid w:val="00D46DC7"/>
    <w:rsid w:val="00D50098"/>
    <w:rsid w:val="00D50C3D"/>
    <w:rsid w:val="00D53916"/>
    <w:rsid w:val="00D55EE4"/>
    <w:rsid w:val="00D562EC"/>
    <w:rsid w:val="00D57A84"/>
    <w:rsid w:val="00D62A59"/>
    <w:rsid w:val="00D6387F"/>
    <w:rsid w:val="00D643F4"/>
    <w:rsid w:val="00D64D10"/>
    <w:rsid w:val="00D650CB"/>
    <w:rsid w:val="00D65C6E"/>
    <w:rsid w:val="00D6600B"/>
    <w:rsid w:val="00D673FA"/>
    <w:rsid w:val="00D7106C"/>
    <w:rsid w:val="00D71A06"/>
    <w:rsid w:val="00D731F1"/>
    <w:rsid w:val="00D73539"/>
    <w:rsid w:val="00D74EE5"/>
    <w:rsid w:val="00D77449"/>
    <w:rsid w:val="00D80073"/>
    <w:rsid w:val="00D8032A"/>
    <w:rsid w:val="00D81886"/>
    <w:rsid w:val="00D82912"/>
    <w:rsid w:val="00D85A63"/>
    <w:rsid w:val="00D924F1"/>
    <w:rsid w:val="00D95168"/>
    <w:rsid w:val="00D956C5"/>
    <w:rsid w:val="00DA10F3"/>
    <w:rsid w:val="00DA11E3"/>
    <w:rsid w:val="00DA131C"/>
    <w:rsid w:val="00DA18D7"/>
    <w:rsid w:val="00DA23FC"/>
    <w:rsid w:val="00DA2443"/>
    <w:rsid w:val="00DB2544"/>
    <w:rsid w:val="00DB6AD6"/>
    <w:rsid w:val="00DB6E56"/>
    <w:rsid w:val="00DB7B4F"/>
    <w:rsid w:val="00DC11ED"/>
    <w:rsid w:val="00DD0CAF"/>
    <w:rsid w:val="00DD29A2"/>
    <w:rsid w:val="00DD2DC6"/>
    <w:rsid w:val="00DE272E"/>
    <w:rsid w:val="00DE347F"/>
    <w:rsid w:val="00DE52AD"/>
    <w:rsid w:val="00DE5912"/>
    <w:rsid w:val="00DE6AB6"/>
    <w:rsid w:val="00DF1828"/>
    <w:rsid w:val="00DF52EE"/>
    <w:rsid w:val="00E0118D"/>
    <w:rsid w:val="00E01B7C"/>
    <w:rsid w:val="00E03938"/>
    <w:rsid w:val="00E0459E"/>
    <w:rsid w:val="00E131D4"/>
    <w:rsid w:val="00E17E38"/>
    <w:rsid w:val="00E210E2"/>
    <w:rsid w:val="00E21AC4"/>
    <w:rsid w:val="00E226FD"/>
    <w:rsid w:val="00E23A6D"/>
    <w:rsid w:val="00E27EF9"/>
    <w:rsid w:val="00E300AC"/>
    <w:rsid w:val="00E34D82"/>
    <w:rsid w:val="00E3570A"/>
    <w:rsid w:val="00E40A25"/>
    <w:rsid w:val="00E41CDB"/>
    <w:rsid w:val="00E42364"/>
    <w:rsid w:val="00E43937"/>
    <w:rsid w:val="00E442B5"/>
    <w:rsid w:val="00E4491A"/>
    <w:rsid w:val="00E452D8"/>
    <w:rsid w:val="00E45C17"/>
    <w:rsid w:val="00E55CF9"/>
    <w:rsid w:val="00E57C6B"/>
    <w:rsid w:val="00E6096A"/>
    <w:rsid w:val="00E61AE0"/>
    <w:rsid w:val="00E63362"/>
    <w:rsid w:val="00E70B2C"/>
    <w:rsid w:val="00E70C18"/>
    <w:rsid w:val="00E7298E"/>
    <w:rsid w:val="00E74A76"/>
    <w:rsid w:val="00E75B53"/>
    <w:rsid w:val="00E76B97"/>
    <w:rsid w:val="00E80E6D"/>
    <w:rsid w:val="00E902FC"/>
    <w:rsid w:val="00E9322C"/>
    <w:rsid w:val="00E93ABE"/>
    <w:rsid w:val="00EA135A"/>
    <w:rsid w:val="00EA1A7A"/>
    <w:rsid w:val="00EA463C"/>
    <w:rsid w:val="00EA5607"/>
    <w:rsid w:val="00EA588F"/>
    <w:rsid w:val="00EA7071"/>
    <w:rsid w:val="00EB49AD"/>
    <w:rsid w:val="00EC1D62"/>
    <w:rsid w:val="00EC25E3"/>
    <w:rsid w:val="00EC5642"/>
    <w:rsid w:val="00ED3BEB"/>
    <w:rsid w:val="00ED45CC"/>
    <w:rsid w:val="00ED4B1E"/>
    <w:rsid w:val="00ED4DF0"/>
    <w:rsid w:val="00ED50FC"/>
    <w:rsid w:val="00EE225F"/>
    <w:rsid w:val="00EE3A41"/>
    <w:rsid w:val="00EE71EE"/>
    <w:rsid w:val="00EE74DA"/>
    <w:rsid w:val="00EE7870"/>
    <w:rsid w:val="00EE79EB"/>
    <w:rsid w:val="00EF082C"/>
    <w:rsid w:val="00EF173C"/>
    <w:rsid w:val="00EF31B4"/>
    <w:rsid w:val="00EF4061"/>
    <w:rsid w:val="00EF6A5D"/>
    <w:rsid w:val="00F006C6"/>
    <w:rsid w:val="00F01CAC"/>
    <w:rsid w:val="00F02583"/>
    <w:rsid w:val="00F0286C"/>
    <w:rsid w:val="00F03920"/>
    <w:rsid w:val="00F039E4"/>
    <w:rsid w:val="00F05C50"/>
    <w:rsid w:val="00F06F0A"/>
    <w:rsid w:val="00F07F86"/>
    <w:rsid w:val="00F10F39"/>
    <w:rsid w:val="00F113BE"/>
    <w:rsid w:val="00F12FA0"/>
    <w:rsid w:val="00F15775"/>
    <w:rsid w:val="00F171C0"/>
    <w:rsid w:val="00F17DEB"/>
    <w:rsid w:val="00F254E5"/>
    <w:rsid w:val="00F31ABB"/>
    <w:rsid w:val="00F32E06"/>
    <w:rsid w:val="00F34899"/>
    <w:rsid w:val="00F41327"/>
    <w:rsid w:val="00F41B7B"/>
    <w:rsid w:val="00F434A6"/>
    <w:rsid w:val="00F508D8"/>
    <w:rsid w:val="00F50DC3"/>
    <w:rsid w:val="00F53C09"/>
    <w:rsid w:val="00F55F23"/>
    <w:rsid w:val="00F603D7"/>
    <w:rsid w:val="00F64574"/>
    <w:rsid w:val="00F70B56"/>
    <w:rsid w:val="00F71D0B"/>
    <w:rsid w:val="00F73C09"/>
    <w:rsid w:val="00F74DC6"/>
    <w:rsid w:val="00F81DEE"/>
    <w:rsid w:val="00F8308C"/>
    <w:rsid w:val="00F83578"/>
    <w:rsid w:val="00F8705C"/>
    <w:rsid w:val="00F903C5"/>
    <w:rsid w:val="00F905D5"/>
    <w:rsid w:val="00F91D36"/>
    <w:rsid w:val="00F9218A"/>
    <w:rsid w:val="00F92D6C"/>
    <w:rsid w:val="00F93DB6"/>
    <w:rsid w:val="00F94742"/>
    <w:rsid w:val="00F9622A"/>
    <w:rsid w:val="00F972F9"/>
    <w:rsid w:val="00FA0A44"/>
    <w:rsid w:val="00FA2949"/>
    <w:rsid w:val="00FA37B2"/>
    <w:rsid w:val="00FA39BA"/>
    <w:rsid w:val="00FA4A6F"/>
    <w:rsid w:val="00FA5069"/>
    <w:rsid w:val="00FA52BC"/>
    <w:rsid w:val="00FA5C72"/>
    <w:rsid w:val="00FA681A"/>
    <w:rsid w:val="00FB04D4"/>
    <w:rsid w:val="00FB3462"/>
    <w:rsid w:val="00FB4E03"/>
    <w:rsid w:val="00FB7041"/>
    <w:rsid w:val="00FB79F6"/>
    <w:rsid w:val="00FC084F"/>
    <w:rsid w:val="00FC14F5"/>
    <w:rsid w:val="00FC2421"/>
    <w:rsid w:val="00FC4D4B"/>
    <w:rsid w:val="00FC643C"/>
    <w:rsid w:val="00FC7154"/>
    <w:rsid w:val="00FD0AB1"/>
    <w:rsid w:val="00FD2D95"/>
    <w:rsid w:val="00FD57DF"/>
    <w:rsid w:val="00FE1BAE"/>
    <w:rsid w:val="00FE4A5E"/>
    <w:rsid w:val="00FE61D1"/>
    <w:rsid w:val="00FE78E9"/>
    <w:rsid w:val="00FE7A89"/>
    <w:rsid w:val="00FF079F"/>
    <w:rsid w:val="00FF30B8"/>
    <w:rsid w:val="00FF4227"/>
    <w:rsid w:val="00FF428D"/>
    <w:rsid w:val="00FF4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8DB6"/>
  <w15:docId w15:val="{F3A8B25D-51C2-4F53-9BF5-58E0FAD0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6E6"/>
    <w:pPr>
      <w:keepNext/>
      <w:jc w:val="right"/>
      <w:outlineLvl w:val="0"/>
    </w:pPr>
    <w:rPr>
      <w:b/>
    </w:rPr>
  </w:style>
  <w:style w:type="paragraph" w:styleId="2">
    <w:name w:val="heading 2"/>
    <w:basedOn w:val="a"/>
    <w:next w:val="a"/>
    <w:link w:val="20"/>
    <w:qFormat/>
    <w:rsid w:val="006616E6"/>
    <w:pPr>
      <w:keepNext/>
      <w:jc w:val="right"/>
      <w:outlineLvl w:val="1"/>
    </w:pPr>
    <w:rPr>
      <w:b/>
      <w:sz w:val="24"/>
    </w:rPr>
  </w:style>
  <w:style w:type="paragraph" w:styleId="3">
    <w:name w:val="heading 3"/>
    <w:basedOn w:val="a"/>
    <w:next w:val="a"/>
    <w:link w:val="30"/>
    <w:qFormat/>
    <w:rsid w:val="006616E6"/>
    <w:pPr>
      <w:keepNext/>
      <w:spacing w:before="240" w:after="60"/>
      <w:outlineLvl w:val="2"/>
    </w:pPr>
    <w:rPr>
      <w:rFonts w:ascii="Arial" w:hAnsi="Arial" w:cs="Arial"/>
      <w:b/>
      <w:bCs/>
      <w:sz w:val="26"/>
      <w:szCs w:val="26"/>
    </w:rPr>
  </w:style>
  <w:style w:type="paragraph" w:styleId="6">
    <w:name w:val="heading 6"/>
    <w:basedOn w:val="a"/>
    <w:next w:val="a"/>
    <w:link w:val="60"/>
    <w:qFormat/>
    <w:rsid w:val="006616E6"/>
    <w:pPr>
      <w:keepNext/>
      <w:spacing w:before="60"/>
      <w:jc w:val="center"/>
      <w:outlineLvl w:val="5"/>
    </w:pPr>
    <w:rPr>
      <w:b/>
      <w:sz w:val="32"/>
    </w:rPr>
  </w:style>
  <w:style w:type="paragraph" w:styleId="7">
    <w:name w:val="heading 7"/>
    <w:basedOn w:val="a"/>
    <w:next w:val="a"/>
    <w:link w:val="70"/>
    <w:qFormat/>
    <w:rsid w:val="006616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6E6"/>
    <w:rPr>
      <w:rFonts w:ascii="Times New Roman" w:eastAsia="Times New Roman" w:hAnsi="Times New Roman" w:cs="Times New Roman"/>
      <w:b/>
      <w:sz w:val="20"/>
      <w:szCs w:val="20"/>
      <w:lang w:eastAsia="ru-RU"/>
    </w:rPr>
  </w:style>
  <w:style w:type="character" w:customStyle="1" w:styleId="20">
    <w:name w:val="Заголовок 2 Знак"/>
    <w:basedOn w:val="a0"/>
    <w:link w:val="2"/>
    <w:qFormat/>
    <w:rsid w:val="006616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16E6"/>
    <w:rPr>
      <w:rFonts w:ascii="Arial" w:eastAsia="Times New Roman" w:hAnsi="Arial" w:cs="Arial"/>
      <w:b/>
      <w:bCs/>
      <w:sz w:val="26"/>
      <w:szCs w:val="26"/>
      <w:lang w:eastAsia="ru-RU"/>
    </w:rPr>
  </w:style>
  <w:style w:type="character" w:customStyle="1" w:styleId="60">
    <w:name w:val="Заголовок 6 Знак"/>
    <w:basedOn w:val="a0"/>
    <w:link w:val="6"/>
    <w:rsid w:val="006616E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616E6"/>
    <w:rPr>
      <w:rFonts w:ascii="Times New Roman" w:eastAsia="Times New Roman" w:hAnsi="Times New Roman" w:cs="Times New Roman"/>
      <w:sz w:val="24"/>
      <w:szCs w:val="24"/>
      <w:lang w:eastAsia="ru-RU"/>
    </w:rPr>
  </w:style>
  <w:style w:type="paragraph" w:styleId="a3">
    <w:name w:val="Title"/>
    <w:basedOn w:val="a"/>
    <w:link w:val="a4"/>
    <w:qFormat/>
    <w:rsid w:val="006616E6"/>
    <w:pPr>
      <w:widowControl w:val="0"/>
      <w:ind w:left="320"/>
      <w:jc w:val="center"/>
    </w:pPr>
    <w:rPr>
      <w:rFonts w:ascii="Arial" w:hAnsi="Arial"/>
      <w:b/>
      <w:snapToGrid w:val="0"/>
      <w:sz w:val="18"/>
    </w:rPr>
  </w:style>
  <w:style w:type="character" w:customStyle="1" w:styleId="a4">
    <w:name w:val="Заголовок Знак"/>
    <w:basedOn w:val="a0"/>
    <w:link w:val="a3"/>
    <w:rsid w:val="006616E6"/>
    <w:rPr>
      <w:rFonts w:ascii="Arial" w:eastAsia="Times New Roman" w:hAnsi="Arial" w:cs="Times New Roman"/>
      <w:b/>
      <w:snapToGrid w:val="0"/>
      <w:sz w:val="18"/>
      <w:szCs w:val="20"/>
      <w:lang w:eastAsia="ru-RU"/>
    </w:rPr>
  </w:style>
  <w:style w:type="character" w:customStyle="1" w:styleId="21">
    <w:name w:val="Основной текст 2 Знак"/>
    <w:basedOn w:val="a0"/>
    <w:link w:val="22"/>
    <w:rsid w:val="006616E6"/>
    <w:rPr>
      <w:rFonts w:ascii="Times New Roman" w:eastAsia="Times New Roman" w:hAnsi="Times New Roman" w:cs="Times New Roman"/>
      <w:b/>
      <w:sz w:val="24"/>
      <w:szCs w:val="20"/>
      <w:lang w:eastAsia="ru-RU"/>
    </w:rPr>
  </w:style>
  <w:style w:type="paragraph" w:styleId="22">
    <w:name w:val="Body Text 2"/>
    <w:basedOn w:val="a"/>
    <w:link w:val="21"/>
    <w:rsid w:val="006616E6"/>
    <w:pPr>
      <w:jc w:val="center"/>
    </w:pPr>
    <w:rPr>
      <w:b/>
      <w:sz w:val="24"/>
    </w:rPr>
  </w:style>
  <w:style w:type="character" w:customStyle="1" w:styleId="210">
    <w:name w:val="Основной текст 2 Знак1"/>
    <w:basedOn w:val="a0"/>
    <w:uiPriority w:val="99"/>
    <w:semiHidden/>
    <w:rsid w:val="006616E6"/>
    <w:rPr>
      <w:rFonts w:ascii="Times New Roman" w:eastAsia="Times New Roman" w:hAnsi="Times New Roman" w:cs="Times New Roman"/>
      <w:sz w:val="20"/>
      <w:szCs w:val="20"/>
      <w:lang w:eastAsia="ru-RU"/>
    </w:rPr>
  </w:style>
  <w:style w:type="paragraph" w:styleId="a5">
    <w:name w:val="Subtitle"/>
    <w:basedOn w:val="a"/>
    <w:link w:val="a6"/>
    <w:qFormat/>
    <w:rsid w:val="006616E6"/>
    <w:pPr>
      <w:spacing w:line="360" w:lineRule="auto"/>
      <w:jc w:val="center"/>
    </w:pPr>
    <w:rPr>
      <w:b/>
      <w:noProof/>
      <w:sz w:val="24"/>
      <w:szCs w:val="24"/>
      <w:lang w:val="en-GB" w:eastAsia="en-US"/>
    </w:rPr>
  </w:style>
  <w:style w:type="character" w:customStyle="1" w:styleId="a6">
    <w:name w:val="Подзаголовок Знак"/>
    <w:basedOn w:val="a0"/>
    <w:link w:val="a5"/>
    <w:rsid w:val="006616E6"/>
    <w:rPr>
      <w:rFonts w:ascii="Times New Roman" w:eastAsia="Times New Roman" w:hAnsi="Times New Roman" w:cs="Times New Roman"/>
      <w:b/>
      <w:noProof/>
      <w:sz w:val="24"/>
      <w:szCs w:val="24"/>
      <w:lang w:val="en-GB"/>
    </w:rPr>
  </w:style>
  <w:style w:type="paragraph" w:styleId="HTML">
    <w:name w:val="HTML Preformatted"/>
    <w:aliases w:val="Знак"/>
    <w:basedOn w:val="a"/>
    <w:link w:val="HTML0"/>
    <w:uiPriority w:val="99"/>
    <w:rsid w:val="006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aliases w:val="Знак Знак"/>
    <w:basedOn w:val="a0"/>
    <w:link w:val="HTML"/>
    <w:uiPriority w:val="99"/>
    <w:rsid w:val="006616E6"/>
    <w:rPr>
      <w:rFonts w:ascii="Courier New" w:eastAsia="Times New Roman" w:hAnsi="Courier New" w:cs="Courier New"/>
      <w:color w:val="000000"/>
      <w:sz w:val="18"/>
      <w:szCs w:val="18"/>
      <w:lang w:val="ru-RU" w:eastAsia="ru-RU"/>
    </w:rPr>
  </w:style>
  <w:style w:type="paragraph" w:styleId="a7">
    <w:name w:val="header"/>
    <w:basedOn w:val="a"/>
    <w:link w:val="a8"/>
    <w:rsid w:val="006616E6"/>
    <w:pPr>
      <w:tabs>
        <w:tab w:val="center" w:pos="4819"/>
        <w:tab w:val="right" w:pos="9639"/>
      </w:tabs>
    </w:pPr>
  </w:style>
  <w:style w:type="character" w:customStyle="1" w:styleId="a8">
    <w:name w:val="Верхний колонтитул Знак"/>
    <w:basedOn w:val="a0"/>
    <w:link w:val="a7"/>
    <w:rsid w:val="006616E6"/>
    <w:rPr>
      <w:rFonts w:ascii="Times New Roman" w:eastAsia="Times New Roman" w:hAnsi="Times New Roman" w:cs="Times New Roman"/>
      <w:sz w:val="20"/>
      <w:szCs w:val="20"/>
      <w:lang w:eastAsia="ru-RU"/>
    </w:rPr>
  </w:style>
  <w:style w:type="character" w:styleId="a9">
    <w:name w:val="page number"/>
    <w:basedOn w:val="a0"/>
    <w:rsid w:val="006616E6"/>
  </w:style>
  <w:style w:type="character" w:customStyle="1" w:styleId="aa">
    <w:name w:val="Нижний колонтитул Знак"/>
    <w:basedOn w:val="a0"/>
    <w:link w:val="ab"/>
    <w:uiPriority w:val="99"/>
    <w:rsid w:val="006616E6"/>
    <w:rPr>
      <w:rFonts w:ascii="Times New Roman" w:eastAsia="Times New Roman" w:hAnsi="Times New Roman" w:cs="Times New Roman"/>
      <w:sz w:val="20"/>
      <w:szCs w:val="20"/>
      <w:lang w:eastAsia="ru-RU"/>
    </w:rPr>
  </w:style>
  <w:style w:type="paragraph" w:styleId="ab">
    <w:name w:val="footer"/>
    <w:basedOn w:val="a"/>
    <w:link w:val="aa"/>
    <w:uiPriority w:val="99"/>
    <w:rsid w:val="006616E6"/>
    <w:pPr>
      <w:tabs>
        <w:tab w:val="center" w:pos="4819"/>
        <w:tab w:val="right" w:pos="9639"/>
      </w:tabs>
    </w:pPr>
  </w:style>
  <w:style w:type="character" w:customStyle="1" w:styleId="11">
    <w:name w:val="Нижний колонтитул Знак1"/>
    <w:basedOn w:val="a0"/>
    <w:uiPriority w:val="99"/>
    <w:semiHidden/>
    <w:rsid w:val="006616E6"/>
    <w:rPr>
      <w:rFonts w:ascii="Times New Roman" w:eastAsia="Times New Roman" w:hAnsi="Times New Roman" w:cs="Times New Roman"/>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qFormat/>
    <w:rsid w:val="006616E6"/>
    <w:pPr>
      <w:spacing w:before="100" w:beforeAutospacing="1" w:after="100" w:afterAutospacing="1"/>
    </w:pPr>
    <w:rPr>
      <w:sz w:val="24"/>
      <w:szCs w:val="24"/>
      <w:lang w:val="ru-RU"/>
    </w:rPr>
  </w:style>
  <w:style w:type="character" w:customStyle="1" w:styleId="ad">
    <w:name w:val="Основной текст Знак"/>
    <w:basedOn w:val="a0"/>
    <w:link w:val="ae"/>
    <w:rsid w:val="006616E6"/>
    <w:rPr>
      <w:rFonts w:ascii="Times New Roman" w:eastAsia="Times New Roman" w:hAnsi="Times New Roman" w:cs="Times New Roman"/>
      <w:sz w:val="20"/>
      <w:szCs w:val="20"/>
      <w:lang w:eastAsia="ru-RU"/>
    </w:rPr>
  </w:style>
  <w:style w:type="paragraph" w:styleId="ae">
    <w:name w:val="Body Text"/>
    <w:basedOn w:val="a"/>
    <w:link w:val="ad"/>
    <w:rsid w:val="006616E6"/>
    <w:pPr>
      <w:spacing w:after="120"/>
    </w:pPr>
  </w:style>
  <w:style w:type="character" w:customStyle="1" w:styleId="13">
    <w:name w:val="Основной текст Знак1"/>
    <w:basedOn w:val="a0"/>
    <w:uiPriority w:val="99"/>
    <w:semiHidden/>
    <w:rsid w:val="006616E6"/>
    <w:rPr>
      <w:rFonts w:ascii="Times New Roman" w:eastAsia="Times New Roman" w:hAnsi="Times New Roman" w:cs="Times New Roman"/>
      <w:sz w:val="20"/>
      <w:szCs w:val="20"/>
      <w:lang w:eastAsia="ru-RU"/>
    </w:rPr>
  </w:style>
  <w:style w:type="paragraph" w:styleId="23">
    <w:name w:val="Body Text Indent 2"/>
    <w:basedOn w:val="a"/>
    <w:link w:val="24"/>
    <w:rsid w:val="006616E6"/>
    <w:pPr>
      <w:spacing w:after="120" w:line="480" w:lineRule="auto"/>
      <w:ind w:left="283"/>
    </w:pPr>
  </w:style>
  <w:style w:type="character" w:customStyle="1" w:styleId="24">
    <w:name w:val="Основной текст с отступом 2 Знак"/>
    <w:basedOn w:val="a0"/>
    <w:link w:val="23"/>
    <w:rsid w:val="006616E6"/>
    <w:rPr>
      <w:rFonts w:ascii="Times New Roman" w:eastAsia="Times New Roman" w:hAnsi="Times New Roman" w:cs="Times New Roman"/>
      <w:sz w:val="20"/>
      <w:szCs w:val="20"/>
      <w:lang w:eastAsia="ru-RU"/>
    </w:rPr>
  </w:style>
  <w:style w:type="paragraph" w:styleId="31">
    <w:name w:val="Body Text Indent 3"/>
    <w:basedOn w:val="a"/>
    <w:link w:val="32"/>
    <w:rsid w:val="006616E6"/>
    <w:pPr>
      <w:spacing w:after="120"/>
      <w:ind w:left="283"/>
    </w:pPr>
    <w:rPr>
      <w:sz w:val="16"/>
      <w:szCs w:val="16"/>
    </w:rPr>
  </w:style>
  <w:style w:type="character" w:customStyle="1" w:styleId="32">
    <w:name w:val="Основной текст с отступом 3 Знак"/>
    <w:basedOn w:val="a0"/>
    <w:link w:val="31"/>
    <w:rsid w:val="006616E6"/>
    <w:rPr>
      <w:rFonts w:ascii="Times New Roman" w:eastAsia="Times New Roman" w:hAnsi="Times New Roman" w:cs="Times New Roman"/>
      <w:sz w:val="16"/>
      <w:szCs w:val="16"/>
      <w:lang w:eastAsia="ru-RU"/>
    </w:rPr>
  </w:style>
  <w:style w:type="paragraph" w:customStyle="1" w:styleId="14">
    <w:name w:val="Обычный1"/>
    <w:qFormat/>
    <w:rsid w:val="006616E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
    <w:name w:val="Текст выноски Знак"/>
    <w:basedOn w:val="a0"/>
    <w:link w:val="af0"/>
    <w:uiPriority w:val="99"/>
    <w:semiHidden/>
    <w:rsid w:val="006616E6"/>
    <w:rPr>
      <w:rFonts w:ascii="Tahoma" w:eastAsia="Times New Roman" w:hAnsi="Tahoma" w:cs="Tahoma"/>
      <w:sz w:val="16"/>
      <w:szCs w:val="16"/>
      <w:lang w:eastAsia="ru-RU"/>
    </w:rPr>
  </w:style>
  <w:style w:type="paragraph" w:styleId="af0">
    <w:name w:val="Balloon Text"/>
    <w:basedOn w:val="a"/>
    <w:link w:val="af"/>
    <w:uiPriority w:val="99"/>
    <w:semiHidden/>
    <w:qFormat/>
    <w:rsid w:val="006616E6"/>
    <w:rPr>
      <w:rFonts w:ascii="Tahoma" w:hAnsi="Tahoma" w:cs="Tahoma"/>
      <w:sz w:val="16"/>
      <w:szCs w:val="16"/>
    </w:rPr>
  </w:style>
  <w:style w:type="character" w:customStyle="1" w:styleId="15">
    <w:name w:val="Текст выноски Знак1"/>
    <w:basedOn w:val="a0"/>
    <w:uiPriority w:val="99"/>
    <w:semiHidden/>
    <w:rsid w:val="006616E6"/>
    <w:rPr>
      <w:rFonts w:ascii="Tahoma" w:eastAsia="Times New Roman" w:hAnsi="Tahoma" w:cs="Tahoma"/>
      <w:sz w:val="16"/>
      <w:szCs w:val="16"/>
      <w:lang w:eastAsia="ru-RU"/>
    </w:rPr>
  </w:style>
  <w:style w:type="paragraph" w:customStyle="1" w:styleId="16">
    <w:name w:val="Абзац списку1"/>
    <w:basedOn w:val="a"/>
    <w:qFormat/>
    <w:rsid w:val="006616E6"/>
    <w:pPr>
      <w:spacing w:after="200" w:line="276" w:lineRule="auto"/>
      <w:ind w:left="720"/>
      <w:contextualSpacing/>
    </w:pPr>
    <w:rPr>
      <w:rFonts w:ascii="Calibri" w:eastAsia="Calibri" w:hAnsi="Calibri"/>
      <w:sz w:val="22"/>
      <w:szCs w:val="22"/>
      <w:lang w:eastAsia="en-US"/>
    </w:rPr>
  </w:style>
  <w:style w:type="paragraph" w:styleId="af1">
    <w:name w:val="No Spacing"/>
    <w:link w:val="af2"/>
    <w:qFormat/>
    <w:rsid w:val="006616E6"/>
    <w:pPr>
      <w:spacing w:after="0" w:line="240" w:lineRule="auto"/>
    </w:pPr>
    <w:rPr>
      <w:rFonts w:ascii="Calibri" w:eastAsia="Calibri" w:hAnsi="Calibri" w:cs="Times New Roman"/>
    </w:rPr>
  </w:style>
  <w:style w:type="character" w:customStyle="1" w:styleId="rvts0">
    <w:name w:val="rvts0"/>
    <w:qFormat/>
    <w:rsid w:val="006616E6"/>
    <w:rPr>
      <w:rFonts w:cs="Times New Roman"/>
    </w:rPr>
  </w:style>
  <w:style w:type="paragraph" w:customStyle="1" w:styleId="rvps2">
    <w:name w:val="rvps2"/>
    <w:basedOn w:val="a"/>
    <w:rsid w:val="006616E6"/>
    <w:pPr>
      <w:spacing w:before="100" w:beforeAutospacing="1" w:after="100" w:afterAutospacing="1"/>
    </w:pPr>
    <w:rPr>
      <w:rFonts w:eastAsia="Calibri"/>
      <w:sz w:val="24"/>
      <w:szCs w:val="24"/>
      <w:lang w:eastAsia="uk-UA"/>
    </w:rPr>
  </w:style>
  <w:style w:type="character" w:customStyle="1" w:styleId="af3">
    <w:name w:val="Основной текст с отступом Знак"/>
    <w:basedOn w:val="a0"/>
    <w:link w:val="af4"/>
    <w:rsid w:val="006616E6"/>
    <w:rPr>
      <w:rFonts w:ascii="Times New Roman" w:eastAsia="Times New Roman" w:hAnsi="Times New Roman" w:cs="Times New Roman"/>
      <w:sz w:val="20"/>
      <w:szCs w:val="20"/>
      <w:lang w:eastAsia="ru-RU"/>
    </w:rPr>
  </w:style>
  <w:style w:type="paragraph" w:styleId="af4">
    <w:name w:val="Body Text Indent"/>
    <w:basedOn w:val="a"/>
    <w:link w:val="af3"/>
    <w:rsid w:val="006616E6"/>
    <w:pPr>
      <w:spacing w:after="120"/>
      <w:ind w:left="283"/>
    </w:pPr>
  </w:style>
  <w:style w:type="character" w:customStyle="1" w:styleId="17">
    <w:name w:val="Основной текст с отступом Знак1"/>
    <w:basedOn w:val="a0"/>
    <w:uiPriority w:val="99"/>
    <w:semiHidden/>
    <w:rsid w:val="006616E6"/>
    <w:rPr>
      <w:rFonts w:ascii="Times New Roman" w:eastAsia="Times New Roman" w:hAnsi="Times New Roman" w:cs="Times New Roman"/>
      <w:sz w:val="20"/>
      <w:szCs w:val="20"/>
      <w:lang w:eastAsia="ru-RU"/>
    </w:rPr>
  </w:style>
  <w:style w:type="character" w:styleId="af5">
    <w:name w:val="Strong"/>
    <w:qFormat/>
    <w:rsid w:val="006616E6"/>
    <w:rPr>
      <w:b/>
      <w:bCs/>
    </w:rPr>
  </w:style>
  <w:style w:type="paragraph" w:styleId="af6">
    <w:name w:val="List Paragraph"/>
    <w:basedOn w:val="a"/>
    <w:uiPriority w:val="34"/>
    <w:qFormat/>
    <w:rsid w:val="006616E6"/>
    <w:pPr>
      <w:spacing w:before="120" w:after="120" w:line="276" w:lineRule="auto"/>
      <w:jc w:val="both"/>
    </w:pPr>
    <w:rPr>
      <w:rFonts w:ascii="Tahoma" w:hAnsi="Tahoma" w:cs="Tahoma"/>
      <w:b/>
      <w:bCs/>
      <w:sz w:val="22"/>
      <w:szCs w:val="22"/>
      <w:lang w:eastAsia="en-US"/>
    </w:rPr>
  </w:style>
  <w:style w:type="paragraph" w:customStyle="1" w:styleId="18">
    <w:name w:val="Абзац списка1"/>
    <w:basedOn w:val="a"/>
    <w:uiPriority w:val="99"/>
    <w:qFormat/>
    <w:rsid w:val="006616E6"/>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6616E6"/>
    <w:rPr>
      <w:color w:val="0000FF"/>
      <w:u w:val="single"/>
    </w:rPr>
  </w:style>
  <w:style w:type="character" w:customStyle="1" w:styleId="ListLabel1">
    <w:name w:val="ListLabel 1"/>
    <w:qFormat/>
    <w:rsid w:val="006616E6"/>
    <w:rPr>
      <w:rFonts w:eastAsia="Times New Roman" w:cs="Times New Roman"/>
      <w:sz w:val="24"/>
    </w:rPr>
  </w:style>
  <w:style w:type="character" w:customStyle="1" w:styleId="ListLabel2">
    <w:name w:val="ListLabel 2"/>
    <w:qFormat/>
    <w:rsid w:val="006616E6"/>
    <w:rPr>
      <w:rFonts w:cs="Courier New"/>
    </w:rPr>
  </w:style>
  <w:style w:type="character" w:customStyle="1" w:styleId="ListLabel3">
    <w:name w:val="ListLabel 3"/>
    <w:qFormat/>
    <w:rsid w:val="006616E6"/>
    <w:rPr>
      <w:rFonts w:cs="Courier New"/>
    </w:rPr>
  </w:style>
  <w:style w:type="character" w:customStyle="1" w:styleId="ListLabel4">
    <w:name w:val="ListLabel 4"/>
    <w:qFormat/>
    <w:rsid w:val="006616E6"/>
    <w:rPr>
      <w:rFonts w:cs="Courier New"/>
    </w:rPr>
  </w:style>
  <w:style w:type="character" w:customStyle="1" w:styleId="ListLabel5">
    <w:name w:val="ListLabel 5"/>
    <w:qFormat/>
    <w:rsid w:val="006616E6"/>
    <w:rPr>
      <w:rFonts w:ascii="Times New Roman" w:hAnsi="Times New Roman" w:cs="Times New Roman"/>
      <w:b w:val="0"/>
      <w:sz w:val="24"/>
    </w:rPr>
  </w:style>
  <w:style w:type="character" w:customStyle="1" w:styleId="ListLabel6">
    <w:name w:val="ListLabel 6"/>
    <w:qFormat/>
    <w:rsid w:val="006616E6"/>
    <w:rPr>
      <w:rFonts w:cs="Times New Roman"/>
      <w:sz w:val="24"/>
    </w:rPr>
  </w:style>
  <w:style w:type="character" w:customStyle="1" w:styleId="ListLabel7">
    <w:name w:val="ListLabel 7"/>
    <w:qFormat/>
    <w:rsid w:val="006616E6"/>
    <w:rPr>
      <w:rFonts w:cs="Courier New"/>
    </w:rPr>
  </w:style>
  <w:style w:type="character" w:customStyle="1" w:styleId="ListLabel8">
    <w:name w:val="ListLabel 8"/>
    <w:qFormat/>
    <w:rsid w:val="006616E6"/>
    <w:rPr>
      <w:rFonts w:cs="Wingdings"/>
    </w:rPr>
  </w:style>
  <w:style w:type="character" w:customStyle="1" w:styleId="ListLabel9">
    <w:name w:val="ListLabel 9"/>
    <w:qFormat/>
    <w:rsid w:val="006616E6"/>
    <w:rPr>
      <w:rFonts w:cs="Symbol"/>
    </w:rPr>
  </w:style>
  <w:style w:type="character" w:customStyle="1" w:styleId="ListLabel10">
    <w:name w:val="ListLabel 10"/>
    <w:qFormat/>
    <w:rsid w:val="006616E6"/>
    <w:rPr>
      <w:rFonts w:cs="Courier New"/>
    </w:rPr>
  </w:style>
  <w:style w:type="character" w:customStyle="1" w:styleId="ListLabel11">
    <w:name w:val="ListLabel 11"/>
    <w:qFormat/>
    <w:rsid w:val="006616E6"/>
    <w:rPr>
      <w:rFonts w:cs="Wingdings"/>
    </w:rPr>
  </w:style>
  <w:style w:type="character" w:customStyle="1" w:styleId="ListLabel12">
    <w:name w:val="ListLabel 12"/>
    <w:qFormat/>
    <w:rsid w:val="006616E6"/>
    <w:rPr>
      <w:rFonts w:cs="Symbol"/>
    </w:rPr>
  </w:style>
  <w:style w:type="character" w:customStyle="1" w:styleId="ListLabel13">
    <w:name w:val="ListLabel 13"/>
    <w:qFormat/>
    <w:rsid w:val="006616E6"/>
    <w:rPr>
      <w:rFonts w:cs="Courier New"/>
    </w:rPr>
  </w:style>
  <w:style w:type="character" w:customStyle="1" w:styleId="ListLabel14">
    <w:name w:val="ListLabel 14"/>
    <w:qFormat/>
    <w:rsid w:val="006616E6"/>
    <w:rPr>
      <w:rFonts w:cs="Wingdings"/>
    </w:rPr>
  </w:style>
  <w:style w:type="character" w:customStyle="1" w:styleId="ListLabel15">
    <w:name w:val="ListLabel 15"/>
    <w:qFormat/>
    <w:rsid w:val="006616E6"/>
    <w:rPr>
      <w:rFonts w:ascii="Times New Roman" w:hAnsi="Times New Roman" w:cs="Times New Roman"/>
      <w:b w:val="0"/>
      <w:sz w:val="24"/>
    </w:rPr>
  </w:style>
  <w:style w:type="paragraph" w:customStyle="1" w:styleId="Heading">
    <w:name w:val="Heading"/>
    <w:basedOn w:val="a"/>
    <w:next w:val="ae"/>
    <w:qFormat/>
    <w:rsid w:val="006616E6"/>
    <w:pPr>
      <w:keepNext/>
      <w:spacing w:before="240" w:after="120"/>
    </w:pPr>
    <w:rPr>
      <w:rFonts w:ascii="Liberation Sans" w:eastAsia="WenQuanYi Zen Hei" w:hAnsi="Liberation Sans" w:cs="Lohit Devanagari"/>
      <w:color w:val="00000A"/>
      <w:sz w:val="28"/>
      <w:szCs w:val="28"/>
    </w:rPr>
  </w:style>
  <w:style w:type="paragraph" w:styleId="af7">
    <w:name w:val="caption"/>
    <w:basedOn w:val="a"/>
    <w:qFormat/>
    <w:rsid w:val="006616E6"/>
    <w:pPr>
      <w:suppressLineNumbers/>
      <w:spacing w:before="120" w:after="120"/>
    </w:pPr>
    <w:rPr>
      <w:rFonts w:cs="Lohit Devanagari"/>
      <w:i/>
      <w:iCs/>
      <w:color w:val="00000A"/>
      <w:sz w:val="24"/>
      <w:szCs w:val="24"/>
    </w:rPr>
  </w:style>
  <w:style w:type="paragraph" w:customStyle="1" w:styleId="Index">
    <w:name w:val="Index"/>
    <w:basedOn w:val="a"/>
    <w:qFormat/>
    <w:rsid w:val="006616E6"/>
    <w:pPr>
      <w:suppressLineNumbers/>
    </w:pPr>
    <w:rPr>
      <w:rFonts w:cs="Lohit Devanagari"/>
      <w:color w:val="00000A"/>
    </w:rPr>
  </w:style>
  <w:style w:type="character" w:customStyle="1" w:styleId="af8">
    <w:name w:val="Текст примечания Знак"/>
    <w:basedOn w:val="a0"/>
    <w:link w:val="af9"/>
    <w:uiPriority w:val="99"/>
    <w:rsid w:val="006616E6"/>
    <w:rPr>
      <w:rFonts w:ascii="Times New Roman" w:eastAsia="Times New Roman" w:hAnsi="Times New Roman" w:cs="Times New Roman"/>
      <w:color w:val="00000A"/>
      <w:sz w:val="20"/>
      <w:szCs w:val="20"/>
      <w:lang w:eastAsia="ru-RU"/>
    </w:rPr>
  </w:style>
  <w:style w:type="paragraph" w:styleId="af9">
    <w:name w:val="annotation text"/>
    <w:basedOn w:val="a"/>
    <w:link w:val="af8"/>
    <w:uiPriority w:val="99"/>
    <w:unhideWhenUsed/>
    <w:rsid w:val="006616E6"/>
    <w:rPr>
      <w:color w:val="00000A"/>
    </w:rPr>
  </w:style>
  <w:style w:type="character" w:customStyle="1" w:styleId="19">
    <w:name w:val="Текст примечания Знак1"/>
    <w:basedOn w:val="a0"/>
    <w:uiPriority w:val="99"/>
    <w:semiHidden/>
    <w:rsid w:val="006616E6"/>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rsid w:val="006616E6"/>
    <w:rPr>
      <w:rFonts w:ascii="Times New Roman" w:eastAsia="Times New Roman" w:hAnsi="Times New Roman" w:cs="Times New Roman"/>
      <w:b/>
      <w:bCs/>
      <w:color w:val="00000A"/>
      <w:sz w:val="20"/>
      <w:szCs w:val="20"/>
      <w:lang w:eastAsia="ru-RU"/>
    </w:rPr>
  </w:style>
  <w:style w:type="paragraph" w:styleId="afb">
    <w:name w:val="annotation subject"/>
    <w:basedOn w:val="af9"/>
    <w:next w:val="af9"/>
    <w:link w:val="afa"/>
    <w:uiPriority w:val="99"/>
    <w:unhideWhenUsed/>
    <w:rsid w:val="006616E6"/>
    <w:rPr>
      <w:b/>
      <w:bCs/>
    </w:rPr>
  </w:style>
  <w:style w:type="character" w:customStyle="1" w:styleId="1a">
    <w:name w:val="Тема примечания Знак1"/>
    <w:basedOn w:val="19"/>
    <w:uiPriority w:val="99"/>
    <w:semiHidden/>
    <w:rsid w:val="006616E6"/>
    <w:rPr>
      <w:rFonts w:ascii="Times New Roman" w:eastAsia="Times New Roman" w:hAnsi="Times New Roman" w:cs="Times New Roman"/>
      <w:b/>
      <w:bCs/>
      <w:sz w:val="20"/>
      <w:szCs w:val="20"/>
      <w:lang w:eastAsia="ru-RU"/>
    </w:rPr>
  </w:style>
  <w:style w:type="character" w:customStyle="1" w:styleId="BodyTextIndent3Char">
    <w:name w:val="Body Text Indent 3 Char"/>
    <w:basedOn w:val="a0"/>
    <w:locked/>
    <w:rsid w:val="006616E6"/>
    <w:rPr>
      <w:rFonts w:cs="Times New Roman"/>
      <w:sz w:val="16"/>
      <w:szCs w:val="16"/>
      <w:lang w:val="uk-UA"/>
    </w:rPr>
  </w:style>
  <w:style w:type="character" w:styleId="afc">
    <w:name w:val="Hyperlink"/>
    <w:basedOn w:val="a0"/>
    <w:uiPriority w:val="99"/>
    <w:unhideWhenUsed/>
    <w:rsid w:val="00614543"/>
    <w:rPr>
      <w:color w:val="0000FF" w:themeColor="hyperlink"/>
      <w:u w:val="single"/>
    </w:rPr>
  </w:style>
  <w:style w:type="table" w:styleId="afd">
    <w:name w:val="Table Grid"/>
    <w:basedOn w:val="a1"/>
    <w:uiPriority w:val="59"/>
    <w:rsid w:val="00DE591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251AC1"/>
    <w:rPr>
      <w:rFonts w:ascii="Times New Roman" w:eastAsia="Times New Roman" w:hAnsi="Times New Roman" w:cs="Times New Roman"/>
      <w:sz w:val="24"/>
      <w:szCs w:val="24"/>
      <w:lang w:val="ru-RU" w:eastAsia="ru-RU"/>
    </w:rPr>
  </w:style>
  <w:style w:type="character" w:customStyle="1" w:styleId="af2">
    <w:name w:val="Без интервала Знак"/>
    <w:link w:val="af1"/>
    <w:rsid w:val="006A3780"/>
    <w:rPr>
      <w:rFonts w:ascii="Calibri" w:eastAsia="Calibri" w:hAnsi="Calibri" w:cs="Times New Roman"/>
    </w:rPr>
  </w:style>
  <w:style w:type="paragraph" w:customStyle="1" w:styleId="LO-normal">
    <w:name w:val="LO-normal"/>
    <w:qFormat/>
    <w:rsid w:val="006A3780"/>
    <w:pPr>
      <w:spacing w:after="0"/>
    </w:pPr>
    <w:rPr>
      <w:rFonts w:ascii="Arial" w:eastAsia="Arial" w:hAnsi="Arial" w:cs="Arial"/>
      <w:color w:val="000000"/>
      <w:lang w:val="ru-RU" w:eastAsia="zh-CN"/>
    </w:rPr>
  </w:style>
  <w:style w:type="character" w:styleId="afe">
    <w:name w:val="footnote reference"/>
    <w:qFormat/>
    <w:rsid w:val="00643B52"/>
    <w:rPr>
      <w:vertAlign w:val="superscript"/>
    </w:rPr>
  </w:style>
  <w:style w:type="character" w:customStyle="1" w:styleId="25">
    <w:name w:val="Основний текст (2)_"/>
    <w:uiPriority w:val="99"/>
    <w:qFormat/>
    <w:rsid w:val="008C020B"/>
    <w:rPr>
      <w:rFonts w:ascii="Times New Roman" w:hAnsi="Times New Roman"/>
      <w:sz w:val="26"/>
      <w:u w:val="none"/>
    </w:rPr>
  </w:style>
  <w:style w:type="paragraph" w:customStyle="1" w:styleId="1b">
    <w:name w:val="Обычный (веб)1"/>
    <w:basedOn w:val="a"/>
    <w:uiPriority w:val="99"/>
    <w:qFormat/>
    <w:rsid w:val="008C020B"/>
    <w:pPr>
      <w:suppressAutoHyphens/>
      <w:spacing w:before="280" w:after="280" w:line="259" w:lineRule="auto"/>
    </w:pPr>
    <w:rPr>
      <w:rFonts w:eastAsia="SimSun"/>
      <w:sz w:val="24"/>
      <w:szCs w:val="24"/>
      <w:lang w:eastAsia="zh-CN"/>
    </w:rPr>
  </w:style>
  <w:style w:type="table" w:customStyle="1" w:styleId="1c">
    <w:name w:val="Сетка таблицы1"/>
    <w:basedOn w:val="a1"/>
    <w:next w:val="afd"/>
    <w:uiPriority w:val="59"/>
    <w:rsid w:val="008C02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
    <w:basedOn w:val="a1"/>
    <w:next w:val="afd"/>
    <w:uiPriority w:val="59"/>
    <w:rsid w:val="00BF31D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3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1459">
      <w:bodyDiv w:val="1"/>
      <w:marLeft w:val="0"/>
      <w:marRight w:val="0"/>
      <w:marTop w:val="0"/>
      <w:marBottom w:val="0"/>
      <w:divBdr>
        <w:top w:val="none" w:sz="0" w:space="0" w:color="auto"/>
        <w:left w:val="none" w:sz="0" w:space="0" w:color="auto"/>
        <w:bottom w:val="none" w:sz="0" w:space="0" w:color="auto"/>
        <w:right w:val="none" w:sz="0" w:space="0" w:color="auto"/>
      </w:divBdr>
    </w:div>
    <w:div w:id="224488274">
      <w:bodyDiv w:val="1"/>
      <w:marLeft w:val="0"/>
      <w:marRight w:val="0"/>
      <w:marTop w:val="0"/>
      <w:marBottom w:val="0"/>
      <w:divBdr>
        <w:top w:val="none" w:sz="0" w:space="0" w:color="auto"/>
        <w:left w:val="none" w:sz="0" w:space="0" w:color="auto"/>
        <w:bottom w:val="none" w:sz="0" w:space="0" w:color="auto"/>
        <w:right w:val="none" w:sz="0" w:space="0" w:color="auto"/>
      </w:divBdr>
    </w:div>
    <w:div w:id="417679960">
      <w:bodyDiv w:val="1"/>
      <w:marLeft w:val="0"/>
      <w:marRight w:val="0"/>
      <w:marTop w:val="0"/>
      <w:marBottom w:val="0"/>
      <w:divBdr>
        <w:top w:val="none" w:sz="0" w:space="0" w:color="auto"/>
        <w:left w:val="none" w:sz="0" w:space="0" w:color="auto"/>
        <w:bottom w:val="none" w:sz="0" w:space="0" w:color="auto"/>
        <w:right w:val="none" w:sz="0" w:space="0" w:color="auto"/>
      </w:divBdr>
    </w:div>
    <w:div w:id="443504857">
      <w:bodyDiv w:val="1"/>
      <w:marLeft w:val="0"/>
      <w:marRight w:val="0"/>
      <w:marTop w:val="0"/>
      <w:marBottom w:val="0"/>
      <w:divBdr>
        <w:top w:val="none" w:sz="0" w:space="0" w:color="auto"/>
        <w:left w:val="none" w:sz="0" w:space="0" w:color="auto"/>
        <w:bottom w:val="none" w:sz="0" w:space="0" w:color="auto"/>
        <w:right w:val="none" w:sz="0" w:space="0" w:color="auto"/>
      </w:divBdr>
    </w:div>
    <w:div w:id="626668771">
      <w:bodyDiv w:val="1"/>
      <w:marLeft w:val="0"/>
      <w:marRight w:val="0"/>
      <w:marTop w:val="0"/>
      <w:marBottom w:val="0"/>
      <w:divBdr>
        <w:top w:val="none" w:sz="0" w:space="0" w:color="auto"/>
        <w:left w:val="none" w:sz="0" w:space="0" w:color="auto"/>
        <w:bottom w:val="none" w:sz="0" w:space="0" w:color="auto"/>
        <w:right w:val="none" w:sz="0" w:space="0" w:color="auto"/>
      </w:divBdr>
    </w:div>
    <w:div w:id="772940600">
      <w:bodyDiv w:val="1"/>
      <w:marLeft w:val="0"/>
      <w:marRight w:val="0"/>
      <w:marTop w:val="0"/>
      <w:marBottom w:val="0"/>
      <w:divBdr>
        <w:top w:val="none" w:sz="0" w:space="0" w:color="auto"/>
        <w:left w:val="none" w:sz="0" w:space="0" w:color="auto"/>
        <w:bottom w:val="none" w:sz="0" w:space="0" w:color="auto"/>
        <w:right w:val="none" w:sz="0" w:space="0" w:color="auto"/>
      </w:divBdr>
    </w:div>
    <w:div w:id="940449211">
      <w:bodyDiv w:val="1"/>
      <w:marLeft w:val="0"/>
      <w:marRight w:val="0"/>
      <w:marTop w:val="0"/>
      <w:marBottom w:val="0"/>
      <w:divBdr>
        <w:top w:val="none" w:sz="0" w:space="0" w:color="auto"/>
        <w:left w:val="none" w:sz="0" w:space="0" w:color="auto"/>
        <w:bottom w:val="none" w:sz="0" w:space="0" w:color="auto"/>
        <w:right w:val="none" w:sz="0" w:space="0" w:color="auto"/>
      </w:divBdr>
    </w:div>
    <w:div w:id="1184592797">
      <w:bodyDiv w:val="1"/>
      <w:marLeft w:val="0"/>
      <w:marRight w:val="0"/>
      <w:marTop w:val="0"/>
      <w:marBottom w:val="0"/>
      <w:divBdr>
        <w:top w:val="none" w:sz="0" w:space="0" w:color="auto"/>
        <w:left w:val="none" w:sz="0" w:space="0" w:color="auto"/>
        <w:bottom w:val="none" w:sz="0" w:space="0" w:color="auto"/>
        <w:right w:val="none" w:sz="0" w:space="0" w:color="auto"/>
      </w:divBdr>
    </w:div>
    <w:div w:id="1449662375">
      <w:bodyDiv w:val="1"/>
      <w:marLeft w:val="0"/>
      <w:marRight w:val="0"/>
      <w:marTop w:val="0"/>
      <w:marBottom w:val="0"/>
      <w:divBdr>
        <w:top w:val="none" w:sz="0" w:space="0" w:color="auto"/>
        <w:left w:val="none" w:sz="0" w:space="0" w:color="auto"/>
        <w:bottom w:val="none" w:sz="0" w:space="0" w:color="auto"/>
        <w:right w:val="none" w:sz="0" w:space="0" w:color="auto"/>
      </w:divBdr>
    </w:div>
    <w:div w:id="17514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9E63-A610-483F-A596-746574542B1B}">
  <ds:schemaRefs>
    <ds:schemaRef ds:uri="http://schemas.microsoft.com/sharepoint/v3/contenttype/forms"/>
  </ds:schemaRefs>
</ds:datastoreItem>
</file>

<file path=customXml/itemProps2.xml><?xml version="1.0" encoding="utf-8"?>
<ds:datastoreItem xmlns:ds="http://schemas.openxmlformats.org/officeDocument/2006/customXml" ds:itemID="{714BF2CD-E34D-4CC8-ABE9-DBC83D2C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447A2-FB96-4452-B7DF-6535D0BCB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D03B7-6575-448A-BB74-26AB100B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Pages>
  <Words>31435</Words>
  <Characters>17918</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АЮС</dc:creator>
  <cp:lastModifiedBy> </cp:lastModifiedBy>
  <cp:revision>71</cp:revision>
  <cp:lastPrinted>2023-05-04T08:18:00Z</cp:lastPrinted>
  <dcterms:created xsi:type="dcterms:W3CDTF">2022-10-31T12:16:00Z</dcterms:created>
  <dcterms:modified xsi:type="dcterms:W3CDTF">2023-09-08T12:27:00Z</dcterms:modified>
</cp:coreProperties>
</file>