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4B" w:rsidRPr="0020504B" w:rsidRDefault="0020504B" w:rsidP="0020504B">
      <w:pPr>
        <w:suppressAutoHyphens/>
        <w:spacing w:after="0" w:line="240" w:lineRule="auto"/>
        <w:jc w:val="right"/>
        <w:rPr>
          <w:rFonts w:ascii="Times New Roman" w:eastAsia="Noto Serif CJK SC" w:hAnsi="Times New Roman" w:cs="Times New Roman"/>
          <w:b/>
          <w:color w:val="000000"/>
          <w:kern w:val="2"/>
          <w:sz w:val="24"/>
          <w:szCs w:val="24"/>
          <w:lang w:eastAsia="zh-CN" w:bidi="hi-IN"/>
        </w:rPr>
      </w:pPr>
      <w:r w:rsidRPr="0020504B">
        <w:rPr>
          <w:rFonts w:ascii="Times New Roman" w:eastAsia="Times New Roman" w:hAnsi="Times New Roman" w:cs="Times New Roman"/>
          <w:b/>
          <w:bCs/>
          <w:color w:val="000000"/>
          <w:kern w:val="2"/>
          <w:sz w:val="24"/>
          <w:szCs w:val="24"/>
          <w:lang w:eastAsia="zh-CN" w:bidi="hi-IN"/>
        </w:rPr>
        <w:t>Д</w:t>
      </w:r>
      <w:r w:rsidRPr="0020504B">
        <w:rPr>
          <w:rFonts w:ascii="Times New Roman" w:eastAsia="Noto Serif CJK SC" w:hAnsi="Times New Roman" w:cs="Times New Roman"/>
          <w:b/>
          <w:color w:val="000000"/>
          <w:kern w:val="2"/>
          <w:sz w:val="24"/>
          <w:szCs w:val="24"/>
          <w:lang w:eastAsia="zh-CN" w:bidi="hi-IN"/>
        </w:rPr>
        <w:t xml:space="preserve">одаток </w:t>
      </w:r>
      <w:r>
        <w:rPr>
          <w:rFonts w:ascii="Times New Roman" w:eastAsia="Noto Serif CJK SC" w:hAnsi="Times New Roman" w:cs="Times New Roman"/>
          <w:b/>
          <w:color w:val="000000"/>
          <w:kern w:val="2"/>
          <w:sz w:val="24"/>
          <w:szCs w:val="24"/>
          <w:lang w:eastAsia="zh-CN" w:bidi="hi-IN"/>
        </w:rPr>
        <w:t>5</w:t>
      </w:r>
    </w:p>
    <w:p w:rsidR="0020504B" w:rsidRDefault="0020504B" w:rsidP="0020504B">
      <w:pPr>
        <w:suppressAutoHyphens/>
        <w:spacing w:after="0" w:line="240" w:lineRule="auto"/>
        <w:jc w:val="right"/>
        <w:rPr>
          <w:rFonts w:ascii="Times New Roman" w:eastAsia="Noto Serif CJK SC" w:hAnsi="Times New Roman" w:cs="Times New Roman"/>
          <w:color w:val="000000"/>
          <w:kern w:val="2"/>
          <w:sz w:val="24"/>
          <w:szCs w:val="24"/>
          <w:lang w:eastAsia="zh-CN" w:bidi="hi-IN"/>
        </w:rPr>
      </w:pPr>
      <w:r w:rsidRPr="0020504B">
        <w:rPr>
          <w:rFonts w:ascii="Times New Roman" w:eastAsia="Noto Serif CJK SC" w:hAnsi="Times New Roman" w:cs="Times New Roman"/>
          <w:color w:val="000000"/>
          <w:kern w:val="2"/>
          <w:sz w:val="24"/>
          <w:szCs w:val="24"/>
          <w:lang w:eastAsia="zh-CN" w:bidi="hi-IN"/>
        </w:rPr>
        <w:t>до тендерної документації</w:t>
      </w:r>
    </w:p>
    <w:p w:rsidR="0020504B" w:rsidRDefault="0020504B" w:rsidP="0020504B">
      <w:pPr>
        <w:suppressAutoHyphens/>
        <w:spacing w:after="0" w:line="240" w:lineRule="auto"/>
        <w:jc w:val="right"/>
        <w:rPr>
          <w:rFonts w:ascii="Times New Roman" w:eastAsia="Noto Serif CJK SC" w:hAnsi="Times New Roman" w:cs="Times New Roman"/>
          <w:color w:val="000000"/>
          <w:kern w:val="2"/>
          <w:sz w:val="24"/>
          <w:szCs w:val="24"/>
          <w:lang w:eastAsia="zh-CN" w:bidi="hi-IN"/>
        </w:rPr>
      </w:pPr>
    </w:p>
    <w:p w:rsidR="0020504B" w:rsidRDefault="0020504B" w:rsidP="0020504B">
      <w:pPr>
        <w:suppressAutoHyphens/>
        <w:spacing w:after="0" w:line="240" w:lineRule="auto"/>
        <w:jc w:val="right"/>
        <w:rPr>
          <w:rFonts w:ascii="Times New Roman" w:eastAsia="Noto Serif CJK SC" w:hAnsi="Times New Roman" w:cs="Times New Roman"/>
          <w:color w:val="000000"/>
          <w:kern w:val="2"/>
          <w:sz w:val="24"/>
          <w:szCs w:val="24"/>
          <w:lang w:eastAsia="zh-CN" w:bidi="hi-IN"/>
        </w:rPr>
      </w:pPr>
    </w:p>
    <w:p w:rsidR="0020504B" w:rsidRPr="0020504B" w:rsidRDefault="0020504B" w:rsidP="0020504B">
      <w:pPr>
        <w:suppressAutoHyphens/>
        <w:spacing w:after="0" w:line="240" w:lineRule="auto"/>
        <w:jc w:val="center"/>
        <w:rPr>
          <w:rFonts w:ascii="Liberation Serif" w:eastAsia="Noto Serif CJK SC" w:hAnsi="Liberation Serif" w:cs="Lohit Devanagari"/>
          <w:i/>
          <w:kern w:val="2"/>
          <w:sz w:val="24"/>
          <w:szCs w:val="24"/>
          <w:lang w:eastAsia="zh-CN" w:bidi="hi-IN"/>
        </w:rPr>
      </w:pPr>
      <w:r w:rsidRPr="0020504B">
        <w:rPr>
          <w:rFonts w:ascii="Liberation Serif" w:eastAsia="Noto Serif CJK SC" w:hAnsi="Liberation Serif" w:cs="Lohit Devanagari"/>
          <w:i/>
          <w:kern w:val="2"/>
          <w:sz w:val="24"/>
          <w:szCs w:val="24"/>
          <w:lang w:eastAsia="zh-CN" w:bidi="hi-IN"/>
        </w:rPr>
        <w:t>Форма цінової пропозиції подається учасником процедури закупівлі у вигляді, наведеному нижче. Учасник процедури закупівлі не повинен відступати від даної форми. Форма може подаватися учасником на фірмовому бланку (в разі його наявності)</w:t>
      </w:r>
    </w:p>
    <w:p w:rsidR="0020504B" w:rsidRDefault="0020504B" w:rsidP="0020504B">
      <w:pPr>
        <w:suppressAutoHyphens/>
        <w:spacing w:after="0" w:line="240" w:lineRule="auto"/>
        <w:jc w:val="right"/>
        <w:rPr>
          <w:rFonts w:ascii="Liberation Serif" w:eastAsia="Noto Serif CJK SC" w:hAnsi="Liberation Serif" w:cs="Lohit Devanagari"/>
          <w:kern w:val="2"/>
          <w:sz w:val="24"/>
          <w:szCs w:val="24"/>
          <w:lang w:eastAsia="zh-CN" w:bidi="hi-IN"/>
        </w:rPr>
      </w:pPr>
    </w:p>
    <w:p w:rsidR="0020504B" w:rsidRDefault="0020504B" w:rsidP="0020504B">
      <w:pPr>
        <w:suppressAutoHyphens/>
        <w:spacing w:after="0" w:line="240" w:lineRule="auto"/>
        <w:jc w:val="right"/>
        <w:rPr>
          <w:rFonts w:ascii="Liberation Serif" w:eastAsia="Noto Serif CJK SC" w:hAnsi="Liberation Serif" w:cs="Lohit Devanagari"/>
          <w:kern w:val="2"/>
          <w:sz w:val="24"/>
          <w:szCs w:val="24"/>
          <w:lang w:eastAsia="zh-CN" w:bidi="hi-IN"/>
        </w:rPr>
      </w:pPr>
    </w:p>
    <w:p w:rsidR="0020504B" w:rsidRPr="0020504B" w:rsidRDefault="0020504B" w:rsidP="0020504B">
      <w:pPr>
        <w:suppressAutoHyphens/>
        <w:spacing w:after="0" w:line="240" w:lineRule="auto"/>
        <w:jc w:val="center"/>
        <w:rPr>
          <w:rFonts w:ascii="Liberation Serif" w:eastAsia="Noto Serif CJK SC" w:hAnsi="Liberation Serif" w:cs="Lohit Devanagari"/>
          <w:b/>
          <w:kern w:val="2"/>
          <w:sz w:val="24"/>
          <w:szCs w:val="24"/>
          <w:lang w:eastAsia="zh-CN" w:bidi="hi-IN"/>
        </w:rPr>
      </w:pPr>
      <w:r w:rsidRPr="0020504B">
        <w:rPr>
          <w:rFonts w:ascii="Liberation Serif" w:eastAsia="Noto Serif CJK SC" w:hAnsi="Liberation Serif" w:cs="Lohit Devanagari"/>
          <w:b/>
          <w:kern w:val="2"/>
          <w:sz w:val="24"/>
          <w:szCs w:val="24"/>
          <w:lang w:eastAsia="zh-CN" w:bidi="hi-IN"/>
        </w:rPr>
        <w:t>ЦІНОВА ПРОПОЗИЦІЯ</w:t>
      </w:r>
    </w:p>
    <w:p w:rsidR="0020504B" w:rsidRPr="0020504B" w:rsidRDefault="0020504B" w:rsidP="0020504B">
      <w:pPr>
        <w:suppressAutoHyphens/>
        <w:spacing w:after="0" w:line="240" w:lineRule="auto"/>
        <w:jc w:val="center"/>
        <w:rPr>
          <w:rFonts w:ascii="Liberation Serif" w:eastAsia="Noto Serif CJK SC" w:hAnsi="Liberation Serif" w:cs="Lohit Devanagari"/>
          <w:b/>
          <w:kern w:val="2"/>
          <w:sz w:val="24"/>
          <w:szCs w:val="24"/>
          <w:lang w:eastAsia="zh-CN" w:bidi="hi-IN"/>
        </w:rPr>
      </w:pPr>
      <w:r w:rsidRPr="0020504B">
        <w:rPr>
          <w:rFonts w:ascii="Liberation Serif" w:eastAsia="Noto Serif CJK SC" w:hAnsi="Liberation Serif" w:cs="Lohit Devanagari"/>
          <w:b/>
          <w:kern w:val="2"/>
          <w:sz w:val="24"/>
          <w:szCs w:val="24"/>
          <w:lang w:eastAsia="zh-CN" w:bidi="hi-IN"/>
        </w:rPr>
        <w:t>переможця процедури закупівлі № UA-2023-ХХ-ХХ-ХХХХХХ-Х</w:t>
      </w:r>
    </w:p>
    <w:p w:rsidR="0020504B" w:rsidRDefault="0020504B" w:rsidP="0020504B">
      <w:pPr>
        <w:suppressAutoHyphens/>
        <w:spacing w:after="0" w:line="240" w:lineRule="auto"/>
        <w:jc w:val="right"/>
        <w:rPr>
          <w:rFonts w:ascii="Liberation Serif" w:eastAsia="Noto Serif CJK SC" w:hAnsi="Liberation Serif" w:cs="Lohit Devanagari"/>
          <w:kern w:val="2"/>
          <w:sz w:val="24"/>
          <w:szCs w:val="24"/>
          <w:lang w:eastAsia="zh-CN" w:bidi="hi-IN"/>
        </w:rPr>
      </w:pPr>
    </w:p>
    <w:p w:rsidR="0020504B" w:rsidRDefault="0020504B" w:rsidP="0020504B">
      <w:pPr>
        <w:suppressAutoHyphens/>
        <w:spacing w:after="0" w:line="240" w:lineRule="auto"/>
        <w:jc w:val="right"/>
        <w:rPr>
          <w:rFonts w:ascii="Liberation Serif" w:eastAsia="Noto Serif CJK SC" w:hAnsi="Liberation Serif" w:cs="Lohit Devanagari"/>
          <w:kern w:val="2"/>
          <w:sz w:val="24"/>
          <w:szCs w:val="24"/>
          <w:lang w:eastAsia="zh-CN" w:bidi="hi-IN"/>
        </w:rPr>
      </w:pPr>
    </w:p>
    <w:p w:rsidR="0020504B" w:rsidRDefault="0020504B" w:rsidP="00AF2AF7">
      <w:pPr>
        <w:suppressAutoHyphens/>
        <w:spacing w:after="0" w:line="240" w:lineRule="auto"/>
        <w:ind w:firstLine="567"/>
        <w:jc w:val="both"/>
        <w:rPr>
          <w:rFonts w:ascii="Liberation Serif" w:eastAsia="Noto Serif CJK SC" w:hAnsi="Liberation Serif" w:cs="Lohit Devanagari"/>
          <w:kern w:val="2"/>
          <w:sz w:val="24"/>
          <w:szCs w:val="24"/>
          <w:lang w:eastAsia="zh-CN" w:bidi="hi-IN"/>
        </w:rPr>
      </w:pPr>
      <w:r w:rsidRPr="0020504B">
        <w:rPr>
          <w:rFonts w:ascii="Liberation Serif" w:eastAsia="Noto Serif CJK SC" w:hAnsi="Liberation Serif" w:cs="Lohit Devanagari"/>
          <w:kern w:val="2"/>
          <w:sz w:val="24"/>
          <w:szCs w:val="24"/>
          <w:lang w:eastAsia="zh-CN" w:bidi="hi-IN"/>
        </w:rPr>
        <w:t>Ми, ____________________ (повна назва переможця процедури закупівлі)</w:t>
      </w:r>
      <w:r>
        <w:rPr>
          <w:rFonts w:ascii="Liberation Serif" w:eastAsia="Noto Serif CJK SC" w:hAnsi="Liberation Serif" w:cs="Lohit Devanagari"/>
          <w:kern w:val="2"/>
          <w:sz w:val="24"/>
          <w:szCs w:val="24"/>
          <w:lang w:eastAsia="zh-CN" w:bidi="hi-IN"/>
        </w:rPr>
        <w:t>,</w:t>
      </w:r>
      <w:r w:rsidRPr="0020504B">
        <w:rPr>
          <w:rFonts w:ascii="Liberation Serif" w:eastAsia="Noto Serif CJK SC" w:hAnsi="Liberation Serif" w:cs="Lohit Devanagari"/>
          <w:kern w:val="2"/>
          <w:sz w:val="24"/>
          <w:szCs w:val="24"/>
          <w:lang w:eastAsia="zh-CN" w:bidi="hi-IN"/>
        </w:rPr>
        <w:t xml:space="preserve"> надаємо цінову пропозицію згідно з технічними та іншими вимогами замовника торгів та відповідно до нашої тендерної пропозиції.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w:t>
      </w:r>
    </w:p>
    <w:p w:rsidR="0020504B" w:rsidRDefault="0020504B" w:rsidP="0020504B">
      <w:pPr>
        <w:suppressAutoHyphens/>
        <w:spacing w:after="0" w:line="240" w:lineRule="auto"/>
        <w:jc w:val="both"/>
        <w:rPr>
          <w:rFonts w:ascii="Liberation Serif" w:eastAsia="Noto Serif CJK SC" w:hAnsi="Liberation Serif" w:cs="Lohit Devanagari"/>
          <w:kern w:val="2"/>
          <w:sz w:val="24"/>
          <w:szCs w:val="24"/>
          <w:lang w:eastAsia="zh-CN" w:bidi="hi-IN"/>
        </w:rPr>
      </w:pPr>
    </w:p>
    <w:tbl>
      <w:tblPr>
        <w:tblStyle w:val="a3"/>
        <w:tblW w:w="0" w:type="auto"/>
        <w:tblLook w:val="04A0" w:firstRow="1" w:lastRow="0" w:firstColumn="1" w:lastColumn="0" w:noHBand="0" w:noVBand="1"/>
      </w:tblPr>
      <w:tblGrid>
        <w:gridCol w:w="704"/>
        <w:gridCol w:w="2505"/>
        <w:gridCol w:w="1605"/>
        <w:gridCol w:w="1605"/>
        <w:gridCol w:w="1605"/>
        <w:gridCol w:w="1605"/>
      </w:tblGrid>
      <w:tr w:rsidR="0020504B" w:rsidTr="0020504B">
        <w:tc>
          <w:tcPr>
            <w:tcW w:w="704" w:type="dxa"/>
          </w:tcPr>
          <w:p w:rsidR="0020504B" w:rsidRPr="0020504B" w:rsidRDefault="0020504B" w:rsidP="0020504B">
            <w:pPr>
              <w:suppressAutoHyphens/>
              <w:ind w:hanging="120"/>
              <w:jc w:val="both"/>
              <w:rPr>
                <w:rFonts w:ascii="Liberation Serif" w:eastAsia="Noto Serif CJK SC" w:hAnsi="Liberation Serif" w:cs="Lohit Devanagari"/>
                <w:b/>
                <w:kern w:val="2"/>
                <w:sz w:val="24"/>
                <w:szCs w:val="24"/>
                <w:lang w:eastAsia="zh-CN" w:bidi="hi-IN"/>
              </w:rPr>
            </w:pPr>
            <w:r w:rsidRPr="0020504B">
              <w:rPr>
                <w:rFonts w:ascii="Liberation Serif" w:eastAsia="Noto Serif CJK SC" w:hAnsi="Liberation Serif" w:cs="Lohit Devanagari"/>
                <w:b/>
                <w:kern w:val="2"/>
                <w:sz w:val="24"/>
                <w:szCs w:val="24"/>
                <w:lang w:eastAsia="zh-CN" w:bidi="hi-IN"/>
              </w:rPr>
              <w:t>№ з/п</w:t>
            </w:r>
          </w:p>
        </w:tc>
        <w:tc>
          <w:tcPr>
            <w:tcW w:w="2505" w:type="dxa"/>
          </w:tcPr>
          <w:p w:rsidR="0020504B" w:rsidRPr="0020504B" w:rsidRDefault="0020504B" w:rsidP="0020504B">
            <w:pPr>
              <w:suppressAutoHyphens/>
              <w:jc w:val="both"/>
              <w:rPr>
                <w:rFonts w:ascii="Liberation Serif" w:eastAsia="Noto Serif CJK SC" w:hAnsi="Liberation Serif" w:cs="Lohit Devanagari"/>
                <w:b/>
                <w:kern w:val="2"/>
                <w:sz w:val="24"/>
                <w:szCs w:val="24"/>
                <w:lang w:eastAsia="zh-CN" w:bidi="hi-IN"/>
              </w:rPr>
            </w:pPr>
            <w:r w:rsidRPr="0020504B">
              <w:rPr>
                <w:rFonts w:ascii="Liberation Serif" w:eastAsia="Noto Serif CJK SC" w:hAnsi="Liberation Serif" w:cs="Lohit Devanagari"/>
                <w:b/>
                <w:kern w:val="2"/>
                <w:sz w:val="24"/>
                <w:szCs w:val="24"/>
                <w:lang w:eastAsia="zh-CN" w:bidi="hi-IN"/>
              </w:rPr>
              <w:t>Найменування предмету закупівлі</w:t>
            </w:r>
          </w:p>
        </w:tc>
        <w:tc>
          <w:tcPr>
            <w:tcW w:w="1605" w:type="dxa"/>
          </w:tcPr>
          <w:p w:rsidR="0020504B" w:rsidRPr="0020504B" w:rsidRDefault="0020504B" w:rsidP="0020504B">
            <w:pPr>
              <w:suppressAutoHyphens/>
              <w:jc w:val="both"/>
              <w:rPr>
                <w:rFonts w:ascii="Liberation Serif" w:eastAsia="Noto Serif CJK SC" w:hAnsi="Liberation Serif" w:cs="Lohit Devanagari"/>
                <w:b/>
                <w:kern w:val="2"/>
                <w:sz w:val="24"/>
                <w:szCs w:val="24"/>
                <w:lang w:eastAsia="zh-CN" w:bidi="hi-IN"/>
              </w:rPr>
            </w:pPr>
            <w:r w:rsidRPr="0020504B">
              <w:rPr>
                <w:rFonts w:ascii="Liberation Serif" w:eastAsia="Noto Serif CJK SC" w:hAnsi="Liberation Serif" w:cs="Lohit Devanagari"/>
                <w:b/>
                <w:kern w:val="2"/>
                <w:sz w:val="24"/>
                <w:szCs w:val="24"/>
                <w:lang w:eastAsia="zh-CN" w:bidi="hi-IN"/>
              </w:rPr>
              <w:t>Одиниця виміру</w:t>
            </w:r>
          </w:p>
        </w:tc>
        <w:tc>
          <w:tcPr>
            <w:tcW w:w="1605" w:type="dxa"/>
          </w:tcPr>
          <w:p w:rsidR="0020504B" w:rsidRPr="0020504B" w:rsidRDefault="0020504B" w:rsidP="0020504B">
            <w:pPr>
              <w:suppressAutoHyphens/>
              <w:jc w:val="both"/>
              <w:rPr>
                <w:rFonts w:ascii="Liberation Serif" w:eastAsia="Noto Serif CJK SC" w:hAnsi="Liberation Serif" w:cs="Lohit Devanagari"/>
                <w:b/>
                <w:kern w:val="2"/>
                <w:sz w:val="24"/>
                <w:szCs w:val="24"/>
                <w:lang w:eastAsia="zh-CN" w:bidi="hi-IN"/>
              </w:rPr>
            </w:pPr>
            <w:r w:rsidRPr="0020504B">
              <w:rPr>
                <w:rFonts w:ascii="Liberation Serif" w:eastAsia="Noto Serif CJK SC" w:hAnsi="Liberation Serif" w:cs="Lohit Devanagari"/>
                <w:b/>
                <w:kern w:val="2"/>
                <w:sz w:val="24"/>
                <w:szCs w:val="24"/>
                <w:lang w:eastAsia="zh-CN" w:bidi="hi-IN"/>
              </w:rPr>
              <w:t>Кількість</w:t>
            </w:r>
          </w:p>
        </w:tc>
        <w:tc>
          <w:tcPr>
            <w:tcW w:w="1605" w:type="dxa"/>
          </w:tcPr>
          <w:p w:rsidR="0020504B" w:rsidRPr="0020504B" w:rsidRDefault="0020504B" w:rsidP="0020504B">
            <w:pPr>
              <w:suppressAutoHyphens/>
              <w:jc w:val="both"/>
              <w:rPr>
                <w:rFonts w:ascii="Liberation Serif" w:eastAsia="Noto Serif CJK SC" w:hAnsi="Liberation Serif" w:cs="Lohit Devanagari"/>
                <w:b/>
                <w:kern w:val="2"/>
                <w:sz w:val="24"/>
                <w:szCs w:val="24"/>
                <w:lang w:eastAsia="zh-CN" w:bidi="hi-IN"/>
              </w:rPr>
            </w:pPr>
            <w:r w:rsidRPr="0020504B">
              <w:rPr>
                <w:rFonts w:ascii="Liberation Serif" w:eastAsia="Noto Serif CJK SC" w:hAnsi="Liberation Serif" w:cs="Lohit Devanagari"/>
                <w:b/>
                <w:kern w:val="2"/>
                <w:sz w:val="24"/>
                <w:szCs w:val="24"/>
                <w:lang w:eastAsia="zh-CN" w:bidi="hi-IN"/>
              </w:rPr>
              <w:t>Ціна</w:t>
            </w:r>
            <w:r w:rsidRPr="0020504B">
              <w:rPr>
                <w:rFonts w:ascii="Liberation Serif" w:eastAsia="Noto Serif CJK SC" w:hAnsi="Liberation Serif" w:cs="Lohit Devanagari"/>
                <w:b/>
                <w:kern w:val="2"/>
                <w:sz w:val="24"/>
                <w:szCs w:val="24"/>
                <w:lang w:eastAsia="zh-CN" w:bidi="hi-IN"/>
              </w:rPr>
              <w:t xml:space="preserve">, </w:t>
            </w:r>
            <w:r w:rsidRPr="0020504B">
              <w:rPr>
                <w:rFonts w:ascii="Liberation Serif" w:eastAsia="Noto Serif CJK SC" w:hAnsi="Liberation Serif" w:cs="Lohit Devanagari"/>
                <w:b/>
                <w:kern w:val="2"/>
                <w:sz w:val="24"/>
                <w:szCs w:val="24"/>
                <w:lang w:eastAsia="zh-CN" w:bidi="hi-IN"/>
              </w:rPr>
              <w:t>грн, без ПДВ</w:t>
            </w:r>
          </w:p>
        </w:tc>
        <w:tc>
          <w:tcPr>
            <w:tcW w:w="1605" w:type="dxa"/>
          </w:tcPr>
          <w:p w:rsidR="0020504B" w:rsidRPr="0020504B" w:rsidRDefault="0020504B" w:rsidP="0020504B">
            <w:pPr>
              <w:suppressAutoHyphens/>
              <w:jc w:val="both"/>
              <w:rPr>
                <w:rFonts w:ascii="Liberation Serif" w:eastAsia="Noto Serif CJK SC" w:hAnsi="Liberation Serif" w:cs="Lohit Devanagari"/>
                <w:b/>
                <w:kern w:val="2"/>
                <w:sz w:val="24"/>
                <w:szCs w:val="24"/>
                <w:lang w:eastAsia="zh-CN" w:bidi="hi-IN"/>
              </w:rPr>
            </w:pPr>
            <w:r w:rsidRPr="0020504B">
              <w:rPr>
                <w:rFonts w:ascii="Liberation Serif" w:eastAsia="Noto Serif CJK SC" w:hAnsi="Liberation Serif" w:cs="Lohit Devanagari"/>
                <w:b/>
                <w:kern w:val="2"/>
                <w:sz w:val="24"/>
                <w:szCs w:val="24"/>
                <w:lang w:eastAsia="zh-CN" w:bidi="hi-IN"/>
              </w:rPr>
              <w:t>Сума, грн, без ПДВ</w:t>
            </w:r>
          </w:p>
        </w:tc>
      </w:tr>
      <w:tr w:rsidR="0020504B" w:rsidTr="0020504B">
        <w:tc>
          <w:tcPr>
            <w:tcW w:w="704"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1.</w:t>
            </w:r>
          </w:p>
        </w:tc>
        <w:tc>
          <w:tcPr>
            <w:tcW w:w="25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c>
          <w:tcPr>
            <w:tcW w:w="1605" w:type="dxa"/>
          </w:tcPr>
          <w:p w:rsidR="0020504B" w:rsidRDefault="0020504B" w:rsidP="0020504B">
            <w:pPr>
              <w:suppressAutoHyphens/>
              <w:jc w:val="center"/>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послуга</w:t>
            </w:r>
          </w:p>
        </w:tc>
        <w:tc>
          <w:tcPr>
            <w:tcW w:w="1605" w:type="dxa"/>
          </w:tcPr>
          <w:p w:rsidR="0020504B" w:rsidRDefault="0020504B" w:rsidP="0020504B">
            <w:pPr>
              <w:suppressAutoHyphens/>
              <w:jc w:val="center"/>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1</w:t>
            </w: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r>
      <w:tr w:rsidR="0020504B" w:rsidTr="0020504B">
        <w:tc>
          <w:tcPr>
            <w:tcW w:w="704"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2.</w:t>
            </w:r>
          </w:p>
        </w:tc>
        <w:tc>
          <w:tcPr>
            <w:tcW w:w="25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c>
          <w:tcPr>
            <w:tcW w:w="1605" w:type="dxa"/>
          </w:tcPr>
          <w:p w:rsidR="0020504B" w:rsidRDefault="0020504B" w:rsidP="0020504B">
            <w:pPr>
              <w:suppressAutoHyphens/>
              <w:jc w:val="center"/>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послуга</w:t>
            </w:r>
          </w:p>
        </w:tc>
        <w:tc>
          <w:tcPr>
            <w:tcW w:w="1605" w:type="dxa"/>
          </w:tcPr>
          <w:p w:rsidR="0020504B" w:rsidRDefault="0020504B" w:rsidP="0020504B">
            <w:pPr>
              <w:suppressAutoHyphens/>
              <w:jc w:val="center"/>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1</w:t>
            </w: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r>
      <w:tr w:rsidR="0020504B" w:rsidTr="0020504B">
        <w:tc>
          <w:tcPr>
            <w:tcW w:w="704"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w:t>
            </w:r>
          </w:p>
        </w:tc>
        <w:tc>
          <w:tcPr>
            <w:tcW w:w="25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r>
      <w:tr w:rsidR="0020504B" w:rsidTr="002E1ED7">
        <w:tc>
          <w:tcPr>
            <w:tcW w:w="8024" w:type="dxa"/>
            <w:gridSpan w:val="5"/>
          </w:tcPr>
          <w:p w:rsidR="0020504B" w:rsidRDefault="0020504B" w:rsidP="0020504B">
            <w:pPr>
              <w:suppressAutoHyphens/>
              <w:jc w:val="right"/>
              <w:rPr>
                <w:rFonts w:ascii="Liberation Serif" w:eastAsia="Noto Serif CJK SC" w:hAnsi="Liberation Serif" w:cs="Lohit Devanagari"/>
                <w:kern w:val="2"/>
                <w:sz w:val="24"/>
                <w:szCs w:val="24"/>
                <w:lang w:eastAsia="zh-CN" w:bidi="hi-IN"/>
              </w:rPr>
            </w:pPr>
            <w:r w:rsidRPr="0020504B">
              <w:rPr>
                <w:rFonts w:ascii="Liberation Serif" w:eastAsia="Noto Serif CJK SC" w:hAnsi="Liberation Serif" w:cs="Lohit Devanagari"/>
                <w:kern w:val="2"/>
                <w:sz w:val="24"/>
                <w:szCs w:val="24"/>
                <w:lang w:eastAsia="zh-CN" w:bidi="hi-IN"/>
              </w:rPr>
              <w:t xml:space="preserve">Разом без ПДВ </w:t>
            </w: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r>
      <w:tr w:rsidR="0020504B" w:rsidTr="00F43517">
        <w:tc>
          <w:tcPr>
            <w:tcW w:w="8024" w:type="dxa"/>
            <w:gridSpan w:val="5"/>
          </w:tcPr>
          <w:p w:rsidR="0020504B" w:rsidRDefault="0020504B" w:rsidP="0020504B">
            <w:pPr>
              <w:suppressAutoHyphens/>
              <w:jc w:val="right"/>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ПДВ</w:t>
            </w: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r>
      <w:tr w:rsidR="0020504B" w:rsidTr="0032742E">
        <w:tc>
          <w:tcPr>
            <w:tcW w:w="8024" w:type="dxa"/>
            <w:gridSpan w:val="5"/>
          </w:tcPr>
          <w:p w:rsidR="0020504B" w:rsidRDefault="0020504B" w:rsidP="0020504B">
            <w:pPr>
              <w:suppressAutoHyphens/>
              <w:jc w:val="right"/>
              <w:rPr>
                <w:rFonts w:ascii="Liberation Serif" w:eastAsia="Noto Serif CJK SC" w:hAnsi="Liberation Serif" w:cs="Lohit Devanagari"/>
                <w:kern w:val="2"/>
                <w:sz w:val="24"/>
                <w:szCs w:val="24"/>
                <w:lang w:eastAsia="zh-CN" w:bidi="hi-IN"/>
              </w:rPr>
            </w:pPr>
            <w:r w:rsidRPr="0020504B">
              <w:rPr>
                <w:rFonts w:ascii="Liberation Serif" w:eastAsia="Noto Serif CJK SC" w:hAnsi="Liberation Serif" w:cs="Lohit Devanagari"/>
                <w:kern w:val="2"/>
                <w:sz w:val="24"/>
                <w:szCs w:val="24"/>
                <w:lang w:eastAsia="zh-CN" w:bidi="hi-IN"/>
              </w:rPr>
              <w:t>Всього з ПДВ</w:t>
            </w:r>
          </w:p>
        </w:tc>
        <w:tc>
          <w:tcPr>
            <w:tcW w:w="1605" w:type="dxa"/>
          </w:tcPr>
          <w:p w:rsidR="0020504B" w:rsidRDefault="0020504B" w:rsidP="0020504B">
            <w:pPr>
              <w:suppressAutoHyphens/>
              <w:jc w:val="both"/>
              <w:rPr>
                <w:rFonts w:ascii="Liberation Serif" w:eastAsia="Noto Serif CJK SC" w:hAnsi="Liberation Serif" w:cs="Lohit Devanagari"/>
                <w:kern w:val="2"/>
                <w:sz w:val="24"/>
                <w:szCs w:val="24"/>
                <w:lang w:eastAsia="zh-CN" w:bidi="hi-IN"/>
              </w:rPr>
            </w:pPr>
          </w:p>
        </w:tc>
      </w:tr>
    </w:tbl>
    <w:p w:rsidR="0020504B" w:rsidRDefault="0020504B" w:rsidP="0020504B">
      <w:pPr>
        <w:suppressAutoHyphens/>
        <w:spacing w:after="0" w:line="240" w:lineRule="auto"/>
        <w:jc w:val="both"/>
        <w:rPr>
          <w:rFonts w:ascii="Liberation Serif" w:eastAsia="Noto Serif CJK SC" w:hAnsi="Liberation Serif" w:cs="Lohit Devanagari"/>
          <w:kern w:val="2"/>
          <w:sz w:val="24"/>
          <w:szCs w:val="24"/>
          <w:lang w:eastAsia="zh-CN" w:bidi="hi-IN"/>
        </w:rPr>
      </w:pPr>
    </w:p>
    <w:p w:rsidR="0020504B" w:rsidRDefault="0020504B" w:rsidP="0020504B">
      <w:pPr>
        <w:suppressAutoHyphens/>
        <w:spacing w:after="0" w:line="240" w:lineRule="auto"/>
        <w:jc w:val="both"/>
        <w:rPr>
          <w:rFonts w:ascii="Liberation Serif" w:eastAsia="Noto Serif CJK SC" w:hAnsi="Liberation Serif" w:cs="Lohit Devanagari"/>
          <w:kern w:val="2"/>
          <w:sz w:val="24"/>
          <w:szCs w:val="24"/>
          <w:lang w:eastAsia="zh-CN" w:bidi="hi-IN"/>
        </w:rPr>
      </w:pPr>
    </w:p>
    <w:p w:rsidR="0020504B" w:rsidRDefault="0020504B" w:rsidP="00AF2AF7">
      <w:pPr>
        <w:suppressAutoHyphens/>
        <w:spacing w:after="0" w:line="240" w:lineRule="auto"/>
        <w:ind w:firstLine="567"/>
        <w:jc w:val="both"/>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 xml:space="preserve">1. </w:t>
      </w:r>
      <w:r w:rsidRPr="0020504B">
        <w:rPr>
          <w:rFonts w:ascii="Liberation Serif" w:eastAsia="Noto Serif CJK SC" w:hAnsi="Liberation Serif" w:cs="Lohit Devanagari"/>
          <w:kern w:val="2"/>
          <w:sz w:val="24"/>
          <w:szCs w:val="24"/>
          <w:lang w:eastAsia="zh-CN" w:bidi="hi-IN"/>
        </w:rPr>
        <w:t>Ми погоджуємося дотримуватись умов цієї пропозиції протягом 90 (дев’яноста) днів із дати кінцевого строку подання тендерних пропозицій, встановленого вами.</w:t>
      </w:r>
    </w:p>
    <w:p w:rsidR="0020504B" w:rsidRDefault="0020504B" w:rsidP="00AF2AF7">
      <w:pPr>
        <w:suppressAutoHyphens/>
        <w:spacing w:after="0" w:line="240" w:lineRule="auto"/>
        <w:ind w:firstLine="567"/>
        <w:jc w:val="both"/>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 xml:space="preserve">2. </w:t>
      </w:r>
      <w:r w:rsidRPr="0020504B">
        <w:rPr>
          <w:rFonts w:ascii="Liberation Serif" w:eastAsia="Noto Serif CJK SC" w:hAnsi="Liberation Serif" w:cs="Lohit Devanagari"/>
          <w:kern w:val="2"/>
          <w:sz w:val="24"/>
          <w:szCs w:val="24"/>
          <w:lang w:eastAsia="zh-CN" w:bidi="hi-IN"/>
        </w:rPr>
        <w:t>Ми погоджуємося з умовами, що</w:t>
      </w:r>
      <w:bookmarkStart w:id="0" w:name="_GoBack"/>
      <w:bookmarkEnd w:id="0"/>
      <w:r w:rsidRPr="0020504B">
        <w:rPr>
          <w:rFonts w:ascii="Liberation Serif" w:eastAsia="Noto Serif CJK SC" w:hAnsi="Liberation Serif" w:cs="Lohit Devanagari"/>
          <w:kern w:val="2"/>
          <w:sz w:val="24"/>
          <w:szCs w:val="24"/>
          <w:lang w:eastAsia="zh-CN" w:bidi="hi-IN"/>
        </w:rPr>
        <w:t xml:space="preserve"> Ви можете відхилити нашу пропозицію згідно з умовами тендерної документації. </w:t>
      </w:r>
    </w:p>
    <w:p w:rsidR="0020504B" w:rsidRDefault="0020504B" w:rsidP="00AF2AF7">
      <w:pPr>
        <w:suppressAutoHyphens/>
        <w:spacing w:after="0" w:line="240" w:lineRule="auto"/>
        <w:ind w:firstLine="567"/>
        <w:jc w:val="both"/>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 xml:space="preserve">3. </w:t>
      </w:r>
      <w:r w:rsidRPr="0020504B">
        <w:rPr>
          <w:rFonts w:ascii="Liberation Serif" w:eastAsia="Noto Serif CJK SC" w:hAnsi="Liberation Serif" w:cs="Lohit Devanagari"/>
          <w:kern w:val="2"/>
          <w:sz w:val="24"/>
          <w:szCs w:val="24"/>
          <w:lang w:eastAsia="zh-CN" w:bidi="hi-IN"/>
        </w:rPr>
        <w:t>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w:t>
      </w:r>
    </w:p>
    <w:p w:rsidR="0020504B" w:rsidRDefault="0020504B" w:rsidP="0020504B">
      <w:pPr>
        <w:suppressAutoHyphens/>
        <w:spacing w:after="0" w:line="240" w:lineRule="auto"/>
        <w:jc w:val="both"/>
        <w:rPr>
          <w:rFonts w:ascii="Liberation Serif" w:eastAsia="Noto Serif CJK SC" w:hAnsi="Liberation Serif" w:cs="Lohit Devanagari"/>
          <w:kern w:val="2"/>
          <w:sz w:val="24"/>
          <w:szCs w:val="24"/>
          <w:lang w:eastAsia="zh-CN" w:bidi="hi-IN"/>
        </w:rPr>
      </w:pPr>
    </w:p>
    <w:p w:rsidR="0020504B" w:rsidRDefault="0020504B" w:rsidP="0020504B">
      <w:pPr>
        <w:suppressAutoHyphens/>
        <w:spacing w:after="0" w:line="240" w:lineRule="auto"/>
        <w:jc w:val="both"/>
        <w:rPr>
          <w:rFonts w:ascii="Liberation Serif" w:eastAsia="Noto Serif CJK SC" w:hAnsi="Liberation Serif" w:cs="Lohit Devanagari"/>
          <w:kern w:val="2"/>
          <w:sz w:val="24"/>
          <w:szCs w:val="24"/>
          <w:lang w:eastAsia="zh-CN" w:bidi="hi-IN"/>
        </w:rPr>
      </w:pPr>
    </w:p>
    <w:p w:rsidR="0020504B" w:rsidRDefault="0020504B" w:rsidP="0020504B">
      <w:pPr>
        <w:suppressAutoHyphens/>
        <w:spacing w:after="0" w:line="240" w:lineRule="auto"/>
        <w:jc w:val="both"/>
        <w:rPr>
          <w:rFonts w:ascii="Liberation Serif" w:eastAsia="Noto Serif CJK SC" w:hAnsi="Liberation Serif" w:cs="Lohit Devanagari"/>
          <w:kern w:val="2"/>
          <w:sz w:val="24"/>
          <w:szCs w:val="24"/>
          <w:lang w:eastAsia="zh-CN" w:bidi="hi-IN"/>
        </w:rPr>
      </w:pPr>
    </w:p>
    <w:p w:rsidR="0020504B" w:rsidRPr="0020504B" w:rsidRDefault="0020504B" w:rsidP="0020504B">
      <w:pPr>
        <w:suppressAutoHyphens/>
        <w:spacing w:after="0" w:line="240" w:lineRule="auto"/>
        <w:jc w:val="both"/>
        <w:rPr>
          <w:rFonts w:ascii="Liberation Serif" w:eastAsia="Noto Serif CJK SC" w:hAnsi="Liberation Serif" w:cs="Lohit Devanagari"/>
          <w:kern w:val="2"/>
          <w:sz w:val="24"/>
          <w:szCs w:val="24"/>
          <w:lang w:eastAsia="zh-CN" w:bidi="hi-IN"/>
        </w:rPr>
      </w:pPr>
      <w:r w:rsidRPr="0020504B">
        <w:rPr>
          <w:rFonts w:ascii="Liberation Serif" w:eastAsia="Noto Serif CJK SC" w:hAnsi="Liberation Serif" w:cs="Lohit Devanagari"/>
          <w:kern w:val="2"/>
          <w:sz w:val="24"/>
          <w:szCs w:val="24"/>
          <w:lang w:eastAsia="zh-CN" w:bidi="hi-IN"/>
        </w:rPr>
        <w:t xml:space="preserve">Посада </w:t>
      </w:r>
      <w:r>
        <w:rPr>
          <w:rFonts w:ascii="Liberation Serif" w:eastAsia="Noto Serif CJK SC" w:hAnsi="Liberation Serif" w:cs="Lohit Devanagari"/>
          <w:kern w:val="2"/>
          <w:sz w:val="24"/>
          <w:szCs w:val="24"/>
          <w:lang w:eastAsia="zh-CN" w:bidi="hi-IN"/>
        </w:rPr>
        <w:t xml:space="preserve">                                                </w:t>
      </w:r>
      <w:r w:rsidRPr="0020504B">
        <w:rPr>
          <w:rFonts w:ascii="Liberation Serif" w:eastAsia="Noto Serif CJK SC" w:hAnsi="Liberation Serif" w:cs="Lohit Devanagari"/>
          <w:kern w:val="2"/>
          <w:sz w:val="24"/>
          <w:szCs w:val="24"/>
          <w:lang w:eastAsia="zh-CN" w:bidi="hi-IN"/>
        </w:rPr>
        <w:t xml:space="preserve">(Підпис) </w:t>
      </w:r>
      <w:r>
        <w:rPr>
          <w:rFonts w:ascii="Liberation Serif" w:eastAsia="Noto Serif CJK SC" w:hAnsi="Liberation Serif" w:cs="Lohit Devanagari"/>
          <w:kern w:val="2"/>
          <w:sz w:val="24"/>
          <w:szCs w:val="24"/>
          <w:lang w:eastAsia="zh-CN" w:bidi="hi-IN"/>
        </w:rPr>
        <w:t xml:space="preserve">                                         </w:t>
      </w:r>
      <w:r w:rsidRPr="0020504B">
        <w:rPr>
          <w:rFonts w:ascii="Liberation Serif" w:eastAsia="Noto Serif CJK SC" w:hAnsi="Liberation Serif" w:cs="Lohit Devanagari"/>
          <w:kern w:val="2"/>
          <w:sz w:val="24"/>
          <w:szCs w:val="24"/>
          <w:lang w:eastAsia="zh-CN" w:bidi="hi-IN"/>
        </w:rPr>
        <w:t>Власне ім'я ПРІЗВИЩЕ</w:t>
      </w:r>
    </w:p>
    <w:p w:rsidR="000711E8" w:rsidRDefault="000711E8" w:rsidP="0020504B">
      <w:pPr>
        <w:jc w:val="both"/>
      </w:pPr>
    </w:p>
    <w:p w:rsidR="0020504B" w:rsidRDefault="0020504B" w:rsidP="0020504B">
      <w:pPr>
        <w:jc w:val="both"/>
      </w:pPr>
      <w:r>
        <w:t>Дата</w:t>
      </w:r>
    </w:p>
    <w:sectPr w:rsidR="002050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Liberation Serif">
    <w:altName w:val="Times New Roman"/>
    <w:charset w:val="01"/>
    <w:family w:val="roman"/>
    <w:pitch w:val="variable"/>
  </w:font>
  <w:font w:name="Lohit Devanagar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70"/>
    <w:rsid w:val="000711E8"/>
    <w:rsid w:val="0020504B"/>
    <w:rsid w:val="00866770"/>
    <w:rsid w:val="00AF2A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EC42"/>
  <w15:chartTrackingRefBased/>
  <w15:docId w15:val="{C87A5159-21E4-4E17-84FA-1ABB595F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1020</Words>
  <Characters>582</Characters>
  <Application>Microsoft Office Word</Application>
  <DocSecurity>0</DocSecurity>
  <Lines>4</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2023-09-08T06:55:00Z</dcterms:created>
  <dcterms:modified xsi:type="dcterms:W3CDTF">2023-09-08T07:06:00Z</dcterms:modified>
</cp:coreProperties>
</file>