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78" w:rsidRPr="00934B62" w:rsidRDefault="007A1178" w:rsidP="007A1178">
      <w:pPr>
        <w:pStyle w:val="3"/>
        <w:shd w:val="clear" w:color="auto" w:fill="auto"/>
        <w:spacing w:after="0" w:line="230" w:lineRule="exact"/>
        <w:ind w:left="4020"/>
        <w:jc w:val="right"/>
        <w:rPr>
          <w:rStyle w:val="3pt"/>
          <w:b/>
          <w:spacing w:val="0"/>
        </w:rPr>
      </w:pPr>
      <w:r w:rsidRPr="00934B62">
        <w:rPr>
          <w:rStyle w:val="3pt"/>
          <w:b/>
          <w:spacing w:val="0"/>
        </w:rPr>
        <w:t>ДОДАТОК 3</w:t>
      </w:r>
    </w:p>
    <w:p w:rsidR="007A1178" w:rsidRPr="00934B62" w:rsidRDefault="007A1178" w:rsidP="007A1178">
      <w:pPr>
        <w:pStyle w:val="3"/>
        <w:shd w:val="clear" w:color="auto" w:fill="auto"/>
        <w:spacing w:after="0" w:line="230" w:lineRule="exact"/>
        <w:ind w:left="4020"/>
        <w:jc w:val="right"/>
        <w:rPr>
          <w:rStyle w:val="3pt"/>
          <w:spacing w:val="0"/>
        </w:rPr>
      </w:pPr>
      <w:r w:rsidRPr="00934B62">
        <w:rPr>
          <w:rStyle w:val="3pt"/>
          <w:spacing w:val="0"/>
        </w:rPr>
        <w:t>до оголошення про проведення спрощеної закупівлі</w:t>
      </w:r>
    </w:p>
    <w:p w:rsidR="007A1178" w:rsidRPr="00934B62" w:rsidRDefault="007A1178" w:rsidP="00DC044A">
      <w:pPr>
        <w:pStyle w:val="3"/>
        <w:shd w:val="clear" w:color="auto" w:fill="auto"/>
        <w:spacing w:after="0" w:line="230" w:lineRule="exact"/>
        <w:ind w:left="4020"/>
        <w:rPr>
          <w:rStyle w:val="3pt"/>
        </w:rPr>
      </w:pPr>
    </w:p>
    <w:p w:rsidR="00DC044A" w:rsidRPr="00934B62" w:rsidRDefault="007A1178" w:rsidP="00DC044A">
      <w:pPr>
        <w:pStyle w:val="3"/>
        <w:shd w:val="clear" w:color="auto" w:fill="auto"/>
        <w:spacing w:after="0" w:line="230" w:lineRule="exact"/>
        <w:ind w:left="4020"/>
      </w:pPr>
      <w:r w:rsidRPr="00934B62">
        <w:rPr>
          <w:rStyle w:val="3pt"/>
        </w:rPr>
        <w:t>ПРОЄКТ ДОГОВОРУ</w:t>
      </w:r>
    </w:p>
    <w:p w:rsidR="00DC044A" w:rsidRPr="00934B62" w:rsidRDefault="00DC044A" w:rsidP="00DC044A">
      <w:pPr>
        <w:ind w:left="426" w:hanging="426"/>
        <w:jc w:val="center"/>
        <w:rPr>
          <w:b/>
          <w:color w:val="auto"/>
          <w:sz w:val="22"/>
        </w:rPr>
      </w:pPr>
    </w:p>
    <w:p w:rsidR="00DC044A" w:rsidRPr="00934B62" w:rsidRDefault="00DC044A" w:rsidP="00DC044A">
      <w:pPr>
        <w:ind w:left="426" w:hanging="426"/>
        <w:rPr>
          <w:color w:val="auto"/>
          <w:sz w:val="22"/>
        </w:rPr>
      </w:pPr>
      <w:r w:rsidRPr="00934B62">
        <w:rPr>
          <w:color w:val="auto"/>
          <w:sz w:val="22"/>
        </w:rPr>
        <w:t>м. Дніпро</w:t>
      </w:r>
      <w:r w:rsidRPr="00934B62">
        <w:rPr>
          <w:color w:val="auto"/>
          <w:sz w:val="22"/>
        </w:rPr>
        <w:tab/>
      </w:r>
      <w:r w:rsidRPr="00934B62">
        <w:rPr>
          <w:color w:val="auto"/>
          <w:sz w:val="22"/>
        </w:rPr>
        <w:tab/>
      </w:r>
      <w:r w:rsidRPr="00934B62">
        <w:rPr>
          <w:color w:val="auto"/>
          <w:sz w:val="22"/>
        </w:rPr>
        <w:tab/>
      </w:r>
      <w:r w:rsidRPr="00934B62">
        <w:rPr>
          <w:color w:val="auto"/>
          <w:sz w:val="22"/>
        </w:rPr>
        <w:tab/>
      </w:r>
      <w:r w:rsidRPr="00934B62">
        <w:rPr>
          <w:color w:val="auto"/>
          <w:sz w:val="22"/>
        </w:rPr>
        <w:tab/>
      </w:r>
      <w:r w:rsidRPr="00934B62">
        <w:rPr>
          <w:color w:val="auto"/>
          <w:sz w:val="22"/>
        </w:rPr>
        <w:tab/>
      </w:r>
      <w:r w:rsidRPr="00934B62">
        <w:rPr>
          <w:color w:val="auto"/>
          <w:sz w:val="22"/>
        </w:rPr>
        <w:tab/>
      </w:r>
      <w:r w:rsidRPr="00934B62">
        <w:rPr>
          <w:color w:val="auto"/>
          <w:sz w:val="22"/>
        </w:rPr>
        <w:tab/>
        <w:t>«___»_____________2022р.</w:t>
      </w:r>
    </w:p>
    <w:p w:rsidR="00DC044A" w:rsidRPr="00934B62" w:rsidRDefault="00DC044A" w:rsidP="00DC044A">
      <w:pPr>
        <w:ind w:left="426" w:hanging="426"/>
        <w:rPr>
          <w:color w:val="auto"/>
          <w:sz w:val="22"/>
        </w:rPr>
      </w:pPr>
    </w:p>
    <w:p w:rsidR="00DC044A" w:rsidRPr="00934B62" w:rsidRDefault="00DC044A" w:rsidP="00DC044A">
      <w:pPr>
        <w:ind w:firstLine="426"/>
        <w:jc w:val="both"/>
        <w:rPr>
          <w:color w:val="auto"/>
          <w:sz w:val="22"/>
        </w:rPr>
      </w:pPr>
      <w:r w:rsidRPr="00934B62">
        <w:rPr>
          <w:b/>
          <w:sz w:val="22"/>
        </w:rPr>
        <w:t>Державна податкова служба України</w:t>
      </w:r>
      <w:r w:rsidRPr="00934B62">
        <w:rPr>
          <w:bCs/>
          <w:sz w:val="22"/>
        </w:rPr>
        <w:t xml:space="preserve"> (далі – «</w:t>
      </w:r>
      <w:r w:rsidRPr="00934B62">
        <w:rPr>
          <w:sz w:val="22"/>
        </w:rPr>
        <w:t>Замовник</w:t>
      </w:r>
      <w:r w:rsidRPr="00934B62">
        <w:rPr>
          <w:bCs/>
          <w:sz w:val="22"/>
        </w:rPr>
        <w:t xml:space="preserve">»), в особі </w:t>
      </w:r>
      <w:r w:rsidR="00566B2C">
        <w:rPr>
          <w:bCs/>
          <w:sz w:val="22"/>
        </w:rPr>
        <w:t>_________________</w:t>
      </w:r>
      <w:r w:rsidRPr="00934B62">
        <w:rPr>
          <w:bCs/>
          <w:sz w:val="22"/>
        </w:rPr>
        <w:t xml:space="preserve"> Головного управління ДПС у Дніпропетровській області (філія ДПС) </w:t>
      </w:r>
      <w:r w:rsidR="00566B2C">
        <w:rPr>
          <w:b/>
          <w:bCs/>
          <w:sz w:val="22"/>
        </w:rPr>
        <w:t>__________________</w:t>
      </w:r>
      <w:r w:rsidRPr="00934B62">
        <w:rPr>
          <w:bCs/>
          <w:sz w:val="22"/>
        </w:rPr>
        <w:t xml:space="preserve">, що діє на підставі Положення, затвердженого наказом ДПС України від 12.11.2020 №643 «Про затвердження положень про територіальні органи ДПС» та Довіреності від </w:t>
      </w:r>
      <w:r w:rsidR="00566B2C">
        <w:rPr>
          <w:bCs/>
          <w:sz w:val="22"/>
        </w:rPr>
        <w:t>____________</w:t>
      </w:r>
      <w:r w:rsidRPr="00934B62">
        <w:rPr>
          <w:bCs/>
          <w:sz w:val="22"/>
        </w:rPr>
        <w:t xml:space="preserve"> №</w:t>
      </w:r>
      <w:r w:rsidR="00566B2C">
        <w:rPr>
          <w:bCs/>
          <w:sz w:val="22"/>
        </w:rPr>
        <w:t xml:space="preserve"> </w:t>
      </w:r>
      <w:r w:rsidR="00566B2C">
        <w:rPr>
          <w:sz w:val="22"/>
        </w:rPr>
        <w:t>_____________</w:t>
      </w:r>
      <w:r w:rsidRPr="00934B62">
        <w:rPr>
          <w:bCs/>
          <w:sz w:val="22"/>
        </w:rPr>
        <w:t>, категорія Замовника відповідно п.1.ч.1 ст.2 Закону України «Про публічні закупівлі (із змінами) – орган державної влади (орган законодавчої, органи виконавчої, судової влади) та правоохоронні органи</w:t>
      </w:r>
      <w:r w:rsidRPr="00934B62">
        <w:rPr>
          <w:sz w:val="22"/>
        </w:rPr>
        <w:t xml:space="preserve"> з однієї сторони </w:t>
      </w:r>
      <w:r w:rsidRPr="00934B62">
        <w:rPr>
          <w:color w:val="auto"/>
          <w:sz w:val="22"/>
        </w:rPr>
        <w:t xml:space="preserve">та </w:t>
      </w:r>
      <w:r w:rsidR="007A1178" w:rsidRPr="00934B62">
        <w:rPr>
          <w:b/>
          <w:iCs/>
        </w:rPr>
        <w:t>_______________________________________</w:t>
      </w:r>
      <w:r w:rsidRPr="00934B62">
        <w:rPr>
          <w:bCs/>
          <w:sz w:val="22"/>
        </w:rPr>
        <w:t>,</w:t>
      </w:r>
      <w:r w:rsidR="007A1178" w:rsidRPr="00934B62">
        <w:rPr>
          <w:bCs/>
          <w:sz w:val="22"/>
        </w:rPr>
        <w:t>в особі ____________________________</w:t>
      </w:r>
      <w:r w:rsidRPr="00934B62">
        <w:rPr>
          <w:bCs/>
          <w:sz w:val="22"/>
        </w:rPr>
        <w:t xml:space="preserve"> що діє на підставі </w:t>
      </w:r>
      <w:r w:rsidR="007A1178" w:rsidRPr="00934B62">
        <w:rPr>
          <w:bCs/>
          <w:sz w:val="22"/>
        </w:rPr>
        <w:t xml:space="preserve">__________________________ </w:t>
      </w:r>
      <w:r w:rsidRPr="00934B62">
        <w:rPr>
          <w:bCs/>
          <w:sz w:val="22"/>
        </w:rPr>
        <w:t>(надалі «Виконавець»), з іншої сторони, разом – «Сторони»</w:t>
      </w:r>
      <w:r w:rsidRPr="00934B62">
        <w:rPr>
          <w:color w:val="auto"/>
          <w:sz w:val="22"/>
        </w:rPr>
        <w:t xml:space="preserve"> та окремо – «Сторона», уклали цей Договір про наведене нижче:</w:t>
      </w:r>
    </w:p>
    <w:p w:rsidR="00DC044A" w:rsidRPr="00934B62" w:rsidRDefault="00DC044A" w:rsidP="00DC044A">
      <w:pPr>
        <w:ind w:firstLine="142"/>
        <w:jc w:val="both"/>
        <w:rPr>
          <w:b/>
          <w:iCs/>
          <w:color w:val="auto"/>
          <w:sz w:val="22"/>
        </w:rPr>
      </w:pPr>
    </w:p>
    <w:p w:rsidR="00DC044A" w:rsidRPr="00934B62" w:rsidRDefault="00DC044A" w:rsidP="00DC044A">
      <w:pPr>
        <w:pStyle w:val="3"/>
        <w:numPr>
          <w:ilvl w:val="0"/>
          <w:numId w:val="1"/>
        </w:numPr>
        <w:shd w:val="clear" w:color="auto" w:fill="auto"/>
        <w:tabs>
          <w:tab w:val="left" w:pos="3876"/>
        </w:tabs>
        <w:spacing w:after="0" w:line="260" w:lineRule="exact"/>
        <w:ind w:left="40" w:right="2340" w:firstLine="3660"/>
        <w:rPr>
          <w:b/>
          <w:sz w:val="22"/>
          <w:szCs w:val="22"/>
        </w:rPr>
      </w:pPr>
      <w:r w:rsidRPr="00934B62">
        <w:rPr>
          <w:b/>
          <w:sz w:val="22"/>
          <w:szCs w:val="22"/>
        </w:rPr>
        <w:t xml:space="preserve">ПРЕДМЕТ ДОГОВОРУ </w:t>
      </w:r>
    </w:p>
    <w:p w:rsidR="00DC044A" w:rsidRPr="00934B62" w:rsidRDefault="00DC044A" w:rsidP="00DC044A">
      <w:pPr>
        <w:pStyle w:val="3"/>
        <w:shd w:val="clear" w:color="auto" w:fill="auto"/>
        <w:tabs>
          <w:tab w:val="left" w:pos="3876"/>
        </w:tabs>
        <w:spacing w:after="0" w:line="260" w:lineRule="exact"/>
        <w:ind w:right="9"/>
        <w:jc w:val="both"/>
        <w:rPr>
          <w:b/>
          <w:i/>
          <w:sz w:val="22"/>
          <w:szCs w:val="22"/>
        </w:rPr>
      </w:pPr>
      <w:r w:rsidRPr="00934B62">
        <w:rPr>
          <w:sz w:val="22"/>
          <w:szCs w:val="22"/>
        </w:rPr>
        <w:t>1.1.</w:t>
      </w:r>
      <w:r w:rsidRPr="00934B62">
        <w:rPr>
          <w:iCs/>
          <w:sz w:val="22"/>
          <w:szCs w:val="22"/>
        </w:rPr>
        <w:t xml:space="preserve"> Виконавець надає </w:t>
      </w:r>
      <w:r w:rsidRPr="00934B62">
        <w:rPr>
          <w:sz w:val="22"/>
          <w:szCs w:val="22"/>
        </w:rPr>
        <w:t xml:space="preserve">Замовнику  послуги відповідно </w:t>
      </w:r>
      <w:proofErr w:type="spellStart"/>
      <w:r w:rsidRPr="00934B62">
        <w:rPr>
          <w:sz w:val="22"/>
          <w:szCs w:val="22"/>
        </w:rPr>
        <w:t>ДК</w:t>
      </w:r>
      <w:proofErr w:type="spellEnd"/>
      <w:r w:rsidRPr="00934B62">
        <w:rPr>
          <w:sz w:val="22"/>
          <w:szCs w:val="22"/>
        </w:rPr>
        <w:t xml:space="preserve"> 021:2015</w:t>
      </w:r>
      <w:r w:rsidRPr="00934B62">
        <w:rPr>
          <w:rStyle w:val="21"/>
          <w:b w:val="0"/>
          <w:i w:val="0"/>
          <w:sz w:val="22"/>
          <w:szCs w:val="22"/>
        </w:rPr>
        <w:t xml:space="preserve"> </w:t>
      </w:r>
      <w:r w:rsidRPr="00934B62">
        <w:rPr>
          <w:rStyle w:val="22"/>
          <w:b w:val="0"/>
          <w:bCs w:val="0"/>
          <w:i w:val="0"/>
          <w:sz w:val="22"/>
          <w:szCs w:val="22"/>
        </w:rPr>
        <w:t xml:space="preserve">50530000-9 Послуги з ремонту і технічного обслуговування техніки </w:t>
      </w:r>
      <w:r w:rsidRPr="00934B62">
        <w:rPr>
          <w:sz w:val="22"/>
          <w:szCs w:val="22"/>
        </w:rPr>
        <w:t>(</w:t>
      </w:r>
      <w:r w:rsidR="00295842" w:rsidRPr="00934B62">
        <w:rPr>
          <w:sz w:val="22"/>
          <w:szCs w:val="22"/>
        </w:rPr>
        <w:t>Послуги з п</w:t>
      </w:r>
      <w:r w:rsidRPr="00934B62">
        <w:rPr>
          <w:sz w:val="22"/>
          <w:szCs w:val="22"/>
        </w:rPr>
        <w:t>оточн</w:t>
      </w:r>
      <w:r w:rsidR="00295842" w:rsidRPr="00934B62">
        <w:rPr>
          <w:sz w:val="22"/>
          <w:szCs w:val="22"/>
        </w:rPr>
        <w:t>ого</w:t>
      </w:r>
      <w:r w:rsidRPr="00934B62">
        <w:rPr>
          <w:sz w:val="22"/>
          <w:szCs w:val="22"/>
        </w:rPr>
        <w:t xml:space="preserve"> ремонт</w:t>
      </w:r>
      <w:r w:rsidR="00295842" w:rsidRPr="00934B62">
        <w:rPr>
          <w:sz w:val="22"/>
          <w:szCs w:val="22"/>
        </w:rPr>
        <w:t>у газових</w:t>
      </w:r>
      <w:r w:rsidRPr="00934B62">
        <w:rPr>
          <w:sz w:val="22"/>
          <w:szCs w:val="22"/>
        </w:rPr>
        <w:t xml:space="preserve"> котлів типа "</w:t>
      </w:r>
      <w:proofErr w:type="spellStart"/>
      <w:r w:rsidRPr="00934B62">
        <w:rPr>
          <w:sz w:val="22"/>
          <w:szCs w:val="22"/>
          <w:lang w:val="en-US"/>
        </w:rPr>
        <w:t>Therm</w:t>
      </w:r>
      <w:proofErr w:type="spellEnd"/>
      <w:r w:rsidRPr="00934B62">
        <w:rPr>
          <w:sz w:val="22"/>
          <w:szCs w:val="22"/>
        </w:rPr>
        <w:t xml:space="preserve"> </w:t>
      </w:r>
      <w:r w:rsidRPr="00934B62">
        <w:rPr>
          <w:sz w:val="22"/>
          <w:szCs w:val="22"/>
          <w:lang w:val="en-US"/>
        </w:rPr>
        <w:t>DUO</w:t>
      </w:r>
      <w:r w:rsidRPr="00934B62">
        <w:rPr>
          <w:sz w:val="22"/>
          <w:szCs w:val="22"/>
        </w:rPr>
        <w:t xml:space="preserve"> 5ОТ"</w:t>
      </w:r>
      <w:r w:rsidR="00646CD8" w:rsidRPr="00934B62">
        <w:rPr>
          <w:sz w:val="22"/>
          <w:szCs w:val="22"/>
        </w:rPr>
        <w:t xml:space="preserve"> (2 шт.)</w:t>
      </w:r>
      <w:r w:rsidRPr="00934B62">
        <w:rPr>
          <w:sz w:val="22"/>
          <w:szCs w:val="22"/>
        </w:rPr>
        <w:t xml:space="preserve"> в тепло-генераторній Новомосковської ДПІ</w:t>
      </w:r>
      <w:r w:rsidR="00295842" w:rsidRPr="00934B62">
        <w:rPr>
          <w:sz w:val="22"/>
          <w:szCs w:val="22"/>
        </w:rPr>
        <w:t>, за адресою</w:t>
      </w:r>
      <w:r w:rsidR="00646CD8" w:rsidRPr="00934B62">
        <w:rPr>
          <w:sz w:val="22"/>
          <w:szCs w:val="22"/>
        </w:rPr>
        <w:t>:</w:t>
      </w:r>
      <w:r w:rsidR="00295842" w:rsidRPr="00934B62">
        <w:rPr>
          <w:sz w:val="22"/>
          <w:szCs w:val="22"/>
        </w:rPr>
        <w:t xml:space="preserve"> вул. М.</w:t>
      </w:r>
      <w:r w:rsidR="00646CD8" w:rsidRPr="00934B62">
        <w:rPr>
          <w:sz w:val="22"/>
          <w:szCs w:val="22"/>
        </w:rPr>
        <w:t xml:space="preserve"> </w:t>
      </w:r>
      <w:r w:rsidR="00295842" w:rsidRPr="00934B62">
        <w:rPr>
          <w:sz w:val="22"/>
          <w:szCs w:val="22"/>
        </w:rPr>
        <w:t>Головка, 30,</w:t>
      </w:r>
      <w:r w:rsidRPr="00934B62">
        <w:rPr>
          <w:sz w:val="22"/>
          <w:szCs w:val="22"/>
        </w:rPr>
        <w:t xml:space="preserve"> м</w:t>
      </w:r>
      <w:r w:rsidR="00295842" w:rsidRPr="00934B62">
        <w:rPr>
          <w:sz w:val="22"/>
          <w:szCs w:val="22"/>
        </w:rPr>
        <w:t>.</w:t>
      </w:r>
      <w:r w:rsidRPr="00934B62">
        <w:rPr>
          <w:sz w:val="22"/>
          <w:szCs w:val="22"/>
        </w:rPr>
        <w:t xml:space="preserve"> Новомосковськ, Дніпропетровськ</w:t>
      </w:r>
      <w:r w:rsidR="00646CD8" w:rsidRPr="00934B62">
        <w:rPr>
          <w:sz w:val="22"/>
          <w:szCs w:val="22"/>
        </w:rPr>
        <w:t>а</w:t>
      </w:r>
      <w:r w:rsidRPr="00934B62">
        <w:rPr>
          <w:sz w:val="22"/>
          <w:szCs w:val="22"/>
        </w:rPr>
        <w:t xml:space="preserve"> обл.</w:t>
      </w:r>
      <w:r w:rsidR="00295842" w:rsidRPr="00934B62">
        <w:rPr>
          <w:sz w:val="22"/>
          <w:szCs w:val="22"/>
        </w:rPr>
        <w:t>)</w:t>
      </w:r>
      <w:r w:rsidRPr="00934B62">
        <w:rPr>
          <w:sz w:val="22"/>
          <w:szCs w:val="22"/>
        </w:rPr>
        <w:t>, а Замовник зобов'язується прийняти і оплатити ці послуги. Строк (термін)  надання послуг: до скасування воєнного стану в Україні, оголошеного Указом Президента України «Про введення воєнного стану  в Україні» від 24.02.2022 №64/2022 та продовженого відповідно до Указу Президента України « Про продовження строку дії воєнного стану в Україні» від 14.03.2022 №133/2022, Указу Президента України « Про продовження строку дії воєнного стану в Україні» від 18.04.2022 №259/2022, Указу Президента України «Про продовження строку дії воєнного стану в Україні» від 17.05.2022 №341/2022, Указу Президента України «Про продовження строку дії воєнного стану в Україні» від 12.08.2022 №573/2022, але не пізніше ніж до 21.11.2022.</w:t>
      </w:r>
      <w:r w:rsidR="00295842" w:rsidRPr="00934B62">
        <w:rPr>
          <w:sz w:val="22"/>
          <w:szCs w:val="22"/>
        </w:rPr>
        <w:t xml:space="preserve"> </w:t>
      </w:r>
      <w:r w:rsidR="00735707" w:rsidRPr="00934B62">
        <w:rPr>
          <w:sz w:val="22"/>
          <w:szCs w:val="22"/>
        </w:rPr>
        <w:t xml:space="preserve">Місце надання послуг: 51200, Україна, Дніпропетровська область, м. Новомосковськ, вул. Микити Головка, 30. </w:t>
      </w:r>
      <w:r w:rsidR="00295842" w:rsidRPr="00934B62">
        <w:rPr>
          <w:sz w:val="22"/>
          <w:szCs w:val="22"/>
        </w:rPr>
        <w:t>Кількість (обсяг) надання послуг: 1 послуга.</w:t>
      </w:r>
      <w:r w:rsidR="00646CD8" w:rsidRPr="00934B62">
        <w:rPr>
          <w:sz w:val="22"/>
          <w:szCs w:val="22"/>
        </w:rPr>
        <w:t xml:space="preserve"> Складові послуги повинні бути зазначені в додатках до Договору.</w:t>
      </w:r>
    </w:p>
    <w:p w:rsidR="00DC044A" w:rsidRPr="00934B62" w:rsidRDefault="00DC044A" w:rsidP="00DC044A">
      <w:pPr>
        <w:pStyle w:val="20"/>
        <w:shd w:val="clear" w:color="auto" w:fill="auto"/>
        <w:spacing w:after="195"/>
        <w:ind w:left="40" w:right="20"/>
        <w:rPr>
          <w:i w:val="0"/>
          <w:sz w:val="22"/>
          <w:szCs w:val="22"/>
        </w:rPr>
      </w:pPr>
    </w:p>
    <w:p w:rsidR="00DC044A" w:rsidRPr="00934B62" w:rsidRDefault="00DC044A" w:rsidP="00DC044A">
      <w:pPr>
        <w:pStyle w:val="3"/>
        <w:shd w:val="clear" w:color="auto" w:fill="auto"/>
        <w:tabs>
          <w:tab w:val="left" w:pos="3808"/>
        </w:tabs>
        <w:spacing w:after="0" w:line="256" w:lineRule="exact"/>
        <w:ind w:left="2400"/>
        <w:rPr>
          <w:b/>
          <w:sz w:val="22"/>
          <w:szCs w:val="22"/>
        </w:rPr>
      </w:pPr>
      <w:r w:rsidRPr="00934B62">
        <w:rPr>
          <w:b/>
          <w:sz w:val="22"/>
          <w:szCs w:val="22"/>
        </w:rPr>
        <w:t>2. ВАРТІСТЬ ПОСЛУГ ТА УМОВИ РОЗРАХУНКУ</w:t>
      </w:r>
    </w:p>
    <w:p w:rsidR="00DC044A" w:rsidRPr="00934B62" w:rsidRDefault="00DC044A" w:rsidP="00DC044A">
      <w:pPr>
        <w:pStyle w:val="3"/>
        <w:shd w:val="clear" w:color="auto" w:fill="auto"/>
        <w:tabs>
          <w:tab w:val="left" w:pos="469"/>
        </w:tabs>
        <w:spacing w:after="0" w:line="256" w:lineRule="exact"/>
        <w:ind w:right="20"/>
        <w:jc w:val="both"/>
        <w:rPr>
          <w:sz w:val="22"/>
          <w:szCs w:val="22"/>
        </w:rPr>
      </w:pPr>
      <w:r w:rsidRPr="00934B62">
        <w:rPr>
          <w:sz w:val="22"/>
          <w:szCs w:val="22"/>
        </w:rPr>
        <w:t xml:space="preserve">2.1.Вартість послуг по даному Договору згідно до протоколу договірної ціни, що є невід’ємною частиною даного Договору, та складає : </w:t>
      </w:r>
      <w:r w:rsidR="00566B2C">
        <w:rPr>
          <w:sz w:val="22"/>
          <w:szCs w:val="22"/>
        </w:rPr>
        <w:t>_________</w:t>
      </w:r>
      <w:r w:rsidRPr="00934B62">
        <w:rPr>
          <w:rStyle w:val="a5"/>
          <w:b w:val="0"/>
          <w:sz w:val="22"/>
          <w:szCs w:val="22"/>
        </w:rPr>
        <w:t xml:space="preserve"> грн.</w:t>
      </w:r>
      <w:r w:rsidR="00566B2C">
        <w:rPr>
          <w:rStyle w:val="a5"/>
          <w:b w:val="0"/>
          <w:sz w:val="22"/>
          <w:szCs w:val="22"/>
        </w:rPr>
        <w:t xml:space="preserve"> </w:t>
      </w:r>
      <w:r w:rsidR="00566B2C" w:rsidRPr="00934B62">
        <w:rPr>
          <w:rStyle w:val="a5"/>
          <w:b w:val="0"/>
          <w:sz w:val="22"/>
          <w:szCs w:val="22"/>
        </w:rPr>
        <w:t>(</w:t>
      </w:r>
      <w:r w:rsidR="00566B2C">
        <w:rPr>
          <w:rStyle w:val="a5"/>
          <w:b w:val="0"/>
          <w:sz w:val="22"/>
          <w:szCs w:val="22"/>
        </w:rPr>
        <w:t>_________________</w:t>
      </w:r>
      <w:r w:rsidR="00566B2C" w:rsidRPr="00934B62">
        <w:rPr>
          <w:rStyle w:val="a5"/>
          <w:b w:val="0"/>
          <w:sz w:val="22"/>
          <w:szCs w:val="22"/>
        </w:rPr>
        <w:t xml:space="preserve">  грн. 00 коп.</w:t>
      </w:r>
      <w:r w:rsidR="00566B2C" w:rsidRPr="00934B62">
        <w:rPr>
          <w:sz w:val="22"/>
          <w:szCs w:val="22"/>
        </w:rPr>
        <w:t>)</w:t>
      </w:r>
      <w:r w:rsidR="00566B2C">
        <w:rPr>
          <w:rStyle w:val="a5"/>
          <w:b w:val="0"/>
          <w:sz w:val="22"/>
          <w:szCs w:val="22"/>
        </w:rPr>
        <w:t xml:space="preserve"> з ПДВ: _________ грн.</w:t>
      </w:r>
      <w:r w:rsidRPr="00934B62">
        <w:rPr>
          <w:rStyle w:val="a5"/>
          <w:b w:val="0"/>
          <w:sz w:val="22"/>
          <w:szCs w:val="22"/>
        </w:rPr>
        <w:t xml:space="preserve"> </w:t>
      </w:r>
      <w:r w:rsidR="00566B2C">
        <w:rPr>
          <w:rStyle w:val="a5"/>
          <w:b w:val="0"/>
          <w:sz w:val="22"/>
          <w:szCs w:val="22"/>
        </w:rPr>
        <w:t>(</w:t>
      </w:r>
      <w:r w:rsidRPr="00934B62">
        <w:rPr>
          <w:sz w:val="22"/>
          <w:szCs w:val="22"/>
        </w:rPr>
        <w:t>без ПДВ</w:t>
      </w:r>
      <w:r w:rsidR="00566B2C">
        <w:rPr>
          <w:sz w:val="22"/>
          <w:szCs w:val="22"/>
        </w:rPr>
        <w:t>)</w:t>
      </w:r>
      <w:r w:rsidRPr="00934B62">
        <w:rPr>
          <w:sz w:val="22"/>
          <w:szCs w:val="22"/>
        </w:rPr>
        <w:t>.</w:t>
      </w:r>
    </w:p>
    <w:p w:rsidR="00DC044A" w:rsidRPr="00934B62" w:rsidRDefault="00DC044A" w:rsidP="00DC044A">
      <w:pPr>
        <w:pStyle w:val="3"/>
        <w:shd w:val="clear" w:color="auto" w:fill="auto"/>
        <w:tabs>
          <w:tab w:val="left" w:pos="462"/>
        </w:tabs>
        <w:spacing w:after="0" w:line="256" w:lineRule="exact"/>
        <w:ind w:right="20"/>
        <w:jc w:val="both"/>
        <w:rPr>
          <w:sz w:val="22"/>
          <w:szCs w:val="22"/>
        </w:rPr>
      </w:pPr>
      <w:r w:rsidRPr="00934B62">
        <w:rPr>
          <w:sz w:val="22"/>
          <w:szCs w:val="22"/>
        </w:rPr>
        <w:t>2.2.Оплата проводиться згідно Акту приймання виконаних послуг</w:t>
      </w:r>
      <w:r w:rsidR="00F83C09" w:rsidRPr="00934B62">
        <w:rPr>
          <w:sz w:val="22"/>
          <w:szCs w:val="22"/>
        </w:rPr>
        <w:t>.</w:t>
      </w:r>
      <w:r w:rsidRPr="00934B62">
        <w:rPr>
          <w:sz w:val="22"/>
          <w:szCs w:val="22"/>
        </w:rPr>
        <w:t xml:space="preserve"> </w:t>
      </w:r>
      <w:r w:rsidRPr="00934B62">
        <w:rPr>
          <w:rStyle w:val="a3"/>
          <w:b w:val="0"/>
          <w:i w:val="0"/>
          <w:sz w:val="22"/>
          <w:szCs w:val="22"/>
        </w:rPr>
        <w:t>Замовник</w:t>
      </w:r>
      <w:r w:rsidRPr="00934B62">
        <w:rPr>
          <w:sz w:val="22"/>
          <w:szCs w:val="22"/>
        </w:rPr>
        <w:t xml:space="preserve"> повинен здійснити оплату не пізніше 7(сім) днів з дати підписання акта.</w:t>
      </w:r>
    </w:p>
    <w:p w:rsidR="00DC044A" w:rsidRPr="00934B62" w:rsidRDefault="00DC044A" w:rsidP="00DC044A">
      <w:pPr>
        <w:pStyle w:val="3"/>
        <w:shd w:val="clear" w:color="auto" w:fill="auto"/>
        <w:tabs>
          <w:tab w:val="left" w:pos="560"/>
        </w:tabs>
        <w:spacing w:after="0" w:line="256" w:lineRule="exact"/>
        <w:ind w:right="20"/>
        <w:jc w:val="both"/>
        <w:rPr>
          <w:rStyle w:val="a3"/>
          <w:b w:val="0"/>
          <w:bCs w:val="0"/>
          <w:i w:val="0"/>
          <w:iCs w:val="0"/>
          <w:color w:val="auto"/>
          <w:sz w:val="22"/>
          <w:szCs w:val="22"/>
        </w:rPr>
      </w:pPr>
      <w:r w:rsidRPr="00934B62">
        <w:rPr>
          <w:sz w:val="22"/>
          <w:szCs w:val="22"/>
        </w:rPr>
        <w:t xml:space="preserve">2.3.Оплата проводиться шляхом перерахування грошових коштів з розрахункового рахунка </w:t>
      </w:r>
      <w:r w:rsidRPr="00934B62">
        <w:rPr>
          <w:rStyle w:val="a3"/>
          <w:b w:val="0"/>
          <w:i w:val="0"/>
          <w:sz w:val="22"/>
          <w:szCs w:val="22"/>
        </w:rPr>
        <w:t>Замовника</w:t>
      </w:r>
      <w:r w:rsidRPr="00934B62">
        <w:rPr>
          <w:sz w:val="22"/>
          <w:szCs w:val="22"/>
        </w:rPr>
        <w:t xml:space="preserve"> на розрахунковий рахунок </w:t>
      </w:r>
      <w:r w:rsidRPr="00934B62">
        <w:rPr>
          <w:rStyle w:val="a3"/>
          <w:b w:val="0"/>
          <w:i w:val="0"/>
          <w:sz w:val="22"/>
          <w:szCs w:val="22"/>
        </w:rPr>
        <w:t>Виконавця.</w:t>
      </w:r>
    </w:p>
    <w:p w:rsidR="00DC044A" w:rsidRPr="00934B62" w:rsidRDefault="00DC044A" w:rsidP="00DC044A">
      <w:pPr>
        <w:pStyle w:val="3"/>
        <w:shd w:val="clear" w:color="auto" w:fill="auto"/>
        <w:tabs>
          <w:tab w:val="left" w:pos="560"/>
        </w:tabs>
        <w:spacing w:after="0" w:line="256" w:lineRule="exact"/>
        <w:ind w:left="40" w:right="20"/>
        <w:jc w:val="both"/>
        <w:rPr>
          <w:sz w:val="22"/>
          <w:szCs w:val="22"/>
        </w:rPr>
      </w:pPr>
      <w:r w:rsidRPr="00934B62">
        <w:rPr>
          <w:sz w:val="22"/>
          <w:szCs w:val="22"/>
        </w:rPr>
        <w:t>2.4 Розрахунки здійснюються в національній валюті. Замовник здійснює оплату за рахунок бюджетних коштів.</w:t>
      </w:r>
    </w:p>
    <w:p w:rsidR="00DC044A" w:rsidRPr="00934B62" w:rsidRDefault="00DC044A" w:rsidP="00DC044A">
      <w:pPr>
        <w:jc w:val="both"/>
        <w:rPr>
          <w:color w:val="auto"/>
          <w:sz w:val="22"/>
        </w:rPr>
      </w:pPr>
      <w:r w:rsidRPr="00934B62">
        <w:rPr>
          <w:sz w:val="22"/>
        </w:rPr>
        <w:t>2.5.</w:t>
      </w:r>
      <w:r w:rsidRPr="00934B62">
        <w:rPr>
          <w:color w:val="auto"/>
          <w:sz w:val="22"/>
        </w:rPr>
        <w:t>У зв’язку з тим, що Замовник є бюджетною установою, у разі відсутності бюджетних коштів за призначенням на його реєстраційному рахунку в Державної казначейської служби України у місті Києві штрафні санкції з нього не стягуються.</w:t>
      </w:r>
    </w:p>
    <w:p w:rsidR="00DC044A" w:rsidRPr="00934B62" w:rsidRDefault="00DC044A" w:rsidP="00DC044A">
      <w:pPr>
        <w:ind w:left="426" w:hanging="426"/>
        <w:jc w:val="center"/>
        <w:rPr>
          <w:b/>
          <w:color w:val="auto"/>
          <w:sz w:val="22"/>
        </w:rPr>
      </w:pPr>
    </w:p>
    <w:p w:rsidR="00DC044A" w:rsidRPr="00934B62" w:rsidRDefault="00DC044A" w:rsidP="00DC044A">
      <w:pPr>
        <w:ind w:left="426" w:hanging="426"/>
        <w:jc w:val="center"/>
        <w:rPr>
          <w:b/>
          <w:color w:val="auto"/>
          <w:sz w:val="22"/>
        </w:rPr>
      </w:pPr>
      <w:r w:rsidRPr="00934B62">
        <w:rPr>
          <w:b/>
          <w:color w:val="auto"/>
          <w:sz w:val="22"/>
        </w:rPr>
        <w:t>3. ВІДПОВІДАЛЬНІСТЬ СТОРІН</w:t>
      </w:r>
    </w:p>
    <w:p w:rsidR="00DC044A" w:rsidRPr="00934B62" w:rsidRDefault="00DC044A" w:rsidP="00DC044A">
      <w:pPr>
        <w:jc w:val="both"/>
        <w:rPr>
          <w:color w:val="auto"/>
          <w:sz w:val="22"/>
        </w:rPr>
      </w:pPr>
      <w:r w:rsidRPr="00934B62">
        <w:rPr>
          <w:color w:val="auto"/>
          <w:sz w:val="22"/>
        </w:rPr>
        <w:t>3.1. Сторони несуть взаємну відповідальність за повне і своєчасне виконання прийнятих зобов’язань відповідно до чинного законодавства та умов Договору.</w:t>
      </w:r>
    </w:p>
    <w:p w:rsidR="00DC044A" w:rsidRPr="00934B62" w:rsidRDefault="00DC044A" w:rsidP="00DC044A">
      <w:pPr>
        <w:jc w:val="both"/>
        <w:rPr>
          <w:color w:val="auto"/>
          <w:sz w:val="22"/>
        </w:rPr>
      </w:pPr>
    </w:p>
    <w:p w:rsidR="00DC044A" w:rsidRPr="00934B62" w:rsidRDefault="00DC044A" w:rsidP="00DC044A">
      <w:pPr>
        <w:jc w:val="center"/>
        <w:rPr>
          <w:b/>
          <w:color w:val="auto"/>
          <w:sz w:val="22"/>
        </w:rPr>
      </w:pPr>
      <w:r w:rsidRPr="00934B62">
        <w:rPr>
          <w:b/>
          <w:color w:val="auto"/>
          <w:sz w:val="22"/>
        </w:rPr>
        <w:t>4. ПОРЯДОК ВИРІШЕННЯ СУПЕРЕЧОК</w:t>
      </w:r>
    </w:p>
    <w:p w:rsidR="00DC044A" w:rsidRPr="00934B62" w:rsidRDefault="00DC044A" w:rsidP="00DC044A">
      <w:pPr>
        <w:jc w:val="both"/>
        <w:rPr>
          <w:color w:val="auto"/>
          <w:sz w:val="22"/>
        </w:rPr>
      </w:pPr>
      <w:r w:rsidRPr="00934B62">
        <w:rPr>
          <w:color w:val="auto"/>
          <w:sz w:val="22"/>
        </w:rPr>
        <w:t>4.1.Спори за даною угодою вирішуються переважно шляхом переговорів. У разі неможливості їх врегулювання Сторони звертаються до відповідного Господарського суду при обов’язковому дотриманні досудового порядку врегулювання суперечок.</w:t>
      </w:r>
    </w:p>
    <w:p w:rsidR="00DC044A" w:rsidRPr="00934B62" w:rsidRDefault="00DC044A" w:rsidP="00DC044A">
      <w:pPr>
        <w:jc w:val="both"/>
        <w:rPr>
          <w:color w:val="auto"/>
          <w:sz w:val="22"/>
        </w:rPr>
      </w:pPr>
    </w:p>
    <w:p w:rsidR="00DC044A" w:rsidRPr="00934B62" w:rsidRDefault="00DC044A" w:rsidP="00DC044A">
      <w:pPr>
        <w:jc w:val="center"/>
        <w:rPr>
          <w:b/>
          <w:color w:val="auto"/>
          <w:sz w:val="22"/>
        </w:rPr>
      </w:pPr>
      <w:r w:rsidRPr="00934B62">
        <w:rPr>
          <w:b/>
          <w:color w:val="auto"/>
          <w:sz w:val="22"/>
        </w:rPr>
        <w:t>5. ОБСТАВИНИ НЕПЕРЕБОРНОЇ СИЛИ</w:t>
      </w:r>
    </w:p>
    <w:p w:rsidR="00DC044A" w:rsidRPr="00934B62" w:rsidRDefault="00DC044A" w:rsidP="00DC044A">
      <w:pPr>
        <w:jc w:val="both"/>
        <w:rPr>
          <w:color w:val="auto"/>
          <w:sz w:val="22"/>
        </w:rPr>
      </w:pPr>
      <w:r w:rsidRPr="00934B62">
        <w:rPr>
          <w:color w:val="auto"/>
          <w:sz w:val="22"/>
        </w:rPr>
        <w:lastRenderedPageBreak/>
        <w:t>5.1. Сторони звільняються від відповідальності за часткове або повне невиконання зобов’язань за даною угодою при виникненні обставин непереборної сили, таких як стихійні лиха, пожежа, повені, інші обставини, якщо вони вплинули на виконання Сторонами цього Договору.  Під обставинами непереборної сили треба розуміти обставини, які виникли протягом терміну дії цього Договору в результаті непередбачених і невідворотних Сторонами подій. У цих випадках термін виконання Сторонами зобов’язань за Договором відсовується відповідно часу, впродовж якого діють такі обставини та їх наслідки.</w:t>
      </w:r>
    </w:p>
    <w:p w:rsidR="00DC044A" w:rsidRPr="00934B62" w:rsidRDefault="00DC044A" w:rsidP="00DC044A">
      <w:pPr>
        <w:jc w:val="both"/>
        <w:rPr>
          <w:color w:val="auto"/>
          <w:sz w:val="22"/>
        </w:rPr>
      </w:pPr>
      <w:r w:rsidRPr="00934B62">
        <w:rPr>
          <w:color w:val="auto"/>
          <w:sz w:val="22"/>
        </w:rPr>
        <w:t>5.2.Сторона, для якої створилися умови, при яких неможливе виконання зобов’язань за Договором унаслідок обставин непереборної сили, повинна письмово сповістити іншу сторону про настання цих обставин не пізніше 10 (десять) діб з часу їх виникнення. Повідомлення повинне містити дані про настання і характер обставин, а також їх можливі наслідки.</w:t>
      </w:r>
    </w:p>
    <w:p w:rsidR="00DC044A" w:rsidRPr="00934B62" w:rsidRDefault="00DC044A" w:rsidP="00DC044A">
      <w:pPr>
        <w:jc w:val="both"/>
        <w:rPr>
          <w:color w:val="auto"/>
          <w:sz w:val="22"/>
        </w:rPr>
      </w:pPr>
      <w:r w:rsidRPr="00934B62">
        <w:rPr>
          <w:color w:val="auto"/>
          <w:sz w:val="22"/>
        </w:rPr>
        <w:t>5.3.Належним доказом існування обставин непереборної сили є довідка Торговельно-промислової Палати України.</w:t>
      </w:r>
    </w:p>
    <w:p w:rsidR="00DC044A" w:rsidRPr="00934B62" w:rsidRDefault="00DC044A" w:rsidP="00DC044A">
      <w:pPr>
        <w:ind w:left="426" w:hanging="426"/>
        <w:jc w:val="center"/>
        <w:rPr>
          <w:b/>
          <w:color w:val="auto"/>
          <w:sz w:val="22"/>
        </w:rPr>
      </w:pPr>
      <w:r w:rsidRPr="00934B62">
        <w:rPr>
          <w:b/>
          <w:color w:val="auto"/>
          <w:sz w:val="22"/>
        </w:rPr>
        <w:t>6. ТЕРМІН ДІЇ ДОГОВОРУ</w:t>
      </w:r>
    </w:p>
    <w:p w:rsidR="00DC044A" w:rsidRPr="00934B62" w:rsidRDefault="00DC044A" w:rsidP="00DC044A">
      <w:pPr>
        <w:jc w:val="both"/>
        <w:rPr>
          <w:spacing w:val="-2"/>
          <w:sz w:val="22"/>
        </w:rPr>
      </w:pPr>
      <w:r w:rsidRPr="00934B62">
        <w:rPr>
          <w:sz w:val="22"/>
        </w:rPr>
        <w:t>6.1.</w:t>
      </w:r>
      <w:r w:rsidRPr="00934B62">
        <w:rPr>
          <w:spacing w:val="-2"/>
          <w:sz w:val="22"/>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14.03.2022 № 133/2022, Указу Президента України «Про продовження строку дії воєнного стану в Україні» від 18.04.2022 № 259/2022,</w:t>
      </w:r>
      <w:r w:rsidRPr="00934B62">
        <w:rPr>
          <w:sz w:val="22"/>
        </w:rPr>
        <w:t xml:space="preserve"> Указу Президента України «Про продовження строку дії воєнного стану в Україні» від 17.05.2022 №341/2022, а в частині оформлення звітних документів та проведення оплати за надану послугу </w:t>
      </w:r>
      <w:r w:rsidRPr="00934B62">
        <w:rPr>
          <w:spacing w:val="-2"/>
          <w:sz w:val="22"/>
        </w:rPr>
        <w:t xml:space="preserve"> – до моменту належного виконання Сторонами зазначених обов’язків. Продовження дії воєнного стану, підтвердженого Указом Президента, </w:t>
      </w:r>
      <w:r w:rsidRPr="00934B62">
        <w:rPr>
          <w:sz w:val="22"/>
        </w:rPr>
        <w:t xml:space="preserve">Указу Президента України «Про продовження строку дії воєнного стану в Україні» від 12.08.2022 №573/2022, </w:t>
      </w:r>
      <w:r w:rsidRPr="00934B62">
        <w:rPr>
          <w:spacing w:val="-2"/>
          <w:sz w:val="22"/>
        </w:rPr>
        <w:t>пролонгує дію договору на строк, визначений відповідним Указом, та оформлюється шляхом підписання додаткової угоди.»</w:t>
      </w:r>
    </w:p>
    <w:p w:rsidR="00DC044A" w:rsidRPr="00934B62" w:rsidRDefault="00DC044A" w:rsidP="00DC044A">
      <w:pPr>
        <w:ind w:left="426" w:hanging="426"/>
        <w:jc w:val="center"/>
        <w:rPr>
          <w:b/>
          <w:color w:val="auto"/>
          <w:sz w:val="22"/>
        </w:rPr>
      </w:pPr>
    </w:p>
    <w:p w:rsidR="00DC044A" w:rsidRPr="00934B62" w:rsidRDefault="00DC044A" w:rsidP="00DC044A">
      <w:pPr>
        <w:ind w:left="426" w:hanging="426"/>
        <w:jc w:val="center"/>
        <w:rPr>
          <w:b/>
          <w:color w:val="auto"/>
          <w:sz w:val="22"/>
        </w:rPr>
      </w:pPr>
      <w:r w:rsidRPr="00934B62">
        <w:rPr>
          <w:b/>
          <w:color w:val="auto"/>
          <w:sz w:val="22"/>
        </w:rPr>
        <w:t>7. ЗАКЛЮЧНІ ПОЛОЖЕННЯ</w:t>
      </w:r>
    </w:p>
    <w:p w:rsidR="00DC044A" w:rsidRPr="00934B62" w:rsidRDefault="00DC044A" w:rsidP="00DC044A">
      <w:pPr>
        <w:jc w:val="both"/>
        <w:rPr>
          <w:color w:val="auto"/>
          <w:sz w:val="22"/>
        </w:rPr>
      </w:pPr>
      <w:r w:rsidRPr="00934B62">
        <w:rPr>
          <w:color w:val="auto"/>
          <w:sz w:val="22"/>
        </w:rPr>
        <w:t>7.1.По взаємній згоді Сторони можуть внести до цього Договору необхідні доповнення або зміни шляхом підписання відповідних додаткових угод, які матимуть силу після підписання уповноваженими представниками Сторін.</w:t>
      </w:r>
    </w:p>
    <w:p w:rsidR="00DC044A" w:rsidRPr="00934B62" w:rsidRDefault="00DC044A" w:rsidP="00DC044A">
      <w:pPr>
        <w:jc w:val="both"/>
        <w:rPr>
          <w:color w:val="auto"/>
          <w:sz w:val="22"/>
        </w:rPr>
      </w:pPr>
      <w:r w:rsidRPr="00934B62">
        <w:rPr>
          <w:color w:val="auto"/>
          <w:sz w:val="22"/>
        </w:rPr>
        <w:t>7.2.Одностороння відмова від виконання зобов’язань і одностороння зміна умов Договору не допускається.</w:t>
      </w:r>
    </w:p>
    <w:p w:rsidR="00DC044A" w:rsidRPr="00934B62" w:rsidRDefault="00DC044A" w:rsidP="00DC044A">
      <w:pPr>
        <w:jc w:val="both"/>
        <w:rPr>
          <w:color w:val="auto"/>
          <w:sz w:val="22"/>
        </w:rPr>
      </w:pPr>
      <w:r w:rsidRPr="00934B62">
        <w:rPr>
          <w:color w:val="auto"/>
          <w:sz w:val="22"/>
        </w:rPr>
        <w:t>7.3.Сторони негайно повідомляють один одного про зміну свого місцезнаходження, платіжних та інших реквізитів.</w:t>
      </w:r>
    </w:p>
    <w:p w:rsidR="00DC044A" w:rsidRPr="00934B62" w:rsidRDefault="00DC044A" w:rsidP="00DC044A">
      <w:pPr>
        <w:jc w:val="both"/>
        <w:rPr>
          <w:color w:val="auto"/>
          <w:sz w:val="22"/>
        </w:rPr>
      </w:pPr>
      <w:r w:rsidRPr="00934B62">
        <w:rPr>
          <w:color w:val="auto"/>
          <w:sz w:val="22"/>
        </w:rPr>
        <w:t>7.4.Замовник не є платником податку на додану вартість.</w:t>
      </w:r>
    </w:p>
    <w:p w:rsidR="00DC044A" w:rsidRPr="00934B62" w:rsidRDefault="00DC044A" w:rsidP="00DC044A">
      <w:pPr>
        <w:pStyle w:val="3"/>
        <w:shd w:val="clear" w:color="auto" w:fill="auto"/>
        <w:tabs>
          <w:tab w:val="left" w:pos="406"/>
        </w:tabs>
        <w:spacing w:after="0" w:line="256" w:lineRule="exact"/>
        <w:jc w:val="both"/>
        <w:rPr>
          <w:sz w:val="22"/>
          <w:szCs w:val="22"/>
        </w:rPr>
      </w:pPr>
      <w:r w:rsidRPr="00934B62">
        <w:rPr>
          <w:sz w:val="22"/>
          <w:szCs w:val="22"/>
        </w:rPr>
        <w:t xml:space="preserve">7.5. </w:t>
      </w:r>
      <w:r w:rsidR="007A1178" w:rsidRPr="00934B62">
        <w:rPr>
          <w:sz w:val="22"/>
          <w:szCs w:val="22"/>
        </w:rPr>
        <w:t>Виконавець</w:t>
      </w:r>
      <w:r w:rsidRPr="00934B62">
        <w:rPr>
          <w:sz w:val="22"/>
          <w:szCs w:val="22"/>
        </w:rPr>
        <w:t xml:space="preserve"> є платником </w:t>
      </w:r>
      <w:r w:rsidR="007A1178" w:rsidRPr="00934B62">
        <w:rPr>
          <w:sz w:val="22"/>
          <w:szCs w:val="22"/>
        </w:rPr>
        <w:t>_______________________</w:t>
      </w:r>
      <w:r w:rsidRPr="00934B62">
        <w:rPr>
          <w:sz w:val="22"/>
          <w:szCs w:val="22"/>
        </w:rPr>
        <w:t>.</w:t>
      </w:r>
    </w:p>
    <w:p w:rsidR="00DC044A" w:rsidRPr="00934B62" w:rsidRDefault="00DC044A" w:rsidP="00DC044A">
      <w:pPr>
        <w:jc w:val="both"/>
        <w:rPr>
          <w:color w:val="auto"/>
          <w:sz w:val="22"/>
        </w:rPr>
      </w:pPr>
      <w:r w:rsidRPr="00934B62">
        <w:rPr>
          <w:color w:val="auto"/>
          <w:sz w:val="22"/>
        </w:rPr>
        <w:t>7.6.</w:t>
      </w:r>
      <w:r w:rsidR="00CA3D97" w:rsidRPr="00934B62">
        <w:rPr>
          <w:color w:val="auto"/>
          <w:sz w:val="22"/>
        </w:rPr>
        <w:t xml:space="preserve"> </w:t>
      </w:r>
      <w:r w:rsidRPr="00934B62">
        <w:rPr>
          <w:color w:val="auto"/>
          <w:sz w:val="22"/>
        </w:rPr>
        <w:t>Цей Договір складено українською мовою у двох ідентичних примірниках, які мають однакову юридичну силу, по одному для кожної Сторони.</w:t>
      </w:r>
    </w:p>
    <w:p w:rsidR="00DC044A" w:rsidRPr="00934B62" w:rsidRDefault="00DC044A" w:rsidP="00DC044A">
      <w:pPr>
        <w:pStyle w:val="3"/>
        <w:shd w:val="clear" w:color="auto" w:fill="auto"/>
        <w:tabs>
          <w:tab w:val="left" w:pos="428"/>
        </w:tabs>
        <w:spacing w:after="0" w:line="271" w:lineRule="exact"/>
        <w:jc w:val="both"/>
        <w:rPr>
          <w:sz w:val="22"/>
          <w:szCs w:val="22"/>
        </w:rPr>
      </w:pPr>
      <w:r w:rsidRPr="00934B62">
        <w:rPr>
          <w:sz w:val="22"/>
          <w:szCs w:val="22"/>
        </w:rPr>
        <w:t>7.7. Технічна документація видається разом з актом про надання послуг згідно з Договором.</w:t>
      </w:r>
    </w:p>
    <w:p w:rsidR="00DC044A" w:rsidRPr="00934B62" w:rsidRDefault="00DC044A" w:rsidP="00DC044A">
      <w:pPr>
        <w:rPr>
          <w:sz w:val="22"/>
          <w:lang w:eastAsia="en-US"/>
        </w:rPr>
      </w:pPr>
    </w:p>
    <w:p w:rsidR="00DC044A" w:rsidRPr="00934B62" w:rsidRDefault="00DC044A" w:rsidP="00DC044A">
      <w:pPr>
        <w:jc w:val="center"/>
        <w:rPr>
          <w:b/>
          <w:sz w:val="22"/>
        </w:rPr>
      </w:pPr>
      <w:r w:rsidRPr="00934B62">
        <w:rPr>
          <w:b/>
          <w:sz w:val="22"/>
        </w:rPr>
        <w:t>Місцезнаходження та банківські реквізити Сторін</w:t>
      </w:r>
    </w:p>
    <w:p w:rsidR="008123CA" w:rsidRPr="00934B62" w:rsidRDefault="008123CA" w:rsidP="00DC044A">
      <w:pPr>
        <w:jc w:val="center"/>
        <w:rPr>
          <w:b/>
          <w:sz w:val="22"/>
        </w:rPr>
      </w:pPr>
    </w:p>
    <w:tbl>
      <w:tblPr>
        <w:tblW w:w="9610" w:type="dxa"/>
        <w:jc w:val="center"/>
        <w:tblLayout w:type="fixed"/>
        <w:tblLook w:val="0000"/>
      </w:tblPr>
      <w:tblGrid>
        <w:gridCol w:w="4805"/>
        <w:gridCol w:w="4805"/>
      </w:tblGrid>
      <w:tr w:rsidR="00DC044A" w:rsidRPr="00934B62" w:rsidTr="0049291F">
        <w:trPr>
          <w:jc w:val="center"/>
        </w:trPr>
        <w:tc>
          <w:tcPr>
            <w:tcW w:w="4805" w:type="dxa"/>
          </w:tcPr>
          <w:p w:rsidR="00DC044A" w:rsidRPr="00934B62" w:rsidRDefault="00DC044A" w:rsidP="0049291F">
            <w:pPr>
              <w:ind w:left="426" w:hanging="426"/>
              <w:rPr>
                <w:b/>
                <w:color w:val="auto"/>
              </w:rPr>
            </w:pPr>
            <w:r w:rsidRPr="00934B62">
              <w:rPr>
                <w:b/>
                <w:color w:val="auto"/>
                <w:sz w:val="22"/>
              </w:rPr>
              <w:t>Замовник:</w:t>
            </w:r>
          </w:p>
        </w:tc>
        <w:tc>
          <w:tcPr>
            <w:tcW w:w="4805" w:type="dxa"/>
          </w:tcPr>
          <w:p w:rsidR="00DC044A" w:rsidRPr="00934B62" w:rsidRDefault="00DC044A" w:rsidP="0049291F">
            <w:pPr>
              <w:ind w:left="426" w:hanging="426"/>
              <w:rPr>
                <w:b/>
                <w:color w:val="auto"/>
              </w:rPr>
            </w:pPr>
            <w:r w:rsidRPr="00934B62">
              <w:rPr>
                <w:b/>
                <w:iCs/>
                <w:color w:val="auto"/>
                <w:sz w:val="22"/>
              </w:rPr>
              <w:t>Виконавець</w:t>
            </w:r>
            <w:r w:rsidRPr="00934B62">
              <w:rPr>
                <w:b/>
                <w:color w:val="auto"/>
                <w:sz w:val="22"/>
              </w:rPr>
              <w:t>:</w:t>
            </w:r>
          </w:p>
        </w:tc>
      </w:tr>
      <w:tr w:rsidR="00DC044A" w:rsidRPr="00DC044A" w:rsidTr="0049291F">
        <w:trPr>
          <w:jc w:val="center"/>
        </w:trPr>
        <w:tc>
          <w:tcPr>
            <w:tcW w:w="4805" w:type="dxa"/>
          </w:tcPr>
          <w:p w:rsidR="00DC044A" w:rsidRPr="00934B62" w:rsidRDefault="00DC044A" w:rsidP="0049291F">
            <w:pPr>
              <w:suppressAutoHyphens/>
              <w:ind w:left="426" w:right="2" w:hanging="426"/>
              <w:rPr>
                <w:rFonts w:eastAsia="Calibri"/>
                <w:b/>
                <w:color w:val="auto"/>
                <w:lang w:eastAsia="ar-SA"/>
              </w:rPr>
            </w:pPr>
            <w:r w:rsidRPr="00934B62">
              <w:rPr>
                <w:rFonts w:eastAsia="Calibri"/>
                <w:b/>
                <w:color w:val="auto"/>
                <w:sz w:val="22"/>
                <w:lang w:eastAsia="ar-SA"/>
              </w:rPr>
              <w:t xml:space="preserve">Державна податкова служба України. </w:t>
            </w:r>
          </w:p>
          <w:p w:rsidR="00DC044A" w:rsidRPr="00934B62" w:rsidRDefault="00DC044A" w:rsidP="0049291F">
            <w:pPr>
              <w:suppressAutoHyphens/>
              <w:ind w:left="426" w:right="2" w:hanging="426"/>
              <w:rPr>
                <w:rFonts w:eastAsia="Calibri"/>
                <w:b/>
                <w:color w:val="auto"/>
                <w:lang w:eastAsia="ar-SA"/>
              </w:rPr>
            </w:pPr>
            <w:r w:rsidRPr="00934B62">
              <w:rPr>
                <w:rFonts w:eastAsia="Calibri"/>
                <w:b/>
                <w:color w:val="auto"/>
                <w:sz w:val="22"/>
                <w:lang w:eastAsia="ar-SA"/>
              </w:rPr>
              <w:t xml:space="preserve">Головне управління ДПС у </w:t>
            </w:r>
          </w:p>
          <w:p w:rsidR="00DC044A" w:rsidRPr="00934B62" w:rsidRDefault="00DC044A" w:rsidP="0049291F">
            <w:pPr>
              <w:suppressAutoHyphens/>
              <w:ind w:left="426" w:right="2" w:hanging="426"/>
              <w:rPr>
                <w:rFonts w:eastAsia="Calibri"/>
                <w:b/>
                <w:color w:val="auto"/>
                <w:lang w:eastAsia="ar-SA"/>
              </w:rPr>
            </w:pPr>
            <w:r w:rsidRPr="00934B62">
              <w:rPr>
                <w:rFonts w:eastAsia="Calibri"/>
                <w:b/>
                <w:color w:val="auto"/>
                <w:sz w:val="22"/>
                <w:lang w:eastAsia="ar-SA"/>
              </w:rPr>
              <w:t>Дніпропетровській області (філія ДПС)</w:t>
            </w:r>
          </w:p>
          <w:p w:rsidR="00DC044A" w:rsidRPr="00934B62" w:rsidRDefault="00DC044A" w:rsidP="0049291F">
            <w:pPr>
              <w:suppressAutoHyphens/>
              <w:ind w:left="426" w:right="2" w:hanging="426"/>
              <w:rPr>
                <w:rFonts w:eastAsia="Calibri"/>
                <w:color w:val="auto"/>
                <w:lang w:eastAsia="ar-SA"/>
              </w:rPr>
            </w:pPr>
          </w:p>
          <w:p w:rsidR="00DC044A" w:rsidRPr="00934B62" w:rsidRDefault="00DC044A" w:rsidP="0049291F">
            <w:pPr>
              <w:suppressAutoHyphens/>
              <w:ind w:left="21" w:right="2" w:hanging="21"/>
              <w:rPr>
                <w:rFonts w:eastAsia="Calibri"/>
                <w:color w:val="auto"/>
                <w:lang w:eastAsia="ar-SA"/>
              </w:rPr>
            </w:pPr>
            <w:r w:rsidRPr="00934B62">
              <w:rPr>
                <w:rFonts w:eastAsia="Calibri"/>
                <w:color w:val="auto"/>
                <w:sz w:val="22"/>
                <w:lang w:eastAsia="ar-SA"/>
              </w:rPr>
              <w:t xml:space="preserve">Місцезнаходження: 49005, м. Дніпро, вул. Сімферопольська, буд. 17 А </w:t>
            </w:r>
          </w:p>
          <w:p w:rsidR="00DC044A" w:rsidRPr="00934B62" w:rsidRDefault="00DC044A" w:rsidP="0049291F">
            <w:pPr>
              <w:suppressAutoHyphens/>
              <w:ind w:left="21" w:right="2" w:hanging="21"/>
              <w:rPr>
                <w:rFonts w:eastAsia="Calibri"/>
                <w:color w:val="auto"/>
                <w:lang w:eastAsia="ar-SA"/>
              </w:rPr>
            </w:pPr>
            <w:r w:rsidRPr="00934B62">
              <w:rPr>
                <w:rFonts w:eastAsia="Calibri"/>
                <w:color w:val="auto"/>
                <w:sz w:val="22"/>
                <w:lang w:eastAsia="ar-SA"/>
              </w:rPr>
              <w:t>Поштова адреса: 49005, м. Дніпро, вул. Сімферопольська, буд. 17 А</w:t>
            </w:r>
          </w:p>
          <w:p w:rsidR="00DC044A" w:rsidRPr="00934B62" w:rsidRDefault="00DC044A" w:rsidP="0049291F">
            <w:pPr>
              <w:suppressAutoHyphens/>
              <w:ind w:left="426" w:right="2" w:hanging="426"/>
              <w:rPr>
                <w:rFonts w:eastAsia="Calibri"/>
                <w:color w:val="auto"/>
                <w:lang w:eastAsia="ar-SA"/>
              </w:rPr>
            </w:pPr>
            <w:r w:rsidRPr="00934B62">
              <w:rPr>
                <w:rFonts w:eastAsia="Calibri"/>
                <w:color w:val="auto"/>
                <w:sz w:val="22"/>
                <w:lang w:eastAsia="ar-SA"/>
              </w:rPr>
              <w:t>п/р № UA448201720343180001000120630</w:t>
            </w:r>
          </w:p>
          <w:p w:rsidR="00DC044A" w:rsidRPr="00934B62" w:rsidRDefault="00DC044A" w:rsidP="0049291F">
            <w:pPr>
              <w:suppressAutoHyphens/>
              <w:ind w:left="426" w:right="2" w:hanging="426"/>
              <w:rPr>
                <w:rFonts w:eastAsia="Calibri"/>
                <w:color w:val="auto"/>
                <w:lang w:eastAsia="ar-SA"/>
              </w:rPr>
            </w:pPr>
            <w:r w:rsidRPr="00934B62">
              <w:rPr>
                <w:rFonts w:eastAsia="Calibri"/>
                <w:color w:val="auto"/>
                <w:sz w:val="22"/>
                <w:lang w:eastAsia="ar-SA"/>
              </w:rPr>
              <w:t>в ДКС України, м. Київ</w:t>
            </w:r>
          </w:p>
          <w:p w:rsidR="00DC044A" w:rsidRPr="00934B62" w:rsidRDefault="00DC044A" w:rsidP="0049291F">
            <w:pPr>
              <w:suppressAutoHyphens/>
              <w:ind w:left="426" w:right="2" w:hanging="426"/>
              <w:rPr>
                <w:rFonts w:eastAsia="Calibri"/>
                <w:color w:val="auto"/>
                <w:lang w:eastAsia="ar-SA"/>
              </w:rPr>
            </w:pPr>
            <w:r w:rsidRPr="00934B62">
              <w:rPr>
                <w:rFonts w:eastAsia="Calibri"/>
                <w:color w:val="auto"/>
                <w:sz w:val="22"/>
                <w:lang w:eastAsia="ar-SA"/>
              </w:rPr>
              <w:t xml:space="preserve">Код ЄДРПОУ ВП 44118658  </w:t>
            </w:r>
          </w:p>
          <w:p w:rsidR="00DC044A" w:rsidRPr="00934B62" w:rsidRDefault="00566B2C" w:rsidP="0049291F">
            <w:pPr>
              <w:tabs>
                <w:tab w:val="left" w:pos="345"/>
              </w:tabs>
              <w:ind w:left="426" w:right="-104" w:hanging="426"/>
              <w:rPr>
                <w:b/>
                <w:color w:val="auto"/>
              </w:rPr>
            </w:pPr>
            <w:r>
              <w:rPr>
                <w:b/>
                <w:color w:val="auto"/>
                <w:sz w:val="22"/>
              </w:rPr>
              <w:t>_________________</w:t>
            </w:r>
          </w:p>
          <w:p w:rsidR="00DC044A" w:rsidRPr="00934B62" w:rsidRDefault="00DC044A" w:rsidP="0049291F">
            <w:pPr>
              <w:tabs>
                <w:tab w:val="left" w:pos="345"/>
              </w:tabs>
              <w:ind w:left="426" w:right="-104" w:hanging="426"/>
              <w:rPr>
                <w:color w:val="auto"/>
              </w:rPr>
            </w:pPr>
          </w:p>
          <w:p w:rsidR="00DC044A" w:rsidRPr="00934B62" w:rsidRDefault="00DC044A" w:rsidP="00566B2C">
            <w:pPr>
              <w:ind w:left="426" w:hanging="426"/>
              <w:rPr>
                <w:color w:val="auto"/>
              </w:rPr>
            </w:pPr>
            <w:r w:rsidRPr="00934B62">
              <w:rPr>
                <w:color w:val="auto"/>
                <w:sz w:val="22"/>
              </w:rPr>
              <w:t xml:space="preserve">_________________ </w:t>
            </w:r>
            <w:r w:rsidR="00566B2C">
              <w:rPr>
                <w:color w:val="auto"/>
                <w:sz w:val="22"/>
              </w:rPr>
              <w:t xml:space="preserve"> </w:t>
            </w:r>
            <w:r w:rsidR="00566B2C">
              <w:rPr>
                <w:b/>
                <w:color w:val="auto"/>
                <w:sz w:val="22"/>
              </w:rPr>
              <w:t xml:space="preserve">____________________ </w:t>
            </w:r>
            <w:r w:rsidRPr="00934B62">
              <w:rPr>
                <w:color w:val="auto"/>
                <w:sz w:val="22"/>
              </w:rPr>
              <w:t>МП</w:t>
            </w:r>
          </w:p>
        </w:tc>
        <w:tc>
          <w:tcPr>
            <w:tcW w:w="4805" w:type="dxa"/>
          </w:tcPr>
          <w:p w:rsidR="00DC044A" w:rsidRPr="00934B62" w:rsidRDefault="00DC044A" w:rsidP="0049291F">
            <w:pPr>
              <w:snapToGrid w:val="0"/>
              <w:ind w:left="426" w:hanging="426"/>
              <w:rPr>
                <w:b/>
                <w:color w:val="auto"/>
              </w:rPr>
            </w:pPr>
            <w:r w:rsidRPr="00934B62">
              <w:rPr>
                <w:b/>
                <w:color w:val="auto"/>
                <w:sz w:val="22"/>
              </w:rPr>
              <w:t xml:space="preserve"> </w:t>
            </w:r>
          </w:p>
          <w:p w:rsidR="00DC044A" w:rsidRPr="00934B62" w:rsidRDefault="00DC044A" w:rsidP="0049291F">
            <w:pPr>
              <w:snapToGrid w:val="0"/>
              <w:ind w:left="426" w:hanging="426"/>
              <w:rPr>
                <w:b/>
                <w:color w:val="auto"/>
              </w:rPr>
            </w:pPr>
          </w:p>
          <w:p w:rsidR="00DC044A" w:rsidRPr="00934B62" w:rsidRDefault="00DC044A" w:rsidP="0049291F">
            <w:pPr>
              <w:snapToGrid w:val="0"/>
              <w:ind w:left="426" w:hanging="426"/>
              <w:rPr>
                <w:b/>
                <w:color w:val="auto"/>
              </w:rPr>
            </w:pPr>
            <w:r w:rsidRPr="00934B62">
              <w:rPr>
                <w:color w:val="auto"/>
                <w:sz w:val="22"/>
              </w:rPr>
              <w:t xml:space="preserve">_______________ </w:t>
            </w:r>
            <w:r w:rsidR="007A1178" w:rsidRPr="00934B62">
              <w:rPr>
                <w:b/>
                <w:color w:val="auto"/>
                <w:sz w:val="22"/>
              </w:rPr>
              <w:t>__________________________</w:t>
            </w:r>
            <w:r w:rsidRPr="00934B62">
              <w:rPr>
                <w:color w:val="auto"/>
                <w:sz w:val="22"/>
              </w:rPr>
              <w:t xml:space="preserve"> </w:t>
            </w:r>
          </w:p>
          <w:p w:rsidR="00DC044A" w:rsidRPr="00DC044A" w:rsidRDefault="00DC044A" w:rsidP="0049291F">
            <w:pPr>
              <w:snapToGrid w:val="0"/>
              <w:ind w:left="426" w:hanging="426"/>
              <w:rPr>
                <w:iCs/>
                <w:color w:val="auto"/>
              </w:rPr>
            </w:pPr>
            <w:r w:rsidRPr="00934B62">
              <w:rPr>
                <w:color w:val="auto"/>
                <w:sz w:val="22"/>
              </w:rPr>
              <w:t>М.П.</w:t>
            </w:r>
            <w:r w:rsidRPr="00DC044A">
              <w:rPr>
                <w:iCs/>
                <w:color w:val="auto"/>
                <w:sz w:val="22"/>
              </w:rPr>
              <w:t xml:space="preserve">                                                                                           </w:t>
            </w:r>
          </w:p>
        </w:tc>
      </w:tr>
    </w:tbl>
    <w:p w:rsidR="00DC044A" w:rsidRPr="00DC044A" w:rsidRDefault="00DC044A" w:rsidP="00566B2C">
      <w:pPr>
        <w:pStyle w:val="3"/>
        <w:shd w:val="clear" w:color="auto" w:fill="auto"/>
        <w:spacing w:after="0" w:line="278" w:lineRule="exact"/>
        <w:ind w:right="120"/>
      </w:pPr>
    </w:p>
    <w:sectPr w:rsidR="00DC044A" w:rsidRPr="00DC044A" w:rsidSect="00B053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465EE"/>
    <w:multiLevelType w:val="multilevel"/>
    <w:tmpl w:val="F4A29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C044A"/>
    <w:rsid w:val="00161D73"/>
    <w:rsid w:val="00295842"/>
    <w:rsid w:val="003250B3"/>
    <w:rsid w:val="00400116"/>
    <w:rsid w:val="00566B2C"/>
    <w:rsid w:val="00646CD8"/>
    <w:rsid w:val="0067048F"/>
    <w:rsid w:val="00735707"/>
    <w:rsid w:val="00763C54"/>
    <w:rsid w:val="007A1178"/>
    <w:rsid w:val="007B7614"/>
    <w:rsid w:val="008123CA"/>
    <w:rsid w:val="00844031"/>
    <w:rsid w:val="00934B62"/>
    <w:rsid w:val="00A674FE"/>
    <w:rsid w:val="00A920D2"/>
    <w:rsid w:val="00A96FF4"/>
    <w:rsid w:val="00B05356"/>
    <w:rsid w:val="00CA3D97"/>
    <w:rsid w:val="00CC5176"/>
    <w:rsid w:val="00D351FB"/>
    <w:rsid w:val="00D43064"/>
    <w:rsid w:val="00DC044A"/>
    <w:rsid w:val="00EC42B3"/>
    <w:rsid w:val="00F02BD0"/>
    <w:rsid w:val="00F83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A"/>
    <w:pPr>
      <w:spacing w:after="0" w:line="240" w:lineRule="auto"/>
      <w:contextualSpacing/>
    </w:pPr>
    <w:rPr>
      <w:rFonts w:ascii="Times New Roman" w:eastAsia="Times New Roman" w:hAnsi="Times New Roman" w:cs="Times New Roman"/>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Курсив"/>
    <w:basedOn w:val="a0"/>
    <w:rsid w:val="00DC044A"/>
    <w:rPr>
      <w:rFonts w:ascii="Times New Roman" w:eastAsia="Times New Roman" w:hAnsi="Times New Roman" w:cs="Times New Roman"/>
      <w:b/>
      <w:bCs/>
      <w:i/>
      <w:iCs/>
      <w:smallCaps w:val="0"/>
      <w:strike w:val="0"/>
      <w:color w:val="000000"/>
      <w:spacing w:val="0"/>
      <w:w w:val="100"/>
      <w:position w:val="0"/>
      <w:sz w:val="23"/>
      <w:szCs w:val="23"/>
      <w:u w:val="none"/>
      <w:lang w:val="uk-UA"/>
    </w:rPr>
  </w:style>
  <w:style w:type="character" w:customStyle="1" w:styleId="a4">
    <w:name w:val="Основной текст_"/>
    <w:basedOn w:val="a0"/>
    <w:link w:val="3"/>
    <w:rsid w:val="00DC044A"/>
    <w:rPr>
      <w:rFonts w:ascii="Times New Roman" w:eastAsia="Times New Roman" w:hAnsi="Times New Roman"/>
      <w:sz w:val="23"/>
      <w:szCs w:val="23"/>
      <w:shd w:val="clear" w:color="auto" w:fill="FFFFFF"/>
    </w:rPr>
  </w:style>
  <w:style w:type="character" w:customStyle="1" w:styleId="2">
    <w:name w:val="Основной текст (2)_"/>
    <w:basedOn w:val="a0"/>
    <w:link w:val="20"/>
    <w:rsid w:val="00DC044A"/>
    <w:rPr>
      <w:rFonts w:ascii="Times New Roman" w:eastAsia="Times New Roman" w:hAnsi="Times New Roman"/>
      <w:b/>
      <w:bCs/>
      <w:i/>
      <w:iCs/>
      <w:sz w:val="23"/>
      <w:szCs w:val="23"/>
      <w:shd w:val="clear" w:color="auto" w:fill="FFFFFF"/>
    </w:rPr>
  </w:style>
  <w:style w:type="character" w:customStyle="1" w:styleId="21">
    <w:name w:val="Основной текст (2) + Не полужирный;Не курсив"/>
    <w:basedOn w:val="2"/>
    <w:rsid w:val="00DC044A"/>
    <w:rPr>
      <w:color w:val="000000"/>
      <w:spacing w:val="0"/>
      <w:w w:val="100"/>
      <w:position w:val="0"/>
      <w:lang w:val="uk-UA"/>
    </w:rPr>
  </w:style>
  <w:style w:type="character" w:customStyle="1" w:styleId="22">
    <w:name w:val="Основной текст (2) + Не курсив"/>
    <w:basedOn w:val="2"/>
    <w:rsid w:val="00DC044A"/>
    <w:rPr>
      <w:color w:val="000000"/>
      <w:spacing w:val="0"/>
      <w:w w:val="100"/>
      <w:position w:val="0"/>
      <w:lang w:val="uk-UA"/>
    </w:rPr>
  </w:style>
  <w:style w:type="character" w:customStyle="1" w:styleId="a5">
    <w:name w:val="Основной текст + Полужирный"/>
    <w:basedOn w:val="a4"/>
    <w:rsid w:val="00DC044A"/>
    <w:rPr>
      <w:b/>
      <w:bCs/>
      <w:color w:val="000000"/>
      <w:spacing w:val="0"/>
      <w:w w:val="100"/>
      <w:position w:val="0"/>
      <w:lang w:val="uk-UA"/>
    </w:rPr>
  </w:style>
  <w:style w:type="paragraph" w:customStyle="1" w:styleId="3">
    <w:name w:val="Основной текст3"/>
    <w:basedOn w:val="a"/>
    <w:link w:val="a4"/>
    <w:rsid w:val="00DC044A"/>
    <w:pPr>
      <w:widowControl w:val="0"/>
      <w:shd w:val="clear" w:color="auto" w:fill="FFFFFF"/>
      <w:spacing w:after="60" w:line="0" w:lineRule="atLeast"/>
      <w:contextualSpacing w:val="0"/>
    </w:pPr>
    <w:rPr>
      <w:rFonts w:cstheme="minorBidi"/>
      <w:color w:val="auto"/>
      <w:sz w:val="23"/>
      <w:szCs w:val="23"/>
      <w:lang w:eastAsia="en-US"/>
    </w:rPr>
  </w:style>
  <w:style w:type="paragraph" w:customStyle="1" w:styleId="20">
    <w:name w:val="Основной текст (2)"/>
    <w:basedOn w:val="a"/>
    <w:link w:val="2"/>
    <w:rsid w:val="00DC044A"/>
    <w:pPr>
      <w:widowControl w:val="0"/>
      <w:shd w:val="clear" w:color="auto" w:fill="FFFFFF"/>
      <w:spacing w:after="180" w:line="274" w:lineRule="exact"/>
      <w:contextualSpacing w:val="0"/>
      <w:jc w:val="both"/>
    </w:pPr>
    <w:rPr>
      <w:rFonts w:cstheme="minorBidi"/>
      <w:b/>
      <w:bCs/>
      <w:i/>
      <w:iCs/>
      <w:color w:val="auto"/>
      <w:sz w:val="23"/>
      <w:szCs w:val="23"/>
      <w:lang w:eastAsia="en-US"/>
    </w:rPr>
  </w:style>
  <w:style w:type="character" w:customStyle="1" w:styleId="3pt">
    <w:name w:val="Основной текст + Интервал 3 pt"/>
    <w:basedOn w:val="a4"/>
    <w:rsid w:val="00DC044A"/>
    <w:rPr>
      <w:rFonts w:cs="Times New Roman"/>
      <w:b w:val="0"/>
      <w:bCs w:val="0"/>
      <w:i w:val="0"/>
      <w:iCs w:val="0"/>
      <w:smallCaps w:val="0"/>
      <w:strike w:val="0"/>
      <w:color w:val="000000"/>
      <w:spacing w:val="60"/>
      <w:w w:val="100"/>
      <w:position w:val="0"/>
      <w:u w:val="no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4438</Words>
  <Characters>2530</Characters>
  <Application>Microsoft Office Word</Application>
  <DocSecurity>0</DocSecurity>
  <Lines>21</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Євсейська Наталія Миколаївна</dc:creator>
  <cp:lastModifiedBy>z53612</cp:lastModifiedBy>
  <cp:revision>22</cp:revision>
  <dcterms:created xsi:type="dcterms:W3CDTF">2022-09-27T10:23:00Z</dcterms:created>
  <dcterms:modified xsi:type="dcterms:W3CDTF">2022-09-27T11:58:00Z</dcterms:modified>
</cp:coreProperties>
</file>