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3861BE" w:rsidRDefault="009136EC" w:rsidP="003861BE">
      <w:pPr>
        <w:pStyle w:val="1"/>
        <w:jc w:val="center"/>
        <w:rPr>
          <w:rFonts w:ascii="Times New Roman" w:hAnsi="Times New Roman" w:cs="Times New Roman"/>
          <w:color w:val="0D0D0D" w:themeColor="text1" w:themeTint="F2"/>
        </w:rPr>
      </w:pPr>
      <w:r w:rsidRPr="003861BE">
        <w:rPr>
          <w:rFonts w:ascii="Times New Roman" w:hAnsi="Times New Roman" w:cs="Times New Roman"/>
          <w:color w:val="0D0D0D" w:themeColor="text1" w:themeTint="F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343CFB" w:rsidRDefault="009136EC" w:rsidP="00A80B16">
      <w:pPr>
        <w:spacing w:after="0" w:line="240" w:lineRule="auto"/>
        <w:rPr>
          <w:rFonts w:ascii="Times New Roman" w:hAnsi="Times New Roman" w:cs="Times New Roman"/>
          <w:b/>
          <w:sz w:val="40"/>
        </w:rPr>
      </w:pPr>
    </w:p>
    <w:p w14:paraId="39096B4E" w14:textId="77777777" w:rsidR="009136EC" w:rsidRPr="00343CFB" w:rsidRDefault="009136EC" w:rsidP="00A80B16">
      <w:pPr>
        <w:spacing w:after="0" w:line="240" w:lineRule="auto"/>
        <w:rPr>
          <w:rFonts w:ascii="Times New Roman" w:hAnsi="Times New Roman" w:cs="Times New Roman"/>
          <w:b/>
          <w:bCs/>
          <w:noProof/>
          <w:sz w:val="28"/>
        </w:rPr>
      </w:pPr>
    </w:p>
    <w:p w14:paraId="396667D4" w14:textId="77777777" w:rsidR="009136EC" w:rsidRPr="00343CFB" w:rsidRDefault="009136EC" w:rsidP="00A80B16">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28A9F759" w14:textId="77777777" w:rsidR="009136EC" w:rsidRPr="00343CFB" w:rsidRDefault="009136EC" w:rsidP="00A80B16">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B82E82D" w14:textId="77777777" w:rsidR="009136EC" w:rsidRPr="00343CFB" w:rsidRDefault="009136EC" w:rsidP="00A80B16">
      <w:pPr>
        <w:spacing w:after="0" w:line="240" w:lineRule="auto"/>
        <w:jc w:val="both"/>
        <w:rPr>
          <w:rFonts w:ascii="Times New Roman" w:hAnsi="Times New Roman" w:cs="Times New Roman"/>
          <w:bCs/>
          <w:noProof/>
          <w:sz w:val="28"/>
        </w:rPr>
      </w:pPr>
    </w:p>
    <w:p w14:paraId="0811CDD5" w14:textId="77777777" w:rsidR="009136EC" w:rsidRPr="00343CFB" w:rsidRDefault="009136EC" w:rsidP="00A80B16">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2E1222CC"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26656B" w:rsidRDefault="009136EC" w:rsidP="00A80B16">
      <w:pPr>
        <w:widowControl w:val="0"/>
        <w:tabs>
          <w:tab w:val="left" w:pos="1440"/>
        </w:tabs>
        <w:spacing w:after="0" w:line="240" w:lineRule="auto"/>
        <w:jc w:val="right"/>
        <w:rPr>
          <w:rFonts w:ascii="Times New Roman" w:hAnsi="Times New Roman" w:cs="Times New Roman"/>
          <w:bCs/>
          <w:noProof/>
          <w:sz w:val="28"/>
        </w:rPr>
      </w:pPr>
      <w:r w:rsidRPr="0026656B">
        <w:rPr>
          <w:rFonts w:ascii="Times New Roman" w:hAnsi="Times New Roman" w:cs="Times New Roman"/>
          <w:b/>
          <w:bCs/>
          <w:noProof/>
          <w:sz w:val="28"/>
        </w:rPr>
        <w:t>/_______________/</w:t>
      </w:r>
      <w:r w:rsidRPr="0026656B">
        <w:rPr>
          <w:rFonts w:ascii="Times New Roman" w:hAnsi="Times New Roman" w:cs="Times New Roman"/>
          <w:b/>
          <w:sz w:val="28"/>
        </w:rPr>
        <w:t>Владислав ФОМЕНКО</w:t>
      </w:r>
    </w:p>
    <w:p w14:paraId="2E31887C"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26656B" w:rsidRDefault="009136EC" w:rsidP="00A80B16">
      <w:pPr>
        <w:pStyle w:val="21"/>
        <w:jc w:val="center"/>
        <w:rPr>
          <w:rFonts w:ascii="Times New Roman" w:hAnsi="Times New Roman"/>
          <w:b/>
          <w:sz w:val="32"/>
          <w:szCs w:val="32"/>
          <w:lang w:val="uk-UA"/>
        </w:rPr>
      </w:pPr>
      <w:r w:rsidRPr="0026656B">
        <w:rPr>
          <w:rFonts w:ascii="Times New Roman" w:hAnsi="Times New Roman"/>
          <w:b/>
          <w:sz w:val="32"/>
          <w:szCs w:val="32"/>
          <w:lang w:val="uk-UA"/>
        </w:rPr>
        <w:t>ТЕНДЕРНА ДОКУМЕНТАЦІЯ</w:t>
      </w:r>
    </w:p>
    <w:p w14:paraId="554D88E9" w14:textId="1A8A30FC" w:rsidR="00AB12AF" w:rsidRPr="0026656B" w:rsidRDefault="00AB12AF" w:rsidP="00A80B16">
      <w:pPr>
        <w:pStyle w:val="21"/>
        <w:jc w:val="center"/>
        <w:rPr>
          <w:rFonts w:ascii="Times New Roman" w:hAnsi="Times New Roman"/>
          <w:b/>
          <w:sz w:val="32"/>
          <w:szCs w:val="32"/>
          <w:lang w:val="uk-UA"/>
        </w:rPr>
      </w:pPr>
      <w:r w:rsidRPr="0026656B">
        <w:rPr>
          <w:rFonts w:ascii="Times New Roman" w:hAnsi="Times New Roman"/>
          <w:b/>
          <w:sz w:val="32"/>
          <w:szCs w:val="32"/>
          <w:lang w:val="uk-UA" w:eastAsia="ar-SA"/>
        </w:rPr>
        <w:t xml:space="preserve">за процедурою: </w:t>
      </w:r>
      <w:r w:rsidRPr="0026656B">
        <w:rPr>
          <w:rFonts w:ascii="Times New Roman" w:hAnsi="Times New Roman"/>
          <w:b/>
          <w:bCs/>
          <w:sz w:val="32"/>
          <w:szCs w:val="32"/>
          <w:lang w:val="uk-UA" w:eastAsia="ar-SA"/>
        </w:rPr>
        <w:t>«Відкриті торги з особливостями»</w:t>
      </w:r>
    </w:p>
    <w:p w14:paraId="3D3CDE32" w14:textId="08D841A4" w:rsidR="00FB7209" w:rsidRPr="0026656B" w:rsidRDefault="009136EC" w:rsidP="00FB7209">
      <w:pPr>
        <w:suppressAutoHyphens/>
        <w:spacing w:after="0" w:line="240" w:lineRule="auto"/>
        <w:jc w:val="center"/>
        <w:rPr>
          <w:rFonts w:ascii="Times New Roman" w:hAnsi="Times New Roman" w:cs="Times New Roman"/>
          <w:b/>
          <w:bCs/>
          <w:sz w:val="32"/>
          <w:szCs w:val="32"/>
          <w:lang w:eastAsia="ar-SA"/>
        </w:rPr>
      </w:pPr>
      <w:r w:rsidRPr="0026656B">
        <w:rPr>
          <w:rFonts w:ascii="Times New Roman" w:hAnsi="Times New Roman" w:cs="Times New Roman"/>
          <w:b/>
          <w:bCs/>
          <w:sz w:val="32"/>
          <w:szCs w:val="32"/>
          <w:lang w:eastAsia="ar-SA"/>
        </w:rPr>
        <w:t>на закупівлю</w:t>
      </w:r>
      <w:r w:rsidR="003861BE" w:rsidRPr="0026656B">
        <w:rPr>
          <w:rFonts w:ascii="Times New Roman" w:hAnsi="Times New Roman" w:cs="Times New Roman"/>
          <w:b/>
          <w:bCs/>
          <w:sz w:val="32"/>
          <w:szCs w:val="32"/>
          <w:lang w:eastAsia="ar-SA"/>
        </w:rPr>
        <w:t xml:space="preserve"> робіт з розробки проектно-кошторисної документації по об’єкту</w:t>
      </w:r>
      <w:r w:rsidR="003861BE" w:rsidRPr="007E5D1F">
        <w:rPr>
          <w:rFonts w:ascii="Times New Roman" w:hAnsi="Times New Roman" w:cs="Times New Roman"/>
          <w:b/>
          <w:bCs/>
          <w:sz w:val="32"/>
          <w:szCs w:val="32"/>
          <w:lang w:eastAsia="ar-SA"/>
        </w:rPr>
        <w:t>:</w:t>
      </w:r>
      <w:r w:rsidRPr="007E5D1F">
        <w:rPr>
          <w:rFonts w:ascii="Times New Roman" w:hAnsi="Times New Roman" w:cs="Times New Roman"/>
          <w:sz w:val="32"/>
          <w:szCs w:val="32"/>
        </w:rPr>
        <w:t xml:space="preserve"> </w:t>
      </w:r>
      <w:r w:rsidR="003861BE" w:rsidRPr="007E5D1F">
        <w:rPr>
          <w:rFonts w:ascii="Times New Roman" w:hAnsi="Times New Roman" w:cs="Times New Roman"/>
          <w:b/>
          <w:bCs/>
          <w:sz w:val="32"/>
          <w:szCs w:val="32"/>
          <w:lang w:eastAsia="ar-SA"/>
        </w:rPr>
        <w:t>«Нове будівництво споруди подвійного призначення з властивостями ПРУ на території Маяківського ліцею за адресою: Одеська область, Одеський район, село Маяки, вул. Преображенська, 69-А»</w:t>
      </w:r>
    </w:p>
    <w:p w14:paraId="1B2BD551" w14:textId="77777777" w:rsidR="00FB7209" w:rsidRPr="0026656B" w:rsidRDefault="00FB7209" w:rsidP="00FB7209">
      <w:pPr>
        <w:suppressAutoHyphens/>
        <w:spacing w:after="0" w:line="240" w:lineRule="auto"/>
        <w:jc w:val="center"/>
        <w:rPr>
          <w:rFonts w:ascii="Times New Roman" w:eastAsia="Mangal" w:hAnsi="Times New Roman" w:cs="Times New Roman"/>
          <w:sz w:val="28"/>
          <w:szCs w:val="28"/>
        </w:rPr>
      </w:pPr>
    </w:p>
    <w:p w14:paraId="3356F18B" w14:textId="2491FE25" w:rsidR="00AB12AF" w:rsidRPr="0026656B"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26656B">
        <w:rPr>
          <w:rFonts w:ascii="Times New Roman" w:hAnsi="Times New Roman" w:cs="Times New Roman"/>
          <w:b/>
          <w:bCs/>
          <w:sz w:val="32"/>
          <w:szCs w:val="32"/>
          <w:lang w:eastAsia="ar-SA"/>
        </w:rPr>
        <w:t xml:space="preserve">Згідно коду: </w:t>
      </w:r>
      <w:r w:rsidR="003861BE" w:rsidRPr="0026656B">
        <w:rPr>
          <w:rFonts w:ascii="Times New Roman" w:hAnsi="Times New Roman" w:cs="Times New Roman"/>
          <w:b/>
          <w:i/>
          <w:sz w:val="32"/>
          <w:szCs w:val="32"/>
          <w:u w:val="single"/>
        </w:rPr>
        <w:t xml:space="preserve">ДК 021-2015 </w:t>
      </w:r>
      <w:r w:rsidR="003C37F3" w:rsidRPr="0026656B">
        <w:rPr>
          <w:rFonts w:ascii="Times New Roman" w:hAnsi="Times New Roman" w:cs="Times New Roman"/>
          <w:b/>
          <w:i/>
          <w:sz w:val="32"/>
          <w:szCs w:val="32"/>
          <w:u w:val="single"/>
        </w:rPr>
        <w:t>71320000-7 «Послуги з інженерного проектування</w:t>
      </w:r>
      <w:r w:rsidR="003861BE" w:rsidRPr="0026656B">
        <w:rPr>
          <w:rFonts w:ascii="Times New Roman" w:hAnsi="Times New Roman" w:cs="Times New Roman"/>
          <w:b/>
          <w:i/>
          <w:sz w:val="32"/>
          <w:szCs w:val="32"/>
          <w:u w:val="single"/>
        </w:rPr>
        <w:t>»</w:t>
      </w:r>
    </w:p>
    <w:p w14:paraId="297D3664" w14:textId="77777777" w:rsidR="00AB12AF" w:rsidRPr="00CE7AD8"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941BC1"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941BC1" w:rsidRDefault="00AB12AF" w:rsidP="00A80B16">
      <w:pPr>
        <w:spacing w:after="0" w:line="240" w:lineRule="auto"/>
        <w:rPr>
          <w:rFonts w:ascii="Times New Roman" w:eastAsia="Mangal" w:hAnsi="Times New Roman" w:cs="Times New Roman"/>
          <w:lang w:eastAsia="ru-RU"/>
        </w:rPr>
      </w:pPr>
    </w:p>
    <w:p w14:paraId="7D7B0088" w14:textId="77777777" w:rsidR="00AB12AF" w:rsidRPr="00941BC1" w:rsidRDefault="00AB12AF" w:rsidP="00A80B16">
      <w:pPr>
        <w:spacing w:after="0" w:line="240" w:lineRule="auto"/>
        <w:rPr>
          <w:rFonts w:ascii="Times New Roman" w:eastAsia="Mangal" w:hAnsi="Times New Roman" w:cs="Times New Roman"/>
          <w:lang w:eastAsia="ru-RU"/>
        </w:rPr>
      </w:pPr>
    </w:p>
    <w:p w14:paraId="72D066DA"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3861BE" w:rsidRDefault="00AB12AF" w:rsidP="003861BE">
      <w:pPr>
        <w:widowControl w:val="0"/>
        <w:autoSpaceDE w:val="0"/>
        <w:autoSpaceDN w:val="0"/>
        <w:adjustRightInd w:val="0"/>
        <w:spacing w:after="0" w:line="240" w:lineRule="auto"/>
        <w:rPr>
          <w:rFonts w:ascii="Times New Roman" w:eastAsia="Mangal" w:hAnsi="Times New Roman" w:cs="Times New Roman"/>
          <w:b/>
          <w:bCs/>
          <w:lang w:val="ru-RU" w:eastAsia="ru-RU"/>
        </w:rPr>
      </w:pPr>
    </w:p>
    <w:p w14:paraId="2E3DD571"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53208ED"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34B08974" w:rsidR="00AB12AF" w:rsidRPr="00941BC1"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Pr>
          <w:rFonts w:ascii="Times New Roman" w:hAnsi="Times New Roman" w:cs="Times New Roman"/>
          <w:b/>
          <w:iCs/>
          <w:sz w:val="24"/>
          <w:szCs w:val="24"/>
        </w:rPr>
        <w:t>с. Маяки</w:t>
      </w:r>
      <w:r w:rsidR="003861BE">
        <w:rPr>
          <w:rFonts w:ascii="Times New Roman" w:eastAsia="Mangal" w:hAnsi="Times New Roman" w:cs="Times New Roman"/>
          <w:b/>
          <w:iCs/>
          <w:lang w:eastAsia="x-none"/>
        </w:rPr>
        <w:t xml:space="preserve"> - 202</w:t>
      </w:r>
      <w:r w:rsidR="003861BE">
        <w:rPr>
          <w:rFonts w:ascii="Times New Roman" w:eastAsia="Mangal" w:hAnsi="Times New Roman" w:cs="Times New Roman"/>
          <w:b/>
          <w:iCs/>
          <w:lang w:val="ru-RU" w:eastAsia="x-none"/>
        </w:rPr>
        <w:t>4</w:t>
      </w:r>
      <w:r w:rsidRPr="00941BC1">
        <w:rPr>
          <w:rFonts w:ascii="Times New Roman" w:eastAsia="Mangal" w:hAnsi="Times New Roman" w:cs="Times New Roman"/>
          <w:b/>
          <w:iCs/>
          <w:lang w:eastAsia="x-none"/>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6D2B" w14:paraId="5DD7A725" w14:textId="77777777" w:rsidTr="00176D2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14:paraId="451823B3"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3</w:t>
            </w:r>
          </w:p>
        </w:tc>
      </w:tr>
      <w:tr w:rsidR="00176D2B" w14:paraId="56876108" w14:textId="77777777" w:rsidTr="001A0AF2">
        <w:trPr>
          <w:trHeight w:val="2334"/>
          <w:jc w:val="center"/>
        </w:trPr>
        <w:tc>
          <w:tcPr>
            <w:tcW w:w="705"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14:paraId="77EEAA14" w14:textId="77777777" w:rsidTr="00176D2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A80B16"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 </w:t>
            </w:r>
          </w:p>
        </w:tc>
      </w:tr>
      <w:tr w:rsidR="00A80B16" w14:paraId="28DC6834" w14:textId="77777777" w:rsidTr="00176D2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2.1</w:t>
            </w:r>
          </w:p>
        </w:tc>
        <w:tc>
          <w:tcPr>
            <w:tcW w:w="2805"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A80B16"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A80B16">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14:paraId="53118028" w14:textId="77777777" w:rsidTr="00176D2B">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2.2</w:t>
            </w:r>
          </w:p>
        </w:tc>
        <w:tc>
          <w:tcPr>
            <w:tcW w:w="2805"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70E43C7C" w:rsidR="00A80B16" w:rsidRPr="00A80B16" w:rsidRDefault="00A80B16" w:rsidP="00EA5D7E">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A80B16">
              <w:rPr>
                <w:rFonts w:ascii="Times New Roman" w:hAnsi="Times New Roman" w:cs="Times New Roman"/>
                <w:bCs/>
                <w:iCs/>
                <w:sz w:val="24"/>
                <w:szCs w:val="24"/>
              </w:rPr>
              <w:t xml:space="preserve">67654, Україна, село Маяки, Одеська область, Одеський район, вулиця </w:t>
            </w:r>
            <w:r w:rsidR="00EA5D7E">
              <w:rPr>
                <w:rFonts w:ascii="Times New Roman" w:hAnsi="Times New Roman" w:cs="Times New Roman"/>
                <w:bCs/>
                <w:iCs/>
                <w:sz w:val="24"/>
                <w:szCs w:val="24"/>
              </w:rPr>
              <w:t>Європейська</w:t>
            </w:r>
            <w:r w:rsidRPr="00A80B16">
              <w:rPr>
                <w:rFonts w:ascii="Times New Roman" w:hAnsi="Times New Roman" w:cs="Times New Roman"/>
                <w:bCs/>
                <w:iCs/>
                <w:sz w:val="24"/>
                <w:szCs w:val="24"/>
              </w:rPr>
              <w:t>, 99.</w:t>
            </w:r>
          </w:p>
        </w:tc>
      </w:tr>
      <w:tr w:rsidR="00A80B16" w14:paraId="4307C6FD"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2.3</w:t>
            </w:r>
          </w:p>
        </w:tc>
        <w:tc>
          <w:tcPr>
            <w:tcW w:w="2805"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A80B16" w:rsidRDefault="00A80B16" w:rsidP="00A80B16">
            <w:pPr>
              <w:spacing w:after="0" w:line="240" w:lineRule="auto"/>
              <w:jc w:val="both"/>
              <w:rPr>
                <w:rFonts w:ascii="Times New Roman" w:hAnsi="Times New Roman" w:cs="Times New Roman"/>
                <w:bCs/>
                <w:iCs/>
                <w:sz w:val="24"/>
                <w:szCs w:val="24"/>
              </w:rPr>
            </w:pPr>
            <w:r w:rsidRPr="00A80B16">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A80B16" w:rsidRDefault="00A80B16" w:rsidP="00A80B16">
            <w:pPr>
              <w:spacing w:after="0" w:line="240" w:lineRule="auto"/>
              <w:jc w:val="both"/>
              <w:rPr>
                <w:rFonts w:ascii="Times New Roman" w:hAnsi="Times New Roman" w:cs="Times New Roman"/>
                <w:bCs/>
                <w:iCs/>
                <w:color w:val="5B9BD5"/>
                <w:sz w:val="24"/>
                <w:szCs w:val="24"/>
                <w:u w:val="single"/>
              </w:rPr>
            </w:pPr>
            <w:r w:rsidRPr="00A80B16">
              <w:rPr>
                <w:rFonts w:ascii="Times New Roman" w:hAnsi="Times New Roman" w:cs="Times New Roman"/>
                <w:bCs/>
                <w:iCs/>
                <w:sz w:val="24"/>
                <w:szCs w:val="24"/>
              </w:rPr>
              <w:t>e-</w:t>
            </w:r>
            <w:proofErr w:type="spellStart"/>
            <w:r w:rsidRPr="00A80B16">
              <w:rPr>
                <w:rFonts w:ascii="Times New Roman" w:hAnsi="Times New Roman" w:cs="Times New Roman"/>
                <w:bCs/>
                <w:iCs/>
                <w:sz w:val="24"/>
                <w:szCs w:val="24"/>
              </w:rPr>
              <w:t>mail</w:t>
            </w:r>
            <w:proofErr w:type="spellEnd"/>
            <w:r w:rsidRPr="00A80B16">
              <w:rPr>
                <w:rFonts w:ascii="Times New Roman" w:hAnsi="Times New Roman" w:cs="Times New Roman"/>
                <w:bCs/>
                <w:iCs/>
                <w:sz w:val="24"/>
                <w:szCs w:val="24"/>
              </w:rPr>
              <w:t xml:space="preserve">: </w:t>
            </w:r>
            <w:r w:rsidRPr="00A80B16">
              <w:rPr>
                <w:rFonts w:ascii="Times New Roman" w:hAnsi="Times New Roman" w:cs="Times New Roman"/>
                <w:bCs/>
                <w:iCs/>
                <w:color w:val="5B9BD5"/>
                <w:sz w:val="24"/>
                <w:szCs w:val="24"/>
                <w:u w:val="single"/>
              </w:rPr>
              <w:t xml:space="preserve">fomenkov1997@ukr.net </w:t>
            </w:r>
          </w:p>
          <w:p w14:paraId="590C2C2E" w14:textId="3F5D3332" w:rsidR="00A80B16" w:rsidRPr="00A80B16"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A80B16">
              <w:rPr>
                <w:rFonts w:ascii="Times New Roman" w:hAnsi="Times New Roman" w:cs="Times New Roman"/>
                <w:bCs/>
                <w:iCs/>
                <w:sz w:val="24"/>
                <w:szCs w:val="24"/>
              </w:rPr>
              <w:t>або через електрону систему публічних закупівель «</w:t>
            </w:r>
            <w:proofErr w:type="spellStart"/>
            <w:r w:rsidRPr="00A80B16">
              <w:rPr>
                <w:rFonts w:ascii="Times New Roman" w:hAnsi="Times New Roman" w:cs="Times New Roman"/>
                <w:bCs/>
                <w:iCs/>
                <w:sz w:val="24"/>
                <w:szCs w:val="24"/>
              </w:rPr>
              <w:t>ProZorro</w:t>
            </w:r>
            <w:proofErr w:type="spellEnd"/>
            <w:r w:rsidRPr="00A80B16">
              <w:rPr>
                <w:rFonts w:ascii="Times New Roman" w:hAnsi="Times New Roman" w:cs="Times New Roman"/>
                <w:bCs/>
                <w:iCs/>
                <w:sz w:val="24"/>
                <w:szCs w:val="24"/>
              </w:rPr>
              <w:t>»</w:t>
            </w:r>
          </w:p>
        </w:tc>
      </w:tr>
      <w:tr w:rsidR="00176D2B" w14:paraId="23A89803" w14:textId="77777777" w:rsidTr="00176D2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211CA3A2" w:rsidR="00176D2B" w:rsidRPr="00FB7209" w:rsidRDefault="00176D2B" w:rsidP="00FB7209">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FB7209">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14:paraId="12FDBA72" w14:textId="77777777" w:rsidTr="00176D2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 </w:t>
            </w:r>
          </w:p>
        </w:tc>
      </w:tr>
      <w:tr w:rsidR="00176D2B" w14:paraId="33EBCFD7" w14:textId="77777777" w:rsidTr="00176D2B">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4.1</w:t>
            </w:r>
          </w:p>
        </w:tc>
        <w:tc>
          <w:tcPr>
            <w:tcW w:w="2805"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228A6FB2" w14:textId="13695A00" w:rsidR="00176D2B" w:rsidRPr="003861BE" w:rsidRDefault="003861BE" w:rsidP="003C37F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ru-RU" w:eastAsia="ru-RU"/>
              </w:rPr>
              <w:t>Р</w:t>
            </w:r>
            <w:r>
              <w:rPr>
                <w:rFonts w:ascii="Times New Roman" w:hAnsi="Times New Roman" w:cs="Times New Roman"/>
                <w:b/>
                <w:sz w:val="24"/>
                <w:szCs w:val="24"/>
                <w:lang w:eastAsia="ru-RU"/>
              </w:rPr>
              <w:t>об</w:t>
            </w:r>
            <w:proofErr w:type="spellStart"/>
            <w:r>
              <w:rPr>
                <w:rFonts w:ascii="Times New Roman" w:hAnsi="Times New Roman" w:cs="Times New Roman"/>
                <w:b/>
                <w:sz w:val="24"/>
                <w:szCs w:val="24"/>
                <w:lang w:val="ru-RU" w:eastAsia="ru-RU"/>
              </w:rPr>
              <w:t>оти</w:t>
            </w:r>
            <w:proofErr w:type="spellEnd"/>
            <w:r w:rsidRPr="003861BE">
              <w:rPr>
                <w:rFonts w:ascii="Times New Roman" w:hAnsi="Times New Roman" w:cs="Times New Roman"/>
                <w:b/>
                <w:sz w:val="24"/>
                <w:szCs w:val="24"/>
                <w:lang w:eastAsia="ru-RU"/>
              </w:rPr>
              <w:t xml:space="preserve"> з розробки проектно-кошторисної документації по об’єкту: «Нове будівництво споруди подвійного призначення з властивостями ПРУ на території Маяківського ліцею за адресою: Одеська область, Одеський район, село Ма</w:t>
            </w:r>
            <w:r>
              <w:rPr>
                <w:rFonts w:ascii="Times New Roman" w:hAnsi="Times New Roman" w:cs="Times New Roman"/>
                <w:b/>
                <w:sz w:val="24"/>
                <w:szCs w:val="24"/>
                <w:lang w:eastAsia="ru-RU"/>
              </w:rPr>
              <w:t>яки, вул. Преображенська, 69-А»</w:t>
            </w:r>
            <w:r>
              <w:rPr>
                <w:rFonts w:ascii="Times New Roman" w:hAnsi="Times New Roman" w:cs="Times New Roman"/>
                <w:b/>
                <w:sz w:val="24"/>
                <w:szCs w:val="24"/>
                <w:lang w:val="ru-RU" w:eastAsia="ru-RU"/>
              </w:rPr>
              <w:t xml:space="preserve"> </w:t>
            </w:r>
            <w:r w:rsidR="003C37F3" w:rsidRPr="003C37F3">
              <w:rPr>
                <w:rFonts w:ascii="Times New Roman" w:hAnsi="Times New Roman" w:cs="Times New Roman"/>
                <w:b/>
                <w:sz w:val="24"/>
                <w:szCs w:val="24"/>
                <w:lang w:eastAsia="ru-RU"/>
              </w:rPr>
              <w:t>ДК 021-2015 71320000-7 «Послуги з інженерного проектування»</w:t>
            </w:r>
          </w:p>
        </w:tc>
      </w:tr>
      <w:tr w:rsidR="00176D2B" w14:paraId="3D98365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4.2</w:t>
            </w:r>
          </w:p>
        </w:tc>
        <w:tc>
          <w:tcPr>
            <w:tcW w:w="2805"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A80B16"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E3574"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A80B16">
              <w:rPr>
                <w:rFonts w:ascii="Times New Roman" w:eastAsia="Times New Roman" w:hAnsi="Times New Roman" w:cs="Times New Roman"/>
                <w:kern w:val="2"/>
                <w:sz w:val="24"/>
                <w:szCs w:val="24"/>
                <w:lang w:eastAsia="en-US"/>
                <w14:ligatures w14:val="standardContextual"/>
              </w:rPr>
              <w:t>а</w:t>
            </w:r>
            <w:r w:rsidRPr="00A80B16">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14:paraId="537FA308" w14:textId="77777777" w:rsidTr="00952345">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4.3</w:t>
            </w:r>
          </w:p>
        </w:tc>
        <w:tc>
          <w:tcPr>
            <w:tcW w:w="2805"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DA4B9FB" w14:textId="1A4C3D17" w:rsidR="00176D2B" w:rsidRPr="00952345" w:rsidRDefault="00176D2B" w:rsidP="00952345">
            <w:pPr>
              <w:spacing w:after="0" w:line="240" w:lineRule="auto"/>
              <w:jc w:val="both"/>
              <w:rPr>
                <w:rFonts w:ascii="Times New Roman" w:hAnsi="Times New Roman" w:cs="Times New Roman"/>
                <w:b/>
                <w:bCs/>
                <w:kern w:val="2"/>
                <w:sz w:val="24"/>
                <w:szCs w:val="24"/>
                <w:lang w:eastAsia="ru-RU"/>
                <w14:ligatures w14:val="standardContextual"/>
              </w:rPr>
            </w:pPr>
            <w:r w:rsidRPr="00176D2B">
              <w:rPr>
                <w:rFonts w:ascii="Times New Roman" w:eastAsia="Times New Roman" w:hAnsi="Times New Roman" w:cs="Times New Roman"/>
                <w:kern w:val="2"/>
                <w:sz w:val="24"/>
                <w:szCs w:val="24"/>
                <w:lang w:eastAsia="en-US"/>
                <w14:ligatures w14:val="standardContextual"/>
              </w:rPr>
              <w:t>Обсяги</w:t>
            </w:r>
            <w:r w:rsidR="00952345">
              <w:rPr>
                <w:rFonts w:ascii="Times New Roman" w:eastAsia="Times New Roman" w:hAnsi="Times New Roman" w:cs="Times New Roman"/>
                <w:kern w:val="2"/>
                <w:sz w:val="24"/>
                <w:szCs w:val="24"/>
                <w:lang w:eastAsia="en-US"/>
                <w14:ligatures w14:val="standardContextual"/>
              </w:rPr>
              <w:t xml:space="preserve"> та м</w:t>
            </w:r>
            <w:r w:rsidR="00952345" w:rsidRPr="00176D2B">
              <w:rPr>
                <w:rFonts w:ascii="Times New Roman" w:eastAsia="Times New Roman" w:hAnsi="Times New Roman" w:cs="Times New Roman"/>
                <w:kern w:val="2"/>
                <w:sz w:val="24"/>
                <w:szCs w:val="24"/>
                <w:lang w:eastAsia="en-US"/>
                <w14:ligatures w14:val="standardContextual"/>
              </w:rPr>
              <w:t>ісце, де повинні бути виконані роботи чи надані послуги</w:t>
            </w:r>
            <w:r w:rsidRPr="00176D2B">
              <w:rPr>
                <w:rFonts w:ascii="Times New Roman" w:eastAsia="Times New Roman" w:hAnsi="Times New Roman" w:cs="Times New Roman"/>
                <w:kern w:val="2"/>
                <w:sz w:val="24"/>
                <w:szCs w:val="24"/>
                <w:lang w:eastAsia="en-US"/>
                <w14:ligatures w14:val="standardContextual"/>
              </w:rPr>
              <w:t>:</w:t>
            </w:r>
            <w:r w:rsidRPr="00176D2B">
              <w:rPr>
                <w:rFonts w:ascii="Times New Roman" w:hAnsi="Times New Roman" w:cs="Times New Roman"/>
                <w:bCs/>
                <w:kern w:val="2"/>
                <w:sz w:val="24"/>
                <w:szCs w:val="24"/>
                <w:lang w:eastAsia="ru-RU"/>
                <w14:ligatures w14:val="standardContextual"/>
              </w:rPr>
              <w:t xml:space="preserve"> відповідно до</w:t>
            </w:r>
            <w:r w:rsidRPr="00176D2B">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tc>
      </w:tr>
      <w:tr w:rsidR="00176D2B" w14:paraId="22213552" w14:textId="77777777" w:rsidTr="00176D2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4.4</w:t>
            </w:r>
          </w:p>
        </w:tc>
        <w:tc>
          <w:tcPr>
            <w:tcW w:w="2805"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CD0E3C"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18882056" w:rsidR="00176D2B" w:rsidRPr="00CD0E3C" w:rsidRDefault="00446716" w:rsidP="00952345">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446716">
              <w:rPr>
                <w:rFonts w:ascii="Times New Roman" w:eastAsia="Times New Roman" w:hAnsi="Times New Roman" w:cs="Times New Roman"/>
                <w:kern w:val="2"/>
                <w:sz w:val="24"/>
                <w:szCs w:val="24"/>
                <w:lang w:eastAsia="en-US"/>
                <w14:ligatures w14:val="standardContextual"/>
              </w:rPr>
              <w:t>Загальний термін виконання Робіт три місяці з моменту отримання від Замовника всіх вихідних даних</w:t>
            </w:r>
          </w:p>
        </w:tc>
      </w:tr>
      <w:tr w:rsidR="00F06E6B" w14:paraId="185FBC80" w14:textId="77777777" w:rsidTr="004108E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702D144E" w14:textId="3AF6C638"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5</w:t>
            </w:r>
          </w:p>
        </w:tc>
        <w:tc>
          <w:tcPr>
            <w:tcW w:w="2805" w:type="dxa"/>
            <w:tcBorders>
              <w:top w:val="single" w:sz="4" w:space="0" w:color="000000"/>
              <w:left w:val="single" w:sz="4" w:space="0" w:color="000000"/>
              <w:bottom w:val="single" w:sz="4" w:space="0" w:color="000000"/>
              <w:right w:val="single" w:sz="4" w:space="0" w:color="000000"/>
            </w:tcBorders>
          </w:tcPr>
          <w:p w14:paraId="0C70EE19" w14:textId="131D0DCB" w:rsidR="00F06E6B" w:rsidRPr="00DB5A83"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DB5A83">
              <w:rPr>
                <w:rFonts w:ascii="Times New Roman" w:eastAsia="Mangal" w:hAnsi="Times New Roman" w:cs="Times New Roman"/>
                <w:lang w:eastAsia="ru-RU"/>
              </w:rPr>
              <w:t xml:space="preserve">Розмір бюджетного </w:t>
            </w:r>
            <w:r w:rsidRPr="00DB5A83">
              <w:rPr>
                <w:rFonts w:ascii="Times New Roman" w:eastAsia="Mangal" w:hAnsi="Times New Roman" w:cs="Times New Roman"/>
                <w:lang w:eastAsia="ru-RU"/>
              </w:rPr>
              <w:lastRenderedPageBreak/>
              <w:t>призначення за кошторисом або очікувана вартість 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DB5A83" w:rsidRDefault="00F06E6B" w:rsidP="00F06E6B">
            <w:pPr>
              <w:spacing w:after="0" w:line="240" w:lineRule="auto"/>
              <w:jc w:val="both"/>
              <w:rPr>
                <w:rFonts w:ascii="Times New Roman" w:hAnsi="Times New Roman" w:cs="Times New Roman"/>
              </w:rPr>
            </w:pPr>
            <w:r w:rsidRPr="00DB5A83">
              <w:rPr>
                <w:rFonts w:ascii="Times New Roman" w:hAnsi="Times New Roman" w:cs="Times New Roman"/>
              </w:rPr>
              <w:lastRenderedPageBreak/>
              <w:t>Загальна очікувана вартість предмета закупівлі:</w:t>
            </w:r>
          </w:p>
          <w:p w14:paraId="636AEF00" w14:textId="5A5B65DD" w:rsidR="00F06E6B" w:rsidRPr="00DB5A83" w:rsidRDefault="006653B3" w:rsidP="00CD0E3C">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B5A83">
              <w:rPr>
                <w:rFonts w:ascii="Times New Roman" w:hAnsi="Times New Roman" w:cs="Times New Roman"/>
              </w:rPr>
              <w:lastRenderedPageBreak/>
              <w:t>999 531.00</w:t>
            </w:r>
            <w:r w:rsidR="00CD0E3C" w:rsidRPr="00DB5A83">
              <w:rPr>
                <w:rFonts w:ascii="Times New Roman" w:hAnsi="Times New Roman" w:cs="Times New Roman"/>
              </w:rPr>
              <w:t xml:space="preserve"> грн.</w:t>
            </w:r>
            <w:r w:rsidR="00F06E6B" w:rsidRPr="00DB5A83">
              <w:rPr>
                <w:rFonts w:ascii="Times New Roman" w:hAnsi="Times New Roman" w:cs="Times New Roman"/>
              </w:rPr>
              <w:t xml:space="preserve"> (</w:t>
            </w:r>
            <w:r w:rsidRPr="00DB5A83">
              <w:rPr>
                <w:rFonts w:ascii="Times New Roman" w:hAnsi="Times New Roman" w:cs="Times New Roman"/>
              </w:rPr>
              <w:t>Дев'ятсот дев'яносто дев'ять тисяч п'ятсот тридцять одна гривня 00 копійок</w:t>
            </w:r>
            <w:r w:rsidR="00F06E6B" w:rsidRPr="00DB5A83">
              <w:rPr>
                <w:rFonts w:ascii="Times New Roman" w:hAnsi="Times New Roman" w:cs="Times New Roman"/>
              </w:rPr>
              <w:t>) з ПДВ</w:t>
            </w:r>
          </w:p>
        </w:tc>
      </w:tr>
      <w:tr w:rsidR="00F06E6B" w14:paraId="026BE0FA"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1CAABF59" w14:textId="4D034EDC"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lastRenderedPageBreak/>
              <w:t>4.</w:t>
            </w:r>
            <w:r>
              <w:rPr>
                <w:rFonts w:ascii="Times New Roman" w:eastAsia="Mangal" w:hAnsi="Times New Roman" w:cs="Times New Roman"/>
                <w:lang w:eastAsia="ru-RU"/>
              </w:rPr>
              <w:t>6</w:t>
            </w:r>
          </w:p>
        </w:tc>
        <w:tc>
          <w:tcPr>
            <w:tcW w:w="2805" w:type="dxa"/>
            <w:tcBorders>
              <w:top w:val="single" w:sz="4" w:space="0" w:color="000000"/>
              <w:left w:val="single" w:sz="4" w:space="0" w:color="000000"/>
              <w:bottom w:val="single" w:sz="4" w:space="0" w:color="000000"/>
              <w:right w:val="single" w:sz="4" w:space="0" w:color="000000"/>
            </w:tcBorders>
          </w:tcPr>
          <w:p w14:paraId="5D7B7B7E" w14:textId="5ABE5C4E" w:rsidR="00F06E6B"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941BC1">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14:paraId="47082C54"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14:paraId="48064747"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6</w:t>
            </w:r>
          </w:p>
        </w:tc>
        <w:tc>
          <w:tcPr>
            <w:tcW w:w="2805"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такий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14:paraId="08F9F75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15F6532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lang w:eastAsia="en-US"/>
                <w14:ligatures w14:val="standardContextual"/>
              </w:rPr>
              <w:t>іншою мовою</w:t>
            </w:r>
            <w:r>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lang w:eastAsia="en-US"/>
                <w14:ligatures w14:val="standardContextual"/>
              </w:rPr>
              <w:t>І</w:t>
            </w:r>
            <w:r>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(знак</w:t>
            </w:r>
            <w:r>
              <w:rPr>
                <w:rFonts w:ascii="Times New Roman" w:eastAsia="Times New Roman" w:hAnsi="Times New Roman" w:cs="Times New Roman"/>
                <w:kern w:val="2"/>
                <w:sz w:val="24"/>
                <w:szCs w:val="24"/>
                <w:lang w:eastAsia="en-US"/>
                <w14:ligatures w14:val="standardContextual"/>
              </w:rPr>
              <w:t>а</w:t>
            </w:r>
            <w:r>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lang w:eastAsia="en-US"/>
                <w14:ligatures w14:val="standardContextual"/>
              </w:rPr>
              <w:t>в</w:t>
            </w:r>
            <w:r>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lang w:eastAsia="en-US"/>
                <w14:ligatures w14:val="standardContextual"/>
              </w:rPr>
              <w:t>українською мовою</w:t>
            </w:r>
            <w:r>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2.  </w:t>
            </w:r>
            <w:r>
              <w:rPr>
                <w:rFonts w:ascii="Times New Roman" w:eastAsia="Times New Roman" w:hAnsi="Times New Roman" w:cs="Times New Roman"/>
                <w:kern w:val="2"/>
                <w:sz w:val="24"/>
                <w:szCs w:val="24"/>
                <w:lang w:eastAsia="en-US"/>
                <w14:ligatures w14:val="standardContextua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Pr>
                <w:rFonts w:ascii="Times New Roman" w:eastAsia="Times New Roman" w:hAnsi="Times New Roman" w:cs="Times New Roman"/>
                <w:b/>
                <w:kern w:val="2"/>
                <w:sz w:val="24"/>
                <w:szCs w:val="24"/>
                <w:lang w:eastAsia="en-US"/>
                <w14:ligatures w14:val="standardContextual"/>
              </w:rPr>
              <w:t>в</w:t>
            </w:r>
            <w:r>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14:paraId="28A762D2" w14:textId="77777777" w:rsidTr="00176D2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Pr>
                <w:rFonts w:ascii="Times New Roman" w:eastAsia="Times New Roman" w:hAnsi="Times New Roman" w:cs="Times New Roman"/>
                <w:b/>
                <w:i/>
                <w:kern w:val="2"/>
                <w:sz w:val="24"/>
                <w:szCs w:val="24"/>
                <w:highlight w:val="white"/>
                <w:lang w:eastAsia="en-US"/>
                <w14:ligatures w14:val="standardContextual"/>
              </w:rPr>
              <w:t>протягом трьох днів</w:t>
            </w:r>
            <w:r>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14:paraId="7F22681C" w14:textId="77777777" w:rsidTr="007E014D">
        <w:trPr>
          <w:trHeight w:val="5660"/>
          <w:jc w:val="center"/>
        </w:trPr>
        <w:tc>
          <w:tcPr>
            <w:tcW w:w="705"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lang w:eastAsia="en-US"/>
                <w14:ligatures w14:val="standardContextual"/>
              </w:rPr>
              <w:t xml:space="preserve"> </w:t>
            </w:r>
            <w:r>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lang w:eastAsia="en-US"/>
                <w14:ligatures w14:val="standardContextual"/>
              </w:rPr>
              <w:t xml:space="preserve">, що вносяться. Зміни до тендерної документації у </w:t>
            </w:r>
            <w:proofErr w:type="spellStart"/>
            <w:r>
              <w:rPr>
                <w:rFonts w:ascii="Times New Roman" w:eastAsia="Times New Roman" w:hAnsi="Times New Roman" w:cs="Times New Roman"/>
                <w:kern w:val="2"/>
                <w:sz w:val="24"/>
                <w:szCs w:val="24"/>
                <w:highlight w:val="white"/>
                <w:lang w:eastAsia="en-US"/>
                <w14:ligatures w14:val="standardContextual"/>
              </w:rPr>
              <w:t>машинозчитувальному</w:t>
            </w:r>
            <w:proofErr w:type="spellEnd"/>
            <w:r>
              <w:rPr>
                <w:rFonts w:ascii="Times New Roman" w:eastAsia="Times New Roman" w:hAnsi="Times New Roman" w:cs="Times New Roman"/>
                <w:kern w:val="2"/>
                <w:sz w:val="24"/>
                <w:szCs w:val="24"/>
                <w:highlight w:val="white"/>
                <w:lang w:eastAsia="en-US"/>
                <w14:ligatures w14:val="standardContextual"/>
              </w:rPr>
              <w:t xml:space="preserve"> форматі розміщуються в електронній системі закупівель протягом одного дня з дати прийняття рішення про їх внесення.</w:t>
            </w:r>
          </w:p>
        </w:tc>
      </w:tr>
      <w:tr w:rsidR="00F06E6B"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14:paraId="23B68897"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112BB381" w:rsidR="00F06E6B" w:rsidRDefault="008F749A"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F749A">
              <w:rPr>
                <w:rFonts w:ascii="Times New Roman" w:eastAsia="Times New Roman" w:hAnsi="Times New Roman" w:cs="Times New Roman"/>
                <w:kern w:val="2"/>
                <w:sz w:val="24"/>
                <w:szCs w:val="24"/>
                <w:lang w:eastAsia="en-US"/>
                <w14:ligatures w14:val="standardContextual"/>
              </w:rPr>
              <w:t xml:space="preserve">Відповідно до п. 31 особливостей </w:t>
            </w:r>
            <w:r>
              <w:rPr>
                <w:rFonts w:ascii="Times New Roman" w:eastAsia="Times New Roman" w:hAnsi="Times New Roman" w:cs="Times New Roman"/>
                <w:kern w:val="2"/>
                <w:sz w:val="24"/>
                <w:szCs w:val="24"/>
                <w:lang w:eastAsia="en-US"/>
                <w14:ligatures w14:val="standardContextual"/>
              </w:rPr>
              <w:t>т</w:t>
            </w:r>
            <w:r w:rsidR="00F06E6B">
              <w:rPr>
                <w:rFonts w:ascii="Times New Roman" w:eastAsia="Times New Roman" w:hAnsi="Times New Roman" w:cs="Times New Roman"/>
                <w:kern w:val="2"/>
                <w:sz w:val="24"/>
                <w:szCs w:val="24"/>
                <w:lang w:eastAsia="en-US"/>
                <w14:ligatures w14:val="standardContextual"/>
              </w:rPr>
              <w:t xml:space="preserve">ендерні пропозиції подаються відповідно до порядку, визначеного статтею 26 Закону, крім положень частин </w:t>
            </w:r>
            <w:r w:rsidR="00F06E6B">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kern w:val="2"/>
                <w:sz w:val="24"/>
                <w:szCs w:val="24"/>
                <w:highlight w:val="white"/>
                <w:lang w:eastAsia="en-US"/>
                <w14:ligatures w14:val="standardContextual"/>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kern w:val="2"/>
                <w:sz w:val="24"/>
                <w:szCs w:val="24"/>
                <w:lang w:eastAsia="en-US"/>
                <w14:ligatures w14:val="standardContextual"/>
              </w:rPr>
              <w:t>згідно</w:t>
            </w:r>
            <w:r>
              <w:rPr>
                <w:rFonts w:ascii="Times New Roman" w:eastAsia="Times New Roman" w:hAnsi="Times New Roman" w:cs="Times New Roman"/>
                <w:kern w:val="2"/>
                <w:sz w:val="24"/>
                <w:szCs w:val="24"/>
                <w:lang w:eastAsia="en-US"/>
                <w14:ligatures w14:val="standardContextual"/>
              </w:rPr>
              <w:t xml:space="preserve"> з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Pr>
                <w:rFonts w:ascii="Times New Roman" w:eastAsia="Times New Roman" w:hAnsi="Times New Roman" w:cs="Times New Roman"/>
                <w:b/>
                <w:i/>
                <w:kern w:val="2"/>
                <w:sz w:val="24"/>
                <w:szCs w:val="24"/>
                <w:highlight w:val="white"/>
                <w:lang w:eastAsia="en-US"/>
                <w14:ligatures w14:val="standardContextual"/>
              </w:rPr>
              <w:t>згідно з Додатком 1</w:t>
            </w:r>
            <w:r>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Особливостей, - згідно з </w:t>
            </w:r>
            <w:r>
              <w:rPr>
                <w:rFonts w:ascii="Times New Roman" w:eastAsia="Times New Roman" w:hAnsi="Times New Roman" w:cs="Times New Roman"/>
                <w:b/>
                <w:i/>
                <w:kern w:val="2"/>
                <w:sz w:val="24"/>
                <w:szCs w:val="24"/>
                <w:lang w:eastAsia="en-US"/>
                <w14:ligatures w14:val="standardContextual"/>
              </w:rPr>
              <w:t xml:space="preserve">Додатком 1 </w:t>
            </w:r>
            <w:r>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Pr>
                <w:rFonts w:ascii="Times New Roman" w:eastAsia="Times New Roman" w:hAnsi="Times New Roman" w:cs="Times New Roman"/>
                <w:kern w:val="2"/>
                <w:sz w:val="24"/>
                <w:szCs w:val="24"/>
                <w:lang w:eastAsia="en-US"/>
                <w14:ligatures w14:val="standardContextual"/>
              </w:rPr>
              <w:t>;</w:t>
            </w:r>
          </w:p>
          <w:p w14:paraId="361AB52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використання слова або мовного звороту, запозичених з іншої мови;</w:t>
            </w:r>
          </w:p>
          <w:p w14:paraId="14C7708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kern w:val="2"/>
                <w:sz w:val="24"/>
                <w:szCs w:val="24"/>
                <w:lang w:eastAsia="en-US"/>
                <w14:ligatures w14:val="standardContextual"/>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ABEE34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EF93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w:t>
            </w:r>
          </w:p>
          <w:p w14:paraId="66BAFD7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«поряд -</w:t>
            </w:r>
            <w:proofErr w:type="spellStart"/>
            <w:r>
              <w:rPr>
                <w:rFonts w:ascii="Times New Roman" w:eastAsia="Times New Roman" w:hAnsi="Times New Roman" w:cs="Times New Roman"/>
                <w:kern w:val="2"/>
                <w:sz w:val="24"/>
                <w:szCs w:val="24"/>
                <w:lang w:eastAsia="en-US"/>
                <w14:ligatures w14:val="standardContextual"/>
              </w:rPr>
              <w:t>ок</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поря</w:t>
            </w:r>
            <w:proofErr w:type="spellEnd"/>
            <w:r>
              <w:rPr>
                <w:rFonts w:ascii="Times New Roman" w:eastAsia="Times New Roman" w:hAnsi="Times New Roman" w:cs="Times New Roman"/>
                <w:kern w:val="2"/>
                <w:sz w:val="24"/>
                <w:szCs w:val="24"/>
                <w:lang w:eastAsia="en-US"/>
                <w14:ligatures w14:val="standardContextual"/>
              </w:rPr>
              <w:t xml:space="preserve"> – док»;</w:t>
            </w:r>
          </w:p>
          <w:p w14:paraId="2E9B3D8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ненадається</w:t>
            </w:r>
            <w:proofErr w:type="spellEnd"/>
            <w:r>
              <w:rPr>
                <w:rFonts w:ascii="Times New Roman" w:eastAsia="Times New Roman" w:hAnsi="Times New Roman" w:cs="Times New Roman"/>
                <w:kern w:val="2"/>
                <w:sz w:val="24"/>
                <w:szCs w:val="24"/>
                <w:lang w:eastAsia="en-US"/>
                <w14:ligatures w14:val="standardContextual"/>
              </w:rPr>
              <w:t>» замість «не надається»»;</w:t>
            </w:r>
          </w:p>
          <w:p w14:paraId="14939EA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lang w:eastAsia="en-US"/>
                <w14:ligatures w14:val="standardContextual"/>
              </w:rPr>
              <w:t>pdf</w:t>
            </w:r>
            <w:proofErr w:type="spellEnd"/>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PortableDocumentFormat</w:t>
            </w:r>
            <w:proofErr w:type="spellEnd"/>
            <w:r>
              <w:rPr>
                <w:rFonts w:ascii="Times New Roman" w:eastAsia="Times New Roman" w:hAnsi="Times New Roman" w:cs="Times New Roman"/>
                <w:kern w:val="2"/>
                <w:sz w:val="24"/>
                <w:szCs w:val="24"/>
                <w:lang w:eastAsia="en-US"/>
                <w14:ligatures w14:val="standardContextual"/>
              </w:rPr>
              <w:t xml:space="preserve">)». </w:t>
            </w:r>
          </w:p>
          <w:p w14:paraId="270A03A9" w14:textId="77777777" w:rsidR="00F06E6B"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kern w:val="2"/>
                <w:sz w:val="24"/>
                <w:szCs w:val="24"/>
                <w:lang w:eastAsia="en-US"/>
                <w14:ligatures w14:val="standardContextual"/>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3B4223"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kern w:val="2"/>
                <w:sz w:val="24"/>
                <w:szCs w:val="24"/>
                <w:lang w:eastAsia="en-US"/>
                <w14:ligatures w14:val="standardContextual"/>
              </w:rPr>
              <w:t>скан</w:t>
            </w:r>
            <w:proofErr w:type="spellEnd"/>
            <w:r>
              <w:rPr>
                <w:rFonts w:ascii="Times New Roman" w:eastAsia="Times New Roman" w:hAnsi="Times New Roman" w:cs="Times New Roman"/>
                <w:b/>
                <w:kern w:val="2"/>
                <w:sz w:val="24"/>
                <w:szCs w:val="24"/>
                <w:lang w:eastAsia="en-US"/>
                <w14:ligatures w14:val="standardContextual"/>
              </w:rPr>
              <w:t xml:space="preserve">-копій через електронну систему закупівель. Тендерна пропозиція учасника має відповідати ряду вимог: </w:t>
            </w:r>
          </w:p>
          <w:p w14:paraId="40CDD70B"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  кваліфікованим електронним підписом (КЕП)/удосконаленим електронним підписом (УЕП);</w:t>
            </w:r>
          </w:p>
          <w:p w14:paraId="5B139959"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w:t>
            </w:r>
            <w:proofErr w:type="spellStart"/>
            <w:r>
              <w:rPr>
                <w:rFonts w:ascii="Times New Roman" w:eastAsia="Times New Roman" w:hAnsi="Times New Roman" w:cs="Times New Roman"/>
                <w:b/>
                <w:kern w:val="2"/>
                <w:sz w:val="24"/>
                <w:szCs w:val="24"/>
                <w:lang w:eastAsia="en-US"/>
                <w14:ligatures w14:val="standardContextual"/>
              </w:rPr>
              <w:t>засвідчувального</w:t>
            </w:r>
            <w:proofErr w:type="spellEnd"/>
            <w:r>
              <w:rPr>
                <w:rFonts w:ascii="Times New Roman" w:eastAsia="Times New Roman" w:hAnsi="Times New Roman" w:cs="Times New Roman"/>
                <w:b/>
                <w:kern w:val="2"/>
                <w:sz w:val="24"/>
                <w:szCs w:val="24"/>
                <w:lang w:eastAsia="en-US"/>
                <w14:ligatures w14:val="standardContextual"/>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Всі документи тендерної пропозиції  подаються в </w:t>
            </w:r>
            <w:r>
              <w:rPr>
                <w:rFonts w:ascii="Times New Roman" w:eastAsia="Times New Roman" w:hAnsi="Times New Roman" w:cs="Times New Roman"/>
                <w:kern w:val="2"/>
                <w:sz w:val="24"/>
                <w:szCs w:val="24"/>
                <w:lang w:eastAsia="en-US"/>
                <w14:ligatures w14:val="standardContextual"/>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79DC8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lang w:eastAsia="en-US"/>
                <w14:ligatures w14:val="standardContextual"/>
              </w:rPr>
              <w:t>.</w:t>
            </w:r>
          </w:p>
        </w:tc>
      </w:tr>
      <w:tr w:rsidR="00F06E6B" w14:paraId="1CB9CD1D" w14:textId="77777777" w:rsidTr="007B2CAF">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B2CAF"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14:paraId="3E07A93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5" w:name="_heading=h.tyjcwt"/>
            <w:bookmarkEnd w:id="5"/>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176D2B"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Не передбачається.</w:t>
            </w:r>
          </w:p>
        </w:tc>
      </w:tr>
      <w:tr w:rsidR="00F06E6B" w14:paraId="03B44C00" w14:textId="77777777" w:rsidTr="00176D2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Pr>
                <w:rFonts w:ascii="Times New Roman" w:eastAsia="Times New Roman" w:hAnsi="Times New Roman" w:cs="Times New Roman"/>
                <w:b/>
                <w:i/>
                <w:kern w:val="2"/>
                <w:sz w:val="24"/>
                <w:szCs w:val="24"/>
                <w:u w:val="single"/>
                <w:lang w:eastAsia="en-US"/>
                <w14:ligatures w14:val="standardContextual"/>
              </w:rPr>
              <w:t xml:space="preserve">не менше 90 днів </w:t>
            </w:r>
            <w:r>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якщо таке вимагалося)</w:t>
            </w:r>
            <w:r>
              <w:rPr>
                <w:rFonts w:ascii="Times New Roman" w:eastAsia="Times New Roman" w:hAnsi="Times New Roman" w:cs="Times New Roman"/>
                <w:kern w:val="2"/>
                <w:sz w:val="24"/>
                <w:szCs w:val="24"/>
                <w:lang w:eastAsia="en-US"/>
                <w14:ligatures w14:val="standardContextual"/>
              </w:rPr>
              <w:t>.</w:t>
            </w:r>
          </w:p>
          <w:p w14:paraId="21F65F57" w14:textId="77777777" w:rsidR="00F06E6B"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14:paraId="3282E39C"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81122FB"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lang w:eastAsia="en-US"/>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color w:val="00B050"/>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5BF664"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w:t>
            </w:r>
            <w:r>
              <w:rPr>
                <w:rFonts w:ascii="Times New Roman" w:eastAsia="Times New Roman" w:hAnsi="Times New Roman" w:cs="Times New Roman"/>
                <w:kern w:val="2"/>
                <w:sz w:val="24"/>
                <w:szCs w:val="24"/>
                <w:lang w:eastAsia="en-US"/>
                <w14:ligatures w14:val="standardContextual"/>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83451"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lang w:eastAsia="en-US"/>
                <w14:ligatures w14:val="standardContextual"/>
              </w:rPr>
              <w:t>антиконкурентних</w:t>
            </w:r>
            <w:proofErr w:type="spellEnd"/>
            <w:r>
              <w:rPr>
                <w:rFonts w:ascii="Times New Roman" w:eastAsia="Times New Roman" w:hAnsi="Times New Roman" w:cs="Times New Roman"/>
                <w:kern w:val="2"/>
                <w:sz w:val="24"/>
                <w:szCs w:val="24"/>
                <w:lang w:eastAsia="en-US"/>
                <w14:ligatures w14:val="standardContextual"/>
              </w:rPr>
              <w:t xml:space="preserve"> узгоджених дій, що стосуються спотворення результатів тендерів;</w:t>
            </w:r>
          </w:p>
          <w:p w14:paraId="42CBE709"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50561328" w:rsidR="00F06E6B" w:rsidRPr="007B2CAF"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11) </w:t>
            </w:r>
            <w:r w:rsidR="00C16942" w:rsidRPr="00C16942">
              <w:rPr>
                <w:rFonts w:ascii="Times New Roman" w:eastAsia="Times New Roman" w:hAnsi="Times New Roman" w:cs="Times New Roman"/>
                <w:kern w:val="2"/>
                <w:sz w:val="24"/>
                <w:szCs w:val="24"/>
                <w:lang w:eastAsia="en-US"/>
                <w14:ligatures w14:val="standardContextual"/>
              </w:rPr>
              <w:t xml:space="preserve">учасник процедури закупівлі або кінцевий </w:t>
            </w:r>
            <w:proofErr w:type="spellStart"/>
            <w:r w:rsidR="00C16942" w:rsidRPr="00C16942">
              <w:rPr>
                <w:rFonts w:ascii="Times New Roman" w:eastAsia="Times New Roman" w:hAnsi="Times New Roman" w:cs="Times New Roman"/>
                <w:kern w:val="2"/>
                <w:sz w:val="24"/>
                <w:szCs w:val="24"/>
                <w:lang w:eastAsia="en-US"/>
                <w14:ligatures w14:val="standardContextual"/>
              </w:rPr>
              <w:t>бенефіціарний</w:t>
            </w:r>
            <w:proofErr w:type="spellEnd"/>
            <w:r w:rsidR="00C16942" w:rsidRPr="00C16942">
              <w:rPr>
                <w:rFonts w:ascii="Times New Roman" w:eastAsia="Times New Roman" w:hAnsi="Times New Roman" w:cs="Times New Roman"/>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16942">
              <w:rPr>
                <w:rFonts w:ascii="Times New Roman" w:eastAsia="Times New Roman" w:hAnsi="Times New Roman" w:cs="Times New Roman"/>
                <w:kern w:val="2"/>
                <w:sz w:val="24"/>
                <w:szCs w:val="24"/>
                <w:lang w:eastAsia="en-US"/>
                <w14:ligatures w14:val="standardContextual"/>
              </w:rPr>
              <w:t>;</w:t>
            </w:r>
          </w:p>
          <w:p w14:paraId="58E4A71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C16942">
              <w:rPr>
                <w:rFonts w:ascii="Times New Roman" w:eastAsia="Times New Roman" w:hAnsi="Times New Roman" w:cs="Times New Roman"/>
                <w:kern w:val="2"/>
                <w:sz w:val="24"/>
                <w:szCs w:val="24"/>
                <w:highlight w:val="white"/>
                <w:lang w:eastAsia="en-US"/>
                <w14:ligatures w14:val="standardContextual"/>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kern w:val="2"/>
                <w:sz w:val="24"/>
                <w:szCs w:val="24"/>
                <w:highlight w:val="white"/>
                <w:lang w:eastAsia="en-US"/>
                <w14:ligatures w14:val="standardContextual"/>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14:paraId="4A95134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1" w:history="1">
              <w:r>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Pr>
                <w:rFonts w:ascii="Times New Roman" w:eastAsia="Times New Roman" w:hAnsi="Times New Roman" w:cs="Times New Roman"/>
                <w:b/>
                <w:i/>
                <w:kern w:val="2"/>
                <w:sz w:val="24"/>
                <w:szCs w:val="24"/>
                <w:lang w:eastAsia="en-US"/>
                <w14:ligatures w14:val="standardContextual"/>
              </w:rPr>
              <w:t>Додатку 2</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14:paraId="35024693"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176D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176D2B">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15DC9D5B" w:rsidR="00F06E6B" w:rsidRPr="00176D2B" w:rsidRDefault="00910A40"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910A40">
              <w:rPr>
                <w:rFonts w:ascii="Times New Roman" w:eastAsia="Times New Roman" w:hAnsi="Times New Roman" w:cs="Times New Roman"/>
                <w:color w:val="000000"/>
                <w:kern w:val="2"/>
                <w:sz w:val="24"/>
                <w:szCs w:val="24"/>
                <w:lang w:eastAsia="en-US"/>
                <w14:ligatures w14:val="standardContextual"/>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06E6B" w14:paraId="28E408CF" w14:textId="77777777" w:rsidTr="00176D2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p>
        </w:tc>
        <w:tc>
          <w:tcPr>
            <w:tcW w:w="2805"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14:paraId="5A601401"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B92D16"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b/>
                <w:color w:val="000000"/>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0D669678" w:rsidR="00F06E6B" w:rsidRPr="00B92D16"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bookmarkStart w:id="6" w:name="_GoBack"/>
            <w:r w:rsidR="00B92D16" w:rsidRPr="00B92D16">
              <w:rPr>
                <w:rFonts w:ascii="Times New Roman" w:eastAsia="Times New Roman" w:hAnsi="Times New Roman" w:cs="Times New Roman"/>
                <w:b/>
                <w:kern w:val="2"/>
                <w:sz w:val="24"/>
                <w:szCs w:val="24"/>
                <w:lang w:eastAsia="en-US"/>
                <w14:ligatures w14:val="standardContextual"/>
              </w:rPr>
              <w:t>05.04.</w:t>
            </w:r>
            <w:r w:rsidR="00910A40" w:rsidRPr="00B92D16">
              <w:rPr>
                <w:rFonts w:ascii="Times New Roman" w:eastAsia="Times New Roman" w:hAnsi="Times New Roman" w:cs="Times New Roman"/>
                <w:b/>
                <w:kern w:val="2"/>
                <w:sz w:val="24"/>
                <w:szCs w:val="24"/>
                <w:lang w:eastAsia="en-US"/>
                <w14:ligatures w14:val="standardContextual"/>
              </w:rPr>
              <w:t>2024</w:t>
            </w:r>
            <w:r w:rsidR="00EA3EDA" w:rsidRPr="00B92D16">
              <w:rPr>
                <w:rFonts w:ascii="Times New Roman" w:eastAsia="Times New Roman" w:hAnsi="Times New Roman" w:cs="Times New Roman"/>
                <w:b/>
                <w:kern w:val="2"/>
                <w:sz w:val="24"/>
                <w:szCs w:val="24"/>
                <w:lang w:eastAsia="en-US"/>
                <w14:ligatures w14:val="standardContextual"/>
              </w:rPr>
              <w:t xml:space="preserve"> </w:t>
            </w:r>
            <w:bookmarkEnd w:id="6"/>
            <w:r w:rsidR="00EA3EDA" w:rsidRPr="00B92D16">
              <w:rPr>
                <w:rFonts w:ascii="Times New Roman" w:eastAsia="Times New Roman" w:hAnsi="Times New Roman" w:cs="Times New Roman"/>
                <w:b/>
                <w:kern w:val="2"/>
                <w:sz w:val="24"/>
                <w:szCs w:val="24"/>
                <w:lang w:eastAsia="en-US"/>
                <w14:ligatures w14:val="standardContextual"/>
              </w:rPr>
              <w:t>року</w:t>
            </w:r>
            <w:r w:rsidRPr="00B92D16">
              <w:rPr>
                <w:rFonts w:ascii="Times New Roman" w:eastAsia="Times New Roman" w:hAnsi="Times New Roman" w:cs="Times New Roman"/>
                <w:b/>
                <w:kern w:val="2"/>
                <w:sz w:val="24"/>
                <w:szCs w:val="24"/>
                <w:lang w:eastAsia="en-US"/>
                <w14:ligatures w14:val="standardContextual"/>
              </w:rPr>
              <w:t>.</w:t>
            </w:r>
          </w:p>
          <w:p w14:paraId="26E4BAC5" w14:textId="77777777" w:rsidR="00F06E6B" w:rsidRPr="00B92D16"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B92D16">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92D16">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Отримана тендерна пропозиція вноситься автоматично до реєстру отриманих тендерних пропозицій.</w:t>
            </w:r>
          </w:p>
          <w:p w14:paraId="6F85FFD5" w14:textId="77777777"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8A0DC" w14:textId="2E9FA529"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F06E6B" w14:paraId="7C9C572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14:paraId="42727C17" w14:textId="77777777" w:rsidTr="007B2CAF">
        <w:trPr>
          <w:trHeight w:val="1694"/>
          <w:jc w:val="center"/>
        </w:trPr>
        <w:tc>
          <w:tcPr>
            <w:tcW w:w="705"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kern w:val="2"/>
                <w:sz w:val="24"/>
                <w:szCs w:val="24"/>
                <w:lang w:eastAsia="en-US"/>
                <w14:ligatures w14:val="standardContextual"/>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 xml:space="preserve">До розгляду </w:t>
            </w:r>
            <w:r>
              <w:rPr>
                <w:rFonts w:ascii="Times New Roman" w:eastAsia="Times New Roman" w:hAnsi="Times New Roman" w:cs="Times New Roman"/>
                <w:i/>
                <w:kern w:val="2"/>
                <w:sz w:val="24"/>
                <w:szCs w:val="24"/>
                <w:u w:val="single"/>
                <w:lang w:eastAsia="en-US"/>
                <w14:ligatures w14:val="standardContextual"/>
              </w:rPr>
              <w:t xml:space="preserve"> не приймається </w:t>
            </w:r>
            <w:r>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6680C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визначає ціни на </w:t>
            </w:r>
            <w:r>
              <w:rPr>
                <w:rFonts w:ascii="Times New Roman" w:eastAsia="Times New Roman" w:hAnsi="Times New Roman" w:cs="Times New Roman"/>
                <w:b/>
                <w:kern w:val="2"/>
                <w:sz w:val="24"/>
                <w:szCs w:val="24"/>
                <w:lang w:eastAsia="en-US"/>
                <w14:ligatures w14:val="standardContextual"/>
              </w:rPr>
              <w:t>товар/послуги/роботи</w:t>
            </w:r>
            <w:r>
              <w:rPr>
                <w:rFonts w:ascii="Times New Roman" w:eastAsia="Times New Roman" w:hAnsi="Times New Roman" w:cs="Times New Roman"/>
                <w:kern w:val="2"/>
                <w:sz w:val="24"/>
                <w:szCs w:val="24"/>
                <w:lang w:eastAsia="en-US"/>
                <w14:ligatures w14:val="standardContextual"/>
              </w:rPr>
              <w:t xml:space="preserve">, що він пропонує </w:t>
            </w:r>
            <w:r>
              <w:rPr>
                <w:rFonts w:ascii="Times New Roman" w:eastAsia="Times New Roman" w:hAnsi="Times New Roman" w:cs="Times New Roman"/>
                <w:b/>
                <w:kern w:val="2"/>
                <w:sz w:val="24"/>
                <w:szCs w:val="24"/>
                <w:lang w:eastAsia="en-US"/>
                <w14:ligatures w14:val="standardContextual"/>
              </w:rPr>
              <w:t>поставити/надати/виконати</w:t>
            </w:r>
            <w:r>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kern w:val="2"/>
                <w:sz w:val="24"/>
                <w:szCs w:val="24"/>
                <w:lang w:eastAsia="en-US"/>
                <w14:ligatures w14:val="standardContextual"/>
              </w:rPr>
              <w:t>товару/послуг/робіт</w:t>
            </w:r>
            <w:r>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kern w:val="2"/>
                <w:sz w:val="24"/>
                <w:szCs w:val="24"/>
                <w:lang w:eastAsia="en-US"/>
                <w14:ligatures w14:val="standardContextual"/>
              </w:rPr>
              <w:lastRenderedPageBreak/>
              <w:t>установ, організацій відповідно до їх компетенції.</w:t>
            </w:r>
          </w:p>
          <w:p w14:paraId="044F7BBD"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A94AA9" w14:textId="77777777" w:rsidR="00F06E6B"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lang w:eastAsia="en-US"/>
                <w14:ligatures w14:val="standardContextual"/>
              </w:rPr>
              <w:t>протягом 24 годин</w:t>
            </w:r>
            <w:r>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lang w:eastAsia="en-US"/>
                <w14:ligatures w14:val="standardContextual"/>
              </w:rPr>
              <w:t>невиправлення</w:t>
            </w:r>
            <w:proofErr w:type="spellEnd"/>
            <w:r>
              <w:rPr>
                <w:rFonts w:ascii="Times New Roman" w:eastAsia="Times New Roman" w:hAnsi="Times New Roman" w:cs="Times New Roman"/>
                <w:kern w:val="2"/>
                <w:sz w:val="24"/>
                <w:szCs w:val="24"/>
                <w:lang w:eastAsia="en-US"/>
                <w14:ligatures w14:val="standardContextual"/>
              </w:rPr>
              <w:t xml:space="preserve"> учасниками виявлених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w:t>
            </w:r>
          </w:p>
          <w:p w14:paraId="174BD8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14:paraId="3C0E0E88"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встановлення такої вимоги)</w:t>
            </w:r>
            <w:r>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D2CD0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У разі якщо учасник або переможець не повинен </w:t>
            </w:r>
            <w:r>
              <w:rPr>
                <w:rFonts w:ascii="Times New Roman" w:eastAsia="Times New Roman" w:hAnsi="Times New Roman" w:cs="Times New Roman"/>
                <w:kern w:val="2"/>
                <w:sz w:val="24"/>
                <w:szCs w:val="24"/>
                <w:lang w:eastAsia="en-US"/>
                <w14:ligatures w14:val="standardContextual"/>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lang w:eastAsia="en-US"/>
                <w14:ligatures w14:val="standardContextual"/>
              </w:rPr>
              <w:t>ненакладення</w:t>
            </w:r>
            <w:proofErr w:type="spellEnd"/>
            <w:r>
              <w:rPr>
                <w:rFonts w:ascii="Times New Roman" w:eastAsia="Times New Roman" w:hAnsi="Times New Roman" w:cs="Times New Roman"/>
                <w:kern w:val="2"/>
                <w:sz w:val="24"/>
                <w:szCs w:val="24"/>
                <w:lang w:eastAsia="en-US"/>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lang w:eastAsia="en-US"/>
                <w14:ligatures w14:val="standardContextual"/>
              </w:rPr>
              <w:t>нь</w:t>
            </w:r>
            <w:proofErr w:type="spellEnd"/>
            <w:r>
              <w:rPr>
                <w:rFonts w:ascii="Times New Roman" w:eastAsia="Times New Roman" w:hAnsi="Times New Roman" w:cs="Times New Roman"/>
                <w:kern w:val="2"/>
                <w:sz w:val="24"/>
                <w:szCs w:val="24"/>
                <w:lang w:eastAsia="en-US"/>
                <w14:ligatures w14:val="standardContextual"/>
              </w:rPr>
              <w:t xml:space="preserve"> державних органів щодо цього.</w:t>
            </w:r>
          </w:p>
          <w:p w14:paraId="65F3D2BC"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E86C3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A76C5A" w14:textId="2DB7E74E"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kern w:val="2"/>
                <w:sz w:val="24"/>
                <w:szCs w:val="24"/>
                <w:lang w:eastAsia="en-US"/>
                <w14:ligatures w14:val="standardContextual"/>
              </w:rPr>
              <w:t>проєктом</w:t>
            </w:r>
            <w:proofErr w:type="spellEnd"/>
            <w:r>
              <w:rPr>
                <w:rFonts w:ascii="Times New Roman" w:eastAsia="Times New Roman" w:hAnsi="Times New Roman" w:cs="Times New Roman"/>
                <w:kern w:val="2"/>
                <w:sz w:val="24"/>
                <w:szCs w:val="24"/>
                <w:lang w:eastAsia="en-US"/>
                <w14:ligatures w14:val="standardContextual"/>
              </w:rPr>
              <w:t xml:space="preserve"> договору про закупівлю, викладеним у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kern w:val="2"/>
                <w:sz w:val="24"/>
                <w:szCs w:val="24"/>
                <w:lang w:eastAsia="en-US"/>
                <w14:ligatures w14:val="standardContextual"/>
              </w:rPr>
              <w:t>в п. 4 Розділу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9. Якщо вимога в тендерній документації встановлена </w:t>
            </w:r>
            <w:r>
              <w:rPr>
                <w:rFonts w:ascii="Times New Roman" w:eastAsia="Times New Roman" w:hAnsi="Times New Roman" w:cs="Times New Roman"/>
                <w:kern w:val="2"/>
                <w:sz w:val="24"/>
                <w:szCs w:val="24"/>
                <w:lang w:eastAsia="en-US"/>
                <w14:ligatures w14:val="standardContextual"/>
              </w:rPr>
              <w:lastRenderedPageBreak/>
              <w:t>декілька разів, учасник/переможець може подати необхідний документ  або інформацію один раз.</w:t>
            </w:r>
          </w:p>
          <w:p w14:paraId="372FDB7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02509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CC37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5496D18E" w14:textId="77777777" w:rsidR="00143EDB" w:rsidRPr="00143EDB" w:rsidRDefault="00143EDB" w:rsidP="00143ED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43EDB">
              <w:rPr>
                <w:rFonts w:ascii="Times New Roman" w:eastAsia="Times New Roman" w:hAnsi="Times New Roman" w:cs="Times New Roman"/>
                <w:kern w:val="2"/>
                <w:sz w:val="24"/>
                <w:szCs w:val="24"/>
                <w:lang w:eastAsia="en-US"/>
                <w14:ligatures w14:val="standardContextual"/>
              </w:rPr>
              <w:t>бенефіціарним</w:t>
            </w:r>
            <w:proofErr w:type="spellEnd"/>
            <w:r w:rsidRPr="00143EDB">
              <w:rPr>
                <w:rFonts w:ascii="Times New Roman" w:eastAsia="Times New Roman" w:hAnsi="Times New Roman" w:cs="Times New Roman"/>
                <w:kern w:val="2"/>
                <w:sz w:val="24"/>
                <w:szCs w:val="24"/>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143EDB">
              <w:rPr>
                <w:rFonts w:ascii="Times New Roman" w:eastAsia="Times New Roman" w:hAnsi="Times New Roman" w:cs="Times New Roman"/>
                <w:kern w:val="2"/>
                <w:sz w:val="24"/>
                <w:szCs w:val="24"/>
                <w:lang w:eastAsia="en-US"/>
                <w14:ligatures w14:val="standardContextual"/>
              </w:rPr>
              <w:lastRenderedPageBreak/>
              <w:t>корупційних та інших злочинів;</w:t>
            </w:r>
          </w:p>
          <w:p w14:paraId="644B6928" w14:textId="38F22295" w:rsidR="00F06E6B" w:rsidRDefault="00143EDB" w:rsidP="00143ED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06E6B" w14:paraId="766A94B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тендерної пропозиції, якщо таке забезпечення вимагалося замовником;</w:t>
            </w:r>
          </w:p>
          <w:p w14:paraId="322EEEF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1399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4D8B2E17" w14:textId="77777777" w:rsidR="00143EDB" w:rsidRDefault="00143EDB" w:rsidP="00F06E6B">
            <w:pPr>
              <w:shd w:val="clear" w:color="auto" w:fill="FFFFFF"/>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3EDB">
              <w:rPr>
                <w:rFonts w:ascii="Times New Roman" w:eastAsia="Times New Roman" w:hAnsi="Times New Roman" w:cs="Times New Roman"/>
                <w:kern w:val="2"/>
                <w:sz w:val="24"/>
                <w:szCs w:val="24"/>
                <w:lang w:eastAsia="en-US"/>
                <w14:ligatures w14:val="standardContextual"/>
              </w:rPr>
              <w:t>бенефіціарним</w:t>
            </w:r>
            <w:proofErr w:type="spellEnd"/>
            <w:r w:rsidRPr="00143EDB">
              <w:rPr>
                <w:rFonts w:ascii="Times New Roman" w:eastAsia="Times New Roman" w:hAnsi="Times New Roman" w:cs="Times New Roman"/>
                <w:kern w:val="2"/>
                <w:sz w:val="24"/>
                <w:szCs w:val="24"/>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143EDB">
              <w:rPr>
                <w:rFonts w:ascii="Times New Roman" w:eastAsia="Times New Roman" w:hAnsi="Times New Roman" w:cs="Times New Roman"/>
                <w:kern w:val="2"/>
                <w:sz w:val="24"/>
                <w:szCs w:val="24"/>
                <w:lang w:eastAsia="en-US"/>
                <w14:ligatures w14:val="standardContextual"/>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6F73FF7F"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14:paraId="325CA84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89178B">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2) неподання жодної тендерної пропозиції для участі у відкритих торгах у строк, установлений замовником згідно з </w:t>
            </w:r>
            <w:r w:rsidRPr="0089178B">
              <w:rPr>
                <w:rFonts w:ascii="Times New Roman" w:eastAsia="Times New Roman" w:hAnsi="Times New Roman" w:cs="Times New Roman"/>
                <w:kern w:val="2"/>
                <w:sz w:val="24"/>
                <w:szCs w:val="24"/>
                <w:highlight w:val="white"/>
                <w:lang w:eastAsia="en-US"/>
                <w14:ligatures w14:val="standardContextual"/>
              </w:rPr>
              <w:lastRenderedPageBreak/>
              <w:t>Особливостями.</w:t>
            </w:r>
          </w:p>
          <w:p w14:paraId="5472D981"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14:paraId="5FECA28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178B">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178B">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89178B">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89178B">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89178B">
              <w:rPr>
                <w:rFonts w:ascii="Times New Roman" w:eastAsia="Times New Roman" w:hAnsi="Times New Roman" w:cs="Times New Roman"/>
                <w:i/>
                <w:kern w:val="2"/>
                <w:sz w:val="24"/>
                <w:szCs w:val="24"/>
                <w:highlight w:val="white"/>
                <w:lang w:eastAsia="en-US"/>
                <w14:ligatures w14:val="standardContextual"/>
              </w:rPr>
              <w:t xml:space="preserve"> </w:t>
            </w:r>
            <w:r w:rsidRPr="0089178B">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14:paraId="002F2545"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14:paraId="0C64623D" w14:textId="77777777" w:rsidTr="00176D2B">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F9731A"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9178B">
              <w:rPr>
                <w:rFonts w:ascii="Times New Roman" w:eastAsia="Times New Roman" w:hAnsi="Times New Roman" w:cs="Times New Roman"/>
                <w:kern w:val="2"/>
                <w:sz w:val="24"/>
                <w:szCs w:val="24"/>
                <w:lang w:eastAsia="en-US"/>
                <w14:ligatures w14:val="standardContextual"/>
              </w:rPr>
              <w:t>змінюватися відповідно до норм Господарського та Цивільного кодексів.</w:t>
            </w:r>
          </w:p>
          <w:p w14:paraId="30C18BE8" w14:textId="77777777" w:rsidR="00F06E6B" w:rsidRPr="0089178B"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89178B">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89178B">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14:paraId="6111226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0BCD7354" w14:textId="77777777" w:rsidR="00C80EAB" w:rsidRPr="00235ECE" w:rsidRDefault="00C80EAB" w:rsidP="00C80E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 xml:space="preserve">« 1. </w:t>
      </w:r>
      <w:r w:rsidRPr="00235ECE">
        <w:rPr>
          <w:rFonts w:ascii="Times New Roman" w:eastAsia="Times New Roman" w:hAnsi="Times New Roman" w:cs="Times New Roman"/>
          <w:sz w:val="24"/>
          <w:szCs w:val="24"/>
        </w:rPr>
        <w:t>КВАЛІФІКАЦІЙНІ (КВАЛІФІКАЦІЙНИЙ) КРИТЕРІЇ ПРО</w:t>
      </w:r>
      <w:r>
        <w:rPr>
          <w:rFonts w:ascii="Times New Roman" w:eastAsia="Times New Roman" w:hAnsi="Times New Roman" w:cs="Times New Roman"/>
          <w:sz w:val="24"/>
          <w:szCs w:val="24"/>
        </w:rPr>
        <w:t xml:space="preserve">ЦЕДУРИ ЗАКУПІВЛІ ВІДПОВІДНО ДО  </w:t>
      </w:r>
      <w:r w:rsidRPr="00235ECE">
        <w:rPr>
          <w:rFonts w:ascii="Times New Roman" w:eastAsia="Times New Roman" w:hAnsi="Times New Roman" w:cs="Times New Roman"/>
          <w:sz w:val="24"/>
          <w:szCs w:val="24"/>
        </w:rPr>
        <w:t>СТ. 16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Pr>
          <w:rFonts w:ascii="Times New Roman" w:eastAsia="Times New Roman" w:hAnsi="Times New Roman" w:cs="Times New Roman"/>
          <w:sz w:val="24"/>
          <w:szCs w:val="24"/>
        </w:rPr>
        <w:t xml:space="preserve">. 2. </w:t>
      </w:r>
      <w:r w:rsidRPr="00235ECE">
        <w:rPr>
          <w:rFonts w:ascii="Times New Roman" w:eastAsia="Times New Roman" w:hAnsi="Times New Roman" w:cs="Times New Roman"/>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sz w:val="24"/>
          <w:szCs w:val="24"/>
        </w:rPr>
        <w:t xml:space="preserve">. </w:t>
      </w:r>
      <w:r w:rsidRPr="00235ECE">
        <w:rPr>
          <w:rFonts w:ascii="Times New Roman" w:eastAsia="Times New Roman" w:hAnsi="Times New Roman" w:cs="Times New Roman"/>
          <w:sz w:val="24"/>
          <w:szCs w:val="24"/>
        </w:rPr>
        <w:t>3. ПЕРЕЛІК ДОКУМЕНТІВ ТА ІНФОРМАЦІЇ  ДЛЯ ПІДТВЕРДЖЕННЯ ВІДПОВІДНОСТІ ПЕРЕМОЖЦЯ ВИМОГАМ, ВИЗНАЧЕНИМ У ПУНКТІ 47 О</w:t>
      </w:r>
      <w:r>
        <w:rPr>
          <w:rFonts w:ascii="Times New Roman" w:eastAsia="Times New Roman" w:hAnsi="Times New Roman" w:cs="Times New Roman"/>
          <w:sz w:val="24"/>
          <w:szCs w:val="24"/>
        </w:rPr>
        <w:t xml:space="preserve">СОБЛИВОСТЕЙ. </w:t>
      </w:r>
      <w:r w:rsidRPr="00235ECE">
        <w:rPr>
          <w:rFonts w:ascii="Times New Roman" w:eastAsia="Times New Roman" w:hAnsi="Times New Roman" w:cs="Times New Roman"/>
          <w:sz w:val="24"/>
          <w:szCs w:val="24"/>
        </w:rPr>
        <w:t>4. ІНША ІНФОРМАЦІЯ ВСТАНОВЛЕНА ВІДПОВІДНО ДО ЗАКОНОДАВСТВА</w:t>
      </w:r>
      <w:r>
        <w:rPr>
          <w:rFonts w:ascii="Times New Roman" w:eastAsia="Times New Roman" w:hAnsi="Times New Roman" w:cs="Times New Roman"/>
          <w:sz w:val="24"/>
          <w:szCs w:val="24"/>
        </w:rPr>
        <w:t xml:space="preserve">» </w:t>
      </w:r>
    </w:p>
    <w:p w14:paraId="63CE047A" w14:textId="77777777" w:rsidR="00C80EAB" w:rsidRDefault="00C80EAB" w:rsidP="00C80E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rPr>
        <w:t>«</w:t>
      </w:r>
      <w:r w:rsidRPr="0027214D">
        <w:rPr>
          <w:rFonts w:ascii="Times New Roman" w:eastAsia="Times New Roman" w:hAnsi="Times New Roman" w:cs="Times New Roman"/>
          <w:sz w:val="24"/>
          <w:szCs w:val="24"/>
        </w:rPr>
        <w:t>ЗАВДАННЯ НА ПРОЕКТУВАННЯ</w:t>
      </w:r>
      <w:r>
        <w:rPr>
          <w:rFonts w:ascii="Times New Roman" w:eastAsia="Times New Roman" w:hAnsi="Times New Roman" w:cs="Times New Roman"/>
          <w:sz w:val="24"/>
          <w:szCs w:val="24"/>
        </w:rPr>
        <w:t>»</w:t>
      </w:r>
    </w:p>
    <w:p w14:paraId="718EA78A" w14:textId="77777777" w:rsidR="00C80EAB" w:rsidRDefault="00C80EAB" w:rsidP="00C80E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08BE5691" w14:textId="77777777" w:rsidR="00C80EAB" w:rsidRDefault="00C80EAB" w:rsidP="00C80E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14:paraId="75B704B0" w14:textId="77777777" w:rsidR="00674A8D" w:rsidRDefault="00674A8D" w:rsidP="00A80B16">
      <w:pPr>
        <w:spacing w:after="0" w:line="240" w:lineRule="auto"/>
      </w:pPr>
    </w:p>
    <w:sectPr w:rsidR="00674A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2B"/>
    <w:rsid w:val="00020318"/>
    <w:rsid w:val="0003214E"/>
    <w:rsid w:val="00143EDB"/>
    <w:rsid w:val="00176D2B"/>
    <w:rsid w:val="001A0AF2"/>
    <w:rsid w:val="0026656B"/>
    <w:rsid w:val="00286EEC"/>
    <w:rsid w:val="003861BE"/>
    <w:rsid w:val="003C37F3"/>
    <w:rsid w:val="004108ED"/>
    <w:rsid w:val="00446716"/>
    <w:rsid w:val="005B3B28"/>
    <w:rsid w:val="006653B3"/>
    <w:rsid w:val="00674A8D"/>
    <w:rsid w:val="007B2CAF"/>
    <w:rsid w:val="007B65F4"/>
    <w:rsid w:val="007E014D"/>
    <w:rsid w:val="007E3574"/>
    <w:rsid w:val="007E5D1F"/>
    <w:rsid w:val="0089178B"/>
    <w:rsid w:val="008A69A1"/>
    <w:rsid w:val="008F749A"/>
    <w:rsid w:val="00910A40"/>
    <w:rsid w:val="009136EC"/>
    <w:rsid w:val="00952345"/>
    <w:rsid w:val="009C0958"/>
    <w:rsid w:val="009F7E6B"/>
    <w:rsid w:val="00A57D36"/>
    <w:rsid w:val="00A80B16"/>
    <w:rsid w:val="00AB12AF"/>
    <w:rsid w:val="00AC6734"/>
    <w:rsid w:val="00B92D16"/>
    <w:rsid w:val="00C16942"/>
    <w:rsid w:val="00C80EAB"/>
    <w:rsid w:val="00CD0E3C"/>
    <w:rsid w:val="00D330C4"/>
    <w:rsid w:val="00DB5A83"/>
    <w:rsid w:val="00E5410A"/>
    <w:rsid w:val="00EA3EDA"/>
    <w:rsid w:val="00EA5D7E"/>
    <w:rsid w:val="00F06E6B"/>
    <w:rsid w:val="00F32FCB"/>
    <w:rsid w:val="00FB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docId w15:val="{8CE57F34-3D90-4491-AB28-CA3BDEDF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paragraph" w:styleId="1">
    <w:name w:val="heading 1"/>
    <w:basedOn w:val="a"/>
    <w:next w:val="a"/>
    <w:link w:val="10"/>
    <w:uiPriority w:val="9"/>
    <w:qFormat/>
    <w:rsid w:val="003861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861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1">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 w:type="character" w:customStyle="1" w:styleId="20">
    <w:name w:val="Заголовок 2 Знак"/>
    <w:basedOn w:val="a0"/>
    <w:link w:val="2"/>
    <w:uiPriority w:val="9"/>
    <w:rsid w:val="003861BE"/>
    <w:rPr>
      <w:rFonts w:asciiTheme="majorHAnsi" w:eastAsiaTheme="majorEastAsia" w:hAnsiTheme="majorHAnsi" w:cstheme="majorBidi"/>
      <w:b/>
      <w:bCs/>
      <w:color w:val="4472C4" w:themeColor="accent1"/>
      <w:kern w:val="0"/>
      <w:sz w:val="26"/>
      <w:szCs w:val="26"/>
      <w:lang w:eastAsia="uk-UA"/>
      <w14:ligatures w14:val="none"/>
    </w:rPr>
  </w:style>
  <w:style w:type="character" w:customStyle="1" w:styleId="10">
    <w:name w:val="Заголовок 1 Знак"/>
    <w:basedOn w:val="a0"/>
    <w:link w:val="1"/>
    <w:uiPriority w:val="9"/>
    <w:rsid w:val="003861BE"/>
    <w:rPr>
      <w:rFonts w:asciiTheme="majorHAnsi" w:eastAsiaTheme="majorEastAsia" w:hAnsiTheme="majorHAnsi" w:cstheme="majorBidi"/>
      <w:b/>
      <w:bCs/>
      <w:color w:val="2F5496" w:themeColor="accent1" w:themeShade="BF"/>
      <w:kern w:val="0"/>
      <w:sz w:val="28"/>
      <w:szCs w:val="28"/>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41A4-A186-4836-B9CE-F3042C2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dcterms:created xsi:type="dcterms:W3CDTF">2024-03-01T10:40:00Z</dcterms:created>
  <dcterms:modified xsi:type="dcterms:W3CDTF">2024-03-28T12:24:00Z</dcterms:modified>
</cp:coreProperties>
</file>