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1"/>
        <w:jc w:val="right"/>
        <w:rPr>
          <w:rFonts w:eastAsia="Times New Roman"/>
          <w:b/>
          <w:b/>
          <w:i/>
          <w:i/>
          <w:iCs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lang w:eastAsia="ru-RU"/>
        </w:rPr>
        <w:t>Додаток 1</w:t>
      </w:r>
    </w:p>
    <w:p>
      <w:pPr>
        <w:pStyle w:val="Normal"/>
        <w:spacing w:lineRule="auto" w:line="271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до тендерної документації</w:t>
      </w:r>
    </w:p>
    <w:p>
      <w:pPr>
        <w:pStyle w:val="Normal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>
      <w:pPr>
        <w:pStyle w:val="Normal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ВІДОМОСТІ ПРО УЧАСНИКА</w:t>
      </w:r>
    </w:p>
    <w:p>
      <w:pPr>
        <w:pStyle w:val="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tbl>
      <w:tblPr>
        <w:tblW w:w="93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4"/>
        <w:gridCol w:w="2627"/>
        <w:gridCol w:w="3175"/>
        <w:gridCol w:w="2548"/>
      </w:tblGrid>
      <w:tr>
        <w:trPr>
          <w:trHeight w:val="69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Повна назва Учасника: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46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Код ЄДРПОУ/РНОКПП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340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Службова (посадова) особа учасника, яку уповноважено учасником представляти його інтереси під час проведення  процедури закупівлі (особа, уповноважена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підписання документів, що входять до складу тендерної пропозиції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посадову особу  уповноважену  на підписання документів, що входять до складу  пропозиції(з зазначенням посади, прізвища, ініціалів або прізвища, ім’я (в разі наявності- по батькові)).</w:t>
            </w:r>
          </w:p>
        </w:tc>
      </w:tr>
      <w:tr>
        <w:trPr>
          <w:trHeight w:val="280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Службова (посадова) особа учасника, яку уповноважено учасником на укладання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договору про закупівлю (підписання)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посадову особу  уповноважену на підписання договору про закупівлю(з зазначенням посади, прізвища, ініціалів або прізвища, ім’я (в разі наявності- по батькові))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>
        <w:trPr>
          <w:trHeight w:val="998" w:hRule="atLeast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Реквізити: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Юридична адреса (місце проживання) згідно з статутними документами/даними ЄДРПОУ: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1725" w:hRule="atLeast"/>
        </w:trPr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Поштова (фактична) адреса розташування(фактичне місце ведення діяльності чи розташування офісу, з якого проводиться щоденне керування діяльності юридичної особи (переважно знаходиться керівництво) та здійснення управління та обліку)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340" w:hRule="atLeast"/>
        </w:trPr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Контактний телефон/телефакс: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240" w:hRule="atLeast"/>
        </w:trPr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електронна адреса (</w:t>
            </w:r>
            <w:r>
              <w:rPr>
                <w:rFonts w:eastAsia="Times New Roman"/>
                <w:color w:val="000000"/>
                <w:lang w:val="en-US" w:eastAsia="ru-RU"/>
              </w:rPr>
              <w:t>E-mail)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240" w:hRule="atLeast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Керівник: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посада: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240" w:hRule="atLeast"/>
        </w:trPr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прізвище, ім’я, по батькові 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((Учасником зазначається відповідна інформація)</w:t>
            </w:r>
          </w:p>
        </w:tc>
      </w:tr>
      <w:tr>
        <w:trPr>
          <w:trHeight w:val="340" w:hRule="atLeast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Інформація про реквізити банку, за якими буде здійснюватися оплата за договором в разі визнання переможцем закупівлі (банківські реквізити обслуговуючого банку)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назва банку: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260" w:hRule="atLeast"/>
        </w:trPr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lang w:eastAsia="ru-RU"/>
              </w:rPr>
              <w:t>рахунку: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763" w:hRule="atLeast"/>
        </w:trPr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МФО: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820" w:hRule="atLeast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система оподаткування </w:t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>(на загальних підставах, спрощена система оподаткування тощо)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відповідна інформація)</w:t>
            </w:r>
          </w:p>
        </w:tc>
      </w:tr>
      <w:tr>
        <w:trPr>
          <w:trHeight w:val="400" w:hRule="atLeast"/>
        </w:trPr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відсоткова ставка: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відповідний  % податку на прибуток)</w:t>
            </w:r>
          </w:p>
        </w:tc>
      </w:tr>
      <w:tr>
        <w:trPr>
          <w:trHeight w:val="400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Інформація про учасника як платника податку на додану вартість (ПДВ)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(Учасником зазначається інформація чи є Учасник платником ПДВ чи не платником ПДВ)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Інформація щодо використання печатки Учасником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  <w:tr>
        <w:trPr/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Дозвільні документи (ліцензії, дозволи тощо)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i/>
                <w:i/>
                <w:iCs/>
                <w:color w:val="FF0000"/>
                <w:lang w:eastAsia="ru-RU"/>
              </w:rPr>
            </w:pPr>
            <w:r>
              <w:rPr>
                <w:rFonts w:eastAsia="Times New Roman"/>
                <w:i/>
                <w:iCs/>
                <w:color w:val="FF0000"/>
                <w:lang w:eastAsia="ru-RU"/>
              </w:rPr>
              <w:t>У випадку, якщо діяльність підлягає ліцензуванню або потребує спеціальний дозвіл Учасником зазначається інформація про наявність відповідних документів. Якщо діяльність не підлягає  ліцензуванню  та не потребує спеціального дозволу – зазначається інформація про відсутність документів</w:t>
            </w:r>
          </w:p>
        </w:tc>
      </w:tr>
    </w:tbl>
    <w:p>
      <w:pPr>
        <w:pStyle w:val="Normal"/>
        <w:suppressAutoHyphens w:val="true"/>
        <w:ind w:firstLine="567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</w:r>
    </w:p>
    <w:p>
      <w:pPr>
        <w:pStyle w:val="Normal"/>
        <w:suppressAutoHyphens w:val="true"/>
        <w:ind w:firstLine="567"/>
        <w:rPr>
          <w:rFonts w:eastAsia="Times New Roman"/>
          <w:i/>
          <w:i/>
          <w:iCs/>
          <w:lang w:eastAsia="ar-SA"/>
        </w:rPr>
      </w:pPr>
      <w:r>
        <w:rPr>
          <w:rFonts w:eastAsia="Times New Roman"/>
          <w:i/>
          <w:iCs/>
          <w:lang w:eastAsia="ar-SA"/>
        </w:rPr>
        <w:t xml:space="preserve">Дозволяється </w:t>
      </w:r>
      <w:r>
        <w:rPr>
          <w:rFonts w:eastAsia="Times New Roman"/>
          <w:b/>
          <w:i/>
          <w:iCs/>
          <w:lang w:eastAsia="ar-SA"/>
        </w:rPr>
        <w:t>додатково</w:t>
      </w:r>
      <w:r>
        <w:rPr>
          <w:rFonts w:eastAsia="Times New Roman"/>
          <w:i/>
          <w:iCs/>
          <w:lang w:eastAsia="ar-SA"/>
        </w:rPr>
        <w:t xml:space="preserve"> вносити іншу інформацію на розсуд учасника.</w:t>
      </w:r>
    </w:p>
    <w:p>
      <w:pPr>
        <w:pStyle w:val="Normal"/>
        <w:ind w:firstLine="567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</w:r>
    </w:p>
    <w:p>
      <w:pPr>
        <w:pStyle w:val="Normal"/>
        <w:ind w:firstLine="567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</w:r>
    </w:p>
    <w:p>
      <w:pPr>
        <w:pStyle w:val="Normal"/>
        <w:ind w:firstLine="567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Уповноважена особа учасника</w:t>
        <w:tab/>
        <w:tab/>
        <w:t xml:space="preserve">                           ________________________</w:t>
      </w:r>
    </w:p>
    <w:p>
      <w:pPr>
        <w:pStyle w:val="Normal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ab/>
        <w:tab/>
        <w:tab/>
        <w:t xml:space="preserve">     </w:t>
        <w:tab/>
        <w:tab/>
        <w:tab/>
        <w:t>(підпис)</w:t>
        <w:tab/>
        <w:t xml:space="preserve">       (ініціали та прізвище)</w:t>
      </w:r>
    </w:p>
    <w:p>
      <w:pPr>
        <w:pStyle w:val="Normal"/>
        <w:rPr>
          <w:rFonts w:eastAsia="Times New Roman"/>
          <w:lang w:eastAsia="uk-U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539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0169a"/>
    <w:pPr>
      <w:keepNext w:val="true"/>
      <w:keepLines/>
      <w:jc w:val="center"/>
      <w:outlineLvl w:val="0"/>
    </w:pPr>
    <w:rPr>
      <w:rFonts w:eastAsia="" w:cs="" w:cstheme="majorBidi" w:eastAsiaTheme="majorEastAsia"/>
      <w:b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0169a"/>
    <w:rPr>
      <w:rFonts w:eastAsia="" w:cs="" w:cstheme="majorBidi" w:eastAsiaTheme="majorEastAsia"/>
      <w:b/>
      <w:szCs w:val="32"/>
      <w:lang w:val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LibreOffice/7.3.6.2$Windows_X86_64 LibreOffice_project/c28ca90fd6e1a19e189fc16c05f8f8924961e12e</Application>
  <AppVersion>15.0000</AppVersion>
  <Pages>2</Pages>
  <Words>358</Words>
  <Characters>2741</Characters>
  <CharactersWithSpaces>3100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2022-12-13T12:18:00Z</dcterms:created>
  <dc:creator>Татьяна Руденко</dc:creator>
  <dc:description/>
  <dc:language>uk-UA</dc:language>
  <cp:lastModifiedBy/>
  <dcterms:modified xsi:type="dcterms:W3CDTF">2024-02-01T08:48:41Z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