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B8" w:rsidRPr="00DA0609" w:rsidRDefault="003478B8" w:rsidP="003478B8">
      <w:pPr>
        <w:spacing w:after="0"/>
        <w:jc w:val="center"/>
        <w:rPr>
          <w:rFonts w:ascii="Times New Roman" w:hAnsi="Times New Roman" w:cs="Times New Roman"/>
          <w:sz w:val="24"/>
          <w:szCs w:val="24"/>
        </w:rPr>
      </w:pPr>
      <w:r w:rsidRPr="00DA0609">
        <w:rPr>
          <w:rFonts w:ascii="Times New Roman" w:hAnsi="Times New Roman" w:cs="Times New Roman"/>
          <w:sz w:val="24"/>
          <w:szCs w:val="24"/>
        </w:rPr>
        <w:t xml:space="preserve">Перелік внесених змін до тендерної документації </w:t>
      </w:r>
    </w:p>
    <w:p w:rsidR="003478B8" w:rsidRPr="0043596C" w:rsidRDefault="003478B8" w:rsidP="003478B8">
      <w:pPr>
        <w:spacing w:after="0"/>
        <w:jc w:val="center"/>
        <w:rPr>
          <w:rFonts w:ascii="Times New Roman" w:hAnsi="Times New Roman" w:cs="Times New Roman"/>
          <w:sz w:val="24"/>
          <w:szCs w:val="24"/>
          <w:lang w:val="ru-RU"/>
        </w:rPr>
      </w:pPr>
      <w:r w:rsidRPr="00DA0609">
        <w:rPr>
          <w:rFonts w:ascii="Times New Roman" w:hAnsi="Times New Roman" w:cs="Times New Roman"/>
          <w:sz w:val="24"/>
          <w:szCs w:val="24"/>
        </w:rPr>
        <w:t>щодо</w:t>
      </w:r>
      <w:r w:rsidRPr="00DA0609">
        <w:rPr>
          <w:rFonts w:ascii="Times New Roman" w:hAnsi="Times New Roman" w:cs="Times New Roman"/>
          <w:sz w:val="24"/>
          <w:szCs w:val="24"/>
          <w:lang w:val="ru-RU"/>
        </w:rPr>
        <w:t xml:space="preserve"> предмету</w:t>
      </w:r>
      <w:r w:rsidRPr="00DA0609">
        <w:rPr>
          <w:rFonts w:ascii="Times New Roman" w:hAnsi="Times New Roman" w:cs="Times New Roman"/>
          <w:sz w:val="24"/>
          <w:szCs w:val="24"/>
        </w:rPr>
        <w:t xml:space="preserve"> закупівлі </w:t>
      </w:r>
      <w:r w:rsidR="0043596C">
        <w:rPr>
          <w:rFonts w:ascii="Times New Roman" w:hAnsi="Times New Roman" w:cs="Times New Roman"/>
          <w:sz w:val="24"/>
          <w:szCs w:val="24"/>
          <w:lang w:val="ru-RU"/>
        </w:rPr>
        <w:t>(</w:t>
      </w:r>
      <w:r w:rsidR="0043596C">
        <w:rPr>
          <w:rFonts w:ascii="Times New Roman" w:hAnsi="Times New Roman"/>
          <w:b/>
          <w:color w:val="000000"/>
          <w:sz w:val="24"/>
          <w:szCs w:val="24"/>
        </w:rPr>
        <w:t>Мастильні засоби</w:t>
      </w:r>
      <w:r w:rsidR="0043596C">
        <w:rPr>
          <w:rFonts w:ascii="Times New Roman" w:hAnsi="Times New Roman"/>
          <w:b/>
          <w:color w:val="000000"/>
          <w:sz w:val="24"/>
          <w:szCs w:val="24"/>
          <w:lang w:val="ru-RU"/>
        </w:rPr>
        <w:t>)</w:t>
      </w:r>
    </w:p>
    <w:p w:rsidR="003478B8" w:rsidRPr="0043596C" w:rsidRDefault="0043596C" w:rsidP="0043596C">
      <w:pPr>
        <w:spacing w:line="240" w:lineRule="atLeast"/>
        <w:jc w:val="center"/>
        <w:rPr>
          <w:rFonts w:ascii="Arial" w:eastAsia="Times New Roman" w:hAnsi="Arial" w:cs="Arial"/>
          <w:color w:val="6D6D6D"/>
          <w:sz w:val="21"/>
          <w:szCs w:val="21"/>
          <w:lang w:val="ru-RU"/>
        </w:rPr>
      </w:pPr>
      <w:r w:rsidRPr="0043596C">
        <w:rPr>
          <w:rFonts w:ascii="Times New Roman" w:hAnsi="Times New Roman"/>
          <w:sz w:val="24"/>
          <w:szCs w:val="24"/>
        </w:rPr>
        <w:t>Код ДК 021:2015   09210000-4 – Мастильні засоби</w:t>
      </w:r>
      <w:r w:rsidR="003478B8" w:rsidRPr="0043596C">
        <w:rPr>
          <w:rFonts w:ascii="Times New Roman" w:hAnsi="Times New Roman" w:cs="Times New Roman"/>
          <w:sz w:val="24"/>
          <w:szCs w:val="24"/>
        </w:rPr>
        <w:t>,</w:t>
      </w:r>
      <w:r w:rsidR="003478B8" w:rsidRPr="00DA0609">
        <w:rPr>
          <w:rFonts w:ascii="Times New Roman" w:hAnsi="Times New Roman" w:cs="Times New Roman"/>
          <w:sz w:val="24"/>
          <w:szCs w:val="24"/>
        </w:rPr>
        <w:t xml:space="preserve"> </w:t>
      </w:r>
      <w:hyperlink r:id="rId5" w:tgtFrame="_blank" w:tooltip="Оголошення на порталі Уповноваженого органу" w:history="1">
        <w:r w:rsidRPr="0043596C">
          <w:rPr>
            <w:rFonts w:ascii="Times New Roman" w:eastAsia="Times New Roman" w:hAnsi="Times New Roman" w:cs="Times New Roman"/>
            <w:color w:val="000000"/>
            <w:bdr w:val="none" w:sz="0" w:space="0" w:color="auto" w:frame="1"/>
            <w:lang w:val="en-US"/>
          </w:rPr>
          <w:t>UA</w:t>
        </w:r>
        <w:r w:rsidRPr="0043596C">
          <w:rPr>
            <w:rFonts w:ascii="Times New Roman" w:eastAsia="Times New Roman" w:hAnsi="Times New Roman" w:cs="Times New Roman"/>
            <w:color w:val="000000"/>
            <w:bdr w:val="none" w:sz="0" w:space="0" w:color="auto" w:frame="1"/>
            <w:lang w:val="ru-RU"/>
          </w:rPr>
          <w:t>-2024-04-11-011190-</w:t>
        </w:r>
        <w:r w:rsidRPr="0043596C">
          <w:rPr>
            <w:rFonts w:ascii="Times New Roman" w:eastAsia="Times New Roman" w:hAnsi="Times New Roman" w:cs="Times New Roman"/>
            <w:color w:val="000000"/>
            <w:bdr w:val="none" w:sz="0" w:space="0" w:color="auto" w:frame="1"/>
            <w:lang w:val="en-US"/>
          </w:rPr>
          <w:t>a</w:t>
        </w:r>
      </w:hyperlink>
    </w:p>
    <w:p w:rsidR="003478B8" w:rsidRDefault="003478B8" w:rsidP="003478B8">
      <w:pPr>
        <w:spacing w:after="0"/>
        <w:jc w:val="center"/>
        <w:rPr>
          <w:rFonts w:ascii="Times New Roman" w:hAnsi="Times New Roman" w:cs="Times New Roman"/>
          <w:b/>
          <w:sz w:val="32"/>
          <w:szCs w:val="32"/>
          <w:lang w:val="ru-RU"/>
        </w:rPr>
      </w:pPr>
      <w:proofErr w:type="spellStart"/>
      <w:r w:rsidRPr="00DA0609">
        <w:rPr>
          <w:rFonts w:ascii="Times New Roman" w:hAnsi="Times New Roman" w:cs="Times New Roman"/>
          <w:b/>
          <w:sz w:val="32"/>
          <w:szCs w:val="32"/>
          <w:lang w:val="ru-RU"/>
        </w:rPr>
        <w:t>Попередня</w:t>
      </w:r>
      <w:proofErr w:type="spellEnd"/>
      <w:r w:rsidRPr="00DA0609">
        <w:rPr>
          <w:rFonts w:ascii="Times New Roman" w:hAnsi="Times New Roman" w:cs="Times New Roman"/>
          <w:b/>
          <w:sz w:val="32"/>
          <w:szCs w:val="32"/>
          <w:lang w:val="ru-RU"/>
        </w:rPr>
        <w:t xml:space="preserve"> </w:t>
      </w:r>
      <w:proofErr w:type="spellStart"/>
      <w:r w:rsidRPr="00DA0609">
        <w:rPr>
          <w:rFonts w:ascii="Times New Roman" w:hAnsi="Times New Roman" w:cs="Times New Roman"/>
          <w:b/>
          <w:sz w:val="32"/>
          <w:szCs w:val="32"/>
          <w:lang w:val="ru-RU"/>
        </w:rPr>
        <w:t>редакція</w:t>
      </w:r>
      <w:proofErr w:type="spellEnd"/>
    </w:p>
    <w:p w:rsidR="0043596C" w:rsidRPr="00DA0609" w:rsidRDefault="0043596C" w:rsidP="003478B8">
      <w:pPr>
        <w:spacing w:after="0"/>
        <w:jc w:val="center"/>
        <w:rPr>
          <w:rFonts w:ascii="Times New Roman" w:hAnsi="Times New Roman" w:cs="Times New Roman"/>
          <w:b/>
          <w:sz w:val="32"/>
          <w:szCs w:val="32"/>
          <w:lang w:val="ru-RU"/>
        </w:rPr>
      </w:pPr>
    </w:p>
    <w:p w:rsidR="0043596C" w:rsidRPr="00CE003B" w:rsidRDefault="0043596C" w:rsidP="0043596C">
      <w:pPr>
        <w:pStyle w:val="6"/>
        <w:spacing w:before="0"/>
        <w:ind w:right="-261"/>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lang w:val="uk-UA"/>
        </w:rPr>
        <w:t xml:space="preserve">                                                                                                                           Д</w:t>
      </w:r>
      <w:r w:rsidRPr="00CE003B">
        <w:rPr>
          <w:rFonts w:ascii="Times New Roman" w:hAnsi="Times New Roman" w:cs="Times New Roman"/>
          <w:b/>
          <w:caps/>
          <w:color w:val="000000"/>
          <w:sz w:val="24"/>
          <w:szCs w:val="24"/>
          <w:lang w:val="uk-UA"/>
        </w:rPr>
        <w:t>одаток №4</w:t>
      </w:r>
    </w:p>
    <w:p w:rsidR="0043596C" w:rsidRPr="00CE003B" w:rsidRDefault="0043596C" w:rsidP="0043596C">
      <w:pPr>
        <w:ind w:left="6237"/>
        <w:rPr>
          <w:rFonts w:ascii="Times New Roman" w:hAnsi="Times New Roman"/>
          <w:i/>
          <w:sz w:val="24"/>
          <w:szCs w:val="24"/>
          <w:lang w:eastAsia="ru-RU"/>
        </w:rPr>
      </w:pPr>
      <w:r w:rsidRPr="00CE003B">
        <w:rPr>
          <w:rFonts w:ascii="Times New Roman" w:hAnsi="Times New Roman"/>
          <w:i/>
          <w:sz w:val="24"/>
          <w:szCs w:val="24"/>
          <w:lang w:eastAsia="ru-RU"/>
        </w:rPr>
        <w:t>до тендерної документації</w:t>
      </w:r>
    </w:p>
    <w:p w:rsidR="0043596C" w:rsidRPr="00CE003B" w:rsidRDefault="0043596C" w:rsidP="0043596C">
      <w:pPr>
        <w:jc w:val="center"/>
        <w:rPr>
          <w:rFonts w:ascii="Times New Roman" w:hAnsi="Times New Roman"/>
          <w:b/>
          <w:color w:val="000000"/>
          <w:sz w:val="23"/>
          <w:szCs w:val="23"/>
          <w:lang w:eastAsia="ru-RU"/>
        </w:rPr>
      </w:pPr>
      <w:r w:rsidRPr="00CE003B">
        <w:rPr>
          <w:rFonts w:ascii="Times New Roman" w:hAnsi="Times New Roman"/>
          <w:b/>
          <w:color w:val="000000"/>
          <w:sz w:val="23"/>
          <w:szCs w:val="23"/>
          <w:lang w:eastAsia="ru-RU"/>
        </w:rPr>
        <w:t>Інформація про технічні, якісні та інші характеристики предмета закупівлі/</w:t>
      </w:r>
    </w:p>
    <w:p w:rsidR="0043596C" w:rsidRPr="00CE003B" w:rsidRDefault="0043596C" w:rsidP="0043596C">
      <w:pPr>
        <w:jc w:val="center"/>
        <w:rPr>
          <w:rFonts w:ascii="Times New Roman" w:hAnsi="Times New Roman"/>
          <w:b/>
          <w:color w:val="000000"/>
          <w:sz w:val="23"/>
          <w:szCs w:val="23"/>
          <w:lang w:eastAsia="ru-RU"/>
        </w:rPr>
      </w:pPr>
      <w:r w:rsidRPr="00CE003B">
        <w:rPr>
          <w:rFonts w:ascii="Times New Roman" w:hAnsi="Times New Roman"/>
          <w:b/>
          <w:color w:val="000000"/>
          <w:sz w:val="23"/>
          <w:szCs w:val="23"/>
          <w:lang w:eastAsia="ru-RU"/>
        </w:rPr>
        <w:t>технічні вимоги до предмета закупівлі</w:t>
      </w:r>
    </w:p>
    <w:p w:rsidR="0043596C" w:rsidRPr="00CE003B" w:rsidRDefault="0043596C" w:rsidP="0043596C">
      <w:pPr>
        <w:jc w:val="center"/>
        <w:rPr>
          <w:rFonts w:ascii="Times New Roman" w:hAnsi="Times New Roman"/>
          <w:b/>
          <w:bCs/>
          <w:sz w:val="23"/>
          <w:szCs w:val="23"/>
        </w:rPr>
      </w:pPr>
      <w:r w:rsidRPr="00CE003B">
        <w:rPr>
          <w:rFonts w:ascii="Times New Roman" w:hAnsi="Times New Roman"/>
          <w:b/>
          <w:bCs/>
          <w:sz w:val="23"/>
          <w:szCs w:val="23"/>
        </w:rPr>
        <w:t>технічні вимоги</w:t>
      </w:r>
    </w:p>
    <w:tbl>
      <w:tblPr>
        <w:tblpPr w:leftFromText="180" w:rightFromText="180" w:vertAnchor="text" w:horzAnchor="margin" w:tblpXSpec="center" w:tblpY="165"/>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1833"/>
        <w:gridCol w:w="1729"/>
        <w:gridCol w:w="2676"/>
        <w:gridCol w:w="2887"/>
      </w:tblGrid>
      <w:tr w:rsidR="0043596C" w:rsidRPr="00CE003B" w:rsidTr="001C15D3">
        <w:trPr>
          <w:trHeight w:val="562"/>
        </w:trPr>
        <w:tc>
          <w:tcPr>
            <w:tcW w:w="554" w:type="dxa"/>
            <w:vAlign w:val="center"/>
          </w:tcPr>
          <w:p w:rsidR="0043596C" w:rsidRPr="001F5E4E" w:rsidRDefault="0043596C" w:rsidP="001C15D3">
            <w:pPr>
              <w:tabs>
                <w:tab w:val="left" w:pos="851"/>
              </w:tabs>
              <w:contextualSpacing/>
              <w:jc w:val="center"/>
              <w:rPr>
                <w:rFonts w:ascii="Times New Roman" w:hAnsi="Times New Roman"/>
                <w:b/>
                <w:lang w:eastAsia="ru-RU"/>
              </w:rPr>
            </w:pPr>
            <w:r w:rsidRPr="001F5E4E">
              <w:rPr>
                <w:rFonts w:ascii="Times New Roman" w:hAnsi="Times New Roman"/>
                <w:b/>
                <w:lang w:eastAsia="ru-RU"/>
              </w:rPr>
              <w:t>№</w:t>
            </w:r>
          </w:p>
          <w:p w:rsidR="0043596C" w:rsidRPr="001F5E4E" w:rsidRDefault="0043596C" w:rsidP="001C15D3">
            <w:pPr>
              <w:tabs>
                <w:tab w:val="left" w:pos="851"/>
              </w:tabs>
              <w:contextualSpacing/>
              <w:jc w:val="center"/>
              <w:rPr>
                <w:rFonts w:ascii="Times New Roman" w:hAnsi="Times New Roman"/>
                <w:b/>
                <w:lang w:eastAsia="ru-RU"/>
              </w:rPr>
            </w:pPr>
            <w:r w:rsidRPr="001F5E4E">
              <w:rPr>
                <w:rFonts w:ascii="Times New Roman" w:hAnsi="Times New Roman"/>
                <w:b/>
                <w:lang w:eastAsia="ru-RU"/>
              </w:rPr>
              <w:t>з/п</w:t>
            </w:r>
          </w:p>
        </w:tc>
        <w:tc>
          <w:tcPr>
            <w:tcW w:w="1833" w:type="dxa"/>
            <w:vAlign w:val="center"/>
          </w:tcPr>
          <w:p w:rsidR="0043596C" w:rsidRPr="001F5E4E" w:rsidRDefault="0043596C" w:rsidP="001C15D3">
            <w:pPr>
              <w:tabs>
                <w:tab w:val="left" w:pos="851"/>
              </w:tabs>
              <w:contextualSpacing/>
              <w:jc w:val="center"/>
              <w:rPr>
                <w:rFonts w:ascii="Times New Roman" w:hAnsi="Times New Roman"/>
                <w:b/>
                <w:sz w:val="23"/>
                <w:szCs w:val="23"/>
                <w:lang w:eastAsia="ru-RU"/>
              </w:rPr>
            </w:pPr>
            <w:r w:rsidRPr="001F5E4E">
              <w:rPr>
                <w:rFonts w:ascii="Times New Roman" w:hAnsi="Times New Roman"/>
                <w:b/>
                <w:sz w:val="23"/>
                <w:szCs w:val="23"/>
                <w:lang w:eastAsia="ru-RU"/>
              </w:rPr>
              <w:t>Найменування</w:t>
            </w:r>
          </w:p>
        </w:tc>
        <w:tc>
          <w:tcPr>
            <w:tcW w:w="1729" w:type="dxa"/>
            <w:vAlign w:val="center"/>
          </w:tcPr>
          <w:p w:rsidR="0043596C" w:rsidRPr="001F5E4E" w:rsidRDefault="0043596C" w:rsidP="001C15D3">
            <w:pPr>
              <w:tabs>
                <w:tab w:val="left" w:pos="851"/>
              </w:tabs>
              <w:contextualSpacing/>
              <w:jc w:val="center"/>
              <w:rPr>
                <w:rFonts w:ascii="Times New Roman" w:hAnsi="Times New Roman"/>
                <w:b/>
                <w:sz w:val="23"/>
                <w:szCs w:val="23"/>
                <w:lang w:eastAsia="ru-RU"/>
              </w:rPr>
            </w:pPr>
            <w:r w:rsidRPr="001F5E4E">
              <w:rPr>
                <w:rFonts w:ascii="Times New Roman" w:hAnsi="Times New Roman"/>
                <w:b/>
                <w:sz w:val="23"/>
                <w:szCs w:val="23"/>
                <w:lang w:eastAsia="ru-RU"/>
              </w:rPr>
              <w:t>Кількість, л/кг</w:t>
            </w:r>
          </w:p>
        </w:tc>
        <w:tc>
          <w:tcPr>
            <w:tcW w:w="2676" w:type="dxa"/>
          </w:tcPr>
          <w:p w:rsidR="0043596C" w:rsidRPr="001376CC" w:rsidRDefault="0043596C" w:rsidP="001C15D3">
            <w:pPr>
              <w:pStyle w:val="2"/>
              <w:spacing w:before="270" w:after="135"/>
              <w:jc w:val="center"/>
              <w:rPr>
                <w:rFonts w:ascii="sans serif" w:eastAsia="Times New Roman" w:hAnsi="sans serif"/>
                <w:b/>
                <w:color w:val="383838"/>
                <w:sz w:val="23"/>
                <w:szCs w:val="23"/>
                <w:lang w:val="en-US"/>
              </w:rPr>
            </w:pPr>
            <w:proofErr w:type="spellStart"/>
            <w:r w:rsidRPr="00656E6C">
              <w:rPr>
                <w:rFonts w:ascii="sans serif" w:hAnsi="sans serif"/>
                <w:b/>
                <w:color w:val="auto"/>
                <w:sz w:val="23"/>
                <w:szCs w:val="23"/>
              </w:rPr>
              <w:t>Класифікації</w:t>
            </w:r>
            <w:proofErr w:type="spellEnd"/>
            <w:r w:rsidRPr="00656E6C">
              <w:rPr>
                <w:rFonts w:ascii="sans serif" w:hAnsi="sans serif"/>
                <w:b/>
                <w:color w:val="auto"/>
                <w:sz w:val="23"/>
                <w:szCs w:val="23"/>
              </w:rPr>
              <w:t xml:space="preserve"> </w:t>
            </w:r>
            <w:proofErr w:type="spellStart"/>
            <w:r w:rsidRPr="00656E6C">
              <w:rPr>
                <w:rFonts w:ascii="sans serif" w:hAnsi="sans serif"/>
                <w:b/>
                <w:color w:val="auto"/>
                <w:sz w:val="23"/>
                <w:szCs w:val="23"/>
              </w:rPr>
              <w:t>моторних</w:t>
            </w:r>
            <w:proofErr w:type="spellEnd"/>
            <w:r w:rsidRPr="00656E6C">
              <w:rPr>
                <w:rFonts w:ascii="sans serif" w:hAnsi="sans serif"/>
                <w:b/>
                <w:color w:val="auto"/>
                <w:sz w:val="23"/>
                <w:szCs w:val="23"/>
              </w:rPr>
              <w:t xml:space="preserve"> олив</w:t>
            </w:r>
            <w:r>
              <w:rPr>
                <w:rFonts w:ascii="sans serif" w:hAnsi="sans serif"/>
                <w:b/>
                <w:color w:val="auto"/>
                <w:sz w:val="23"/>
                <w:szCs w:val="23"/>
              </w:rPr>
              <w:t xml:space="preserve"> </w:t>
            </w:r>
            <w:r>
              <w:rPr>
                <w:rFonts w:ascii="sans serif" w:hAnsi="sans serif"/>
                <w:b/>
                <w:color w:val="auto"/>
                <w:sz w:val="23"/>
                <w:szCs w:val="23"/>
                <w:lang w:val="en-US"/>
              </w:rPr>
              <w:t>API</w:t>
            </w:r>
          </w:p>
        </w:tc>
        <w:tc>
          <w:tcPr>
            <w:tcW w:w="2887" w:type="dxa"/>
            <w:vAlign w:val="center"/>
          </w:tcPr>
          <w:p w:rsidR="0043596C" w:rsidRPr="001F5E4E" w:rsidRDefault="0043596C" w:rsidP="001C15D3">
            <w:pPr>
              <w:tabs>
                <w:tab w:val="left" w:pos="851"/>
              </w:tabs>
              <w:contextualSpacing/>
              <w:jc w:val="center"/>
              <w:rPr>
                <w:rFonts w:ascii="Times New Roman" w:hAnsi="Times New Roman"/>
                <w:b/>
                <w:sz w:val="23"/>
                <w:szCs w:val="23"/>
                <w:lang w:eastAsia="ru-RU"/>
              </w:rPr>
            </w:pPr>
            <w:r w:rsidRPr="001F5E4E">
              <w:rPr>
                <w:rFonts w:ascii="Times New Roman" w:hAnsi="Times New Roman"/>
                <w:b/>
                <w:sz w:val="23"/>
                <w:szCs w:val="23"/>
                <w:lang w:eastAsia="ru-RU"/>
              </w:rPr>
              <w:t>Додаткова вимога</w:t>
            </w:r>
          </w:p>
        </w:tc>
      </w:tr>
      <w:tr w:rsidR="0043596C" w:rsidRPr="00CE003B" w:rsidTr="001C15D3">
        <w:trPr>
          <w:trHeight w:val="562"/>
        </w:trPr>
        <w:tc>
          <w:tcPr>
            <w:tcW w:w="554" w:type="dxa"/>
            <w:vAlign w:val="center"/>
          </w:tcPr>
          <w:p w:rsidR="0043596C" w:rsidRPr="001F5E4E" w:rsidRDefault="0043596C" w:rsidP="001C15D3">
            <w:pPr>
              <w:tabs>
                <w:tab w:val="left" w:pos="851"/>
              </w:tabs>
              <w:spacing w:after="0"/>
              <w:contextualSpacing/>
              <w:jc w:val="center"/>
              <w:rPr>
                <w:rFonts w:ascii="Times New Roman" w:hAnsi="Times New Roman"/>
                <w:b/>
                <w:lang w:eastAsia="ru-RU"/>
              </w:rPr>
            </w:pPr>
            <w:r w:rsidRPr="001F5E4E">
              <w:rPr>
                <w:rFonts w:ascii="Times New Roman" w:hAnsi="Times New Roman"/>
                <w:b/>
                <w:lang w:eastAsia="ru-RU"/>
              </w:rPr>
              <w:t>1</w:t>
            </w:r>
          </w:p>
        </w:tc>
        <w:tc>
          <w:tcPr>
            <w:tcW w:w="1833" w:type="dxa"/>
            <w:vAlign w:val="center"/>
          </w:tcPr>
          <w:p w:rsidR="0043596C" w:rsidRPr="001F5E4E" w:rsidRDefault="0043596C" w:rsidP="001C15D3">
            <w:pPr>
              <w:pStyle w:val="a8"/>
              <w:spacing w:before="0" w:beforeAutospacing="0" w:after="0" w:afterAutospacing="0"/>
              <w:jc w:val="center"/>
              <w:rPr>
                <w:sz w:val="23"/>
                <w:szCs w:val="23"/>
                <w:lang w:eastAsia="ru-RU"/>
              </w:rP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дизель</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b/>
                <w:sz w:val="23"/>
                <w:szCs w:val="23"/>
                <w:lang w:eastAsia="ru-RU"/>
              </w:rPr>
            </w:pPr>
            <w:r w:rsidRPr="001F5E4E">
              <w:rPr>
                <w:rFonts w:ascii="Times New Roman" w:hAnsi="Times New Roman"/>
                <w:sz w:val="23"/>
                <w:szCs w:val="23"/>
                <w:lang w:eastAsia="ru-RU"/>
              </w:rPr>
              <w:t>120 літрів</w:t>
            </w:r>
          </w:p>
        </w:tc>
        <w:tc>
          <w:tcPr>
            <w:tcW w:w="2676" w:type="dxa"/>
          </w:tcPr>
          <w:p w:rsidR="0043596C" w:rsidRPr="0043596C" w:rsidRDefault="0043596C" w:rsidP="001C15D3">
            <w:pPr>
              <w:tabs>
                <w:tab w:val="left" w:pos="851"/>
              </w:tabs>
              <w:spacing w:after="0"/>
              <w:contextualSpacing/>
              <w:jc w:val="center"/>
              <w:rPr>
                <w:rFonts w:ascii="Times New Roman" w:hAnsi="Times New Roman"/>
                <w:strike/>
                <w:color w:val="FF0000"/>
                <w:sz w:val="23"/>
                <w:szCs w:val="23"/>
                <w:lang w:eastAsia="ru-RU"/>
              </w:rPr>
            </w:pPr>
          </w:p>
          <w:p w:rsidR="0043596C" w:rsidRPr="0043596C" w:rsidRDefault="0043596C" w:rsidP="001C15D3">
            <w:pPr>
              <w:tabs>
                <w:tab w:val="left" w:pos="851"/>
              </w:tabs>
              <w:spacing w:after="0"/>
              <w:contextualSpacing/>
              <w:jc w:val="center"/>
              <w:rPr>
                <w:rFonts w:ascii="Times New Roman" w:hAnsi="Times New Roman"/>
                <w:strike/>
                <w:color w:val="FF0000"/>
                <w:sz w:val="23"/>
                <w:szCs w:val="23"/>
                <w:lang w:val="en-US" w:eastAsia="ru-RU"/>
              </w:rPr>
            </w:pPr>
            <w:r w:rsidRPr="0043596C">
              <w:rPr>
                <w:rFonts w:ascii="Times New Roman" w:hAnsi="Times New Roman"/>
                <w:strike/>
                <w:color w:val="FF0000"/>
                <w:sz w:val="23"/>
                <w:szCs w:val="23"/>
                <w:lang w:val="en-US" w:eastAsia="ru-RU"/>
              </w:rPr>
              <w:t>SL/CF</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r w:rsidR="0043596C" w:rsidRPr="00CE003B" w:rsidTr="001C15D3">
        <w:trPr>
          <w:trHeight w:val="562"/>
        </w:trPr>
        <w:tc>
          <w:tcPr>
            <w:tcW w:w="554" w:type="dxa"/>
            <w:vAlign w:val="center"/>
          </w:tcPr>
          <w:p w:rsidR="0043596C" w:rsidRPr="001F5E4E" w:rsidRDefault="0043596C" w:rsidP="001C15D3">
            <w:pPr>
              <w:tabs>
                <w:tab w:val="left" w:pos="851"/>
              </w:tabs>
              <w:spacing w:after="0"/>
              <w:contextualSpacing/>
              <w:jc w:val="center"/>
              <w:rPr>
                <w:rFonts w:ascii="Times New Roman" w:hAnsi="Times New Roman"/>
                <w:b/>
                <w:lang w:eastAsia="ru-RU"/>
              </w:rPr>
            </w:pPr>
            <w:r w:rsidRPr="001F5E4E">
              <w:rPr>
                <w:rFonts w:ascii="Times New Roman" w:hAnsi="Times New Roman"/>
                <w:b/>
                <w:lang w:eastAsia="ru-RU"/>
              </w:rPr>
              <w:t>2</w:t>
            </w:r>
          </w:p>
        </w:tc>
        <w:tc>
          <w:tcPr>
            <w:tcW w:w="1833" w:type="dxa"/>
            <w:vAlign w:val="center"/>
          </w:tcPr>
          <w:p w:rsidR="0043596C" w:rsidRPr="001F5E4E" w:rsidRDefault="0043596C" w:rsidP="001C15D3">
            <w:pPr>
              <w:pStyle w:val="a8"/>
              <w:spacing w:before="0" w:beforeAutospacing="0" w:after="0" w:afterAutospacing="0"/>
              <w:jc w:val="cente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бензин</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b/>
                <w:sz w:val="23"/>
                <w:szCs w:val="23"/>
                <w:lang w:eastAsia="ru-RU"/>
              </w:rPr>
            </w:pPr>
            <w:r w:rsidRPr="001F5E4E">
              <w:rPr>
                <w:rFonts w:ascii="Times New Roman" w:hAnsi="Times New Roman"/>
                <w:sz w:val="23"/>
                <w:szCs w:val="23"/>
                <w:lang w:eastAsia="ru-RU"/>
              </w:rPr>
              <w:t>20 літрів</w:t>
            </w:r>
          </w:p>
        </w:tc>
        <w:tc>
          <w:tcPr>
            <w:tcW w:w="2676" w:type="dxa"/>
          </w:tcPr>
          <w:p w:rsidR="0043596C" w:rsidRPr="0043596C" w:rsidRDefault="0043596C" w:rsidP="001C15D3">
            <w:pPr>
              <w:tabs>
                <w:tab w:val="left" w:pos="851"/>
              </w:tabs>
              <w:spacing w:after="0"/>
              <w:contextualSpacing/>
              <w:jc w:val="center"/>
              <w:rPr>
                <w:rFonts w:ascii="Times New Roman" w:hAnsi="Times New Roman"/>
                <w:strike/>
                <w:color w:val="FF0000"/>
                <w:sz w:val="23"/>
                <w:szCs w:val="23"/>
                <w:lang w:eastAsia="ru-RU"/>
              </w:rPr>
            </w:pPr>
          </w:p>
          <w:p w:rsidR="0043596C" w:rsidRPr="0043596C" w:rsidRDefault="0043596C" w:rsidP="001C15D3">
            <w:pPr>
              <w:tabs>
                <w:tab w:val="left" w:pos="851"/>
              </w:tabs>
              <w:spacing w:after="0"/>
              <w:contextualSpacing/>
              <w:jc w:val="center"/>
              <w:rPr>
                <w:rFonts w:ascii="Times New Roman" w:hAnsi="Times New Roman"/>
                <w:strike/>
                <w:color w:val="FF0000"/>
                <w:sz w:val="23"/>
                <w:szCs w:val="23"/>
                <w:lang w:val="en-US" w:eastAsia="ru-RU"/>
              </w:rPr>
            </w:pPr>
            <w:r w:rsidRPr="0043596C">
              <w:rPr>
                <w:rFonts w:ascii="Times New Roman" w:hAnsi="Times New Roman"/>
                <w:strike/>
                <w:color w:val="FF0000"/>
                <w:sz w:val="23"/>
                <w:szCs w:val="23"/>
                <w:lang w:val="en-US" w:eastAsia="ru-RU"/>
              </w:rPr>
              <w:t>CI – 4/SL</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 xml:space="preserve">Доставка на склад Покупця за </w:t>
            </w:r>
            <w:r w:rsidRPr="001F5E4E">
              <w:rPr>
                <w:rFonts w:ascii="Times New Roman" w:hAnsi="Times New Roman"/>
                <w:sz w:val="23"/>
                <w:szCs w:val="23"/>
                <w:lang w:eastAsia="ru-RU"/>
              </w:rPr>
              <w:t>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3</w:t>
            </w:r>
          </w:p>
        </w:tc>
        <w:tc>
          <w:tcPr>
            <w:tcW w:w="1833" w:type="dxa"/>
          </w:tcPr>
          <w:p w:rsidR="0043596C" w:rsidRPr="001F5E4E" w:rsidRDefault="0043596C" w:rsidP="001C15D3">
            <w:pPr>
              <w:tabs>
                <w:tab w:val="left" w:pos="851"/>
              </w:tabs>
              <w:spacing w:after="0"/>
              <w:jc w:val="center"/>
              <w:rPr>
                <w:rFonts w:ascii="Times New Roman" w:hAnsi="Times New Roman"/>
                <w:sz w:val="23"/>
                <w:szCs w:val="23"/>
                <w:lang w:eastAsia="ru-RU"/>
              </w:rPr>
            </w:pPr>
            <w:r w:rsidRPr="001F5E4E">
              <w:rPr>
                <w:rFonts w:ascii="Times New Roman" w:hAnsi="Times New Roman"/>
                <w:sz w:val="23"/>
                <w:szCs w:val="23"/>
                <w:lang w:eastAsia="ru-RU"/>
              </w:rPr>
              <w:t>Олива моторна М10г2к</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1400 літрів</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 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4</w:t>
            </w:r>
          </w:p>
        </w:tc>
        <w:tc>
          <w:tcPr>
            <w:tcW w:w="1833" w:type="dxa"/>
          </w:tcPr>
          <w:p w:rsidR="0043596C" w:rsidRPr="001F5E4E" w:rsidRDefault="0043596C" w:rsidP="001C15D3">
            <w:pPr>
              <w:pStyle w:val="a8"/>
              <w:spacing w:before="0" w:beforeAutospacing="0" w:after="0" w:afterAutospacing="0"/>
              <w:jc w:val="center"/>
            </w:pPr>
            <w:r w:rsidRPr="001F5E4E">
              <w:t>Олива індустріальна І-40а</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rPr>
              <w:t>400 літрів</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5</w:t>
            </w:r>
          </w:p>
          <w:p w:rsidR="0043596C" w:rsidRPr="001F5E4E" w:rsidRDefault="0043596C" w:rsidP="001C15D3">
            <w:pPr>
              <w:tabs>
                <w:tab w:val="left" w:pos="851"/>
              </w:tabs>
              <w:spacing w:after="0"/>
              <w:contextualSpacing/>
              <w:jc w:val="center"/>
              <w:rPr>
                <w:rFonts w:ascii="Times New Roman" w:hAnsi="Times New Roman"/>
                <w:b/>
                <w:lang w:eastAsia="ru-RU"/>
              </w:rPr>
            </w:pPr>
          </w:p>
        </w:tc>
        <w:tc>
          <w:tcPr>
            <w:tcW w:w="1833" w:type="dxa"/>
          </w:tcPr>
          <w:p w:rsidR="0043596C" w:rsidRPr="001F5E4E" w:rsidRDefault="0043596C" w:rsidP="001C15D3">
            <w:pPr>
              <w:tabs>
                <w:tab w:val="left" w:pos="851"/>
              </w:tabs>
              <w:spacing w:after="0"/>
              <w:jc w:val="center"/>
              <w:rPr>
                <w:rFonts w:ascii="Times New Roman" w:hAnsi="Times New Roman"/>
                <w:sz w:val="23"/>
                <w:szCs w:val="23"/>
                <w:lang w:eastAsia="ru-RU"/>
              </w:rPr>
            </w:pPr>
            <w:r w:rsidRPr="001F5E4E">
              <w:rPr>
                <w:rFonts w:ascii="Times New Roman" w:hAnsi="Times New Roman"/>
                <w:sz w:val="23"/>
                <w:szCs w:val="23"/>
                <w:lang w:eastAsia="ru-RU"/>
              </w:rPr>
              <w:t>Олива трансмісійна ТАД-17</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200 літрів</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 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6</w:t>
            </w:r>
          </w:p>
        </w:tc>
        <w:tc>
          <w:tcPr>
            <w:tcW w:w="1833" w:type="dxa"/>
          </w:tcPr>
          <w:p w:rsidR="0043596C" w:rsidRPr="001F5E4E" w:rsidRDefault="0043596C" w:rsidP="001C15D3">
            <w:pPr>
              <w:tabs>
                <w:tab w:val="left" w:pos="851"/>
              </w:tabs>
              <w:spacing w:after="0"/>
              <w:jc w:val="center"/>
              <w:rPr>
                <w:rFonts w:ascii="Times New Roman" w:hAnsi="Times New Roman"/>
                <w:sz w:val="23"/>
                <w:szCs w:val="23"/>
              </w:rPr>
            </w:pPr>
            <w:r w:rsidRPr="001F5E4E">
              <w:rPr>
                <w:rFonts w:ascii="Times New Roman" w:hAnsi="Times New Roman"/>
                <w:sz w:val="23"/>
                <w:szCs w:val="23"/>
              </w:rPr>
              <w:t>Олива</w:t>
            </w:r>
            <w:r w:rsidRPr="001F5E4E">
              <w:rPr>
                <w:rFonts w:ascii="Times New Roman" w:hAnsi="Times New Roman"/>
                <w:color w:val="000000"/>
                <w:sz w:val="23"/>
                <w:szCs w:val="23"/>
              </w:rPr>
              <w:t xml:space="preserve"> для 2-х </w:t>
            </w:r>
            <w:proofErr w:type="spellStart"/>
            <w:r w:rsidRPr="001F5E4E">
              <w:rPr>
                <w:rFonts w:ascii="Times New Roman" w:hAnsi="Times New Roman"/>
                <w:color w:val="000000"/>
                <w:sz w:val="23"/>
                <w:szCs w:val="23"/>
              </w:rPr>
              <w:t>тактних</w:t>
            </w:r>
            <w:proofErr w:type="spellEnd"/>
            <w:r w:rsidRPr="001F5E4E">
              <w:rPr>
                <w:rFonts w:ascii="Times New Roman" w:hAnsi="Times New Roman"/>
                <w:color w:val="000000"/>
                <w:sz w:val="23"/>
                <w:szCs w:val="23"/>
              </w:rPr>
              <w:t xml:space="preserve"> двигунів </w:t>
            </w:r>
            <w:r w:rsidRPr="001F5E4E">
              <w:rPr>
                <w:rFonts w:ascii="Times New Roman" w:hAnsi="Times New Roman"/>
                <w:sz w:val="23"/>
                <w:szCs w:val="23"/>
              </w:rPr>
              <w:t xml:space="preserve"> «STIHL»</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90 літрів</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 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7</w:t>
            </w:r>
          </w:p>
          <w:p w:rsidR="0043596C" w:rsidRPr="001F5E4E" w:rsidRDefault="0043596C" w:rsidP="001C15D3">
            <w:pPr>
              <w:tabs>
                <w:tab w:val="left" w:pos="851"/>
              </w:tabs>
              <w:spacing w:after="0"/>
              <w:contextualSpacing/>
              <w:jc w:val="center"/>
              <w:rPr>
                <w:rFonts w:ascii="Times New Roman" w:hAnsi="Times New Roman"/>
                <w:b/>
                <w:lang w:eastAsia="ru-RU"/>
              </w:rPr>
            </w:pPr>
          </w:p>
        </w:tc>
        <w:tc>
          <w:tcPr>
            <w:tcW w:w="1833" w:type="dxa"/>
          </w:tcPr>
          <w:p w:rsidR="0043596C" w:rsidRPr="001F5E4E" w:rsidRDefault="0043596C" w:rsidP="001C15D3">
            <w:pPr>
              <w:tabs>
                <w:tab w:val="left" w:pos="851"/>
              </w:tabs>
              <w:spacing w:after="0"/>
              <w:jc w:val="center"/>
              <w:rPr>
                <w:rFonts w:ascii="Times New Roman" w:hAnsi="Times New Roman"/>
                <w:sz w:val="23"/>
                <w:szCs w:val="23"/>
              </w:rPr>
            </w:pPr>
          </w:p>
          <w:p w:rsidR="0043596C" w:rsidRPr="001F5E4E" w:rsidRDefault="0043596C" w:rsidP="001C15D3">
            <w:pPr>
              <w:tabs>
                <w:tab w:val="left" w:pos="851"/>
              </w:tabs>
              <w:spacing w:after="0"/>
              <w:jc w:val="center"/>
              <w:rPr>
                <w:rFonts w:ascii="Times New Roman" w:hAnsi="Times New Roman"/>
                <w:sz w:val="23"/>
                <w:szCs w:val="23"/>
              </w:rPr>
            </w:pPr>
            <w:r w:rsidRPr="001F5E4E">
              <w:rPr>
                <w:rFonts w:ascii="Times New Roman" w:hAnsi="Times New Roman"/>
                <w:sz w:val="23"/>
                <w:szCs w:val="23"/>
              </w:rPr>
              <w:t>Солідол</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200 кг</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8</w:t>
            </w:r>
          </w:p>
        </w:tc>
        <w:tc>
          <w:tcPr>
            <w:tcW w:w="1833" w:type="dxa"/>
          </w:tcPr>
          <w:p w:rsidR="0043596C" w:rsidRPr="001F5E4E" w:rsidRDefault="0043596C" w:rsidP="001C15D3">
            <w:pPr>
              <w:keepNext/>
              <w:keepLines/>
              <w:spacing w:after="0" w:line="240" w:lineRule="auto"/>
              <w:ind w:right="120"/>
              <w:contextualSpacing/>
              <w:jc w:val="center"/>
              <w:rPr>
                <w:rFonts w:ascii="Times New Roman" w:hAnsi="Times New Roman"/>
                <w:sz w:val="24"/>
                <w:szCs w:val="24"/>
              </w:rPr>
            </w:pPr>
            <w:r w:rsidRPr="001F5E4E">
              <w:rPr>
                <w:rFonts w:ascii="Times New Roman" w:hAnsi="Times New Roman"/>
                <w:sz w:val="24"/>
                <w:szCs w:val="24"/>
              </w:rPr>
              <w:t>Гальмівна рідина</w:t>
            </w:r>
          </w:p>
        </w:tc>
        <w:tc>
          <w:tcPr>
            <w:tcW w:w="1729" w:type="dxa"/>
            <w:vAlign w:val="center"/>
          </w:tcPr>
          <w:p w:rsidR="0043596C" w:rsidRPr="001F5E4E" w:rsidRDefault="0043596C" w:rsidP="001C15D3">
            <w:pPr>
              <w:keepNext/>
              <w:keepLines/>
              <w:spacing w:after="0" w:line="240" w:lineRule="auto"/>
              <w:ind w:right="120"/>
              <w:contextualSpacing/>
              <w:jc w:val="center"/>
              <w:rPr>
                <w:rFonts w:ascii="Times New Roman" w:hAnsi="Times New Roman"/>
                <w:sz w:val="24"/>
                <w:szCs w:val="24"/>
              </w:rPr>
            </w:pPr>
            <w:r w:rsidRPr="001F5E4E">
              <w:rPr>
                <w:rFonts w:ascii="Times New Roman" w:hAnsi="Times New Roman"/>
                <w:sz w:val="24"/>
                <w:szCs w:val="24"/>
              </w:rPr>
              <w:t>20 літрів</w:t>
            </w:r>
          </w:p>
          <w:p w:rsidR="0043596C" w:rsidRPr="001F5E4E" w:rsidRDefault="0043596C" w:rsidP="001C15D3">
            <w:pPr>
              <w:tabs>
                <w:tab w:val="left" w:pos="851"/>
              </w:tabs>
              <w:spacing w:after="0"/>
              <w:contextualSpacing/>
              <w:jc w:val="center"/>
              <w:rPr>
                <w:rFonts w:ascii="Times New Roman" w:hAnsi="Times New Roman"/>
                <w:sz w:val="23"/>
                <w:szCs w:val="23"/>
                <w:lang w:eastAsia="ru-RU"/>
              </w:rPr>
            </w:pP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9</w:t>
            </w:r>
          </w:p>
        </w:tc>
        <w:tc>
          <w:tcPr>
            <w:tcW w:w="1833" w:type="dxa"/>
          </w:tcPr>
          <w:p w:rsidR="0043596C" w:rsidRDefault="0043596C" w:rsidP="001C15D3">
            <w:pPr>
              <w:keepNext/>
              <w:keepLines/>
              <w:spacing w:after="0" w:line="240" w:lineRule="auto"/>
              <w:ind w:right="120"/>
              <w:contextualSpacing/>
              <w:jc w:val="center"/>
              <w:rPr>
                <w:rFonts w:ascii="Times New Roman" w:hAnsi="Times New Roman"/>
                <w:sz w:val="23"/>
                <w:szCs w:val="23"/>
              </w:rPr>
            </w:pPr>
          </w:p>
          <w:p w:rsidR="0043596C" w:rsidRPr="001F5E4E" w:rsidRDefault="0043596C" w:rsidP="001C15D3">
            <w:pPr>
              <w:keepNext/>
              <w:keepLines/>
              <w:spacing w:after="0" w:line="240" w:lineRule="auto"/>
              <w:ind w:right="120"/>
              <w:contextualSpacing/>
              <w:jc w:val="center"/>
              <w:rPr>
                <w:rFonts w:ascii="Times New Roman" w:hAnsi="Times New Roman"/>
                <w:sz w:val="24"/>
                <w:szCs w:val="24"/>
              </w:rPr>
            </w:pPr>
            <w:r w:rsidRPr="001F5E4E">
              <w:rPr>
                <w:rFonts w:ascii="Times New Roman" w:hAnsi="Times New Roman"/>
                <w:sz w:val="23"/>
                <w:szCs w:val="23"/>
              </w:rPr>
              <w:t>Нігрол</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rPr>
              <w:t>200 кг</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bl>
    <w:p w:rsidR="0043596C" w:rsidRDefault="0043596C" w:rsidP="0043596C">
      <w:pPr>
        <w:rPr>
          <w:rFonts w:ascii="Times New Roman" w:hAnsi="Times New Roman"/>
          <w:sz w:val="23"/>
          <w:szCs w:val="23"/>
        </w:rPr>
      </w:pPr>
    </w:p>
    <w:p w:rsidR="0043596C" w:rsidRPr="00CE003B" w:rsidRDefault="0043596C" w:rsidP="0043596C">
      <w:pPr>
        <w:ind w:firstLine="567"/>
        <w:rPr>
          <w:rFonts w:ascii="Times New Roman" w:hAnsi="Times New Roman"/>
          <w:sz w:val="23"/>
          <w:szCs w:val="23"/>
        </w:rPr>
      </w:pPr>
      <w:r w:rsidRPr="00CE003B">
        <w:rPr>
          <w:rFonts w:ascii="Times New Roman" w:hAnsi="Times New Roman"/>
          <w:sz w:val="23"/>
          <w:szCs w:val="23"/>
        </w:rPr>
        <w:lastRenderedPageBreak/>
        <w:t xml:space="preserve">У разі, якщо дане технічне завдання містить посилання на конкретну марку, фірму, патент, конструкцію або тип обладнання, устаткування, матеріалу, джерело його походження або виробника, - слід читати як </w:t>
      </w:r>
      <w:r w:rsidRPr="00CE003B">
        <w:rPr>
          <w:rFonts w:ascii="Times New Roman" w:hAnsi="Times New Roman"/>
          <w:b/>
          <w:i/>
          <w:sz w:val="23"/>
          <w:szCs w:val="23"/>
        </w:rPr>
        <w:t>«або еквівалент»</w:t>
      </w:r>
      <w:r w:rsidRPr="00CE003B">
        <w:rPr>
          <w:rFonts w:ascii="Times New Roman" w:hAnsi="Times New Roman"/>
          <w:sz w:val="23"/>
          <w:szCs w:val="23"/>
        </w:rPr>
        <w:t>.</w:t>
      </w:r>
    </w:p>
    <w:p w:rsidR="0043596C" w:rsidRPr="00CE003B" w:rsidRDefault="0043596C" w:rsidP="0043596C">
      <w:pPr>
        <w:ind w:firstLine="567"/>
        <w:rPr>
          <w:rFonts w:ascii="Times New Roman" w:hAnsi="Times New Roman"/>
          <w:sz w:val="23"/>
          <w:szCs w:val="23"/>
        </w:rPr>
      </w:pPr>
      <w:r w:rsidRPr="00CE003B">
        <w:rPr>
          <w:rFonts w:ascii="Times New Roman" w:hAnsi="Times New Roman"/>
          <w:b/>
          <w:sz w:val="23"/>
          <w:szCs w:val="23"/>
        </w:rPr>
        <w:t>Відповідальний за технічну ч</w:t>
      </w:r>
      <w:r>
        <w:rPr>
          <w:rFonts w:ascii="Times New Roman" w:hAnsi="Times New Roman"/>
          <w:b/>
          <w:sz w:val="23"/>
          <w:szCs w:val="23"/>
        </w:rPr>
        <w:t xml:space="preserve">астину –  механік  </w:t>
      </w:r>
      <w:proofErr w:type="spellStart"/>
      <w:r>
        <w:rPr>
          <w:rFonts w:ascii="Times New Roman" w:hAnsi="Times New Roman"/>
          <w:b/>
          <w:sz w:val="23"/>
          <w:szCs w:val="23"/>
        </w:rPr>
        <w:t>Шемберг</w:t>
      </w:r>
      <w:proofErr w:type="spellEnd"/>
      <w:r>
        <w:rPr>
          <w:rFonts w:ascii="Times New Roman" w:hAnsi="Times New Roman"/>
          <w:b/>
          <w:sz w:val="23"/>
          <w:szCs w:val="23"/>
        </w:rPr>
        <w:t xml:space="preserve"> Валентин Юрійович – 095-183-72-52</w:t>
      </w:r>
      <w:r w:rsidRPr="00CE003B">
        <w:rPr>
          <w:rFonts w:ascii="Times New Roman" w:hAnsi="Times New Roman"/>
          <w:b/>
          <w:sz w:val="23"/>
          <w:szCs w:val="23"/>
        </w:rPr>
        <w:t>.</w:t>
      </w:r>
    </w:p>
    <w:p w:rsidR="0043596C" w:rsidRPr="00CE003B" w:rsidRDefault="0043596C" w:rsidP="0043596C">
      <w:pPr>
        <w:ind w:firstLine="567"/>
        <w:rPr>
          <w:rFonts w:ascii="Times New Roman" w:hAnsi="Times New Roman"/>
          <w:sz w:val="23"/>
          <w:szCs w:val="23"/>
        </w:rPr>
      </w:pPr>
    </w:p>
    <w:p w:rsidR="0043596C" w:rsidRPr="00CE003B" w:rsidRDefault="0043596C" w:rsidP="0043596C">
      <w:pPr>
        <w:ind w:firstLine="567"/>
        <w:rPr>
          <w:rFonts w:ascii="Times New Roman" w:hAnsi="Times New Roman"/>
          <w:sz w:val="23"/>
          <w:szCs w:val="23"/>
        </w:rPr>
      </w:pPr>
      <w:r w:rsidRPr="00CE003B">
        <w:rPr>
          <w:rFonts w:ascii="Times New Roman" w:hAnsi="Times New Roman"/>
          <w:sz w:val="23"/>
          <w:szCs w:val="23"/>
        </w:rPr>
        <w:t>Обсяг закупівлі може бути зменшено у разі зменшення розміру бюджетного фінансування.</w:t>
      </w:r>
    </w:p>
    <w:p w:rsidR="0043596C" w:rsidRPr="00CE003B" w:rsidRDefault="0043596C" w:rsidP="0043596C">
      <w:pPr>
        <w:ind w:firstLine="426"/>
        <w:rPr>
          <w:rFonts w:ascii="Times New Roman" w:hAnsi="Times New Roman"/>
          <w:sz w:val="23"/>
          <w:szCs w:val="23"/>
        </w:rPr>
      </w:pPr>
    </w:p>
    <w:p w:rsidR="0043596C" w:rsidRPr="00CE003B" w:rsidRDefault="0043596C" w:rsidP="0043596C">
      <w:pPr>
        <w:ind w:firstLine="426"/>
        <w:rPr>
          <w:rFonts w:ascii="Times New Roman" w:hAnsi="Times New Roman"/>
          <w:sz w:val="23"/>
          <w:szCs w:val="23"/>
        </w:rPr>
      </w:pPr>
      <w:r w:rsidRPr="00CE003B">
        <w:rPr>
          <w:rFonts w:ascii="Times New Roman" w:hAnsi="Times New Roman"/>
          <w:sz w:val="23"/>
          <w:szCs w:val="23"/>
        </w:rPr>
        <w:t>1. Строк поставки – з дати укла</w:t>
      </w:r>
      <w:r>
        <w:rPr>
          <w:rFonts w:ascii="Times New Roman" w:hAnsi="Times New Roman"/>
          <w:sz w:val="23"/>
          <w:szCs w:val="23"/>
        </w:rPr>
        <w:t xml:space="preserve">дання договору </w:t>
      </w:r>
      <w:r w:rsidRPr="00DA0F47">
        <w:rPr>
          <w:rFonts w:ascii="Times New Roman" w:hAnsi="Times New Roman"/>
          <w:sz w:val="23"/>
          <w:szCs w:val="23"/>
        </w:rPr>
        <w:t>до 15 травня 2024 р</w:t>
      </w:r>
      <w:r w:rsidRPr="00CE003B">
        <w:rPr>
          <w:rFonts w:ascii="Times New Roman" w:hAnsi="Times New Roman"/>
          <w:sz w:val="23"/>
          <w:szCs w:val="23"/>
        </w:rPr>
        <w:t xml:space="preserve">. згідно із заявок Замовника. Заявка на відвантаження Товару надсилається </w:t>
      </w:r>
      <w:r w:rsidRPr="00CE003B">
        <w:rPr>
          <w:rFonts w:ascii="Times New Roman" w:hAnsi="Times New Roman"/>
          <w:spacing w:val="-1"/>
          <w:sz w:val="23"/>
          <w:szCs w:val="23"/>
          <w:lang w:eastAsia="uk-UA"/>
        </w:rPr>
        <w:t>засобами факсимільного, електронного зв’язку або по телефону</w:t>
      </w:r>
      <w:r w:rsidRPr="00CE003B">
        <w:rPr>
          <w:rFonts w:ascii="Times New Roman" w:hAnsi="Times New Roman"/>
          <w:sz w:val="23"/>
          <w:szCs w:val="23"/>
        </w:rPr>
        <w:t>.</w:t>
      </w:r>
    </w:p>
    <w:p w:rsidR="0043596C" w:rsidRPr="00CE003B" w:rsidRDefault="0043596C" w:rsidP="0043596C">
      <w:pPr>
        <w:ind w:firstLine="426"/>
        <w:rPr>
          <w:rFonts w:ascii="Times New Roman" w:hAnsi="Times New Roman"/>
          <w:sz w:val="23"/>
          <w:szCs w:val="23"/>
        </w:rPr>
      </w:pPr>
      <w:r w:rsidRPr="00CE003B">
        <w:rPr>
          <w:rFonts w:ascii="Times New Roman" w:hAnsi="Times New Roman"/>
          <w:color w:val="000000"/>
          <w:sz w:val="23"/>
          <w:szCs w:val="23"/>
        </w:rPr>
        <w:t xml:space="preserve">3. Товар повинен відповідати </w:t>
      </w:r>
      <w:r w:rsidRPr="00CE003B">
        <w:rPr>
          <w:rFonts w:ascii="Times New Roman" w:hAnsi="Times New Roman"/>
          <w:noProof/>
          <w:snapToGrid w:val="0"/>
          <w:sz w:val="23"/>
          <w:szCs w:val="23"/>
        </w:rPr>
        <w:t xml:space="preserve">вимогам </w:t>
      </w:r>
      <w:r w:rsidRPr="00CE003B">
        <w:rPr>
          <w:rFonts w:ascii="Times New Roman" w:hAnsi="Times New Roman"/>
          <w:sz w:val="23"/>
          <w:szCs w:val="23"/>
        </w:rPr>
        <w:t>державних стандартів</w:t>
      </w:r>
      <w:r w:rsidRPr="00CE003B">
        <w:rPr>
          <w:rFonts w:ascii="Times New Roman" w:hAnsi="Times New Roman"/>
          <w:noProof/>
          <w:snapToGrid w:val="0"/>
          <w:sz w:val="23"/>
          <w:szCs w:val="23"/>
        </w:rPr>
        <w:t xml:space="preserve"> України (далі - ДСТУ), у разі відсутності ДСТУ, товар повинен відповідати вимогам ГОСТ, ТУ або ISO, які діють на території України</w:t>
      </w:r>
      <w:r w:rsidRPr="00CE003B">
        <w:rPr>
          <w:rFonts w:ascii="Times New Roman" w:hAnsi="Times New Roman"/>
          <w:color w:val="000000"/>
          <w:sz w:val="23"/>
          <w:szCs w:val="23"/>
        </w:rPr>
        <w:t>.</w:t>
      </w:r>
    </w:p>
    <w:p w:rsidR="0043596C" w:rsidRPr="00CE003B" w:rsidRDefault="0043596C" w:rsidP="0043596C">
      <w:pPr>
        <w:ind w:firstLine="426"/>
        <w:rPr>
          <w:rFonts w:ascii="Times New Roman" w:hAnsi="Times New Roman"/>
          <w:sz w:val="23"/>
          <w:szCs w:val="23"/>
        </w:rPr>
      </w:pPr>
      <w:r w:rsidRPr="00CE003B">
        <w:rPr>
          <w:rFonts w:ascii="Times New Roman" w:hAnsi="Times New Roman"/>
          <w:sz w:val="23"/>
          <w:szCs w:val="23"/>
        </w:rPr>
        <w:t xml:space="preserve">4. Товар поставляється на склад Замовника КНП МОК «Чиста Громада» вул. Енергетиків, 1, м. </w:t>
      </w:r>
      <w:proofErr w:type="spellStart"/>
      <w:r w:rsidRPr="00CE003B">
        <w:rPr>
          <w:rFonts w:ascii="Times New Roman" w:hAnsi="Times New Roman"/>
          <w:sz w:val="23"/>
          <w:szCs w:val="23"/>
        </w:rPr>
        <w:t>Подільськ</w:t>
      </w:r>
      <w:proofErr w:type="spellEnd"/>
      <w:r w:rsidRPr="00CE003B">
        <w:rPr>
          <w:rFonts w:ascii="Times New Roman" w:hAnsi="Times New Roman"/>
          <w:sz w:val="23"/>
          <w:szCs w:val="23"/>
        </w:rPr>
        <w:t xml:space="preserve">, Одеська обл., індекс 66300 протягом </w:t>
      </w:r>
      <w:r w:rsidRPr="0043596C">
        <w:rPr>
          <w:rFonts w:ascii="Times New Roman" w:hAnsi="Times New Roman"/>
          <w:strike/>
          <w:color w:val="FF0000"/>
          <w:sz w:val="23"/>
          <w:szCs w:val="23"/>
        </w:rPr>
        <w:t>1 (одного) робочого дня</w:t>
      </w:r>
      <w:r w:rsidRPr="0043596C">
        <w:rPr>
          <w:rFonts w:ascii="Times New Roman" w:hAnsi="Times New Roman"/>
          <w:color w:val="FF0000"/>
          <w:sz w:val="23"/>
          <w:szCs w:val="23"/>
        </w:rPr>
        <w:t xml:space="preserve"> </w:t>
      </w:r>
      <w:r w:rsidRPr="00CE003B">
        <w:rPr>
          <w:rFonts w:ascii="Times New Roman" w:hAnsi="Times New Roman"/>
          <w:sz w:val="23"/>
          <w:szCs w:val="23"/>
        </w:rPr>
        <w:t xml:space="preserve">з моменту подання заявки за </w:t>
      </w:r>
      <w:r>
        <w:rPr>
          <w:rFonts w:ascii="Times New Roman" w:hAnsi="Times New Roman"/>
          <w:sz w:val="23"/>
          <w:szCs w:val="23"/>
        </w:rPr>
        <w:t>рахунок Продавця.</w:t>
      </w:r>
    </w:p>
    <w:p w:rsidR="0043596C" w:rsidRPr="00CE003B" w:rsidRDefault="0043596C" w:rsidP="0043596C">
      <w:pPr>
        <w:ind w:firstLine="426"/>
        <w:rPr>
          <w:rFonts w:ascii="Times New Roman" w:hAnsi="Times New Roman"/>
          <w:sz w:val="23"/>
          <w:szCs w:val="23"/>
        </w:rPr>
      </w:pPr>
      <w:r w:rsidRPr="00CE003B">
        <w:rPr>
          <w:rFonts w:ascii="Times New Roman" w:hAnsi="Times New Roman"/>
          <w:sz w:val="23"/>
          <w:szCs w:val="23"/>
        </w:rPr>
        <w:t>6. Учасник повинен забезпечити контроль якості кожної партії товару,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передбаченому  чинним законодавством України.</w:t>
      </w:r>
    </w:p>
    <w:p w:rsidR="0043596C" w:rsidRPr="00CE003B" w:rsidRDefault="0043596C" w:rsidP="0043596C">
      <w:pPr>
        <w:ind w:firstLine="426"/>
        <w:rPr>
          <w:rFonts w:ascii="Times New Roman" w:hAnsi="Times New Roman"/>
          <w:sz w:val="23"/>
          <w:szCs w:val="23"/>
        </w:rPr>
      </w:pPr>
      <w:r w:rsidRPr="00CE003B">
        <w:rPr>
          <w:rFonts w:ascii="Times New Roman" w:hAnsi="Times New Roman"/>
          <w:sz w:val="23"/>
          <w:szCs w:val="23"/>
        </w:rPr>
        <w:t>7. Продавець зобов’язаний на кожну партію товару, що є предметом поставки за цим Договором, надати Покупцю рахунок-фактуру, видаткову накладну, сертифікат походження</w:t>
      </w:r>
      <w:r w:rsidRPr="00CE003B">
        <w:rPr>
          <w:rFonts w:ascii="Times New Roman" w:hAnsi="Times New Roman"/>
          <w:sz w:val="23"/>
          <w:szCs w:val="23"/>
          <w:lang w:eastAsia="zh-CN"/>
        </w:rPr>
        <w:t xml:space="preserve"> (при умові, що продукція завозиться на територію України).</w:t>
      </w:r>
    </w:p>
    <w:p w:rsidR="0043596C" w:rsidRPr="00CE003B" w:rsidRDefault="0043596C" w:rsidP="0043596C">
      <w:pPr>
        <w:ind w:firstLine="426"/>
        <w:rPr>
          <w:rFonts w:ascii="Times New Roman" w:hAnsi="Times New Roman"/>
          <w:bCs/>
          <w:sz w:val="23"/>
          <w:szCs w:val="23"/>
          <w:lang w:eastAsia="zh-CN"/>
        </w:rPr>
      </w:pPr>
      <w:r w:rsidRPr="00CE003B">
        <w:rPr>
          <w:rFonts w:ascii="Times New Roman" w:hAnsi="Times New Roman"/>
          <w:bCs/>
          <w:sz w:val="23"/>
          <w:szCs w:val="23"/>
          <w:lang w:eastAsia="zh-CN"/>
        </w:rPr>
        <w:t>8. Тара та внутрішня упаковка повинні повністю зберігати та захищати товар від пошкоджень при транспортуванні автомобільним транспортом, враховуючи перевалки, а також при вантаженні-розвантаженні товару. 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43596C" w:rsidRPr="00CE003B" w:rsidRDefault="0043596C" w:rsidP="0043596C">
      <w:pPr>
        <w:ind w:firstLine="426"/>
        <w:rPr>
          <w:rFonts w:ascii="Times New Roman" w:hAnsi="Times New Roman"/>
          <w:sz w:val="23"/>
          <w:szCs w:val="23"/>
        </w:rPr>
      </w:pPr>
      <w:r w:rsidRPr="00CE003B">
        <w:rPr>
          <w:rFonts w:ascii="Times New Roman" w:hAnsi="Times New Roman"/>
          <w:sz w:val="23"/>
          <w:szCs w:val="23"/>
        </w:rPr>
        <w:t>10. Покупець залишає за собою право не приймати до розгляду на кваліфікацію документи, оформлені неналежним чином, відповідно до кваліфікаційних вимог, незалежно від ціни, яку пропонує учасник.</w:t>
      </w:r>
    </w:p>
    <w:p w:rsidR="0043596C" w:rsidRPr="00CE003B" w:rsidRDefault="0043596C" w:rsidP="0043596C">
      <w:pPr>
        <w:pStyle w:val="CharChar"/>
        <w:widowControl w:val="0"/>
        <w:jc w:val="center"/>
        <w:rPr>
          <w:rFonts w:ascii="Times New Roman" w:hAnsi="Times New Roman" w:cs="Times New Roman"/>
          <w:b/>
          <w:iCs/>
          <w:sz w:val="23"/>
          <w:szCs w:val="23"/>
          <w:lang w:val="uk-UA"/>
        </w:rPr>
      </w:pPr>
    </w:p>
    <w:p w:rsidR="0043596C" w:rsidRPr="00CE003B" w:rsidRDefault="0043596C" w:rsidP="0043596C">
      <w:pPr>
        <w:ind w:firstLine="720"/>
        <w:rPr>
          <w:rFonts w:ascii="Times New Roman" w:hAnsi="Times New Roman"/>
          <w:b/>
          <w:sz w:val="23"/>
          <w:szCs w:val="23"/>
        </w:rPr>
      </w:pPr>
      <w:r w:rsidRPr="00CE003B">
        <w:rPr>
          <w:rFonts w:ascii="Times New Roman" w:hAnsi="Times New Roman"/>
          <w:b/>
          <w:sz w:val="23"/>
          <w:szCs w:val="23"/>
        </w:rPr>
        <w:t xml:space="preserve">Примітка. </w:t>
      </w:r>
    </w:p>
    <w:p w:rsidR="0043596C" w:rsidRPr="00CE003B" w:rsidRDefault="0043596C" w:rsidP="0043596C">
      <w:pPr>
        <w:ind w:firstLine="720"/>
        <w:rPr>
          <w:rFonts w:ascii="Times New Roman" w:hAnsi="Times New Roman"/>
          <w:b/>
          <w:sz w:val="23"/>
          <w:szCs w:val="23"/>
        </w:rPr>
      </w:pPr>
      <w:r w:rsidRPr="00CE003B">
        <w:rPr>
          <w:rFonts w:ascii="Times New Roman" w:hAnsi="Times New Roman"/>
          <w:b/>
          <w:sz w:val="23"/>
          <w:szCs w:val="23"/>
          <w:vertAlign w:val="superscript"/>
        </w:rPr>
        <w:t xml:space="preserve">* </w:t>
      </w:r>
      <w:r w:rsidRPr="00CE003B">
        <w:rPr>
          <w:rFonts w:ascii="Times New Roman" w:hAnsi="Times New Roman"/>
          <w:sz w:val="23"/>
          <w:szCs w:val="23"/>
        </w:rPr>
        <w:t>У</w:t>
      </w:r>
      <w:r w:rsidRPr="00CE003B">
        <w:rPr>
          <w:rFonts w:ascii="Times New Roman" w:hAnsi="Times New Roman"/>
          <w:i/>
          <w:sz w:val="23"/>
          <w:szCs w:val="23"/>
        </w:rPr>
        <w:t xml:space="preserve"> разі, якщо товар, запропонований учасником, не відповідає технічним та якісним вимогам Замовника або Учасник не в змозі виконати умови постачання товару, висунуті  Замовником, пропозиція такого Учасника  відхиляється.</w:t>
      </w:r>
    </w:p>
    <w:p w:rsidR="0043596C" w:rsidRPr="00CE003B" w:rsidRDefault="0043596C" w:rsidP="0043596C">
      <w:pPr>
        <w:ind w:firstLine="720"/>
        <w:rPr>
          <w:rFonts w:ascii="Times New Roman" w:hAnsi="Times New Roman"/>
          <w:i/>
          <w:sz w:val="23"/>
          <w:szCs w:val="23"/>
        </w:rPr>
      </w:pPr>
      <w:r w:rsidRPr="00CE003B">
        <w:rPr>
          <w:rFonts w:ascii="Times New Roman" w:hAnsi="Times New Roman"/>
          <w:b/>
          <w:sz w:val="23"/>
          <w:szCs w:val="23"/>
          <w:vertAlign w:val="superscript"/>
        </w:rPr>
        <w:t>*</w:t>
      </w:r>
      <w:r w:rsidRPr="00CE003B">
        <w:rPr>
          <w:rFonts w:ascii="Times New Roman" w:hAnsi="Times New Roman"/>
          <w:b/>
          <w:sz w:val="23"/>
          <w:szCs w:val="23"/>
        </w:rPr>
        <w:t xml:space="preserve"> </w:t>
      </w:r>
      <w:r w:rsidRPr="00CE003B">
        <w:rPr>
          <w:rFonts w:ascii="Times New Roman" w:hAnsi="Times New Roman"/>
          <w:i/>
          <w:sz w:val="23"/>
          <w:szCs w:val="23"/>
        </w:rPr>
        <w:t xml:space="preserve">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w:t>
      </w:r>
      <w:r w:rsidRPr="00CE003B">
        <w:rPr>
          <w:rFonts w:ascii="Times New Roman" w:hAnsi="Times New Roman"/>
          <w:i/>
          <w:sz w:val="23"/>
          <w:szCs w:val="23"/>
        </w:rPr>
        <w:lastRenderedPageBreak/>
        <w:t>підстави ненадання такого документу з посиланням на нормативно-правовий акт (назва, дата прийняття тощо).</w:t>
      </w:r>
    </w:p>
    <w:p w:rsidR="00C54072" w:rsidRPr="00DA0609" w:rsidRDefault="00C54072" w:rsidP="003478B8">
      <w:pPr>
        <w:spacing w:after="0"/>
        <w:jc w:val="center"/>
        <w:rPr>
          <w:rFonts w:ascii="Times New Roman" w:hAnsi="Times New Roman" w:cs="Times New Roman"/>
          <w:b/>
          <w:sz w:val="32"/>
          <w:szCs w:val="32"/>
        </w:rPr>
      </w:pPr>
    </w:p>
    <w:p w:rsidR="003478B8" w:rsidRDefault="003478B8" w:rsidP="003478B8">
      <w:pPr>
        <w:spacing w:after="0"/>
        <w:jc w:val="center"/>
        <w:rPr>
          <w:rFonts w:ascii="Times New Roman" w:hAnsi="Times New Roman" w:cs="Times New Roman"/>
          <w:b/>
          <w:sz w:val="32"/>
          <w:szCs w:val="32"/>
          <w:lang w:val="ru-RU"/>
        </w:rPr>
      </w:pPr>
      <w:r w:rsidRPr="00DA0609">
        <w:rPr>
          <w:rFonts w:ascii="Times New Roman" w:hAnsi="Times New Roman" w:cs="Times New Roman"/>
          <w:b/>
          <w:sz w:val="32"/>
          <w:szCs w:val="32"/>
          <w:lang w:val="ru-RU"/>
        </w:rPr>
        <w:t xml:space="preserve">Нова </w:t>
      </w:r>
      <w:proofErr w:type="spellStart"/>
      <w:r w:rsidRPr="00DA0609">
        <w:rPr>
          <w:rFonts w:ascii="Times New Roman" w:hAnsi="Times New Roman" w:cs="Times New Roman"/>
          <w:b/>
          <w:sz w:val="32"/>
          <w:szCs w:val="32"/>
          <w:lang w:val="ru-RU"/>
        </w:rPr>
        <w:t>редакція</w:t>
      </w:r>
      <w:proofErr w:type="spellEnd"/>
    </w:p>
    <w:p w:rsidR="0043596C" w:rsidRDefault="0043596C" w:rsidP="003478B8">
      <w:pPr>
        <w:spacing w:after="0"/>
        <w:jc w:val="center"/>
        <w:rPr>
          <w:rFonts w:ascii="Times New Roman" w:hAnsi="Times New Roman" w:cs="Times New Roman"/>
          <w:b/>
          <w:sz w:val="32"/>
          <w:szCs w:val="32"/>
          <w:lang w:val="ru-RU"/>
        </w:rPr>
      </w:pPr>
    </w:p>
    <w:p w:rsidR="0043596C" w:rsidRPr="00CE003B" w:rsidRDefault="0043596C" w:rsidP="0043596C">
      <w:pPr>
        <w:pStyle w:val="6"/>
        <w:spacing w:before="0"/>
        <w:ind w:right="-261"/>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lang w:val="uk-UA"/>
        </w:rPr>
        <w:t xml:space="preserve">                                                                                                                           Д</w:t>
      </w:r>
      <w:r w:rsidRPr="00CE003B">
        <w:rPr>
          <w:rFonts w:ascii="Times New Roman" w:hAnsi="Times New Roman" w:cs="Times New Roman"/>
          <w:b/>
          <w:caps/>
          <w:color w:val="000000"/>
          <w:sz w:val="24"/>
          <w:szCs w:val="24"/>
          <w:lang w:val="uk-UA"/>
        </w:rPr>
        <w:t>одаток №4</w:t>
      </w:r>
    </w:p>
    <w:p w:rsidR="0043596C" w:rsidRPr="00CE003B" w:rsidRDefault="0043596C" w:rsidP="0043596C">
      <w:pPr>
        <w:ind w:left="6237"/>
        <w:rPr>
          <w:rFonts w:ascii="Times New Roman" w:hAnsi="Times New Roman"/>
          <w:i/>
          <w:sz w:val="24"/>
          <w:szCs w:val="24"/>
          <w:lang w:eastAsia="ru-RU"/>
        </w:rPr>
      </w:pPr>
      <w:r w:rsidRPr="00CE003B">
        <w:rPr>
          <w:rFonts w:ascii="Times New Roman" w:hAnsi="Times New Roman"/>
          <w:i/>
          <w:sz w:val="24"/>
          <w:szCs w:val="24"/>
          <w:lang w:eastAsia="ru-RU"/>
        </w:rPr>
        <w:t>до тендерної документації</w:t>
      </w:r>
    </w:p>
    <w:p w:rsidR="0043596C" w:rsidRPr="00CE003B" w:rsidRDefault="0043596C" w:rsidP="0043596C">
      <w:pPr>
        <w:jc w:val="center"/>
        <w:rPr>
          <w:rFonts w:ascii="Times New Roman" w:hAnsi="Times New Roman"/>
          <w:b/>
          <w:color w:val="000000"/>
          <w:sz w:val="23"/>
          <w:szCs w:val="23"/>
          <w:lang w:eastAsia="ru-RU"/>
        </w:rPr>
      </w:pPr>
      <w:r w:rsidRPr="00CE003B">
        <w:rPr>
          <w:rFonts w:ascii="Times New Roman" w:hAnsi="Times New Roman"/>
          <w:b/>
          <w:color w:val="000000"/>
          <w:sz w:val="23"/>
          <w:szCs w:val="23"/>
          <w:lang w:eastAsia="ru-RU"/>
        </w:rPr>
        <w:t>Інформація про технічні, якісні та інші характеристики предмета закупівлі/</w:t>
      </w:r>
    </w:p>
    <w:p w:rsidR="0043596C" w:rsidRPr="00CE003B" w:rsidRDefault="0043596C" w:rsidP="0043596C">
      <w:pPr>
        <w:jc w:val="center"/>
        <w:rPr>
          <w:rFonts w:ascii="Times New Roman" w:hAnsi="Times New Roman"/>
          <w:b/>
          <w:color w:val="000000"/>
          <w:sz w:val="23"/>
          <w:szCs w:val="23"/>
          <w:lang w:eastAsia="ru-RU"/>
        </w:rPr>
      </w:pPr>
      <w:r w:rsidRPr="00CE003B">
        <w:rPr>
          <w:rFonts w:ascii="Times New Roman" w:hAnsi="Times New Roman"/>
          <w:b/>
          <w:color w:val="000000"/>
          <w:sz w:val="23"/>
          <w:szCs w:val="23"/>
          <w:lang w:eastAsia="ru-RU"/>
        </w:rPr>
        <w:t>технічні вимоги до предмета закупівлі</w:t>
      </w:r>
    </w:p>
    <w:p w:rsidR="0043596C" w:rsidRPr="00CE003B" w:rsidRDefault="0043596C" w:rsidP="0043596C">
      <w:pPr>
        <w:jc w:val="center"/>
        <w:rPr>
          <w:rFonts w:ascii="Times New Roman" w:hAnsi="Times New Roman"/>
          <w:b/>
          <w:bCs/>
          <w:sz w:val="23"/>
          <w:szCs w:val="23"/>
        </w:rPr>
      </w:pPr>
      <w:r w:rsidRPr="00CE003B">
        <w:rPr>
          <w:rFonts w:ascii="Times New Roman" w:hAnsi="Times New Roman"/>
          <w:b/>
          <w:bCs/>
          <w:sz w:val="23"/>
          <w:szCs w:val="23"/>
        </w:rPr>
        <w:t>технічні вимоги</w:t>
      </w:r>
    </w:p>
    <w:tbl>
      <w:tblPr>
        <w:tblpPr w:leftFromText="180" w:rightFromText="180" w:vertAnchor="text" w:horzAnchor="margin" w:tblpXSpec="center" w:tblpY="165"/>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1833"/>
        <w:gridCol w:w="1729"/>
        <w:gridCol w:w="2676"/>
        <w:gridCol w:w="2887"/>
      </w:tblGrid>
      <w:tr w:rsidR="0043596C" w:rsidRPr="00CE003B" w:rsidTr="001C15D3">
        <w:trPr>
          <w:trHeight w:val="562"/>
        </w:trPr>
        <w:tc>
          <w:tcPr>
            <w:tcW w:w="554" w:type="dxa"/>
            <w:vAlign w:val="center"/>
          </w:tcPr>
          <w:p w:rsidR="0043596C" w:rsidRPr="001F5E4E" w:rsidRDefault="0043596C" w:rsidP="001C15D3">
            <w:pPr>
              <w:tabs>
                <w:tab w:val="left" w:pos="851"/>
              </w:tabs>
              <w:contextualSpacing/>
              <w:jc w:val="center"/>
              <w:rPr>
                <w:rFonts w:ascii="Times New Roman" w:hAnsi="Times New Roman"/>
                <w:b/>
                <w:lang w:eastAsia="ru-RU"/>
              </w:rPr>
            </w:pPr>
            <w:r w:rsidRPr="001F5E4E">
              <w:rPr>
                <w:rFonts w:ascii="Times New Roman" w:hAnsi="Times New Roman"/>
                <w:b/>
                <w:lang w:eastAsia="ru-RU"/>
              </w:rPr>
              <w:t>№</w:t>
            </w:r>
          </w:p>
          <w:p w:rsidR="0043596C" w:rsidRPr="001F5E4E" w:rsidRDefault="0043596C" w:rsidP="001C15D3">
            <w:pPr>
              <w:tabs>
                <w:tab w:val="left" w:pos="851"/>
              </w:tabs>
              <w:contextualSpacing/>
              <w:jc w:val="center"/>
              <w:rPr>
                <w:rFonts w:ascii="Times New Roman" w:hAnsi="Times New Roman"/>
                <w:b/>
                <w:lang w:eastAsia="ru-RU"/>
              </w:rPr>
            </w:pPr>
            <w:r w:rsidRPr="001F5E4E">
              <w:rPr>
                <w:rFonts w:ascii="Times New Roman" w:hAnsi="Times New Roman"/>
                <w:b/>
                <w:lang w:eastAsia="ru-RU"/>
              </w:rPr>
              <w:t>з/п</w:t>
            </w:r>
          </w:p>
        </w:tc>
        <w:tc>
          <w:tcPr>
            <w:tcW w:w="1833" w:type="dxa"/>
            <w:vAlign w:val="center"/>
          </w:tcPr>
          <w:p w:rsidR="0043596C" w:rsidRPr="001F5E4E" w:rsidRDefault="0043596C" w:rsidP="001C15D3">
            <w:pPr>
              <w:tabs>
                <w:tab w:val="left" w:pos="851"/>
              </w:tabs>
              <w:contextualSpacing/>
              <w:jc w:val="center"/>
              <w:rPr>
                <w:rFonts w:ascii="Times New Roman" w:hAnsi="Times New Roman"/>
                <w:b/>
                <w:sz w:val="23"/>
                <w:szCs w:val="23"/>
                <w:lang w:eastAsia="ru-RU"/>
              </w:rPr>
            </w:pPr>
            <w:r w:rsidRPr="001F5E4E">
              <w:rPr>
                <w:rFonts w:ascii="Times New Roman" w:hAnsi="Times New Roman"/>
                <w:b/>
                <w:sz w:val="23"/>
                <w:szCs w:val="23"/>
                <w:lang w:eastAsia="ru-RU"/>
              </w:rPr>
              <w:t>Найменування</w:t>
            </w:r>
          </w:p>
        </w:tc>
        <w:tc>
          <w:tcPr>
            <w:tcW w:w="1729" w:type="dxa"/>
            <w:vAlign w:val="center"/>
          </w:tcPr>
          <w:p w:rsidR="0043596C" w:rsidRPr="001F5E4E" w:rsidRDefault="0043596C" w:rsidP="001C15D3">
            <w:pPr>
              <w:tabs>
                <w:tab w:val="left" w:pos="851"/>
              </w:tabs>
              <w:contextualSpacing/>
              <w:jc w:val="center"/>
              <w:rPr>
                <w:rFonts w:ascii="Times New Roman" w:hAnsi="Times New Roman"/>
                <w:b/>
                <w:sz w:val="23"/>
                <w:szCs w:val="23"/>
                <w:lang w:eastAsia="ru-RU"/>
              </w:rPr>
            </w:pPr>
            <w:r w:rsidRPr="001F5E4E">
              <w:rPr>
                <w:rFonts w:ascii="Times New Roman" w:hAnsi="Times New Roman"/>
                <w:b/>
                <w:sz w:val="23"/>
                <w:szCs w:val="23"/>
                <w:lang w:eastAsia="ru-RU"/>
              </w:rPr>
              <w:t>Кількість, л/кг</w:t>
            </w:r>
          </w:p>
        </w:tc>
        <w:tc>
          <w:tcPr>
            <w:tcW w:w="2676" w:type="dxa"/>
          </w:tcPr>
          <w:p w:rsidR="0043596C" w:rsidRPr="001376CC" w:rsidRDefault="0043596C" w:rsidP="001C15D3">
            <w:pPr>
              <w:pStyle w:val="2"/>
              <w:spacing w:before="270" w:after="135"/>
              <w:jc w:val="center"/>
              <w:rPr>
                <w:rFonts w:ascii="sans serif" w:eastAsia="Times New Roman" w:hAnsi="sans serif"/>
                <w:b/>
                <w:color w:val="383838"/>
                <w:sz w:val="23"/>
                <w:szCs w:val="23"/>
                <w:lang w:val="en-US"/>
              </w:rPr>
            </w:pPr>
            <w:proofErr w:type="spellStart"/>
            <w:r w:rsidRPr="00656E6C">
              <w:rPr>
                <w:rFonts w:ascii="sans serif" w:hAnsi="sans serif"/>
                <w:b/>
                <w:color w:val="auto"/>
                <w:sz w:val="23"/>
                <w:szCs w:val="23"/>
              </w:rPr>
              <w:t>Класифікації</w:t>
            </w:r>
            <w:proofErr w:type="spellEnd"/>
            <w:r w:rsidRPr="00656E6C">
              <w:rPr>
                <w:rFonts w:ascii="sans serif" w:hAnsi="sans serif"/>
                <w:b/>
                <w:color w:val="auto"/>
                <w:sz w:val="23"/>
                <w:szCs w:val="23"/>
              </w:rPr>
              <w:t xml:space="preserve"> </w:t>
            </w:r>
            <w:proofErr w:type="spellStart"/>
            <w:r w:rsidRPr="00656E6C">
              <w:rPr>
                <w:rFonts w:ascii="sans serif" w:hAnsi="sans serif"/>
                <w:b/>
                <w:color w:val="auto"/>
                <w:sz w:val="23"/>
                <w:szCs w:val="23"/>
              </w:rPr>
              <w:t>моторних</w:t>
            </w:r>
            <w:proofErr w:type="spellEnd"/>
            <w:r w:rsidRPr="00656E6C">
              <w:rPr>
                <w:rFonts w:ascii="sans serif" w:hAnsi="sans serif"/>
                <w:b/>
                <w:color w:val="auto"/>
                <w:sz w:val="23"/>
                <w:szCs w:val="23"/>
              </w:rPr>
              <w:t xml:space="preserve"> олив</w:t>
            </w:r>
            <w:r>
              <w:rPr>
                <w:rFonts w:ascii="sans serif" w:hAnsi="sans serif"/>
                <w:b/>
                <w:color w:val="auto"/>
                <w:sz w:val="23"/>
                <w:szCs w:val="23"/>
              </w:rPr>
              <w:t xml:space="preserve"> </w:t>
            </w:r>
            <w:r>
              <w:rPr>
                <w:rFonts w:ascii="sans serif" w:hAnsi="sans serif"/>
                <w:b/>
                <w:color w:val="auto"/>
                <w:sz w:val="23"/>
                <w:szCs w:val="23"/>
                <w:lang w:val="en-US"/>
              </w:rPr>
              <w:t>API</w:t>
            </w:r>
          </w:p>
        </w:tc>
        <w:tc>
          <w:tcPr>
            <w:tcW w:w="2887" w:type="dxa"/>
            <w:vAlign w:val="center"/>
          </w:tcPr>
          <w:p w:rsidR="0043596C" w:rsidRPr="001F5E4E" w:rsidRDefault="0043596C" w:rsidP="001C15D3">
            <w:pPr>
              <w:tabs>
                <w:tab w:val="left" w:pos="851"/>
              </w:tabs>
              <w:contextualSpacing/>
              <w:jc w:val="center"/>
              <w:rPr>
                <w:rFonts w:ascii="Times New Roman" w:hAnsi="Times New Roman"/>
                <w:b/>
                <w:sz w:val="23"/>
                <w:szCs w:val="23"/>
                <w:lang w:eastAsia="ru-RU"/>
              </w:rPr>
            </w:pPr>
            <w:r w:rsidRPr="001F5E4E">
              <w:rPr>
                <w:rFonts w:ascii="Times New Roman" w:hAnsi="Times New Roman"/>
                <w:b/>
                <w:sz w:val="23"/>
                <w:szCs w:val="23"/>
                <w:lang w:eastAsia="ru-RU"/>
              </w:rPr>
              <w:t>Додаткова вимога</w:t>
            </w:r>
          </w:p>
        </w:tc>
      </w:tr>
      <w:tr w:rsidR="0043596C" w:rsidRPr="00CE003B" w:rsidTr="001C15D3">
        <w:trPr>
          <w:trHeight w:val="562"/>
        </w:trPr>
        <w:tc>
          <w:tcPr>
            <w:tcW w:w="554" w:type="dxa"/>
            <w:vAlign w:val="center"/>
          </w:tcPr>
          <w:p w:rsidR="0043596C" w:rsidRPr="001F5E4E" w:rsidRDefault="0043596C" w:rsidP="001C15D3">
            <w:pPr>
              <w:tabs>
                <w:tab w:val="left" w:pos="851"/>
              </w:tabs>
              <w:spacing w:after="0"/>
              <w:contextualSpacing/>
              <w:jc w:val="center"/>
              <w:rPr>
                <w:rFonts w:ascii="Times New Roman" w:hAnsi="Times New Roman"/>
                <w:b/>
                <w:lang w:eastAsia="ru-RU"/>
              </w:rPr>
            </w:pPr>
            <w:r w:rsidRPr="001F5E4E">
              <w:rPr>
                <w:rFonts w:ascii="Times New Roman" w:hAnsi="Times New Roman"/>
                <w:b/>
                <w:lang w:eastAsia="ru-RU"/>
              </w:rPr>
              <w:t>1</w:t>
            </w:r>
          </w:p>
        </w:tc>
        <w:tc>
          <w:tcPr>
            <w:tcW w:w="1833" w:type="dxa"/>
            <w:vAlign w:val="center"/>
          </w:tcPr>
          <w:p w:rsidR="0043596C" w:rsidRPr="001F5E4E" w:rsidRDefault="0043596C" w:rsidP="001C15D3">
            <w:pPr>
              <w:pStyle w:val="a8"/>
              <w:spacing w:before="0" w:beforeAutospacing="0" w:after="0" w:afterAutospacing="0"/>
              <w:jc w:val="center"/>
              <w:rPr>
                <w:sz w:val="23"/>
                <w:szCs w:val="23"/>
                <w:lang w:eastAsia="ru-RU"/>
              </w:rP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дизель</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b/>
                <w:sz w:val="23"/>
                <w:szCs w:val="23"/>
                <w:lang w:eastAsia="ru-RU"/>
              </w:rPr>
            </w:pPr>
            <w:r w:rsidRPr="001F5E4E">
              <w:rPr>
                <w:rFonts w:ascii="Times New Roman" w:hAnsi="Times New Roman"/>
                <w:sz w:val="23"/>
                <w:szCs w:val="23"/>
                <w:lang w:eastAsia="ru-RU"/>
              </w:rPr>
              <w:t>120 літрів</w:t>
            </w:r>
          </w:p>
        </w:tc>
        <w:tc>
          <w:tcPr>
            <w:tcW w:w="2676" w:type="dxa"/>
          </w:tcPr>
          <w:p w:rsidR="0043596C" w:rsidRPr="0043596C" w:rsidRDefault="0043596C" w:rsidP="001C15D3">
            <w:pPr>
              <w:tabs>
                <w:tab w:val="left" w:pos="851"/>
              </w:tabs>
              <w:spacing w:after="0"/>
              <w:contextualSpacing/>
              <w:jc w:val="center"/>
              <w:rPr>
                <w:rFonts w:ascii="Times New Roman" w:hAnsi="Times New Roman"/>
                <w:color w:val="00B050"/>
                <w:sz w:val="23"/>
                <w:szCs w:val="23"/>
                <w:lang w:eastAsia="ru-RU"/>
              </w:rPr>
            </w:pPr>
          </w:p>
          <w:p w:rsidR="0043596C" w:rsidRPr="0043596C" w:rsidRDefault="0043596C" w:rsidP="001C15D3">
            <w:pPr>
              <w:tabs>
                <w:tab w:val="left" w:pos="851"/>
              </w:tabs>
              <w:spacing w:after="0"/>
              <w:contextualSpacing/>
              <w:jc w:val="center"/>
              <w:rPr>
                <w:rFonts w:ascii="Times New Roman" w:hAnsi="Times New Roman"/>
                <w:color w:val="00B050"/>
                <w:sz w:val="23"/>
                <w:szCs w:val="23"/>
                <w:lang w:val="en-US" w:eastAsia="ru-RU"/>
              </w:rPr>
            </w:pPr>
            <w:r w:rsidRPr="0043596C">
              <w:rPr>
                <w:rFonts w:ascii="Times New Roman" w:hAnsi="Times New Roman"/>
                <w:color w:val="00B050"/>
                <w:sz w:val="23"/>
                <w:szCs w:val="23"/>
                <w:lang w:val="en-US" w:eastAsia="ru-RU"/>
              </w:rPr>
              <w:t>CI – 4/SL</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r w:rsidR="0043596C" w:rsidRPr="00CE003B" w:rsidTr="001C15D3">
        <w:trPr>
          <w:trHeight w:val="562"/>
        </w:trPr>
        <w:tc>
          <w:tcPr>
            <w:tcW w:w="554" w:type="dxa"/>
            <w:vAlign w:val="center"/>
          </w:tcPr>
          <w:p w:rsidR="0043596C" w:rsidRPr="001F5E4E" w:rsidRDefault="0043596C" w:rsidP="001C15D3">
            <w:pPr>
              <w:tabs>
                <w:tab w:val="left" w:pos="851"/>
              </w:tabs>
              <w:spacing w:after="0"/>
              <w:contextualSpacing/>
              <w:jc w:val="center"/>
              <w:rPr>
                <w:rFonts w:ascii="Times New Roman" w:hAnsi="Times New Roman"/>
                <w:b/>
                <w:lang w:eastAsia="ru-RU"/>
              </w:rPr>
            </w:pPr>
            <w:r w:rsidRPr="001F5E4E">
              <w:rPr>
                <w:rFonts w:ascii="Times New Roman" w:hAnsi="Times New Roman"/>
                <w:b/>
                <w:lang w:eastAsia="ru-RU"/>
              </w:rPr>
              <w:t>2</w:t>
            </w:r>
          </w:p>
        </w:tc>
        <w:tc>
          <w:tcPr>
            <w:tcW w:w="1833" w:type="dxa"/>
            <w:vAlign w:val="center"/>
          </w:tcPr>
          <w:p w:rsidR="0043596C" w:rsidRPr="001F5E4E" w:rsidRDefault="0043596C" w:rsidP="001C15D3">
            <w:pPr>
              <w:pStyle w:val="a8"/>
              <w:spacing w:before="0" w:beforeAutospacing="0" w:after="0" w:afterAutospacing="0"/>
              <w:jc w:val="center"/>
            </w:pPr>
            <w:r w:rsidRPr="001F5E4E">
              <w:rPr>
                <w:sz w:val="23"/>
                <w:szCs w:val="23"/>
                <w:lang w:eastAsia="ru-RU"/>
              </w:rPr>
              <w:t>Олива моторна 10</w:t>
            </w:r>
            <w:r w:rsidRPr="001F5E4E">
              <w:rPr>
                <w:sz w:val="23"/>
                <w:szCs w:val="23"/>
                <w:lang w:val="en-US" w:eastAsia="ru-RU"/>
              </w:rPr>
              <w:t>W</w:t>
            </w:r>
            <w:r w:rsidRPr="001F5E4E">
              <w:rPr>
                <w:sz w:val="23"/>
                <w:szCs w:val="23"/>
                <w:lang w:eastAsia="ru-RU"/>
              </w:rPr>
              <w:t>-40, бензин</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b/>
                <w:sz w:val="23"/>
                <w:szCs w:val="23"/>
                <w:lang w:eastAsia="ru-RU"/>
              </w:rPr>
            </w:pPr>
            <w:r w:rsidRPr="001F5E4E">
              <w:rPr>
                <w:rFonts w:ascii="Times New Roman" w:hAnsi="Times New Roman"/>
                <w:sz w:val="23"/>
                <w:szCs w:val="23"/>
                <w:lang w:eastAsia="ru-RU"/>
              </w:rPr>
              <w:t>20 літрів</w:t>
            </w:r>
          </w:p>
        </w:tc>
        <w:tc>
          <w:tcPr>
            <w:tcW w:w="2676" w:type="dxa"/>
          </w:tcPr>
          <w:p w:rsidR="0043596C" w:rsidRPr="0043596C" w:rsidRDefault="0043596C" w:rsidP="001C15D3">
            <w:pPr>
              <w:tabs>
                <w:tab w:val="left" w:pos="851"/>
              </w:tabs>
              <w:spacing w:after="0"/>
              <w:contextualSpacing/>
              <w:jc w:val="center"/>
              <w:rPr>
                <w:rFonts w:ascii="Times New Roman" w:hAnsi="Times New Roman"/>
                <w:color w:val="00B050"/>
                <w:sz w:val="23"/>
                <w:szCs w:val="23"/>
                <w:lang w:eastAsia="ru-RU"/>
              </w:rPr>
            </w:pPr>
          </w:p>
          <w:p w:rsidR="0043596C" w:rsidRPr="0043596C" w:rsidRDefault="0043596C" w:rsidP="001C15D3">
            <w:pPr>
              <w:tabs>
                <w:tab w:val="left" w:pos="851"/>
              </w:tabs>
              <w:spacing w:after="0"/>
              <w:contextualSpacing/>
              <w:jc w:val="center"/>
              <w:rPr>
                <w:rFonts w:ascii="Times New Roman" w:hAnsi="Times New Roman"/>
                <w:color w:val="00B050"/>
                <w:sz w:val="23"/>
                <w:szCs w:val="23"/>
                <w:lang w:val="en-US" w:eastAsia="ru-RU"/>
              </w:rPr>
            </w:pPr>
            <w:r w:rsidRPr="0043596C">
              <w:rPr>
                <w:rFonts w:ascii="Times New Roman" w:hAnsi="Times New Roman"/>
                <w:color w:val="00B050"/>
                <w:sz w:val="23"/>
                <w:szCs w:val="23"/>
                <w:lang w:val="en-US" w:eastAsia="ru-RU"/>
              </w:rPr>
              <w:t>SL</w:t>
            </w:r>
            <w:r w:rsidRPr="0043596C">
              <w:rPr>
                <w:rFonts w:ascii="Times New Roman" w:hAnsi="Times New Roman"/>
                <w:color w:val="00B050"/>
                <w:sz w:val="23"/>
                <w:szCs w:val="23"/>
                <w:lang w:val="ru-RU" w:eastAsia="ru-RU"/>
              </w:rPr>
              <w:t>/</w:t>
            </w:r>
            <w:r w:rsidRPr="0043596C">
              <w:rPr>
                <w:rFonts w:ascii="Times New Roman" w:hAnsi="Times New Roman"/>
                <w:color w:val="00B050"/>
                <w:sz w:val="23"/>
                <w:szCs w:val="23"/>
                <w:lang w:val="en-US" w:eastAsia="ru-RU"/>
              </w:rPr>
              <w:t>CF</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 xml:space="preserve">Доставка на склад Покупця за </w:t>
            </w:r>
            <w:r w:rsidRPr="001F5E4E">
              <w:rPr>
                <w:rFonts w:ascii="Times New Roman" w:hAnsi="Times New Roman"/>
                <w:sz w:val="23"/>
                <w:szCs w:val="23"/>
                <w:lang w:eastAsia="ru-RU"/>
              </w:rPr>
              <w:t>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3</w:t>
            </w:r>
          </w:p>
        </w:tc>
        <w:tc>
          <w:tcPr>
            <w:tcW w:w="1833" w:type="dxa"/>
          </w:tcPr>
          <w:p w:rsidR="0043596C" w:rsidRPr="001F5E4E" w:rsidRDefault="0043596C" w:rsidP="001C15D3">
            <w:pPr>
              <w:tabs>
                <w:tab w:val="left" w:pos="851"/>
              </w:tabs>
              <w:spacing w:after="0"/>
              <w:jc w:val="center"/>
              <w:rPr>
                <w:rFonts w:ascii="Times New Roman" w:hAnsi="Times New Roman"/>
                <w:sz w:val="23"/>
                <w:szCs w:val="23"/>
                <w:lang w:eastAsia="ru-RU"/>
              </w:rPr>
            </w:pPr>
            <w:r w:rsidRPr="001F5E4E">
              <w:rPr>
                <w:rFonts w:ascii="Times New Roman" w:hAnsi="Times New Roman"/>
                <w:sz w:val="23"/>
                <w:szCs w:val="23"/>
                <w:lang w:eastAsia="ru-RU"/>
              </w:rPr>
              <w:t>Олива моторна М10г2к</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1400 літрів</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 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4</w:t>
            </w:r>
          </w:p>
        </w:tc>
        <w:tc>
          <w:tcPr>
            <w:tcW w:w="1833" w:type="dxa"/>
          </w:tcPr>
          <w:p w:rsidR="0043596C" w:rsidRPr="001F5E4E" w:rsidRDefault="0043596C" w:rsidP="001C15D3">
            <w:pPr>
              <w:pStyle w:val="a8"/>
              <w:spacing w:before="0" w:beforeAutospacing="0" w:after="0" w:afterAutospacing="0"/>
              <w:jc w:val="center"/>
            </w:pPr>
            <w:r w:rsidRPr="001F5E4E">
              <w:t>Олива індустріальна І-40а</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rPr>
              <w:t>400 літрів</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5</w:t>
            </w:r>
          </w:p>
          <w:p w:rsidR="0043596C" w:rsidRPr="001F5E4E" w:rsidRDefault="0043596C" w:rsidP="001C15D3">
            <w:pPr>
              <w:tabs>
                <w:tab w:val="left" w:pos="851"/>
              </w:tabs>
              <w:spacing w:after="0"/>
              <w:contextualSpacing/>
              <w:jc w:val="center"/>
              <w:rPr>
                <w:rFonts w:ascii="Times New Roman" w:hAnsi="Times New Roman"/>
                <w:b/>
                <w:lang w:eastAsia="ru-RU"/>
              </w:rPr>
            </w:pPr>
          </w:p>
        </w:tc>
        <w:tc>
          <w:tcPr>
            <w:tcW w:w="1833" w:type="dxa"/>
          </w:tcPr>
          <w:p w:rsidR="0043596C" w:rsidRPr="001F5E4E" w:rsidRDefault="0043596C" w:rsidP="001C15D3">
            <w:pPr>
              <w:tabs>
                <w:tab w:val="left" w:pos="851"/>
              </w:tabs>
              <w:spacing w:after="0"/>
              <w:jc w:val="center"/>
              <w:rPr>
                <w:rFonts w:ascii="Times New Roman" w:hAnsi="Times New Roman"/>
                <w:sz w:val="23"/>
                <w:szCs w:val="23"/>
                <w:lang w:eastAsia="ru-RU"/>
              </w:rPr>
            </w:pPr>
            <w:r w:rsidRPr="001F5E4E">
              <w:rPr>
                <w:rFonts w:ascii="Times New Roman" w:hAnsi="Times New Roman"/>
                <w:sz w:val="23"/>
                <w:szCs w:val="23"/>
                <w:lang w:eastAsia="ru-RU"/>
              </w:rPr>
              <w:t>Олива трансмісійна ТАД-17</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200 літрів</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 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6</w:t>
            </w:r>
          </w:p>
        </w:tc>
        <w:tc>
          <w:tcPr>
            <w:tcW w:w="1833" w:type="dxa"/>
          </w:tcPr>
          <w:p w:rsidR="0043596C" w:rsidRPr="001F5E4E" w:rsidRDefault="0043596C" w:rsidP="001C15D3">
            <w:pPr>
              <w:tabs>
                <w:tab w:val="left" w:pos="851"/>
              </w:tabs>
              <w:spacing w:after="0"/>
              <w:jc w:val="center"/>
              <w:rPr>
                <w:rFonts w:ascii="Times New Roman" w:hAnsi="Times New Roman"/>
                <w:sz w:val="23"/>
                <w:szCs w:val="23"/>
              </w:rPr>
            </w:pPr>
            <w:r w:rsidRPr="001F5E4E">
              <w:rPr>
                <w:rFonts w:ascii="Times New Roman" w:hAnsi="Times New Roman"/>
                <w:sz w:val="23"/>
                <w:szCs w:val="23"/>
              </w:rPr>
              <w:t>Олива</w:t>
            </w:r>
            <w:r w:rsidRPr="001F5E4E">
              <w:rPr>
                <w:rFonts w:ascii="Times New Roman" w:hAnsi="Times New Roman"/>
                <w:color w:val="000000"/>
                <w:sz w:val="23"/>
                <w:szCs w:val="23"/>
              </w:rPr>
              <w:t xml:space="preserve"> для 2-х </w:t>
            </w:r>
            <w:proofErr w:type="spellStart"/>
            <w:r w:rsidRPr="001F5E4E">
              <w:rPr>
                <w:rFonts w:ascii="Times New Roman" w:hAnsi="Times New Roman"/>
                <w:color w:val="000000"/>
                <w:sz w:val="23"/>
                <w:szCs w:val="23"/>
              </w:rPr>
              <w:t>тактних</w:t>
            </w:r>
            <w:proofErr w:type="spellEnd"/>
            <w:r w:rsidRPr="001F5E4E">
              <w:rPr>
                <w:rFonts w:ascii="Times New Roman" w:hAnsi="Times New Roman"/>
                <w:color w:val="000000"/>
                <w:sz w:val="23"/>
                <w:szCs w:val="23"/>
              </w:rPr>
              <w:t xml:space="preserve"> двигунів </w:t>
            </w:r>
            <w:r w:rsidRPr="001F5E4E">
              <w:rPr>
                <w:rFonts w:ascii="Times New Roman" w:hAnsi="Times New Roman"/>
                <w:sz w:val="23"/>
                <w:szCs w:val="23"/>
              </w:rPr>
              <w:t xml:space="preserve"> «STIHL»</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90 літрів</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 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7</w:t>
            </w:r>
          </w:p>
          <w:p w:rsidR="0043596C" w:rsidRPr="001F5E4E" w:rsidRDefault="0043596C" w:rsidP="001C15D3">
            <w:pPr>
              <w:tabs>
                <w:tab w:val="left" w:pos="851"/>
              </w:tabs>
              <w:spacing w:after="0"/>
              <w:contextualSpacing/>
              <w:jc w:val="center"/>
              <w:rPr>
                <w:rFonts w:ascii="Times New Roman" w:hAnsi="Times New Roman"/>
                <w:b/>
                <w:lang w:eastAsia="ru-RU"/>
              </w:rPr>
            </w:pPr>
          </w:p>
        </w:tc>
        <w:tc>
          <w:tcPr>
            <w:tcW w:w="1833" w:type="dxa"/>
          </w:tcPr>
          <w:p w:rsidR="0043596C" w:rsidRPr="001F5E4E" w:rsidRDefault="0043596C" w:rsidP="001C15D3">
            <w:pPr>
              <w:tabs>
                <w:tab w:val="left" w:pos="851"/>
              </w:tabs>
              <w:spacing w:after="0"/>
              <w:jc w:val="center"/>
              <w:rPr>
                <w:rFonts w:ascii="Times New Roman" w:hAnsi="Times New Roman"/>
                <w:sz w:val="23"/>
                <w:szCs w:val="23"/>
              </w:rPr>
            </w:pPr>
          </w:p>
          <w:p w:rsidR="0043596C" w:rsidRPr="001F5E4E" w:rsidRDefault="0043596C" w:rsidP="001C15D3">
            <w:pPr>
              <w:tabs>
                <w:tab w:val="left" w:pos="851"/>
              </w:tabs>
              <w:spacing w:after="0"/>
              <w:jc w:val="center"/>
              <w:rPr>
                <w:rFonts w:ascii="Times New Roman" w:hAnsi="Times New Roman"/>
                <w:sz w:val="23"/>
                <w:szCs w:val="23"/>
              </w:rPr>
            </w:pPr>
            <w:r w:rsidRPr="001F5E4E">
              <w:rPr>
                <w:rFonts w:ascii="Times New Roman" w:hAnsi="Times New Roman"/>
                <w:sz w:val="23"/>
                <w:szCs w:val="23"/>
              </w:rPr>
              <w:t>Солідол</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200 кг</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8</w:t>
            </w:r>
          </w:p>
        </w:tc>
        <w:tc>
          <w:tcPr>
            <w:tcW w:w="1833" w:type="dxa"/>
          </w:tcPr>
          <w:p w:rsidR="0043596C" w:rsidRPr="001F5E4E" w:rsidRDefault="0043596C" w:rsidP="001C15D3">
            <w:pPr>
              <w:keepNext/>
              <w:keepLines/>
              <w:spacing w:after="0" w:line="240" w:lineRule="auto"/>
              <w:ind w:right="120"/>
              <w:contextualSpacing/>
              <w:jc w:val="center"/>
              <w:rPr>
                <w:rFonts w:ascii="Times New Roman" w:hAnsi="Times New Roman"/>
                <w:sz w:val="24"/>
                <w:szCs w:val="24"/>
              </w:rPr>
            </w:pPr>
            <w:r w:rsidRPr="001F5E4E">
              <w:rPr>
                <w:rFonts w:ascii="Times New Roman" w:hAnsi="Times New Roman"/>
                <w:sz w:val="24"/>
                <w:szCs w:val="24"/>
              </w:rPr>
              <w:t>Гальмівна рідина</w:t>
            </w:r>
          </w:p>
        </w:tc>
        <w:tc>
          <w:tcPr>
            <w:tcW w:w="1729" w:type="dxa"/>
            <w:vAlign w:val="center"/>
          </w:tcPr>
          <w:p w:rsidR="0043596C" w:rsidRPr="001F5E4E" w:rsidRDefault="0043596C" w:rsidP="001C15D3">
            <w:pPr>
              <w:keepNext/>
              <w:keepLines/>
              <w:spacing w:after="0" w:line="240" w:lineRule="auto"/>
              <w:ind w:right="120"/>
              <w:contextualSpacing/>
              <w:jc w:val="center"/>
              <w:rPr>
                <w:rFonts w:ascii="Times New Roman" w:hAnsi="Times New Roman"/>
                <w:sz w:val="24"/>
                <w:szCs w:val="24"/>
              </w:rPr>
            </w:pPr>
            <w:r w:rsidRPr="001F5E4E">
              <w:rPr>
                <w:rFonts w:ascii="Times New Roman" w:hAnsi="Times New Roman"/>
                <w:sz w:val="24"/>
                <w:szCs w:val="24"/>
              </w:rPr>
              <w:t>20 літрів</w:t>
            </w:r>
          </w:p>
          <w:p w:rsidR="0043596C" w:rsidRPr="001F5E4E" w:rsidRDefault="0043596C" w:rsidP="001C15D3">
            <w:pPr>
              <w:tabs>
                <w:tab w:val="left" w:pos="851"/>
              </w:tabs>
              <w:spacing w:after="0"/>
              <w:contextualSpacing/>
              <w:jc w:val="center"/>
              <w:rPr>
                <w:rFonts w:ascii="Times New Roman" w:hAnsi="Times New Roman"/>
                <w:sz w:val="23"/>
                <w:szCs w:val="23"/>
                <w:lang w:eastAsia="ru-RU"/>
              </w:rPr>
            </w:pP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r w:rsidR="0043596C" w:rsidRPr="00CE003B" w:rsidTr="001C15D3">
        <w:tc>
          <w:tcPr>
            <w:tcW w:w="554" w:type="dxa"/>
          </w:tcPr>
          <w:p w:rsidR="0043596C" w:rsidRDefault="0043596C" w:rsidP="001C15D3">
            <w:pPr>
              <w:tabs>
                <w:tab w:val="left" w:pos="851"/>
              </w:tabs>
              <w:spacing w:after="0"/>
              <w:contextualSpacing/>
              <w:jc w:val="center"/>
              <w:rPr>
                <w:rFonts w:ascii="Times New Roman" w:hAnsi="Times New Roman"/>
                <w:b/>
                <w:lang w:eastAsia="ru-RU"/>
              </w:rPr>
            </w:pPr>
          </w:p>
          <w:p w:rsidR="0043596C" w:rsidRPr="001F5E4E" w:rsidRDefault="0043596C" w:rsidP="001C15D3">
            <w:pPr>
              <w:tabs>
                <w:tab w:val="left" w:pos="851"/>
              </w:tabs>
              <w:spacing w:after="0"/>
              <w:contextualSpacing/>
              <w:jc w:val="center"/>
              <w:rPr>
                <w:rFonts w:ascii="Times New Roman" w:hAnsi="Times New Roman"/>
                <w:b/>
                <w:lang w:eastAsia="ru-RU"/>
              </w:rPr>
            </w:pPr>
            <w:r>
              <w:rPr>
                <w:rFonts w:ascii="Times New Roman" w:hAnsi="Times New Roman"/>
                <w:b/>
                <w:lang w:eastAsia="ru-RU"/>
              </w:rPr>
              <w:t>9</w:t>
            </w:r>
          </w:p>
        </w:tc>
        <w:tc>
          <w:tcPr>
            <w:tcW w:w="1833" w:type="dxa"/>
          </w:tcPr>
          <w:p w:rsidR="0043596C" w:rsidRDefault="0043596C" w:rsidP="001C15D3">
            <w:pPr>
              <w:keepNext/>
              <w:keepLines/>
              <w:spacing w:after="0" w:line="240" w:lineRule="auto"/>
              <w:ind w:right="120"/>
              <w:contextualSpacing/>
              <w:jc w:val="center"/>
              <w:rPr>
                <w:rFonts w:ascii="Times New Roman" w:hAnsi="Times New Roman"/>
                <w:sz w:val="23"/>
                <w:szCs w:val="23"/>
              </w:rPr>
            </w:pPr>
          </w:p>
          <w:p w:rsidR="0043596C" w:rsidRPr="001F5E4E" w:rsidRDefault="0043596C" w:rsidP="001C15D3">
            <w:pPr>
              <w:keepNext/>
              <w:keepLines/>
              <w:spacing w:after="0" w:line="240" w:lineRule="auto"/>
              <w:ind w:right="120"/>
              <w:contextualSpacing/>
              <w:jc w:val="center"/>
              <w:rPr>
                <w:rFonts w:ascii="Times New Roman" w:hAnsi="Times New Roman"/>
                <w:sz w:val="24"/>
                <w:szCs w:val="24"/>
              </w:rPr>
            </w:pPr>
            <w:r w:rsidRPr="001F5E4E">
              <w:rPr>
                <w:rFonts w:ascii="Times New Roman" w:hAnsi="Times New Roman"/>
                <w:sz w:val="23"/>
                <w:szCs w:val="23"/>
              </w:rPr>
              <w:t>Нігрол</w:t>
            </w:r>
          </w:p>
        </w:tc>
        <w:tc>
          <w:tcPr>
            <w:tcW w:w="1729"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rPr>
              <w:t>200 кг</w:t>
            </w:r>
          </w:p>
        </w:tc>
        <w:tc>
          <w:tcPr>
            <w:tcW w:w="2676" w:type="dxa"/>
          </w:tcPr>
          <w:p w:rsidR="0043596C" w:rsidRDefault="0043596C" w:rsidP="001C15D3">
            <w:pPr>
              <w:tabs>
                <w:tab w:val="left" w:pos="851"/>
              </w:tabs>
              <w:spacing w:after="0"/>
              <w:contextualSpacing/>
              <w:jc w:val="center"/>
              <w:rPr>
                <w:rFonts w:ascii="Times New Roman" w:hAnsi="Times New Roman"/>
                <w:sz w:val="23"/>
                <w:szCs w:val="23"/>
                <w:lang w:eastAsia="ru-RU"/>
              </w:rPr>
            </w:pPr>
          </w:p>
          <w:p w:rsidR="0043596C" w:rsidRPr="001F5E4E" w:rsidRDefault="0043596C" w:rsidP="001C15D3">
            <w:pPr>
              <w:tabs>
                <w:tab w:val="left" w:pos="851"/>
              </w:tabs>
              <w:spacing w:after="0"/>
              <w:contextualSpacing/>
              <w:jc w:val="center"/>
              <w:rPr>
                <w:rFonts w:ascii="Times New Roman" w:hAnsi="Times New Roman"/>
                <w:sz w:val="23"/>
                <w:szCs w:val="23"/>
                <w:lang w:eastAsia="ru-RU"/>
              </w:rPr>
            </w:pPr>
            <w:r>
              <w:rPr>
                <w:rFonts w:ascii="Times New Roman" w:hAnsi="Times New Roman"/>
                <w:sz w:val="23"/>
                <w:szCs w:val="23"/>
                <w:lang w:eastAsia="ru-RU"/>
              </w:rPr>
              <w:t>-</w:t>
            </w:r>
          </w:p>
        </w:tc>
        <w:tc>
          <w:tcPr>
            <w:tcW w:w="2887" w:type="dxa"/>
            <w:vAlign w:val="center"/>
          </w:tcPr>
          <w:p w:rsidR="0043596C" w:rsidRPr="001F5E4E" w:rsidRDefault="0043596C" w:rsidP="001C15D3">
            <w:pPr>
              <w:tabs>
                <w:tab w:val="left" w:pos="851"/>
              </w:tabs>
              <w:spacing w:after="0"/>
              <w:contextualSpacing/>
              <w:jc w:val="center"/>
              <w:rPr>
                <w:rFonts w:ascii="Times New Roman" w:hAnsi="Times New Roman"/>
                <w:sz w:val="23"/>
                <w:szCs w:val="23"/>
                <w:lang w:eastAsia="ru-RU"/>
              </w:rPr>
            </w:pPr>
            <w:r w:rsidRPr="001F5E4E">
              <w:rPr>
                <w:rFonts w:ascii="Times New Roman" w:hAnsi="Times New Roman"/>
                <w:sz w:val="23"/>
                <w:szCs w:val="23"/>
                <w:lang w:eastAsia="ru-RU"/>
              </w:rPr>
              <w:t>Доставка на склад Покупця за рахунок</w:t>
            </w:r>
            <w:r>
              <w:rPr>
                <w:rFonts w:ascii="Times New Roman" w:hAnsi="Times New Roman"/>
                <w:sz w:val="23"/>
                <w:szCs w:val="23"/>
                <w:lang w:eastAsia="ru-RU"/>
              </w:rPr>
              <w:t xml:space="preserve"> </w:t>
            </w:r>
            <w:r w:rsidRPr="001F5E4E">
              <w:rPr>
                <w:rFonts w:ascii="Times New Roman" w:hAnsi="Times New Roman"/>
                <w:sz w:val="23"/>
                <w:szCs w:val="23"/>
                <w:lang w:eastAsia="ru-RU"/>
              </w:rPr>
              <w:t>Продавця</w:t>
            </w:r>
          </w:p>
        </w:tc>
      </w:tr>
    </w:tbl>
    <w:p w:rsidR="0043596C" w:rsidRDefault="0043596C" w:rsidP="0043596C">
      <w:pPr>
        <w:rPr>
          <w:rFonts w:ascii="Times New Roman" w:hAnsi="Times New Roman"/>
          <w:sz w:val="23"/>
          <w:szCs w:val="23"/>
        </w:rPr>
      </w:pPr>
    </w:p>
    <w:p w:rsidR="0043596C" w:rsidRPr="00CE003B" w:rsidRDefault="0043596C" w:rsidP="0043596C">
      <w:pPr>
        <w:ind w:firstLine="567"/>
        <w:rPr>
          <w:rFonts w:ascii="Times New Roman" w:hAnsi="Times New Roman"/>
          <w:sz w:val="23"/>
          <w:szCs w:val="23"/>
        </w:rPr>
      </w:pPr>
      <w:r w:rsidRPr="00CE003B">
        <w:rPr>
          <w:rFonts w:ascii="Times New Roman" w:hAnsi="Times New Roman"/>
          <w:sz w:val="23"/>
          <w:szCs w:val="23"/>
        </w:rPr>
        <w:lastRenderedPageBreak/>
        <w:t xml:space="preserve">У разі, якщо дане технічне завдання містить посилання на конкретну марку, фірму, патент, конструкцію або тип обладнання, устаткування, матеріалу, джерело його походження або виробника, - слід читати як </w:t>
      </w:r>
      <w:r w:rsidRPr="00CE003B">
        <w:rPr>
          <w:rFonts w:ascii="Times New Roman" w:hAnsi="Times New Roman"/>
          <w:b/>
          <w:i/>
          <w:sz w:val="23"/>
          <w:szCs w:val="23"/>
        </w:rPr>
        <w:t>«або еквівалент»</w:t>
      </w:r>
      <w:r w:rsidRPr="00CE003B">
        <w:rPr>
          <w:rFonts w:ascii="Times New Roman" w:hAnsi="Times New Roman"/>
          <w:sz w:val="23"/>
          <w:szCs w:val="23"/>
        </w:rPr>
        <w:t>.</w:t>
      </w:r>
    </w:p>
    <w:p w:rsidR="0043596C" w:rsidRPr="00CE003B" w:rsidRDefault="0043596C" w:rsidP="0043596C">
      <w:pPr>
        <w:ind w:firstLine="567"/>
        <w:rPr>
          <w:rFonts w:ascii="Times New Roman" w:hAnsi="Times New Roman"/>
          <w:sz w:val="23"/>
          <w:szCs w:val="23"/>
        </w:rPr>
      </w:pPr>
      <w:r w:rsidRPr="00CE003B">
        <w:rPr>
          <w:rFonts w:ascii="Times New Roman" w:hAnsi="Times New Roman"/>
          <w:b/>
          <w:sz w:val="23"/>
          <w:szCs w:val="23"/>
        </w:rPr>
        <w:t>Відповідальний за технічну ч</w:t>
      </w:r>
      <w:r>
        <w:rPr>
          <w:rFonts w:ascii="Times New Roman" w:hAnsi="Times New Roman"/>
          <w:b/>
          <w:sz w:val="23"/>
          <w:szCs w:val="23"/>
        </w:rPr>
        <w:t xml:space="preserve">астину –  механік  </w:t>
      </w:r>
      <w:proofErr w:type="spellStart"/>
      <w:r>
        <w:rPr>
          <w:rFonts w:ascii="Times New Roman" w:hAnsi="Times New Roman"/>
          <w:b/>
          <w:sz w:val="23"/>
          <w:szCs w:val="23"/>
        </w:rPr>
        <w:t>Шемберг</w:t>
      </w:r>
      <w:proofErr w:type="spellEnd"/>
      <w:r>
        <w:rPr>
          <w:rFonts w:ascii="Times New Roman" w:hAnsi="Times New Roman"/>
          <w:b/>
          <w:sz w:val="23"/>
          <w:szCs w:val="23"/>
        </w:rPr>
        <w:t xml:space="preserve"> Валентин Юрійович – 095-183-72-52</w:t>
      </w:r>
      <w:r w:rsidRPr="00CE003B">
        <w:rPr>
          <w:rFonts w:ascii="Times New Roman" w:hAnsi="Times New Roman"/>
          <w:b/>
          <w:sz w:val="23"/>
          <w:szCs w:val="23"/>
        </w:rPr>
        <w:t>.</w:t>
      </w:r>
    </w:p>
    <w:p w:rsidR="0043596C" w:rsidRPr="00CE003B" w:rsidRDefault="0043596C" w:rsidP="0043596C">
      <w:pPr>
        <w:ind w:firstLine="567"/>
        <w:rPr>
          <w:rFonts w:ascii="Times New Roman" w:hAnsi="Times New Roman"/>
          <w:sz w:val="23"/>
          <w:szCs w:val="23"/>
        </w:rPr>
      </w:pPr>
    </w:p>
    <w:p w:rsidR="0043596C" w:rsidRPr="00CE003B" w:rsidRDefault="0043596C" w:rsidP="0043596C">
      <w:pPr>
        <w:ind w:firstLine="567"/>
        <w:rPr>
          <w:rFonts w:ascii="Times New Roman" w:hAnsi="Times New Roman"/>
          <w:sz w:val="23"/>
          <w:szCs w:val="23"/>
        </w:rPr>
      </w:pPr>
      <w:r w:rsidRPr="00CE003B">
        <w:rPr>
          <w:rFonts w:ascii="Times New Roman" w:hAnsi="Times New Roman"/>
          <w:sz w:val="23"/>
          <w:szCs w:val="23"/>
        </w:rPr>
        <w:t>Обсяг закупівлі може бути зменшено у разі зменшення розміру бюджетного фінансування.</w:t>
      </w:r>
    </w:p>
    <w:p w:rsidR="0043596C" w:rsidRPr="00CE003B" w:rsidRDefault="0043596C" w:rsidP="0043596C">
      <w:pPr>
        <w:ind w:firstLine="426"/>
        <w:rPr>
          <w:rFonts w:ascii="Times New Roman" w:hAnsi="Times New Roman"/>
          <w:sz w:val="23"/>
          <w:szCs w:val="23"/>
        </w:rPr>
      </w:pPr>
    </w:p>
    <w:p w:rsidR="0043596C" w:rsidRPr="00CE003B" w:rsidRDefault="0043596C" w:rsidP="0043596C">
      <w:pPr>
        <w:ind w:firstLine="426"/>
        <w:rPr>
          <w:rFonts w:ascii="Times New Roman" w:hAnsi="Times New Roman"/>
          <w:sz w:val="23"/>
          <w:szCs w:val="23"/>
        </w:rPr>
      </w:pPr>
      <w:r w:rsidRPr="00CE003B">
        <w:rPr>
          <w:rFonts w:ascii="Times New Roman" w:hAnsi="Times New Roman"/>
          <w:sz w:val="23"/>
          <w:szCs w:val="23"/>
        </w:rPr>
        <w:t>1. Строк поставки – з дати укла</w:t>
      </w:r>
      <w:r>
        <w:rPr>
          <w:rFonts w:ascii="Times New Roman" w:hAnsi="Times New Roman"/>
          <w:sz w:val="23"/>
          <w:szCs w:val="23"/>
        </w:rPr>
        <w:t xml:space="preserve">дання договору </w:t>
      </w:r>
      <w:r w:rsidRPr="00DA0F47">
        <w:rPr>
          <w:rFonts w:ascii="Times New Roman" w:hAnsi="Times New Roman"/>
          <w:sz w:val="23"/>
          <w:szCs w:val="23"/>
        </w:rPr>
        <w:t>до 15 травня 2024 р</w:t>
      </w:r>
      <w:r w:rsidRPr="00CE003B">
        <w:rPr>
          <w:rFonts w:ascii="Times New Roman" w:hAnsi="Times New Roman"/>
          <w:sz w:val="23"/>
          <w:szCs w:val="23"/>
        </w:rPr>
        <w:t xml:space="preserve">. згідно із заявок Замовника. Заявка на відвантаження Товару надсилається </w:t>
      </w:r>
      <w:r w:rsidRPr="00CE003B">
        <w:rPr>
          <w:rFonts w:ascii="Times New Roman" w:hAnsi="Times New Roman"/>
          <w:spacing w:val="-1"/>
          <w:sz w:val="23"/>
          <w:szCs w:val="23"/>
          <w:lang w:eastAsia="uk-UA"/>
        </w:rPr>
        <w:t>засобами факсимільного, електронного зв’язку або по телефону</w:t>
      </w:r>
      <w:r w:rsidRPr="00CE003B">
        <w:rPr>
          <w:rFonts w:ascii="Times New Roman" w:hAnsi="Times New Roman"/>
          <w:sz w:val="23"/>
          <w:szCs w:val="23"/>
        </w:rPr>
        <w:t>.</w:t>
      </w:r>
    </w:p>
    <w:p w:rsidR="0043596C" w:rsidRPr="00CE003B" w:rsidRDefault="0043596C" w:rsidP="0043596C">
      <w:pPr>
        <w:ind w:firstLine="426"/>
        <w:rPr>
          <w:rFonts w:ascii="Times New Roman" w:hAnsi="Times New Roman"/>
          <w:sz w:val="23"/>
          <w:szCs w:val="23"/>
        </w:rPr>
      </w:pPr>
      <w:r w:rsidRPr="00CE003B">
        <w:rPr>
          <w:rFonts w:ascii="Times New Roman" w:hAnsi="Times New Roman"/>
          <w:color w:val="000000"/>
          <w:sz w:val="23"/>
          <w:szCs w:val="23"/>
        </w:rPr>
        <w:t xml:space="preserve">3. Товар повинен відповідати </w:t>
      </w:r>
      <w:r w:rsidRPr="00CE003B">
        <w:rPr>
          <w:rFonts w:ascii="Times New Roman" w:hAnsi="Times New Roman"/>
          <w:noProof/>
          <w:snapToGrid w:val="0"/>
          <w:sz w:val="23"/>
          <w:szCs w:val="23"/>
        </w:rPr>
        <w:t xml:space="preserve">вимогам </w:t>
      </w:r>
      <w:r w:rsidRPr="00CE003B">
        <w:rPr>
          <w:rFonts w:ascii="Times New Roman" w:hAnsi="Times New Roman"/>
          <w:sz w:val="23"/>
          <w:szCs w:val="23"/>
        </w:rPr>
        <w:t>державних стандартів</w:t>
      </w:r>
      <w:r w:rsidRPr="00CE003B">
        <w:rPr>
          <w:rFonts w:ascii="Times New Roman" w:hAnsi="Times New Roman"/>
          <w:noProof/>
          <w:snapToGrid w:val="0"/>
          <w:sz w:val="23"/>
          <w:szCs w:val="23"/>
        </w:rPr>
        <w:t xml:space="preserve"> України (далі - ДСТУ), у разі відсутності ДСТУ, товар повинен відповідати вимогам ГОСТ, ТУ або ISO, які діють на території України</w:t>
      </w:r>
      <w:r w:rsidRPr="00CE003B">
        <w:rPr>
          <w:rFonts w:ascii="Times New Roman" w:hAnsi="Times New Roman"/>
          <w:color w:val="000000"/>
          <w:sz w:val="23"/>
          <w:szCs w:val="23"/>
        </w:rPr>
        <w:t>.</w:t>
      </w:r>
    </w:p>
    <w:p w:rsidR="0043596C" w:rsidRPr="00474C6D" w:rsidRDefault="0043596C" w:rsidP="0043596C">
      <w:pPr>
        <w:ind w:firstLine="426"/>
        <w:rPr>
          <w:rFonts w:ascii="Times New Roman" w:hAnsi="Times New Roman"/>
          <w:sz w:val="23"/>
          <w:szCs w:val="23"/>
        </w:rPr>
      </w:pPr>
      <w:r w:rsidRPr="00474C6D">
        <w:rPr>
          <w:rFonts w:ascii="Times New Roman" w:hAnsi="Times New Roman"/>
          <w:sz w:val="23"/>
          <w:szCs w:val="23"/>
        </w:rPr>
        <w:t xml:space="preserve">4. Товар поставляється на склад Замовника КНП МОК «Чиста Громада» вул. Енергетиків, 1, м. </w:t>
      </w:r>
      <w:proofErr w:type="spellStart"/>
      <w:r w:rsidRPr="00474C6D">
        <w:rPr>
          <w:rFonts w:ascii="Times New Roman" w:hAnsi="Times New Roman"/>
          <w:sz w:val="23"/>
          <w:szCs w:val="23"/>
        </w:rPr>
        <w:t>Подільськ</w:t>
      </w:r>
      <w:proofErr w:type="spellEnd"/>
      <w:r w:rsidRPr="00474C6D">
        <w:rPr>
          <w:rFonts w:ascii="Times New Roman" w:hAnsi="Times New Roman"/>
          <w:sz w:val="23"/>
          <w:szCs w:val="23"/>
        </w:rPr>
        <w:t xml:space="preserve">, Одеська обл., індекс 66300 протягом </w:t>
      </w:r>
      <w:r w:rsidRPr="00474C6D">
        <w:rPr>
          <w:rFonts w:ascii="Times New Roman" w:hAnsi="Times New Roman"/>
          <w:color w:val="00B050"/>
          <w:sz w:val="23"/>
          <w:szCs w:val="23"/>
        </w:rPr>
        <w:t>5 (</w:t>
      </w:r>
      <w:proofErr w:type="spellStart"/>
      <w:r w:rsidRPr="00474C6D">
        <w:rPr>
          <w:rFonts w:ascii="Times New Roman" w:hAnsi="Times New Roman"/>
          <w:color w:val="00B050"/>
          <w:sz w:val="23"/>
          <w:szCs w:val="23"/>
          <w:lang w:val="ru-RU"/>
        </w:rPr>
        <w:t>п’яти</w:t>
      </w:r>
      <w:proofErr w:type="spellEnd"/>
      <w:r w:rsidRPr="00474C6D">
        <w:rPr>
          <w:rFonts w:ascii="Times New Roman" w:hAnsi="Times New Roman"/>
          <w:color w:val="00B050"/>
          <w:sz w:val="23"/>
          <w:szCs w:val="23"/>
        </w:rPr>
        <w:t xml:space="preserve">) робочих днів </w:t>
      </w:r>
      <w:r w:rsidRPr="00474C6D">
        <w:rPr>
          <w:rFonts w:ascii="Times New Roman" w:hAnsi="Times New Roman"/>
          <w:sz w:val="23"/>
          <w:szCs w:val="23"/>
        </w:rPr>
        <w:t>з моменту подання заявки за рахунок Продавця.</w:t>
      </w:r>
    </w:p>
    <w:p w:rsidR="0043596C" w:rsidRPr="00CE003B" w:rsidRDefault="0043596C" w:rsidP="0043596C">
      <w:pPr>
        <w:ind w:firstLine="426"/>
        <w:rPr>
          <w:rFonts w:ascii="Times New Roman" w:hAnsi="Times New Roman"/>
          <w:sz w:val="23"/>
          <w:szCs w:val="23"/>
        </w:rPr>
      </w:pPr>
      <w:r w:rsidRPr="00CE003B">
        <w:rPr>
          <w:rFonts w:ascii="Times New Roman" w:hAnsi="Times New Roman"/>
          <w:sz w:val="23"/>
          <w:szCs w:val="23"/>
        </w:rPr>
        <w:t>6. Учасник повинен забезпечити контроль якості кожної партії товару,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w:t>
      </w:r>
      <w:bookmarkStart w:id="0" w:name="_GoBack"/>
      <w:bookmarkEnd w:id="0"/>
      <w:r w:rsidRPr="00CE003B">
        <w:rPr>
          <w:rFonts w:ascii="Times New Roman" w:hAnsi="Times New Roman"/>
          <w:sz w:val="23"/>
          <w:szCs w:val="23"/>
        </w:rPr>
        <w:t>ому  чинним законодавством України.</w:t>
      </w:r>
    </w:p>
    <w:p w:rsidR="0043596C" w:rsidRPr="00CE003B" w:rsidRDefault="0043596C" w:rsidP="0043596C">
      <w:pPr>
        <w:ind w:firstLine="426"/>
        <w:rPr>
          <w:rFonts w:ascii="Times New Roman" w:hAnsi="Times New Roman"/>
          <w:sz w:val="23"/>
          <w:szCs w:val="23"/>
        </w:rPr>
      </w:pPr>
      <w:r w:rsidRPr="00CE003B">
        <w:rPr>
          <w:rFonts w:ascii="Times New Roman" w:hAnsi="Times New Roman"/>
          <w:sz w:val="23"/>
          <w:szCs w:val="23"/>
        </w:rPr>
        <w:t>7. Продавець зобов’язаний на кожну партію товару, що є предметом поставки за цим Договором, надати Покупцю рахунок-фактуру, видаткову накладну, сертифікат походження</w:t>
      </w:r>
      <w:r w:rsidRPr="00CE003B">
        <w:rPr>
          <w:rFonts w:ascii="Times New Roman" w:hAnsi="Times New Roman"/>
          <w:sz w:val="23"/>
          <w:szCs w:val="23"/>
          <w:lang w:eastAsia="zh-CN"/>
        </w:rPr>
        <w:t xml:space="preserve"> (при умові, що продукція завозиться на територію України).</w:t>
      </w:r>
    </w:p>
    <w:p w:rsidR="0043596C" w:rsidRPr="00CE003B" w:rsidRDefault="0043596C" w:rsidP="0043596C">
      <w:pPr>
        <w:ind w:firstLine="426"/>
        <w:rPr>
          <w:rFonts w:ascii="Times New Roman" w:hAnsi="Times New Roman"/>
          <w:bCs/>
          <w:sz w:val="23"/>
          <w:szCs w:val="23"/>
          <w:lang w:eastAsia="zh-CN"/>
        </w:rPr>
      </w:pPr>
      <w:r w:rsidRPr="00CE003B">
        <w:rPr>
          <w:rFonts w:ascii="Times New Roman" w:hAnsi="Times New Roman"/>
          <w:bCs/>
          <w:sz w:val="23"/>
          <w:szCs w:val="23"/>
          <w:lang w:eastAsia="zh-CN"/>
        </w:rPr>
        <w:t>8. Тара та внутрішня упаковка повинні повністю зберігати та захищати товар від пошкоджень при транспортуванні автомобільним транспортом, враховуючи перевалки, а також при вантаженні-розвантаженні товару. 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43596C" w:rsidRPr="00CE003B" w:rsidRDefault="0043596C" w:rsidP="0043596C">
      <w:pPr>
        <w:ind w:firstLine="426"/>
        <w:rPr>
          <w:rFonts w:ascii="Times New Roman" w:hAnsi="Times New Roman"/>
          <w:sz w:val="23"/>
          <w:szCs w:val="23"/>
        </w:rPr>
      </w:pPr>
      <w:r w:rsidRPr="00CE003B">
        <w:rPr>
          <w:rFonts w:ascii="Times New Roman" w:hAnsi="Times New Roman"/>
          <w:sz w:val="23"/>
          <w:szCs w:val="23"/>
        </w:rPr>
        <w:t>10. Покупець залишає за собою право не приймати до розгляду на кваліфікацію документи, оформлені неналежним чином, відповідно до кваліфікаційних вимог, незалежно від ціни, яку пропонує учасник.</w:t>
      </w:r>
    </w:p>
    <w:p w:rsidR="0043596C" w:rsidRPr="00CE003B" w:rsidRDefault="0043596C" w:rsidP="0043596C">
      <w:pPr>
        <w:pStyle w:val="CharChar"/>
        <w:widowControl w:val="0"/>
        <w:jc w:val="center"/>
        <w:rPr>
          <w:rFonts w:ascii="Times New Roman" w:hAnsi="Times New Roman" w:cs="Times New Roman"/>
          <w:b/>
          <w:iCs/>
          <w:sz w:val="23"/>
          <w:szCs w:val="23"/>
          <w:lang w:val="uk-UA"/>
        </w:rPr>
      </w:pPr>
    </w:p>
    <w:p w:rsidR="0043596C" w:rsidRPr="00CE003B" w:rsidRDefault="0043596C" w:rsidP="0043596C">
      <w:pPr>
        <w:ind w:firstLine="720"/>
        <w:rPr>
          <w:rFonts w:ascii="Times New Roman" w:hAnsi="Times New Roman"/>
          <w:b/>
          <w:sz w:val="23"/>
          <w:szCs w:val="23"/>
        </w:rPr>
      </w:pPr>
      <w:r w:rsidRPr="00CE003B">
        <w:rPr>
          <w:rFonts w:ascii="Times New Roman" w:hAnsi="Times New Roman"/>
          <w:b/>
          <w:sz w:val="23"/>
          <w:szCs w:val="23"/>
        </w:rPr>
        <w:t xml:space="preserve">Примітка. </w:t>
      </w:r>
    </w:p>
    <w:p w:rsidR="0043596C" w:rsidRPr="00CE003B" w:rsidRDefault="0043596C" w:rsidP="0043596C">
      <w:pPr>
        <w:ind w:firstLine="720"/>
        <w:rPr>
          <w:rFonts w:ascii="Times New Roman" w:hAnsi="Times New Roman"/>
          <w:b/>
          <w:sz w:val="23"/>
          <w:szCs w:val="23"/>
        </w:rPr>
      </w:pPr>
      <w:r w:rsidRPr="00CE003B">
        <w:rPr>
          <w:rFonts w:ascii="Times New Roman" w:hAnsi="Times New Roman"/>
          <w:b/>
          <w:sz w:val="23"/>
          <w:szCs w:val="23"/>
          <w:vertAlign w:val="superscript"/>
        </w:rPr>
        <w:t xml:space="preserve">* </w:t>
      </w:r>
      <w:r w:rsidRPr="00CE003B">
        <w:rPr>
          <w:rFonts w:ascii="Times New Roman" w:hAnsi="Times New Roman"/>
          <w:sz w:val="23"/>
          <w:szCs w:val="23"/>
        </w:rPr>
        <w:t>У</w:t>
      </w:r>
      <w:r w:rsidRPr="00CE003B">
        <w:rPr>
          <w:rFonts w:ascii="Times New Roman" w:hAnsi="Times New Roman"/>
          <w:i/>
          <w:sz w:val="23"/>
          <w:szCs w:val="23"/>
        </w:rPr>
        <w:t xml:space="preserve"> разі, якщо товар, запропонований учасником, не відповідає технічним та якісним вимогам Замовника або Учасник не в змозі виконати умови постачання товару, висунуті  Замовником, пропозиція такого Учасника  відхиляється.</w:t>
      </w:r>
    </w:p>
    <w:p w:rsidR="0043596C" w:rsidRPr="00CE003B" w:rsidRDefault="0043596C" w:rsidP="0043596C">
      <w:pPr>
        <w:ind w:firstLine="720"/>
        <w:rPr>
          <w:rFonts w:ascii="Times New Roman" w:hAnsi="Times New Roman"/>
          <w:i/>
          <w:sz w:val="23"/>
          <w:szCs w:val="23"/>
        </w:rPr>
      </w:pPr>
      <w:r w:rsidRPr="00CE003B">
        <w:rPr>
          <w:rFonts w:ascii="Times New Roman" w:hAnsi="Times New Roman"/>
          <w:b/>
          <w:sz w:val="23"/>
          <w:szCs w:val="23"/>
          <w:vertAlign w:val="superscript"/>
        </w:rPr>
        <w:t>*</w:t>
      </w:r>
      <w:r w:rsidRPr="00CE003B">
        <w:rPr>
          <w:rFonts w:ascii="Times New Roman" w:hAnsi="Times New Roman"/>
          <w:b/>
          <w:sz w:val="23"/>
          <w:szCs w:val="23"/>
        </w:rPr>
        <w:t xml:space="preserve"> </w:t>
      </w:r>
      <w:r w:rsidRPr="00CE003B">
        <w:rPr>
          <w:rFonts w:ascii="Times New Roman" w:hAnsi="Times New Roman"/>
          <w:i/>
          <w:sz w:val="23"/>
          <w:szCs w:val="23"/>
        </w:rPr>
        <w:t xml:space="preserve">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w:t>
      </w:r>
      <w:r w:rsidRPr="00CE003B">
        <w:rPr>
          <w:rFonts w:ascii="Times New Roman" w:hAnsi="Times New Roman"/>
          <w:i/>
          <w:sz w:val="23"/>
          <w:szCs w:val="23"/>
        </w:rPr>
        <w:lastRenderedPageBreak/>
        <w:t>підстави ненадання такого документу з посиланням на нормативно-правовий акт (назва, дата прийняття тощо).</w:t>
      </w:r>
    </w:p>
    <w:p w:rsidR="0043596C" w:rsidRPr="0043596C" w:rsidRDefault="0043596C" w:rsidP="003478B8">
      <w:pPr>
        <w:spacing w:after="0"/>
        <w:jc w:val="center"/>
        <w:rPr>
          <w:rFonts w:ascii="Times New Roman" w:hAnsi="Times New Roman" w:cs="Times New Roman"/>
          <w:b/>
          <w:sz w:val="32"/>
          <w:szCs w:val="32"/>
        </w:rPr>
      </w:pPr>
    </w:p>
    <w:sectPr w:rsidR="0043596C" w:rsidRPr="004359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15:restartNumberingAfterBreak="0">
    <w:nsid w:val="2E687F07"/>
    <w:multiLevelType w:val="multilevel"/>
    <w:tmpl w:val="2B7E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3"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5"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BD"/>
    <w:rsid w:val="001A6561"/>
    <w:rsid w:val="00225EBD"/>
    <w:rsid w:val="003478B8"/>
    <w:rsid w:val="0043596C"/>
    <w:rsid w:val="00474C6D"/>
    <w:rsid w:val="00806366"/>
    <w:rsid w:val="009E0457"/>
    <w:rsid w:val="00B52629"/>
    <w:rsid w:val="00BF703E"/>
    <w:rsid w:val="00C54072"/>
    <w:rsid w:val="00DA0609"/>
    <w:rsid w:val="00F3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B6EFC-9062-497A-8658-2E4720EC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B8"/>
    <w:rPr>
      <w:lang w:val="uk-UA"/>
    </w:rPr>
  </w:style>
  <w:style w:type="paragraph" w:styleId="2">
    <w:name w:val="heading 2"/>
    <w:basedOn w:val="a"/>
    <w:next w:val="a"/>
    <w:link w:val="20"/>
    <w:uiPriority w:val="9"/>
    <w:unhideWhenUsed/>
    <w:qFormat/>
    <w:rsid w:val="0043596C"/>
    <w:pPr>
      <w:keepNext/>
      <w:keepLines/>
      <w:spacing w:before="40" w:after="0"/>
      <w:outlineLvl w:val="1"/>
    </w:pPr>
    <w:rPr>
      <w:rFonts w:asciiTheme="majorHAnsi" w:eastAsiaTheme="majorEastAsia" w:hAnsiTheme="majorHAnsi" w:cstheme="majorBidi"/>
      <w:color w:val="2E74B5" w:themeColor="accent1" w:themeShade="BF"/>
      <w:sz w:val="26"/>
      <w:szCs w:val="26"/>
      <w:lang w:val="ru-RU"/>
    </w:rPr>
  </w:style>
  <w:style w:type="paragraph" w:styleId="6">
    <w:name w:val="heading 6"/>
    <w:basedOn w:val="a"/>
    <w:next w:val="a"/>
    <w:link w:val="60"/>
    <w:uiPriority w:val="9"/>
    <w:semiHidden/>
    <w:unhideWhenUsed/>
    <w:qFormat/>
    <w:rsid w:val="0043596C"/>
    <w:pPr>
      <w:keepNext/>
      <w:keepLines/>
      <w:spacing w:before="40" w:after="0"/>
      <w:outlineLvl w:val="5"/>
    </w:pPr>
    <w:rPr>
      <w:rFonts w:asciiTheme="majorHAnsi" w:eastAsiaTheme="majorEastAsia" w:hAnsiTheme="majorHAnsi" w:cstheme="majorBidi"/>
      <w:color w:val="1F4D78"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457"/>
    <w:rPr>
      <w:color w:val="0000FF"/>
      <w:u w:val="single"/>
    </w:rPr>
  </w:style>
  <w:style w:type="character" w:customStyle="1" w:styleId="js-apiid">
    <w:name w:val="js-apiid"/>
    <w:basedOn w:val="a0"/>
    <w:rsid w:val="00F34E9F"/>
  </w:style>
  <w:style w:type="paragraph" w:styleId="a4">
    <w:name w:val="No Spacing"/>
    <w:aliases w:val="nado12,Bullet"/>
    <w:link w:val="a5"/>
    <w:uiPriority w:val="99"/>
    <w:qFormat/>
    <w:rsid w:val="00C54072"/>
    <w:pPr>
      <w:spacing w:after="0" w:line="240" w:lineRule="auto"/>
    </w:pPr>
    <w:rPr>
      <w:rFonts w:ascii="Calibri" w:eastAsia="Calibri" w:hAnsi="Calibri" w:cs="Times New Roman"/>
      <w:lang w:val="ru-RU"/>
    </w:rPr>
  </w:style>
  <w:style w:type="character" w:customStyle="1" w:styleId="rvts0">
    <w:name w:val="rvts0"/>
    <w:rsid w:val="00C54072"/>
  </w:style>
  <w:style w:type="character" w:customStyle="1" w:styleId="rvts23">
    <w:name w:val="rvts23"/>
    <w:basedOn w:val="a0"/>
    <w:rsid w:val="00C54072"/>
  </w:style>
  <w:style w:type="paragraph" w:customStyle="1" w:styleId="LO-normal">
    <w:name w:val="LO-normal"/>
    <w:qFormat/>
    <w:rsid w:val="00C54072"/>
    <w:pPr>
      <w:spacing w:after="0" w:line="276" w:lineRule="auto"/>
    </w:pPr>
    <w:rPr>
      <w:rFonts w:ascii="Arial" w:eastAsia="Arial" w:hAnsi="Arial" w:cs="Arial"/>
      <w:color w:val="000000"/>
      <w:lang w:val="ru-RU" w:eastAsia="zh-CN"/>
    </w:rPr>
  </w:style>
  <w:style w:type="paragraph" w:customStyle="1" w:styleId="TableParagraph">
    <w:name w:val="Table Paragraph"/>
    <w:basedOn w:val="a"/>
    <w:uiPriority w:val="1"/>
    <w:qFormat/>
    <w:rsid w:val="00C54072"/>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customStyle="1" w:styleId="a5">
    <w:name w:val="Без интервала Знак"/>
    <w:aliases w:val="nado12 Знак,Bullet Знак"/>
    <w:link w:val="a4"/>
    <w:uiPriority w:val="99"/>
    <w:locked/>
    <w:rsid w:val="00C54072"/>
    <w:rPr>
      <w:rFonts w:ascii="Calibri" w:eastAsia="Calibri" w:hAnsi="Calibri" w:cs="Times New Roman"/>
      <w:lang w:val="ru-RU"/>
    </w:rPr>
  </w:style>
  <w:style w:type="character" w:customStyle="1" w:styleId="hard-blue-color">
    <w:name w:val="hard-blue-color"/>
    <w:basedOn w:val="a0"/>
    <w:rsid w:val="00C54072"/>
  </w:style>
  <w:style w:type="character" w:customStyle="1" w:styleId="rvts9">
    <w:name w:val="rvts9"/>
    <w:basedOn w:val="a0"/>
    <w:rsid w:val="00C54072"/>
  </w:style>
  <w:style w:type="paragraph" w:customStyle="1" w:styleId="tj">
    <w:name w:val="tj"/>
    <w:basedOn w:val="a"/>
    <w:rsid w:val="00C540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ody Text"/>
    <w:basedOn w:val="a"/>
    <w:link w:val="a7"/>
    <w:uiPriority w:val="99"/>
    <w:unhideWhenUsed/>
    <w:rsid w:val="00806366"/>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uiPriority w:val="99"/>
    <w:rsid w:val="00806366"/>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43596C"/>
    <w:rPr>
      <w:rFonts w:asciiTheme="majorHAnsi" w:eastAsiaTheme="majorEastAsia" w:hAnsiTheme="majorHAnsi" w:cstheme="majorBidi"/>
      <w:color w:val="2E74B5" w:themeColor="accent1" w:themeShade="BF"/>
      <w:sz w:val="26"/>
      <w:szCs w:val="26"/>
      <w:lang w:val="ru-RU"/>
    </w:rPr>
  </w:style>
  <w:style w:type="character" w:customStyle="1" w:styleId="60">
    <w:name w:val="Заголовок 6 Знак"/>
    <w:basedOn w:val="a0"/>
    <w:link w:val="6"/>
    <w:uiPriority w:val="9"/>
    <w:semiHidden/>
    <w:rsid w:val="0043596C"/>
    <w:rPr>
      <w:rFonts w:asciiTheme="majorHAnsi" w:eastAsiaTheme="majorEastAsia" w:hAnsiTheme="majorHAnsi" w:cstheme="majorBidi"/>
      <w:color w:val="1F4D78" w:themeColor="accent1" w:themeShade="7F"/>
      <w:lang w:val="ru-RU"/>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Web)"/>
    <w:basedOn w:val="a"/>
    <w:link w:val="a9"/>
    <w:uiPriority w:val="99"/>
    <w:unhideWhenUsed/>
    <w:qFormat/>
    <w:rsid w:val="004359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43596C"/>
    <w:rPr>
      <w:rFonts w:ascii="Times New Roman" w:eastAsia="Times New Roman"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uiPriority w:val="99"/>
    <w:rsid w:val="0043596C"/>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4-11-01119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2023-11-08T13:26:00Z</dcterms:created>
  <dcterms:modified xsi:type="dcterms:W3CDTF">2024-04-15T05:47:00Z</dcterms:modified>
</cp:coreProperties>
</file>