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FE9A" w14:textId="77777777" w:rsidR="00885226" w:rsidRPr="00B702FA" w:rsidRDefault="00885226" w:rsidP="00885226">
      <w:pPr>
        <w:spacing w:after="0" w:line="240" w:lineRule="auto"/>
        <w:ind w:left="5660" w:firstLine="700"/>
        <w:jc w:val="right"/>
        <w:rPr>
          <w:rFonts w:ascii="Times New Roman" w:eastAsia="Times New Roman" w:hAnsi="Times New Roman" w:cs="Times New Roman"/>
        </w:rPr>
      </w:pPr>
      <w:r w:rsidRPr="00B702FA">
        <w:rPr>
          <w:rFonts w:ascii="Times New Roman" w:eastAsia="Times New Roman" w:hAnsi="Times New Roman" w:cs="Times New Roman"/>
          <w:b/>
          <w:color w:val="000000"/>
        </w:rPr>
        <w:t>ДОДАТОК 2</w:t>
      </w:r>
    </w:p>
    <w:p w14:paraId="5F2C2133" w14:textId="77777777" w:rsidR="00885226" w:rsidRPr="00B702FA" w:rsidRDefault="00885226" w:rsidP="00885226">
      <w:pPr>
        <w:spacing w:after="0" w:line="240" w:lineRule="auto"/>
        <w:ind w:left="5660" w:firstLine="700"/>
        <w:jc w:val="right"/>
        <w:rPr>
          <w:rFonts w:ascii="Times New Roman" w:eastAsia="Times New Roman" w:hAnsi="Times New Roman" w:cs="Times New Roman"/>
        </w:rPr>
      </w:pPr>
      <w:r w:rsidRPr="00B702FA">
        <w:rPr>
          <w:rFonts w:ascii="Times New Roman" w:eastAsia="Times New Roman" w:hAnsi="Times New Roman" w:cs="Times New Roman"/>
          <w:i/>
          <w:color w:val="000000"/>
        </w:rPr>
        <w:t>до тендерної документації</w:t>
      </w:r>
    </w:p>
    <w:p w14:paraId="3B0297C4" w14:textId="77777777" w:rsidR="00885226" w:rsidRPr="00B702FA" w:rsidRDefault="00885226" w:rsidP="00885226">
      <w:pPr>
        <w:spacing w:after="0" w:line="240" w:lineRule="auto"/>
        <w:ind w:firstLine="708"/>
        <w:jc w:val="right"/>
        <w:rPr>
          <w:rFonts w:ascii="Times New Roman" w:eastAsia="Calibri" w:hAnsi="Times New Roman" w:cs="Times New Roman"/>
          <w:b/>
        </w:rPr>
      </w:pPr>
    </w:p>
    <w:p w14:paraId="6D8505CE" w14:textId="77777777" w:rsidR="00885226" w:rsidRPr="00B702FA" w:rsidRDefault="00885226" w:rsidP="00885226">
      <w:pPr>
        <w:spacing w:before="240" w:after="0" w:line="240" w:lineRule="auto"/>
        <w:jc w:val="center"/>
        <w:rPr>
          <w:rFonts w:ascii="Times New Roman" w:eastAsia="Times New Roman" w:hAnsi="Times New Roman" w:cs="Times New Roman"/>
          <w:b/>
          <w:iCs/>
          <w:color w:val="000000"/>
        </w:rPr>
      </w:pPr>
      <w:r w:rsidRPr="00B702FA">
        <w:rPr>
          <w:rFonts w:ascii="Times New Roman" w:eastAsia="Times New Roman" w:hAnsi="Times New Roman" w:cs="Times New Roman"/>
          <w:b/>
          <w:iCs/>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33C943E" w14:textId="77777777" w:rsidR="00885226" w:rsidRPr="00B702FA" w:rsidRDefault="00885226" w:rsidP="00885226">
      <w:pPr>
        <w:spacing w:after="0" w:line="240" w:lineRule="auto"/>
        <w:ind w:firstLine="708"/>
        <w:jc w:val="center"/>
        <w:rPr>
          <w:rFonts w:ascii="Times New Roman" w:eastAsia="Calibri" w:hAnsi="Times New Roman" w:cs="Times New Roman"/>
          <w:b/>
          <w:iCs/>
        </w:rPr>
      </w:pPr>
    </w:p>
    <w:p w14:paraId="660FD148" w14:textId="77777777" w:rsidR="00885226" w:rsidRPr="00B702FA" w:rsidRDefault="00885226" w:rsidP="00885226">
      <w:pPr>
        <w:spacing w:after="0"/>
        <w:ind w:firstLine="708"/>
        <w:jc w:val="center"/>
        <w:rPr>
          <w:rFonts w:ascii="Times New Roman" w:eastAsia="Calibri" w:hAnsi="Times New Roman" w:cs="Times New Roman"/>
          <w:b/>
          <w:iCs/>
        </w:rPr>
      </w:pPr>
      <w:r w:rsidRPr="00B702FA">
        <w:rPr>
          <w:rFonts w:ascii="Times New Roman" w:hAnsi="Times New Roman" w:cs="Times New Roman"/>
          <w:b/>
          <w:iCs/>
          <w:highlight w:val="white"/>
        </w:rPr>
        <w:t>ТЕХНІЧНА СПЕЦИФІКАЦІЯ</w:t>
      </w:r>
    </w:p>
    <w:p w14:paraId="07DCB14B" w14:textId="77777777" w:rsidR="00885226" w:rsidRPr="00B702FA" w:rsidRDefault="00885226" w:rsidP="00885226">
      <w:pPr>
        <w:spacing w:after="0"/>
        <w:ind w:right="57"/>
        <w:jc w:val="center"/>
        <w:rPr>
          <w:rFonts w:ascii="Times New Roman" w:hAnsi="Times New Roman" w:cs="Times New Roman"/>
          <w:b/>
          <w:lang w:eastAsia="ar-SA"/>
        </w:rPr>
      </w:pPr>
      <w:r w:rsidRPr="00B702FA">
        <w:rPr>
          <w:rFonts w:ascii="Times New Roman" w:hAnsi="Times New Roman" w:cs="Times New Roman"/>
          <w:b/>
          <w:lang w:eastAsia="ar-SA"/>
        </w:rPr>
        <w:t>Медико-технічні вимоги до предмета закупівлі:</w:t>
      </w:r>
    </w:p>
    <w:p w14:paraId="1705D09D" w14:textId="77777777" w:rsidR="00DF3D42" w:rsidRDefault="00885226" w:rsidP="00DF3D42">
      <w:pPr>
        <w:spacing w:after="0" w:line="240" w:lineRule="auto"/>
        <w:jc w:val="center"/>
        <w:rPr>
          <w:rFonts w:ascii="Times New Roman" w:hAnsi="Times New Roman" w:cs="Times New Roman"/>
          <w:b/>
          <w:bCs/>
        </w:rPr>
      </w:pPr>
      <w:r w:rsidRPr="00B702FA">
        <w:rPr>
          <w:rFonts w:ascii="Times New Roman" w:hAnsi="Times New Roman" w:cs="Times New Roman"/>
          <w:b/>
          <w:bCs/>
        </w:rPr>
        <w:t xml:space="preserve">Предмет закупівлі: </w:t>
      </w:r>
    </w:p>
    <w:p w14:paraId="65259F59" w14:textId="6DAFCCB1" w:rsidR="00DF3D42" w:rsidRDefault="009C6281" w:rsidP="00DF3D42">
      <w:pPr>
        <w:spacing w:after="0" w:line="240" w:lineRule="auto"/>
        <w:jc w:val="center"/>
        <w:rPr>
          <w:rFonts w:ascii="Times New Roman" w:hAnsi="Times New Roman" w:cs="Times New Roman"/>
          <w:b/>
          <w:bCs/>
        </w:rPr>
      </w:pPr>
      <w:r>
        <w:rPr>
          <w:rFonts w:ascii="Times New Roman" w:hAnsi="Times New Roman" w:cs="Times New Roman"/>
          <w:b/>
          <w:bCs/>
        </w:rPr>
        <w:t>ЛАБОРАТОРНІ</w:t>
      </w:r>
      <w:r w:rsidR="00DF3D42" w:rsidRPr="00DF3D42">
        <w:rPr>
          <w:rFonts w:ascii="Times New Roman" w:hAnsi="Times New Roman" w:cs="Times New Roman"/>
          <w:b/>
          <w:bCs/>
        </w:rPr>
        <w:t xml:space="preserve"> РЕАКТИВИ </w:t>
      </w:r>
    </w:p>
    <w:p w14:paraId="2ADBEEF7" w14:textId="5520C4AA" w:rsidR="00885226" w:rsidRPr="00DF3D42" w:rsidRDefault="00DF3D42" w:rsidP="00DF3D42">
      <w:pPr>
        <w:spacing w:after="0" w:line="240" w:lineRule="auto"/>
        <w:jc w:val="center"/>
        <w:rPr>
          <w:rFonts w:ascii="Times New Roman" w:hAnsi="Times New Roman" w:cs="Times New Roman"/>
          <w:b/>
          <w:bCs/>
          <w:sz w:val="24"/>
          <w:szCs w:val="24"/>
        </w:rPr>
      </w:pPr>
      <w:r w:rsidRPr="00DF3D42">
        <w:rPr>
          <w:rFonts w:ascii="Times New Roman" w:hAnsi="Times New Roman" w:cs="Times New Roman"/>
          <w:b/>
          <w:bCs/>
        </w:rPr>
        <w:t>(код ДК 021:2015 Єдиного закупівельного словника 33690000-3 - Лікарські засоби різні)</w:t>
      </w:r>
    </w:p>
    <w:p w14:paraId="526B4FF9" w14:textId="77777777" w:rsidR="00885226" w:rsidRPr="00B702FA" w:rsidRDefault="00885226" w:rsidP="00885226">
      <w:pPr>
        <w:spacing w:after="0" w:line="240" w:lineRule="auto"/>
        <w:jc w:val="center"/>
        <w:rPr>
          <w:rFonts w:ascii="Times New Roman" w:eastAsia="Calibri" w:hAnsi="Times New Roman" w:cs="Times New Roman"/>
          <w:b/>
        </w:rPr>
      </w:pPr>
    </w:p>
    <w:p w14:paraId="79E7DFEA" w14:textId="77777777" w:rsidR="00885226" w:rsidRPr="00B702FA" w:rsidRDefault="00885226" w:rsidP="00885226">
      <w:pPr>
        <w:shd w:val="clear" w:color="auto" w:fill="FFFFFF"/>
        <w:spacing w:after="0" w:line="240" w:lineRule="auto"/>
        <w:ind w:firstLine="460"/>
        <w:jc w:val="both"/>
        <w:rPr>
          <w:rFonts w:ascii="Times New Roman" w:eastAsia="Times New Roman" w:hAnsi="Times New Roman" w:cs="Times New Roman"/>
          <w:bCs/>
        </w:rPr>
      </w:pPr>
      <w:r w:rsidRPr="00B702FA">
        <w:rPr>
          <w:rFonts w:ascii="Times New Roman" w:eastAsia="Times New Roman" w:hAnsi="Times New Roman" w:cs="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4F8619C1" w14:textId="77777777" w:rsidR="00885226" w:rsidRPr="00B702FA" w:rsidRDefault="00885226" w:rsidP="00885226">
      <w:pPr>
        <w:shd w:val="clear" w:color="auto" w:fill="FFFFFF"/>
        <w:spacing w:after="0" w:line="240" w:lineRule="auto"/>
        <w:ind w:firstLine="460"/>
        <w:jc w:val="both"/>
        <w:rPr>
          <w:rFonts w:ascii="Times New Roman" w:eastAsia="Times New Roman" w:hAnsi="Times New Roman" w:cs="Times New Roman"/>
          <w:iCs/>
        </w:rPr>
      </w:pPr>
      <w:r w:rsidRPr="00B702FA">
        <w:rPr>
          <w:rFonts w:ascii="Times New Roman" w:eastAsia="Times New Roman" w:hAnsi="Times New Roman" w:cs="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5ADC50D" w14:textId="77777777" w:rsidR="00885226" w:rsidRDefault="00885226" w:rsidP="00885226">
      <w:pPr>
        <w:shd w:val="clear" w:color="auto" w:fill="FFFFFF"/>
        <w:spacing w:after="0" w:line="240" w:lineRule="auto"/>
        <w:ind w:firstLine="720"/>
        <w:jc w:val="both"/>
        <w:rPr>
          <w:rFonts w:ascii="Times New Roman" w:eastAsia="Times New Roman" w:hAnsi="Times New Roman" w:cs="Times New Roman"/>
          <w:u w:val="single"/>
        </w:rPr>
      </w:pPr>
      <w:r w:rsidRPr="00B702FA">
        <w:rPr>
          <w:rFonts w:ascii="Times New Roman" w:eastAsia="Times New Roman" w:hAnsi="Times New Roman" w:cs="Times New Roman"/>
        </w:rPr>
        <w:t xml:space="preserve">Якщо Учасником пропонується </w:t>
      </w:r>
      <w:r w:rsidRPr="00B702FA">
        <w:rPr>
          <w:rFonts w:ascii="Times New Roman" w:eastAsia="Times New Roman" w:hAnsi="Times New Roman" w:cs="Times New Roman"/>
          <w:bCs/>
          <w:u w:val="single"/>
        </w:rPr>
        <w:t>еквівалент товару</w:t>
      </w:r>
      <w:r w:rsidRPr="00B702FA">
        <w:rPr>
          <w:rFonts w:ascii="Times New Roman" w:eastAsia="Times New Roman" w:hAnsi="Times New Roman" w:cs="Times New Roman"/>
          <w:b/>
        </w:rPr>
        <w:t xml:space="preserve"> </w:t>
      </w:r>
      <w:r w:rsidRPr="00B702FA">
        <w:rPr>
          <w:rFonts w:ascii="Times New Roman" w:eastAsia="Times New Roman" w:hAnsi="Times New Roman" w:cs="Times New Roman"/>
        </w:rPr>
        <w:t xml:space="preserve">до того, що вимагається Замовником, додатково у складі тендерної пропозиції Учасник надає </w:t>
      </w:r>
      <w:r w:rsidRPr="00B702FA">
        <w:rPr>
          <w:rFonts w:ascii="Times New Roman" w:eastAsia="Times New Roman" w:hAnsi="Times New Roman" w:cs="Times New Roman"/>
          <w:u w:val="single"/>
        </w:rPr>
        <w:t>таблицю</w:t>
      </w:r>
      <w:r w:rsidRPr="00B702FA">
        <w:rPr>
          <w:rFonts w:ascii="Times New Roman" w:eastAsia="Times New Roman" w:hAnsi="Times New Roman" w:cs="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p>
    <w:p w14:paraId="366D698D" w14:textId="532BEF7E" w:rsidR="00885226" w:rsidRPr="009C6281" w:rsidRDefault="009C6281" w:rsidP="00885226">
      <w:pPr>
        <w:pStyle w:val="aa"/>
        <w:spacing w:after="0"/>
        <w:ind w:firstLine="709"/>
        <w:jc w:val="both"/>
        <w:rPr>
          <w:rFonts w:ascii="Times New Roman" w:hAnsi="Times New Roman" w:cs="Times New Roman"/>
          <w:sz w:val="22"/>
          <w:szCs w:val="22"/>
        </w:rPr>
      </w:pPr>
      <w:r w:rsidRPr="009C6281">
        <w:rPr>
          <w:rFonts w:ascii="Times New Roman" w:hAnsi="Times New Roman" w:cs="Times New Roman"/>
          <w:b/>
          <w:bCs/>
          <w:sz w:val="22"/>
          <w:szCs w:val="22"/>
          <w:lang w:val="uk-UA"/>
        </w:rPr>
        <w:t>Еквівалентом (аналогом)</w:t>
      </w:r>
      <w:r w:rsidRPr="009C6281">
        <w:rPr>
          <w:rFonts w:ascii="Times New Roman" w:hAnsi="Times New Roman" w:cs="Times New Roman"/>
          <w:sz w:val="22"/>
          <w:szCs w:val="22"/>
          <w:lang w:val="uk-UA"/>
        </w:rPr>
        <w:t xml:space="preserve"> в розумінні цієї тендерної документації є товар якість, діюча речовина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біодоступним та біоеквівалентним в порівнянні з реактивом, що є предметом закупівлі.</w:t>
      </w:r>
    </w:p>
    <w:p w14:paraId="1E771A4B" w14:textId="77777777" w:rsidR="00885226" w:rsidRPr="00B702FA" w:rsidRDefault="00885226" w:rsidP="00885226">
      <w:pPr>
        <w:shd w:val="clear" w:color="auto" w:fill="FFFFFF"/>
        <w:spacing w:after="0" w:line="240" w:lineRule="auto"/>
        <w:ind w:firstLine="720"/>
        <w:jc w:val="both"/>
        <w:rPr>
          <w:rFonts w:ascii="Times New Roman" w:eastAsia="Times New Roman" w:hAnsi="Times New Roman" w:cs="Times New Roman"/>
          <w:b/>
          <w:color w:val="000000"/>
        </w:rPr>
      </w:pPr>
      <w:r w:rsidRPr="00B702FA">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B702FA">
        <w:rPr>
          <w:rFonts w:ascii="Times New Roman" w:eastAsia="Times New Roman" w:hAnsi="Times New Roman" w:cs="Times New Roman"/>
          <w:b/>
          <w:color w:val="000000"/>
        </w:rPr>
        <w:t xml:space="preserve">є: </w:t>
      </w:r>
    </w:p>
    <w:p w14:paraId="5A388171" w14:textId="532D358A" w:rsidR="00885226" w:rsidRPr="009C6281" w:rsidRDefault="00885226" w:rsidP="009C6281">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B702FA">
        <w:rPr>
          <w:rFonts w:ascii="Times New Roman" w:eastAsia="Times New Roman" w:hAnsi="Times New Roman" w:cs="Times New Roman"/>
        </w:rPr>
        <w:t xml:space="preserve"> технічна специфікація, складена учасником згідно </w:t>
      </w:r>
      <w:r w:rsidRPr="00B702FA">
        <w:rPr>
          <w:rFonts w:ascii="Times New Roman" w:eastAsia="Times New Roman" w:hAnsi="Times New Roman" w:cs="Times New Roman"/>
          <w:b/>
        </w:rPr>
        <w:t>Таблиці 1</w:t>
      </w:r>
      <w:r w:rsidRPr="00B702FA">
        <w:rPr>
          <w:rFonts w:ascii="Times New Roman" w:eastAsia="Times New Roman" w:hAnsi="Times New Roman" w:cs="Times New Roman"/>
        </w:rPr>
        <w:t xml:space="preserve"> за інформацією (вимогами), формою та змістом цього додатка, у разі потреби —опис предмета закупівлі, наведений у цьому додатку</w:t>
      </w:r>
      <w:r w:rsidR="009C6281">
        <w:rPr>
          <w:rFonts w:ascii="Times New Roman" w:eastAsia="Times New Roman" w:hAnsi="Times New Roman" w:cs="Times New Roman"/>
        </w:rPr>
        <w:t>.</w:t>
      </w:r>
      <w:r w:rsidRPr="009C6281">
        <w:rPr>
          <w:rFonts w:ascii="Times New Roman" w:eastAsia="Times New Roman" w:hAnsi="Times New Roman" w:cs="Times New Roman"/>
        </w:rPr>
        <w:tab/>
      </w:r>
    </w:p>
    <w:p w14:paraId="44CAAFDB" w14:textId="77777777" w:rsidR="00885226" w:rsidRDefault="00885226" w:rsidP="00885226">
      <w:pPr>
        <w:shd w:val="clear" w:color="auto" w:fill="FFFFFF"/>
        <w:spacing w:after="0" w:line="240" w:lineRule="auto"/>
        <w:ind w:left="7200" w:firstLine="720"/>
        <w:jc w:val="both"/>
        <w:rPr>
          <w:rFonts w:ascii="Times New Roman" w:eastAsia="Times New Roman" w:hAnsi="Times New Roman" w:cs="Times New Roman"/>
          <w:b/>
          <w:i/>
          <w:highlight w:val="white"/>
        </w:rPr>
      </w:pPr>
      <w:r w:rsidRPr="00B702FA">
        <w:rPr>
          <w:rFonts w:ascii="Times New Roman" w:eastAsia="Times New Roman" w:hAnsi="Times New Roman" w:cs="Times New Roman"/>
          <w:b/>
          <w:i/>
          <w:highlight w:val="white"/>
        </w:rPr>
        <w:t xml:space="preserve">       Таблиця 1</w:t>
      </w:r>
    </w:p>
    <w:p w14:paraId="36BF8A3E" w14:textId="77777777" w:rsidR="00DF3D42" w:rsidRPr="004E48E6" w:rsidRDefault="00DF3D42" w:rsidP="00440156">
      <w:pPr>
        <w:spacing w:after="0" w:line="240" w:lineRule="auto"/>
        <w:jc w:val="center"/>
        <w:rPr>
          <w:rFonts w:ascii="Times New Roman" w:eastAsia="Times New Roman" w:hAnsi="Times New Roman" w:cs="Times New Roman"/>
          <w:b/>
          <w:sz w:val="24"/>
          <w:szCs w:val="24"/>
          <w:lang w:eastAsia="ru-RU"/>
        </w:rPr>
      </w:pPr>
      <w:r w:rsidRPr="004E48E6">
        <w:rPr>
          <w:rFonts w:ascii="Times New Roman" w:eastAsia="Times New Roman" w:hAnsi="Times New Roman" w:cs="Times New Roman"/>
          <w:b/>
          <w:sz w:val="24"/>
          <w:szCs w:val="24"/>
          <w:lang w:eastAsia="ru-RU"/>
        </w:rPr>
        <w:t>Технічна 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640"/>
        <w:gridCol w:w="1019"/>
        <w:gridCol w:w="1044"/>
        <w:gridCol w:w="3050"/>
        <w:gridCol w:w="1415"/>
      </w:tblGrid>
      <w:tr w:rsidR="00314EA2" w:rsidRPr="00314EA2" w14:paraId="311D6537" w14:textId="77777777" w:rsidTr="00314EA2">
        <w:trPr>
          <w:trHeight w:val="600"/>
        </w:trPr>
        <w:tc>
          <w:tcPr>
            <w:tcW w:w="0" w:type="auto"/>
            <w:shd w:val="clear" w:color="auto" w:fill="auto"/>
          </w:tcPr>
          <w:p w14:paraId="6AF67D20" w14:textId="77777777" w:rsidR="009C6281" w:rsidRPr="00314EA2" w:rsidRDefault="009C6281" w:rsidP="00314EA2">
            <w:pPr>
              <w:spacing w:after="0" w:line="240" w:lineRule="auto"/>
              <w:jc w:val="center"/>
              <w:rPr>
                <w:rFonts w:ascii="Times New Roman" w:hAnsi="Times New Roman"/>
                <w:b/>
              </w:rPr>
            </w:pPr>
            <w:r w:rsidRPr="00314EA2">
              <w:rPr>
                <w:rFonts w:ascii="Times New Roman" w:hAnsi="Times New Roman"/>
                <w:b/>
              </w:rPr>
              <w:t>№ з/п</w:t>
            </w:r>
          </w:p>
        </w:tc>
        <w:tc>
          <w:tcPr>
            <w:tcW w:w="2640" w:type="dxa"/>
            <w:shd w:val="clear" w:color="auto" w:fill="auto"/>
          </w:tcPr>
          <w:p w14:paraId="0D2B1968" w14:textId="77777777" w:rsidR="009C6281" w:rsidRPr="00314EA2" w:rsidRDefault="009C6281" w:rsidP="00314EA2">
            <w:pPr>
              <w:spacing w:after="0" w:line="240" w:lineRule="auto"/>
              <w:jc w:val="center"/>
              <w:rPr>
                <w:rFonts w:ascii="Times New Roman" w:hAnsi="Times New Roman"/>
                <w:b/>
              </w:rPr>
            </w:pPr>
            <w:r w:rsidRPr="00314EA2">
              <w:rPr>
                <w:rFonts w:ascii="Times New Roman" w:eastAsia="Calibri" w:hAnsi="Times New Roman"/>
                <w:b/>
              </w:rPr>
              <w:t>Найменування товару</w:t>
            </w:r>
          </w:p>
        </w:tc>
        <w:tc>
          <w:tcPr>
            <w:tcW w:w="1019" w:type="dxa"/>
            <w:shd w:val="clear" w:color="auto" w:fill="auto"/>
          </w:tcPr>
          <w:p w14:paraId="497A6A18" w14:textId="77777777" w:rsidR="009C6281" w:rsidRPr="00314EA2" w:rsidRDefault="009C6281" w:rsidP="00314EA2">
            <w:pPr>
              <w:spacing w:after="0" w:line="240" w:lineRule="auto"/>
              <w:jc w:val="center"/>
              <w:rPr>
                <w:rFonts w:ascii="Times New Roman" w:hAnsi="Times New Roman"/>
                <w:b/>
              </w:rPr>
            </w:pPr>
            <w:r w:rsidRPr="00314EA2">
              <w:rPr>
                <w:rFonts w:ascii="Times New Roman" w:hAnsi="Times New Roman"/>
                <w:b/>
              </w:rPr>
              <w:t>Одиниця виміру</w:t>
            </w:r>
          </w:p>
        </w:tc>
        <w:tc>
          <w:tcPr>
            <w:tcW w:w="1405" w:type="dxa"/>
            <w:shd w:val="clear" w:color="auto" w:fill="auto"/>
          </w:tcPr>
          <w:p w14:paraId="78450736" w14:textId="77777777" w:rsidR="009C6281" w:rsidRPr="00314EA2" w:rsidRDefault="009C6281" w:rsidP="00314EA2">
            <w:pPr>
              <w:spacing w:after="0" w:line="240" w:lineRule="auto"/>
              <w:jc w:val="center"/>
              <w:rPr>
                <w:rFonts w:ascii="Times New Roman" w:hAnsi="Times New Roman"/>
                <w:b/>
              </w:rPr>
            </w:pPr>
            <w:r w:rsidRPr="00314EA2">
              <w:rPr>
                <w:rFonts w:ascii="Times New Roman" w:hAnsi="Times New Roman"/>
                <w:b/>
              </w:rPr>
              <w:t>кількість</w:t>
            </w:r>
          </w:p>
        </w:tc>
        <w:tc>
          <w:tcPr>
            <w:tcW w:w="2689" w:type="dxa"/>
            <w:shd w:val="clear" w:color="auto" w:fill="auto"/>
          </w:tcPr>
          <w:p w14:paraId="0B32A36C" w14:textId="77777777" w:rsidR="009C6281" w:rsidRPr="00314EA2" w:rsidRDefault="009C6281" w:rsidP="00314EA2">
            <w:pPr>
              <w:spacing w:after="0" w:line="240" w:lineRule="auto"/>
              <w:jc w:val="center"/>
              <w:rPr>
                <w:rFonts w:ascii="Times New Roman" w:hAnsi="Times New Roman"/>
                <w:b/>
              </w:rPr>
            </w:pPr>
            <w:r w:rsidRPr="00314EA2">
              <w:rPr>
                <w:rFonts w:ascii="Times New Roman" w:hAnsi="Times New Roman"/>
                <w:b/>
              </w:rPr>
              <w:t>Медико-технічні вимоги</w:t>
            </w:r>
          </w:p>
        </w:tc>
        <w:tc>
          <w:tcPr>
            <w:tcW w:w="0" w:type="auto"/>
            <w:shd w:val="clear" w:color="auto" w:fill="auto"/>
          </w:tcPr>
          <w:p w14:paraId="30B42301" w14:textId="77777777" w:rsidR="009C6281" w:rsidRPr="00314EA2" w:rsidRDefault="009C6281" w:rsidP="00314EA2">
            <w:pPr>
              <w:spacing w:after="0" w:line="240" w:lineRule="auto"/>
              <w:jc w:val="center"/>
              <w:rPr>
                <w:rFonts w:ascii="Times New Roman" w:hAnsi="Times New Roman"/>
                <w:b/>
              </w:rPr>
            </w:pPr>
            <w:r w:rsidRPr="00314EA2">
              <w:rPr>
                <w:rFonts w:ascii="Times New Roman" w:hAnsi="Times New Roman"/>
                <w:b/>
              </w:rPr>
              <w:t>Відповідність медико-технічним вимогам</w:t>
            </w:r>
          </w:p>
          <w:p w14:paraId="09AF9CC2" w14:textId="77777777" w:rsidR="009C6281" w:rsidRPr="00314EA2" w:rsidRDefault="009C6281" w:rsidP="00314EA2">
            <w:pPr>
              <w:spacing w:after="0" w:line="240" w:lineRule="auto"/>
              <w:jc w:val="center"/>
              <w:rPr>
                <w:rFonts w:ascii="Times New Roman" w:hAnsi="Times New Roman"/>
                <w:b/>
              </w:rPr>
            </w:pPr>
            <w:r w:rsidRPr="00314EA2">
              <w:rPr>
                <w:rFonts w:ascii="Times New Roman" w:hAnsi="Times New Roman"/>
                <w:b/>
              </w:rPr>
              <w:t>Так/ні</w:t>
            </w:r>
          </w:p>
        </w:tc>
      </w:tr>
      <w:tr w:rsidR="00314EA2" w:rsidRPr="00314EA2" w14:paraId="01CD6F39" w14:textId="77777777" w:rsidTr="00314EA2">
        <w:trPr>
          <w:trHeight w:val="600"/>
        </w:trPr>
        <w:tc>
          <w:tcPr>
            <w:tcW w:w="0" w:type="auto"/>
            <w:shd w:val="clear" w:color="auto" w:fill="auto"/>
          </w:tcPr>
          <w:p w14:paraId="4FC0C54C" w14:textId="77777777"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lang w:val="en-US"/>
              </w:rPr>
              <w:t>1</w:t>
            </w:r>
          </w:p>
        </w:tc>
        <w:tc>
          <w:tcPr>
            <w:tcW w:w="2640" w:type="dxa"/>
            <w:shd w:val="clear" w:color="auto" w:fill="auto"/>
          </w:tcPr>
          <w:p w14:paraId="315DD80A" w14:textId="77777777" w:rsidR="009C6281" w:rsidRPr="00314EA2" w:rsidRDefault="009C6281" w:rsidP="00314EA2">
            <w:pPr>
              <w:spacing w:after="0" w:line="240" w:lineRule="auto"/>
              <w:rPr>
                <w:rFonts w:ascii="Times New Roman" w:hAnsi="Times New Roman"/>
                <w:b/>
              </w:rPr>
            </w:pPr>
            <w:r w:rsidRPr="00314EA2">
              <w:rPr>
                <w:rFonts w:ascii="Times New Roman" w:hAnsi="Times New Roman"/>
                <w:b/>
              </w:rPr>
              <w:t xml:space="preserve">Білірубін Загальний </w:t>
            </w:r>
          </w:p>
          <w:p w14:paraId="7835D2E4" w14:textId="77777777" w:rsidR="009C6281" w:rsidRPr="00314EA2" w:rsidRDefault="009C6281" w:rsidP="00314EA2">
            <w:pPr>
              <w:spacing w:after="0" w:line="240" w:lineRule="auto"/>
              <w:rPr>
                <w:rFonts w:ascii="Times New Roman" w:hAnsi="Times New Roman"/>
                <w:shd w:val="clear" w:color="auto" w:fill="F0F5F2"/>
              </w:rPr>
            </w:pPr>
          </w:p>
          <w:p w14:paraId="43E87E2C" w14:textId="77777777" w:rsidR="009C6281" w:rsidRPr="00314EA2" w:rsidRDefault="009C6281" w:rsidP="00314EA2">
            <w:pPr>
              <w:spacing w:after="0" w:line="240" w:lineRule="auto"/>
              <w:rPr>
                <w:rFonts w:ascii="Times New Roman" w:hAnsi="Times New Roman" w:cs="Times New Roman"/>
              </w:rPr>
            </w:pPr>
            <w:r w:rsidRPr="00314EA2">
              <w:rPr>
                <w:rFonts w:ascii="Times New Roman" w:hAnsi="Times New Roman" w:cs="Times New Roman"/>
              </w:rPr>
              <w:t xml:space="preserve">63410 - Загальний / кон'югований (прямий) білірубін </w:t>
            </w:r>
            <w:r w:rsidRPr="00314EA2">
              <w:rPr>
                <w:rFonts w:ascii="Times New Roman" w:hAnsi="Times New Roman" w:cs="Times New Roman"/>
                <w:lang w:val="en-US"/>
              </w:rPr>
              <w:t>IVD</w:t>
            </w:r>
            <w:r w:rsidRPr="00314EA2">
              <w:rPr>
                <w:rFonts w:ascii="Times New Roman" w:hAnsi="Times New Roman" w:cs="Times New Roman"/>
              </w:rPr>
              <w:t xml:space="preserve"> (діагностика </w:t>
            </w:r>
            <w:r w:rsidRPr="00314EA2">
              <w:rPr>
                <w:rFonts w:ascii="Times New Roman" w:hAnsi="Times New Roman" w:cs="Times New Roman"/>
                <w:lang w:val="en-US"/>
              </w:rPr>
              <w:t>in</w:t>
            </w:r>
            <w:r w:rsidRPr="00314EA2">
              <w:rPr>
                <w:rFonts w:ascii="Times New Roman" w:hAnsi="Times New Roman" w:cs="Times New Roman"/>
              </w:rPr>
              <w:t xml:space="preserve"> </w:t>
            </w:r>
            <w:r w:rsidRPr="00314EA2">
              <w:rPr>
                <w:rFonts w:ascii="Times New Roman" w:hAnsi="Times New Roman" w:cs="Times New Roman"/>
                <w:lang w:val="en-US"/>
              </w:rPr>
              <w:t>vitro</w:t>
            </w:r>
            <w:r w:rsidRPr="00314EA2">
              <w:rPr>
                <w:rFonts w:ascii="Times New Roman" w:hAnsi="Times New Roman" w:cs="Times New Roman"/>
              </w:rPr>
              <w:t>) комплект, спектрофотометрія</w:t>
            </w:r>
          </w:p>
        </w:tc>
        <w:tc>
          <w:tcPr>
            <w:tcW w:w="1019" w:type="dxa"/>
            <w:shd w:val="clear" w:color="auto" w:fill="auto"/>
          </w:tcPr>
          <w:p w14:paraId="493D35E0"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lang w:val="en-US"/>
              </w:rPr>
              <w:t>набір</w:t>
            </w:r>
          </w:p>
        </w:tc>
        <w:tc>
          <w:tcPr>
            <w:tcW w:w="1405" w:type="dxa"/>
            <w:shd w:val="clear" w:color="auto" w:fill="auto"/>
          </w:tcPr>
          <w:p w14:paraId="4C48AEB0" w14:textId="77777777" w:rsidR="009C6281" w:rsidRPr="00314EA2" w:rsidRDefault="009C6281" w:rsidP="00314EA2">
            <w:pPr>
              <w:spacing w:after="0" w:line="240" w:lineRule="auto"/>
              <w:jc w:val="center"/>
              <w:rPr>
                <w:rFonts w:ascii="Times New Roman" w:hAnsi="Times New Roman"/>
                <w:bCs/>
                <w:lang w:val="en-US"/>
              </w:rPr>
            </w:pPr>
            <w:r w:rsidRPr="00314EA2">
              <w:rPr>
                <w:rFonts w:ascii="Times New Roman" w:hAnsi="Times New Roman"/>
                <w:bCs/>
                <w:lang w:val="en-US"/>
              </w:rPr>
              <w:t>5</w:t>
            </w:r>
          </w:p>
        </w:tc>
        <w:tc>
          <w:tcPr>
            <w:tcW w:w="2689" w:type="dxa"/>
            <w:shd w:val="clear" w:color="auto" w:fill="auto"/>
          </w:tcPr>
          <w:p w14:paraId="1B626763" w14:textId="77777777" w:rsidR="009C6281" w:rsidRPr="00314EA2" w:rsidRDefault="009C6281" w:rsidP="00314EA2">
            <w:pPr>
              <w:spacing w:after="0" w:line="240" w:lineRule="auto"/>
              <w:rPr>
                <w:rFonts w:ascii="Times New Roman" w:hAnsi="Times New Roman"/>
                <w:lang w:val="ru-RU"/>
              </w:rPr>
            </w:pPr>
            <w:r w:rsidRPr="00314EA2">
              <w:rPr>
                <w:rFonts w:ascii="Times New Roman" w:hAnsi="Times New Roman"/>
                <w:color w:val="000000"/>
              </w:rPr>
              <w:t>Набір реагентів: Реагент1, 1x500мл + Реагент2, 1x50мл + Калібратор, 2x3мл</w:t>
            </w:r>
            <w:r w:rsidRPr="00314EA2">
              <w:rPr>
                <w:rFonts w:ascii="Times New Roman" w:hAnsi="Times New Roman"/>
              </w:rPr>
              <w:t xml:space="preserve"> </w:t>
            </w:r>
          </w:p>
          <w:p w14:paraId="29250573"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Довжина хвилі  560 нм</w:t>
            </w:r>
          </w:p>
          <w:p w14:paraId="0C4EE75E"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Зберігання реагенту:</w:t>
            </w:r>
          </w:p>
          <w:p w14:paraId="4A0ECBC7"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 xml:space="preserve"> 1. Зберігати реагент в холодильнику при 2-8ºС. 2. Змішаний робочий реагент може зберігатися до восьми (8) годин при зберіганні в </w:t>
            </w:r>
            <w:r w:rsidRPr="00314EA2">
              <w:rPr>
                <w:rFonts w:ascii="Times New Roman" w:hAnsi="Times New Roman"/>
              </w:rPr>
              <w:lastRenderedPageBreak/>
              <w:t>затемненому флаконі при кімнатній температу</w:t>
            </w:r>
          </w:p>
          <w:p w14:paraId="34AC67D6"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Пропорції робочого реагенту:  Внести 0,05 мл (50 мкл) реагенту нітриту натрію до 1,0 мл реагенту загального білірубіну і перемішати.</w:t>
            </w:r>
          </w:p>
          <w:p w14:paraId="55184EB6" w14:textId="77777777" w:rsidR="009C6281" w:rsidRPr="00314EA2" w:rsidRDefault="009C6281" w:rsidP="00314EA2">
            <w:pPr>
              <w:spacing w:after="0" w:line="240" w:lineRule="auto"/>
              <w:rPr>
                <w:rFonts w:ascii="Times New Roman" w:hAnsi="Times New Roman"/>
              </w:rPr>
            </w:pPr>
          </w:p>
          <w:p w14:paraId="20909162" w14:textId="77777777" w:rsidR="009C6281" w:rsidRPr="00314EA2" w:rsidRDefault="009C6281" w:rsidP="00314EA2">
            <w:pPr>
              <w:spacing w:after="0" w:line="240" w:lineRule="auto"/>
              <w:rPr>
                <w:rFonts w:ascii="Times New Roman" w:hAnsi="Times New Roman"/>
              </w:rPr>
            </w:pPr>
          </w:p>
        </w:tc>
        <w:tc>
          <w:tcPr>
            <w:tcW w:w="0" w:type="auto"/>
            <w:shd w:val="clear" w:color="auto" w:fill="auto"/>
          </w:tcPr>
          <w:p w14:paraId="65261A57" w14:textId="77777777" w:rsidR="009C6281" w:rsidRPr="00314EA2" w:rsidRDefault="009C6281" w:rsidP="00314EA2">
            <w:pPr>
              <w:spacing w:after="0" w:line="240" w:lineRule="auto"/>
              <w:rPr>
                <w:rFonts w:ascii="Times New Roman" w:hAnsi="Times New Roman"/>
                <w:b/>
              </w:rPr>
            </w:pPr>
          </w:p>
        </w:tc>
      </w:tr>
      <w:tr w:rsidR="00314EA2" w:rsidRPr="00314EA2" w14:paraId="4E415D85" w14:textId="77777777" w:rsidTr="00314EA2">
        <w:trPr>
          <w:trHeight w:val="600"/>
        </w:trPr>
        <w:tc>
          <w:tcPr>
            <w:tcW w:w="0" w:type="auto"/>
            <w:shd w:val="clear" w:color="auto" w:fill="auto"/>
          </w:tcPr>
          <w:p w14:paraId="41309B99" w14:textId="77777777"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lang w:val="en-US"/>
              </w:rPr>
              <w:t>2</w:t>
            </w:r>
          </w:p>
        </w:tc>
        <w:tc>
          <w:tcPr>
            <w:tcW w:w="2640" w:type="dxa"/>
            <w:shd w:val="clear" w:color="auto" w:fill="auto"/>
          </w:tcPr>
          <w:p w14:paraId="00CE17C7" w14:textId="77777777" w:rsidR="009C6281" w:rsidRPr="00314EA2" w:rsidRDefault="009C6281" w:rsidP="00314EA2">
            <w:pPr>
              <w:spacing w:after="0" w:line="240" w:lineRule="auto"/>
              <w:rPr>
                <w:rFonts w:ascii="Times New Roman" w:hAnsi="Times New Roman"/>
                <w:b/>
              </w:rPr>
            </w:pPr>
            <w:r w:rsidRPr="00314EA2">
              <w:rPr>
                <w:rFonts w:ascii="Times New Roman" w:hAnsi="Times New Roman"/>
                <w:b/>
              </w:rPr>
              <w:t xml:space="preserve">Білірубін Прямий  </w:t>
            </w:r>
          </w:p>
          <w:p w14:paraId="7D72D394" w14:textId="77777777" w:rsidR="009C6281" w:rsidRPr="00314EA2" w:rsidRDefault="009C6281" w:rsidP="00314EA2">
            <w:pPr>
              <w:spacing w:after="0" w:line="240" w:lineRule="auto"/>
              <w:rPr>
                <w:rFonts w:ascii="Times New Roman" w:hAnsi="Times New Roman"/>
                <w:shd w:val="clear" w:color="auto" w:fill="F0F5F2"/>
              </w:rPr>
            </w:pPr>
          </w:p>
          <w:p w14:paraId="392BCE00"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 xml:space="preserve">63410 - Загальний / кон'югований (прямий) білірубін </w:t>
            </w:r>
            <w:r w:rsidRPr="00314EA2">
              <w:rPr>
                <w:rFonts w:ascii="Times New Roman" w:hAnsi="Times New Roman"/>
                <w:lang w:val="en-US"/>
              </w:rPr>
              <w:t>IVD</w:t>
            </w:r>
            <w:r w:rsidRPr="00314EA2">
              <w:rPr>
                <w:rFonts w:ascii="Times New Roman" w:hAnsi="Times New Roman"/>
              </w:rPr>
              <w:t xml:space="preserve"> (діагностика </w:t>
            </w:r>
            <w:r w:rsidRPr="00314EA2">
              <w:rPr>
                <w:rFonts w:ascii="Times New Roman" w:hAnsi="Times New Roman"/>
                <w:lang w:val="en-US"/>
              </w:rPr>
              <w:t>in</w:t>
            </w:r>
            <w:r w:rsidRPr="00314EA2">
              <w:rPr>
                <w:rFonts w:ascii="Times New Roman" w:hAnsi="Times New Roman"/>
              </w:rPr>
              <w:t xml:space="preserve"> </w:t>
            </w:r>
            <w:r w:rsidRPr="00314EA2">
              <w:rPr>
                <w:rFonts w:ascii="Times New Roman" w:hAnsi="Times New Roman"/>
                <w:lang w:val="en-US"/>
              </w:rPr>
              <w:t>vitro</w:t>
            </w:r>
            <w:r w:rsidRPr="00314EA2">
              <w:rPr>
                <w:rFonts w:ascii="Times New Roman" w:hAnsi="Times New Roman"/>
              </w:rPr>
              <w:t>) комплект, спектрофотометрія</w:t>
            </w:r>
          </w:p>
        </w:tc>
        <w:tc>
          <w:tcPr>
            <w:tcW w:w="1019" w:type="dxa"/>
            <w:shd w:val="clear" w:color="auto" w:fill="auto"/>
          </w:tcPr>
          <w:p w14:paraId="608AB755"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набір</w:t>
            </w:r>
          </w:p>
        </w:tc>
        <w:tc>
          <w:tcPr>
            <w:tcW w:w="1405" w:type="dxa"/>
            <w:shd w:val="clear" w:color="auto" w:fill="auto"/>
          </w:tcPr>
          <w:p w14:paraId="44A80FD8" w14:textId="77777777" w:rsidR="009C6281" w:rsidRPr="00314EA2" w:rsidRDefault="009C6281" w:rsidP="00314EA2">
            <w:pPr>
              <w:spacing w:after="0" w:line="240" w:lineRule="auto"/>
              <w:jc w:val="center"/>
              <w:rPr>
                <w:rFonts w:ascii="Times New Roman" w:hAnsi="Times New Roman"/>
                <w:bCs/>
                <w:lang w:val="en-US"/>
              </w:rPr>
            </w:pPr>
            <w:r w:rsidRPr="00314EA2">
              <w:rPr>
                <w:rFonts w:ascii="Times New Roman" w:hAnsi="Times New Roman"/>
                <w:bCs/>
                <w:lang w:val="en-US"/>
              </w:rPr>
              <w:t>5</w:t>
            </w:r>
          </w:p>
        </w:tc>
        <w:tc>
          <w:tcPr>
            <w:tcW w:w="2689" w:type="dxa"/>
            <w:shd w:val="clear" w:color="auto" w:fill="auto"/>
          </w:tcPr>
          <w:p w14:paraId="7E74B4BF" w14:textId="77777777" w:rsidR="009C6281" w:rsidRPr="00314EA2" w:rsidRDefault="009C6281" w:rsidP="00314EA2">
            <w:pPr>
              <w:spacing w:after="0" w:line="240" w:lineRule="auto"/>
              <w:rPr>
                <w:rFonts w:ascii="Times New Roman" w:hAnsi="Times New Roman"/>
              </w:rPr>
            </w:pPr>
            <w:r w:rsidRPr="00314EA2">
              <w:rPr>
                <w:rFonts w:ascii="Times New Roman" w:hAnsi="Times New Roman"/>
                <w:color w:val="000000"/>
              </w:rPr>
              <w:t>Набір реагентів: Реагент1, 1x500мл + Реагент2, 1x50мл + Калібратор, 2x3мл</w:t>
            </w:r>
            <w:r w:rsidRPr="00314EA2">
              <w:rPr>
                <w:rFonts w:ascii="Times New Roman" w:hAnsi="Times New Roman"/>
              </w:rPr>
              <w:t xml:space="preserve"> </w:t>
            </w:r>
          </w:p>
          <w:p w14:paraId="5E46F713" w14:textId="77777777" w:rsidR="009C6281" w:rsidRPr="00314EA2" w:rsidRDefault="009C6281" w:rsidP="00314EA2">
            <w:pPr>
              <w:spacing w:after="0" w:line="240" w:lineRule="auto"/>
              <w:rPr>
                <w:rFonts w:ascii="Times New Roman" w:hAnsi="Times New Roman"/>
              </w:rPr>
            </w:pPr>
          </w:p>
          <w:p w14:paraId="63817F1F"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Довжина хвилі  560 нм</w:t>
            </w:r>
          </w:p>
          <w:p w14:paraId="79F6C5B0"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Зберігання реагенту:</w:t>
            </w:r>
          </w:p>
          <w:p w14:paraId="0B0AF3B1"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 xml:space="preserve"> 1. Зберігати реагент в холодильнику при 2-8ºС. 2. Змішаний робочий реагент може зберігатися до восьми (8) годин при зберіганні в затемненому флаконі при кімнатній температу</w:t>
            </w:r>
          </w:p>
          <w:p w14:paraId="3E337F6E"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Пропорції робочого реагенту:  Внести 0,05 мл (50 мкл) реагенту нітриту натрію до 1,0 мл реагенту загального білірубіну і перемішати.</w:t>
            </w:r>
          </w:p>
          <w:p w14:paraId="58AC664B" w14:textId="77777777" w:rsidR="009C6281" w:rsidRPr="00314EA2" w:rsidRDefault="009C6281" w:rsidP="00314EA2">
            <w:pPr>
              <w:spacing w:after="0" w:line="240" w:lineRule="auto"/>
              <w:rPr>
                <w:rFonts w:ascii="Times New Roman" w:hAnsi="Times New Roman"/>
              </w:rPr>
            </w:pPr>
          </w:p>
          <w:p w14:paraId="68DD2216" w14:textId="77777777" w:rsidR="009C6281" w:rsidRPr="00314EA2" w:rsidRDefault="009C6281" w:rsidP="00314EA2">
            <w:pPr>
              <w:spacing w:after="0" w:line="240" w:lineRule="auto"/>
              <w:rPr>
                <w:rFonts w:ascii="Times New Roman" w:hAnsi="Times New Roman"/>
              </w:rPr>
            </w:pPr>
          </w:p>
        </w:tc>
        <w:tc>
          <w:tcPr>
            <w:tcW w:w="0" w:type="auto"/>
            <w:shd w:val="clear" w:color="auto" w:fill="auto"/>
          </w:tcPr>
          <w:p w14:paraId="067193D7" w14:textId="77777777" w:rsidR="009C6281" w:rsidRPr="00314EA2" w:rsidRDefault="009C6281" w:rsidP="00314EA2">
            <w:pPr>
              <w:spacing w:after="0" w:line="240" w:lineRule="auto"/>
              <w:rPr>
                <w:rFonts w:ascii="Times New Roman" w:hAnsi="Times New Roman"/>
                <w:b/>
              </w:rPr>
            </w:pPr>
          </w:p>
        </w:tc>
      </w:tr>
      <w:tr w:rsidR="00314EA2" w:rsidRPr="00314EA2" w14:paraId="722BEF6A" w14:textId="77777777" w:rsidTr="00314EA2">
        <w:trPr>
          <w:trHeight w:val="600"/>
        </w:trPr>
        <w:tc>
          <w:tcPr>
            <w:tcW w:w="0" w:type="auto"/>
            <w:shd w:val="clear" w:color="auto" w:fill="auto"/>
          </w:tcPr>
          <w:p w14:paraId="3CAD9CEB" w14:textId="77777777"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lang w:val="en-US"/>
              </w:rPr>
              <w:t>3</w:t>
            </w:r>
          </w:p>
        </w:tc>
        <w:tc>
          <w:tcPr>
            <w:tcW w:w="2640" w:type="dxa"/>
            <w:shd w:val="clear" w:color="auto" w:fill="auto"/>
          </w:tcPr>
          <w:p w14:paraId="6B69C8E6" w14:textId="77777777" w:rsidR="009C6281" w:rsidRPr="00314EA2" w:rsidRDefault="009C6281" w:rsidP="00314EA2">
            <w:pPr>
              <w:spacing w:after="0" w:line="240" w:lineRule="auto"/>
              <w:rPr>
                <w:rFonts w:ascii="Times New Roman" w:hAnsi="Times New Roman"/>
                <w:b/>
              </w:rPr>
            </w:pPr>
            <w:r w:rsidRPr="00314EA2">
              <w:rPr>
                <w:rFonts w:ascii="Times New Roman" w:hAnsi="Times New Roman"/>
                <w:b/>
              </w:rPr>
              <w:t xml:space="preserve">Сечовина </w:t>
            </w:r>
          </w:p>
          <w:p w14:paraId="544CFE1D" w14:textId="77777777" w:rsidR="009C6281" w:rsidRPr="00314EA2" w:rsidRDefault="009C6281" w:rsidP="00314EA2">
            <w:pPr>
              <w:spacing w:after="0" w:line="240" w:lineRule="auto"/>
              <w:rPr>
                <w:rFonts w:ascii="Times New Roman" w:hAnsi="Times New Roman"/>
              </w:rPr>
            </w:pPr>
          </w:p>
          <w:p w14:paraId="28BD815E" w14:textId="77777777" w:rsidR="009C6281" w:rsidRPr="00314EA2" w:rsidRDefault="009C6281" w:rsidP="00314EA2">
            <w:pPr>
              <w:spacing w:after="0" w:line="240" w:lineRule="auto"/>
              <w:rPr>
                <w:rFonts w:ascii="Times New Roman" w:hAnsi="Times New Roman" w:cs="Times New Roman"/>
              </w:rPr>
            </w:pPr>
            <w:r w:rsidRPr="00314EA2">
              <w:rPr>
                <w:rFonts w:ascii="Times New Roman" w:hAnsi="Times New Roman" w:cs="Times New Roman"/>
                <w:shd w:val="clear" w:color="auto" w:fill="F0F5F2"/>
              </w:rPr>
              <w:t xml:space="preserve">53587 - Сечовина (Urea) </w:t>
            </w:r>
            <w:r w:rsidRPr="00314EA2">
              <w:rPr>
                <w:rFonts w:ascii="Times New Roman" w:hAnsi="Times New Roman" w:cs="Times New Roman"/>
                <w:shd w:val="clear" w:color="auto" w:fill="F0F5F2"/>
                <w:lang w:val="en-US"/>
              </w:rPr>
              <w:t>IVD</w:t>
            </w:r>
            <w:r w:rsidRPr="00314EA2">
              <w:rPr>
                <w:rFonts w:ascii="Times New Roman" w:hAnsi="Times New Roman" w:cs="Times New Roman"/>
                <w:shd w:val="clear" w:color="auto" w:fill="F0F5F2"/>
              </w:rPr>
              <w:t xml:space="preserve"> (діагностика </w:t>
            </w:r>
            <w:r w:rsidRPr="00314EA2">
              <w:rPr>
                <w:rFonts w:ascii="Times New Roman" w:hAnsi="Times New Roman" w:cs="Times New Roman"/>
                <w:shd w:val="clear" w:color="auto" w:fill="F0F5F2"/>
                <w:lang w:val="en-US"/>
              </w:rPr>
              <w:t>in</w:t>
            </w:r>
            <w:r w:rsidRPr="00314EA2">
              <w:rPr>
                <w:rFonts w:ascii="Times New Roman" w:hAnsi="Times New Roman" w:cs="Times New Roman"/>
                <w:shd w:val="clear" w:color="auto" w:fill="F0F5F2"/>
              </w:rPr>
              <w:t xml:space="preserve"> </w:t>
            </w:r>
            <w:r w:rsidRPr="00314EA2">
              <w:rPr>
                <w:rFonts w:ascii="Times New Roman" w:hAnsi="Times New Roman" w:cs="Times New Roman"/>
                <w:shd w:val="clear" w:color="auto" w:fill="F0F5F2"/>
                <w:lang w:val="en-US"/>
              </w:rPr>
              <w:t>vitro</w:t>
            </w:r>
            <w:r w:rsidRPr="00314EA2">
              <w:rPr>
                <w:rFonts w:ascii="Times New Roman" w:hAnsi="Times New Roman" w:cs="Times New Roman"/>
                <w:shd w:val="clear" w:color="auto" w:fill="F0F5F2"/>
              </w:rPr>
              <w:t>), набір, ферментний спектрофотометричний аналіз</w:t>
            </w:r>
          </w:p>
          <w:p w14:paraId="0918BD08" w14:textId="77777777" w:rsidR="009C6281" w:rsidRPr="00314EA2" w:rsidRDefault="009C6281" w:rsidP="00314EA2">
            <w:pPr>
              <w:spacing w:after="0" w:line="240" w:lineRule="auto"/>
              <w:rPr>
                <w:rFonts w:ascii="Times New Roman" w:hAnsi="Times New Roman"/>
              </w:rPr>
            </w:pPr>
          </w:p>
        </w:tc>
        <w:tc>
          <w:tcPr>
            <w:tcW w:w="1019" w:type="dxa"/>
            <w:shd w:val="clear" w:color="auto" w:fill="auto"/>
          </w:tcPr>
          <w:p w14:paraId="15189322"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набір</w:t>
            </w:r>
          </w:p>
        </w:tc>
        <w:tc>
          <w:tcPr>
            <w:tcW w:w="1405" w:type="dxa"/>
            <w:shd w:val="clear" w:color="auto" w:fill="auto"/>
          </w:tcPr>
          <w:p w14:paraId="6AD12DCE" w14:textId="77777777" w:rsidR="009C6281" w:rsidRPr="00314EA2" w:rsidRDefault="009C6281" w:rsidP="00314EA2">
            <w:pPr>
              <w:spacing w:after="0" w:line="240" w:lineRule="auto"/>
              <w:jc w:val="center"/>
              <w:rPr>
                <w:rFonts w:ascii="Times New Roman" w:hAnsi="Times New Roman"/>
                <w:bCs/>
                <w:lang w:val="en-US"/>
              </w:rPr>
            </w:pPr>
            <w:r w:rsidRPr="00314EA2">
              <w:rPr>
                <w:rFonts w:ascii="Times New Roman" w:hAnsi="Times New Roman"/>
                <w:bCs/>
                <w:lang w:val="en-US"/>
              </w:rPr>
              <w:t>5</w:t>
            </w:r>
          </w:p>
        </w:tc>
        <w:tc>
          <w:tcPr>
            <w:tcW w:w="2689" w:type="dxa"/>
            <w:shd w:val="clear" w:color="auto" w:fill="auto"/>
          </w:tcPr>
          <w:p w14:paraId="75D72959" w14:textId="77777777" w:rsidR="009C6281" w:rsidRPr="00314EA2" w:rsidRDefault="009C6281" w:rsidP="00314EA2">
            <w:pPr>
              <w:spacing w:after="0" w:line="240" w:lineRule="auto"/>
              <w:rPr>
                <w:rFonts w:ascii="Times New Roman" w:hAnsi="Times New Roman"/>
                <w:lang w:val="ru-RU"/>
              </w:rPr>
            </w:pPr>
            <w:r w:rsidRPr="00314EA2">
              <w:rPr>
                <w:rFonts w:ascii="Times New Roman" w:hAnsi="Times New Roman"/>
                <w:color w:val="000000"/>
              </w:rPr>
              <w:t>Набір реагентів: Реагент1, 1х500мл + Реагент2, 1х100мл + Стандарт, 1х5мл</w:t>
            </w:r>
            <w:r w:rsidRPr="00314EA2">
              <w:rPr>
                <w:rFonts w:ascii="Times New Roman" w:hAnsi="Times New Roman"/>
              </w:rPr>
              <w:t xml:space="preserve"> </w:t>
            </w:r>
          </w:p>
          <w:p w14:paraId="5A5A42BA"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Реагенти готові до використання. Концентрація в робочому реагенті: TRIS Буфер, pH 7,8 100 ммоль / л 2-оксоглутарат 5 ммоль / л AДФ 0,6 ммоль / л Уреаза &gt; 20,000 Од / л Глутаматдегідрогеназа &gt; 1,500 Од / л НАДН 0,25 ммоль / л Стабілізатори, консерванти</w:t>
            </w:r>
          </w:p>
          <w:p w14:paraId="53BEBC1A"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Пропорції реактивів змішати 5 обсягів ферментного реагенту (R1) + 1 обсяг коферментного реагенту (R2).</w:t>
            </w:r>
          </w:p>
          <w:p w14:paraId="574305D0"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Довжина хвилі  340 нм</w:t>
            </w:r>
          </w:p>
          <w:p w14:paraId="4142EAA2"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Зберігання реагентів і стабільність Реагенти і стандарт стабільні до закінчення терміну придатності, зазначеного на етикетці, за умови зберігання в холодильнику при 2-8 ° С</w:t>
            </w:r>
          </w:p>
          <w:p w14:paraId="3F301C2C"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 xml:space="preserve">Реагенти являють собою безбарвні прозорі рідини. </w:t>
            </w:r>
            <w:r w:rsidRPr="00314EA2">
              <w:rPr>
                <w:rFonts w:ascii="Times New Roman" w:hAnsi="Times New Roman"/>
              </w:rPr>
              <w:lastRenderedPageBreak/>
              <w:t>Реагенти слід утилізувати при появі замутнення або виявленні в них твердих частинок. Робочий реагент стабільний протягом 2 тижнів при 2-8 ° С.</w:t>
            </w:r>
          </w:p>
          <w:p w14:paraId="33B59D3A" w14:textId="77777777" w:rsidR="009C6281" w:rsidRPr="00314EA2" w:rsidRDefault="009C6281" w:rsidP="00314EA2">
            <w:pPr>
              <w:spacing w:after="0" w:line="240" w:lineRule="auto"/>
              <w:rPr>
                <w:rFonts w:ascii="Times New Roman" w:hAnsi="Times New Roman"/>
              </w:rPr>
            </w:pPr>
          </w:p>
        </w:tc>
        <w:tc>
          <w:tcPr>
            <w:tcW w:w="0" w:type="auto"/>
            <w:shd w:val="clear" w:color="auto" w:fill="auto"/>
          </w:tcPr>
          <w:p w14:paraId="595D7A5C" w14:textId="77777777" w:rsidR="009C6281" w:rsidRPr="00314EA2" w:rsidRDefault="009C6281" w:rsidP="00314EA2">
            <w:pPr>
              <w:spacing w:after="0" w:line="240" w:lineRule="auto"/>
              <w:rPr>
                <w:rFonts w:ascii="Times New Roman" w:hAnsi="Times New Roman"/>
                <w:b/>
              </w:rPr>
            </w:pPr>
          </w:p>
        </w:tc>
      </w:tr>
      <w:tr w:rsidR="00314EA2" w:rsidRPr="00314EA2" w14:paraId="642CE8D8" w14:textId="77777777" w:rsidTr="00314EA2">
        <w:trPr>
          <w:trHeight w:val="600"/>
        </w:trPr>
        <w:tc>
          <w:tcPr>
            <w:tcW w:w="0" w:type="auto"/>
            <w:shd w:val="clear" w:color="auto" w:fill="auto"/>
          </w:tcPr>
          <w:p w14:paraId="1A8CA71A" w14:textId="77777777"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lang w:val="en-US"/>
              </w:rPr>
              <w:t>4</w:t>
            </w:r>
          </w:p>
        </w:tc>
        <w:tc>
          <w:tcPr>
            <w:tcW w:w="2640" w:type="dxa"/>
            <w:shd w:val="clear" w:color="auto" w:fill="auto"/>
          </w:tcPr>
          <w:p w14:paraId="20F35203" w14:textId="77777777" w:rsidR="009C6281" w:rsidRPr="00314EA2" w:rsidRDefault="009C6281" w:rsidP="00314EA2">
            <w:pPr>
              <w:spacing w:after="0" w:line="240" w:lineRule="auto"/>
              <w:rPr>
                <w:rFonts w:ascii="Times New Roman" w:hAnsi="Times New Roman"/>
                <w:b/>
              </w:rPr>
            </w:pPr>
            <w:r w:rsidRPr="00314EA2">
              <w:rPr>
                <w:rFonts w:ascii="Times New Roman" w:hAnsi="Times New Roman"/>
                <w:b/>
              </w:rPr>
              <w:t xml:space="preserve">Креатинін </w:t>
            </w:r>
          </w:p>
          <w:p w14:paraId="319DEE18" w14:textId="77777777" w:rsidR="009C6281" w:rsidRPr="00314EA2" w:rsidRDefault="009C6281" w:rsidP="00314EA2">
            <w:pPr>
              <w:spacing w:after="0" w:line="240" w:lineRule="auto"/>
              <w:rPr>
                <w:rFonts w:ascii="Times New Roman" w:hAnsi="Times New Roman"/>
              </w:rPr>
            </w:pPr>
          </w:p>
          <w:p w14:paraId="12C3E09E" w14:textId="1BBDF58D" w:rsidR="009C6281" w:rsidRPr="00314EA2" w:rsidRDefault="009C6281" w:rsidP="00314EA2">
            <w:pPr>
              <w:spacing w:after="0" w:line="240" w:lineRule="auto"/>
              <w:rPr>
                <w:rFonts w:ascii="Times New Roman" w:hAnsi="Times New Roman"/>
              </w:rPr>
            </w:pPr>
            <w:r w:rsidRPr="00314EA2">
              <w:rPr>
                <w:rFonts w:ascii="Times New Roman" w:hAnsi="Times New Roman"/>
              </w:rPr>
              <w:t xml:space="preserve">53251 - Креатинін </w:t>
            </w:r>
            <w:r w:rsidRPr="00314EA2">
              <w:rPr>
                <w:rFonts w:ascii="Times New Roman" w:hAnsi="Times New Roman"/>
                <w:lang w:val="en-US"/>
              </w:rPr>
              <w:t>IVD</w:t>
            </w:r>
            <w:r w:rsidRPr="00314EA2">
              <w:rPr>
                <w:rFonts w:ascii="Times New Roman" w:hAnsi="Times New Roman"/>
              </w:rPr>
              <w:t xml:space="preserve"> (діагностика </w:t>
            </w:r>
            <w:r w:rsidRPr="00314EA2">
              <w:rPr>
                <w:rFonts w:ascii="Times New Roman" w:hAnsi="Times New Roman"/>
                <w:lang w:val="en-US"/>
              </w:rPr>
              <w:t>in</w:t>
            </w:r>
            <w:r w:rsidRPr="00314EA2">
              <w:rPr>
                <w:rFonts w:ascii="Times New Roman" w:hAnsi="Times New Roman"/>
              </w:rPr>
              <w:t xml:space="preserve"> </w:t>
            </w:r>
            <w:r w:rsidRPr="00314EA2">
              <w:rPr>
                <w:rFonts w:ascii="Times New Roman" w:hAnsi="Times New Roman"/>
                <w:lang w:val="en-US"/>
              </w:rPr>
              <w:t>vitro</w:t>
            </w:r>
            <w:r w:rsidRPr="00314EA2">
              <w:rPr>
                <w:rFonts w:ascii="Times New Roman" w:hAnsi="Times New Roman"/>
              </w:rPr>
              <w:t>),  набір, спектрофотометричний аналіз</w:t>
            </w:r>
          </w:p>
        </w:tc>
        <w:tc>
          <w:tcPr>
            <w:tcW w:w="1019" w:type="dxa"/>
            <w:shd w:val="clear" w:color="auto" w:fill="auto"/>
          </w:tcPr>
          <w:p w14:paraId="7F8CD553"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набір</w:t>
            </w:r>
          </w:p>
        </w:tc>
        <w:tc>
          <w:tcPr>
            <w:tcW w:w="1405" w:type="dxa"/>
            <w:shd w:val="clear" w:color="auto" w:fill="auto"/>
          </w:tcPr>
          <w:p w14:paraId="58E0DFBD" w14:textId="77777777" w:rsidR="009C6281" w:rsidRPr="00314EA2" w:rsidRDefault="009C6281" w:rsidP="00314EA2">
            <w:pPr>
              <w:spacing w:after="0" w:line="240" w:lineRule="auto"/>
              <w:jc w:val="center"/>
              <w:rPr>
                <w:rFonts w:ascii="Times New Roman" w:hAnsi="Times New Roman"/>
                <w:bCs/>
                <w:lang w:val="en-US"/>
              </w:rPr>
            </w:pPr>
            <w:r w:rsidRPr="00314EA2">
              <w:rPr>
                <w:rFonts w:ascii="Times New Roman" w:hAnsi="Times New Roman"/>
                <w:bCs/>
                <w:lang w:val="en-US"/>
              </w:rPr>
              <w:t>5</w:t>
            </w:r>
          </w:p>
        </w:tc>
        <w:tc>
          <w:tcPr>
            <w:tcW w:w="2689" w:type="dxa"/>
            <w:shd w:val="clear" w:color="auto" w:fill="auto"/>
          </w:tcPr>
          <w:p w14:paraId="45F448FA" w14:textId="77777777" w:rsidR="009C6281" w:rsidRPr="00314EA2" w:rsidRDefault="009C6281" w:rsidP="00314EA2">
            <w:pPr>
              <w:spacing w:after="0" w:line="240" w:lineRule="auto"/>
              <w:rPr>
                <w:rFonts w:ascii="Times New Roman" w:hAnsi="Times New Roman"/>
                <w:lang w:val="ru-RU"/>
              </w:rPr>
            </w:pPr>
            <w:r w:rsidRPr="00314EA2">
              <w:rPr>
                <w:rFonts w:ascii="Times New Roman" w:hAnsi="Times New Roman"/>
                <w:color w:val="000000"/>
              </w:rPr>
              <w:t>Набір реагентів: Реагент1, 1х250мл + Реагент2, 1х250мл + Стандарт, 1х5мл</w:t>
            </w:r>
            <w:r w:rsidRPr="00314EA2">
              <w:rPr>
                <w:rFonts w:ascii="Times New Roman" w:hAnsi="Times New Roman"/>
              </w:rPr>
              <w:t xml:space="preserve"> </w:t>
            </w:r>
          </w:p>
          <w:p w14:paraId="47A06733"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Склад реагенту:</w:t>
            </w:r>
          </w:p>
          <w:p w14:paraId="6FA3FB32"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 xml:space="preserve">Реагенти 1. Реагент пікринової кислоти: розчин, що містить </w:t>
            </w:r>
            <w:smartTag w:uri="urn:schemas-microsoft-com:office:smarttags" w:element="metricconverter">
              <w:smartTagPr>
                <w:attr w:name="ProductID" w:val="10 мМ"/>
              </w:smartTagPr>
              <w:r w:rsidRPr="00314EA2">
                <w:rPr>
                  <w:rFonts w:ascii="Times New Roman" w:hAnsi="Times New Roman"/>
                </w:rPr>
                <w:t>10 мМ</w:t>
              </w:r>
            </w:smartTag>
            <w:r w:rsidRPr="00314EA2">
              <w:rPr>
                <w:rFonts w:ascii="Times New Roman" w:hAnsi="Times New Roman"/>
              </w:rPr>
              <w:t xml:space="preserve"> пікринової кислоти. 2. Натрію гідроксид: розчин, </w:t>
            </w:r>
            <w:smartTag w:uri="urn:schemas-microsoft-com:office:smarttags" w:element="metricconverter">
              <w:smartTagPr>
                <w:attr w:name="ProductID" w:val="240 мМ"/>
              </w:smartTagPr>
              <w:r w:rsidRPr="00314EA2">
                <w:rPr>
                  <w:rFonts w:ascii="Times New Roman" w:hAnsi="Times New Roman"/>
                </w:rPr>
                <w:t>240 мМ</w:t>
              </w:r>
            </w:smartTag>
            <w:r w:rsidRPr="00314EA2">
              <w:rPr>
                <w:rFonts w:ascii="Times New Roman" w:hAnsi="Times New Roman"/>
              </w:rPr>
              <w:t xml:space="preserve"> гідроксиду натрію. 3. Стандарт креатиніну (5 мг / дл (442 мкмоль \ л)): розчин містить креатинін в соляній кислоті в присутності консервантів.</w:t>
            </w:r>
          </w:p>
          <w:p w14:paraId="00E8AE0B"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Зберігання реагенту 1. Обидва реагенти зберігаються при кімнатній температурі (15-30ºС). 2. Змішаний (робочий) реагент стабільний до одного (1) місяця при зберіганні при кімнатній температурі (15-30ºС).</w:t>
            </w:r>
          </w:p>
          <w:p w14:paraId="79699FA7"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Довжина хвилі  510 нм</w:t>
            </w:r>
          </w:p>
          <w:p w14:paraId="641ECAB2" w14:textId="77777777" w:rsidR="009C6281" w:rsidRPr="00314EA2" w:rsidRDefault="009C6281" w:rsidP="00314EA2">
            <w:pPr>
              <w:spacing w:after="0" w:line="240" w:lineRule="auto"/>
              <w:rPr>
                <w:rFonts w:ascii="Times New Roman" w:hAnsi="Times New Roman"/>
              </w:rPr>
            </w:pPr>
          </w:p>
        </w:tc>
        <w:tc>
          <w:tcPr>
            <w:tcW w:w="0" w:type="auto"/>
            <w:shd w:val="clear" w:color="auto" w:fill="auto"/>
          </w:tcPr>
          <w:p w14:paraId="0C52EBCE" w14:textId="77777777" w:rsidR="009C6281" w:rsidRPr="00314EA2" w:rsidRDefault="009C6281" w:rsidP="00314EA2">
            <w:pPr>
              <w:spacing w:after="0" w:line="240" w:lineRule="auto"/>
              <w:rPr>
                <w:rFonts w:ascii="Times New Roman" w:hAnsi="Times New Roman"/>
                <w:b/>
              </w:rPr>
            </w:pPr>
          </w:p>
        </w:tc>
      </w:tr>
      <w:tr w:rsidR="00314EA2" w:rsidRPr="00314EA2" w14:paraId="2DB89895" w14:textId="77777777" w:rsidTr="00314EA2">
        <w:trPr>
          <w:trHeight w:val="600"/>
        </w:trPr>
        <w:tc>
          <w:tcPr>
            <w:tcW w:w="0" w:type="auto"/>
            <w:shd w:val="clear" w:color="auto" w:fill="auto"/>
          </w:tcPr>
          <w:p w14:paraId="29ED8A5A" w14:textId="77777777"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lang w:val="en-US"/>
              </w:rPr>
              <w:t>5</w:t>
            </w:r>
          </w:p>
        </w:tc>
        <w:tc>
          <w:tcPr>
            <w:tcW w:w="2640" w:type="dxa"/>
            <w:shd w:val="clear" w:color="auto" w:fill="auto"/>
          </w:tcPr>
          <w:p w14:paraId="18E1570B" w14:textId="3D7F7473" w:rsidR="009C6281" w:rsidRPr="00314EA2" w:rsidRDefault="009C6281" w:rsidP="00314EA2">
            <w:pPr>
              <w:spacing w:after="0" w:line="240" w:lineRule="auto"/>
              <w:rPr>
                <w:rFonts w:ascii="Times New Roman" w:eastAsia="Calibri" w:hAnsi="Times New Roman"/>
                <w:b/>
              </w:rPr>
            </w:pPr>
            <w:r w:rsidRPr="00314EA2">
              <w:rPr>
                <w:rFonts w:ascii="Times New Roman" w:eastAsia="Calibri" w:hAnsi="Times New Roman"/>
                <w:b/>
              </w:rPr>
              <w:t>Альбумін</w:t>
            </w:r>
          </w:p>
          <w:p w14:paraId="5DA32D7A" w14:textId="77777777" w:rsidR="00314EA2" w:rsidRPr="00314EA2" w:rsidRDefault="00314EA2" w:rsidP="00314EA2">
            <w:pPr>
              <w:spacing w:after="0" w:line="240" w:lineRule="auto"/>
              <w:rPr>
                <w:rFonts w:ascii="Times New Roman" w:eastAsia="Calibri" w:hAnsi="Times New Roman"/>
                <w:b/>
                <w:lang w:val="en-US"/>
              </w:rPr>
            </w:pPr>
          </w:p>
          <w:p w14:paraId="17D50B41" w14:textId="77777777" w:rsidR="009C6281" w:rsidRPr="00314EA2" w:rsidRDefault="009C6281" w:rsidP="00314EA2">
            <w:pPr>
              <w:spacing w:after="0" w:line="240" w:lineRule="auto"/>
              <w:rPr>
                <w:rFonts w:ascii="Times New Roman" w:eastAsia="Calibri" w:hAnsi="Times New Roman"/>
              </w:rPr>
            </w:pPr>
            <w:r w:rsidRPr="00314EA2">
              <w:rPr>
                <w:rFonts w:ascii="Times New Roman" w:eastAsia="Calibri" w:hAnsi="Times New Roman"/>
              </w:rPr>
              <w:t xml:space="preserve">53597- Альбумін </w:t>
            </w:r>
            <w:r w:rsidRPr="00314EA2">
              <w:rPr>
                <w:rFonts w:ascii="Times New Roman" w:hAnsi="Times New Roman"/>
                <w:lang w:val="en-US"/>
              </w:rPr>
              <w:t>IVD</w:t>
            </w:r>
            <w:r w:rsidRPr="00314EA2">
              <w:rPr>
                <w:rFonts w:ascii="Times New Roman" w:hAnsi="Times New Roman"/>
              </w:rPr>
              <w:t xml:space="preserve"> (діагностика in vitro), набір, ферментний спектрофотометричний аналіз</w:t>
            </w:r>
          </w:p>
        </w:tc>
        <w:tc>
          <w:tcPr>
            <w:tcW w:w="1019" w:type="dxa"/>
            <w:shd w:val="clear" w:color="auto" w:fill="auto"/>
          </w:tcPr>
          <w:p w14:paraId="631D7050"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набір</w:t>
            </w:r>
          </w:p>
        </w:tc>
        <w:tc>
          <w:tcPr>
            <w:tcW w:w="1405" w:type="dxa"/>
            <w:shd w:val="clear" w:color="auto" w:fill="auto"/>
          </w:tcPr>
          <w:p w14:paraId="7B6A93A3"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5</w:t>
            </w:r>
          </w:p>
        </w:tc>
        <w:tc>
          <w:tcPr>
            <w:tcW w:w="2689" w:type="dxa"/>
            <w:shd w:val="clear" w:color="auto" w:fill="auto"/>
          </w:tcPr>
          <w:p w14:paraId="42AEC79B" w14:textId="77777777" w:rsidR="009C6281" w:rsidRPr="00314EA2" w:rsidRDefault="009C6281" w:rsidP="00314EA2">
            <w:pPr>
              <w:spacing w:after="0" w:line="240" w:lineRule="auto"/>
              <w:rPr>
                <w:rFonts w:ascii="Times New Roman" w:hAnsi="Times New Roman"/>
                <w:b/>
              </w:rPr>
            </w:pPr>
            <w:r w:rsidRPr="00314EA2">
              <w:rPr>
                <w:rFonts w:ascii="Times New Roman" w:hAnsi="Times New Roman"/>
                <w:color w:val="000000"/>
              </w:rPr>
              <w:t>Альбумін Набір реагентів: Реагент1, 1х500мл + Стандарт, 1х5мл</w:t>
            </w:r>
          </w:p>
        </w:tc>
        <w:tc>
          <w:tcPr>
            <w:tcW w:w="0" w:type="auto"/>
            <w:shd w:val="clear" w:color="auto" w:fill="auto"/>
          </w:tcPr>
          <w:p w14:paraId="462C54A8" w14:textId="77777777" w:rsidR="009C6281" w:rsidRPr="00314EA2" w:rsidRDefault="009C6281" w:rsidP="00314EA2">
            <w:pPr>
              <w:spacing w:after="0" w:line="240" w:lineRule="auto"/>
              <w:rPr>
                <w:rFonts w:ascii="Times New Roman" w:hAnsi="Times New Roman"/>
                <w:b/>
              </w:rPr>
            </w:pPr>
          </w:p>
        </w:tc>
      </w:tr>
      <w:tr w:rsidR="00314EA2" w:rsidRPr="00314EA2" w14:paraId="20D62AAF" w14:textId="77777777" w:rsidTr="00314EA2">
        <w:trPr>
          <w:trHeight w:val="600"/>
        </w:trPr>
        <w:tc>
          <w:tcPr>
            <w:tcW w:w="0" w:type="auto"/>
            <w:shd w:val="clear" w:color="auto" w:fill="auto"/>
          </w:tcPr>
          <w:p w14:paraId="1DC26705" w14:textId="77777777"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lang w:val="en-US"/>
              </w:rPr>
              <w:t>6</w:t>
            </w:r>
          </w:p>
        </w:tc>
        <w:tc>
          <w:tcPr>
            <w:tcW w:w="2640" w:type="dxa"/>
            <w:shd w:val="clear" w:color="auto" w:fill="auto"/>
          </w:tcPr>
          <w:p w14:paraId="45F6EAF4" w14:textId="58148905" w:rsidR="009C6281" w:rsidRPr="00314EA2" w:rsidRDefault="009C6281" w:rsidP="00314EA2">
            <w:pPr>
              <w:spacing w:after="0" w:line="240" w:lineRule="auto"/>
              <w:rPr>
                <w:rFonts w:ascii="Times New Roman" w:hAnsi="Times New Roman"/>
                <w:b/>
                <w:shd w:val="clear" w:color="auto" w:fill="F0F5F2"/>
              </w:rPr>
            </w:pPr>
            <w:r w:rsidRPr="00314EA2">
              <w:rPr>
                <w:rFonts w:ascii="Times New Roman" w:hAnsi="Times New Roman"/>
                <w:b/>
                <w:shd w:val="clear" w:color="auto" w:fill="F0F5F2"/>
              </w:rPr>
              <w:t xml:space="preserve">Гамма-глютамілтрансфераза (ГГТ) </w:t>
            </w:r>
          </w:p>
          <w:p w14:paraId="26D96DA5" w14:textId="77777777" w:rsidR="00314EA2" w:rsidRPr="00314EA2" w:rsidRDefault="00314EA2" w:rsidP="00314EA2">
            <w:pPr>
              <w:spacing w:after="0" w:line="240" w:lineRule="auto"/>
              <w:rPr>
                <w:rFonts w:ascii="Times New Roman" w:hAnsi="Times New Roman"/>
                <w:b/>
                <w:shd w:val="clear" w:color="auto" w:fill="F0F5F2"/>
              </w:rPr>
            </w:pPr>
          </w:p>
          <w:p w14:paraId="2CA07F10" w14:textId="77777777" w:rsidR="009C6281" w:rsidRPr="00314EA2" w:rsidRDefault="009C6281" w:rsidP="00314EA2">
            <w:pPr>
              <w:spacing w:after="0" w:line="240" w:lineRule="auto"/>
              <w:rPr>
                <w:rFonts w:ascii="Times New Roman" w:eastAsia="Calibri" w:hAnsi="Times New Roman"/>
                <w:b/>
              </w:rPr>
            </w:pPr>
            <w:r w:rsidRPr="00314EA2">
              <w:rPr>
                <w:rFonts w:ascii="Times New Roman" w:hAnsi="Times New Roman"/>
                <w:lang w:val="en-US"/>
              </w:rPr>
              <w:t>53027</w:t>
            </w:r>
            <w:r w:rsidRPr="00314EA2">
              <w:rPr>
                <w:rFonts w:ascii="Times New Roman" w:hAnsi="Times New Roman"/>
              </w:rPr>
              <w:t xml:space="preserve"> -</w:t>
            </w:r>
            <w:r w:rsidRPr="00314EA2">
              <w:rPr>
                <w:rFonts w:ascii="Times New Roman" w:hAnsi="Times New Roman"/>
                <w:color w:val="000000"/>
              </w:rPr>
              <w:t xml:space="preserve"> гама-глутамілтрансфераза (ГГТ)</w:t>
            </w:r>
            <w:r w:rsidRPr="00314EA2">
              <w:rPr>
                <w:rFonts w:ascii="Times New Roman" w:hAnsi="Times New Roman"/>
                <w:lang w:val="en-US"/>
              </w:rPr>
              <w:t xml:space="preserve">IVD </w:t>
            </w:r>
            <w:r w:rsidRPr="00314EA2">
              <w:rPr>
                <w:rFonts w:ascii="Times New Roman" w:hAnsi="Times New Roman"/>
              </w:rPr>
              <w:t>(діагностика in vitro</w:t>
            </w:r>
            <w:r w:rsidRPr="00314EA2">
              <w:rPr>
                <w:rFonts w:ascii="Times New Roman" w:hAnsi="Times New Roman"/>
                <w:lang w:val="en-US"/>
              </w:rPr>
              <w:t>)</w:t>
            </w:r>
            <w:r w:rsidRPr="00314EA2">
              <w:rPr>
                <w:rFonts w:ascii="Times New Roman" w:hAnsi="Times New Roman"/>
              </w:rPr>
              <w:t>, набір, ферментний спектрофотометричний аналіз</w:t>
            </w:r>
          </w:p>
        </w:tc>
        <w:tc>
          <w:tcPr>
            <w:tcW w:w="1019" w:type="dxa"/>
            <w:shd w:val="clear" w:color="auto" w:fill="auto"/>
          </w:tcPr>
          <w:p w14:paraId="24375C49"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набір</w:t>
            </w:r>
          </w:p>
        </w:tc>
        <w:tc>
          <w:tcPr>
            <w:tcW w:w="1405" w:type="dxa"/>
            <w:shd w:val="clear" w:color="auto" w:fill="auto"/>
          </w:tcPr>
          <w:p w14:paraId="7ADC1D54"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5</w:t>
            </w:r>
          </w:p>
        </w:tc>
        <w:tc>
          <w:tcPr>
            <w:tcW w:w="2689" w:type="dxa"/>
            <w:shd w:val="clear" w:color="auto" w:fill="auto"/>
          </w:tcPr>
          <w:p w14:paraId="695E2449" w14:textId="77777777" w:rsidR="009C6281" w:rsidRPr="00314EA2" w:rsidRDefault="009C6281" w:rsidP="00314EA2">
            <w:pPr>
              <w:spacing w:after="0" w:line="240" w:lineRule="auto"/>
              <w:rPr>
                <w:rFonts w:ascii="Times New Roman" w:hAnsi="Times New Roman"/>
                <w:color w:val="000000"/>
              </w:rPr>
            </w:pPr>
            <w:r w:rsidRPr="00314EA2">
              <w:rPr>
                <w:rFonts w:ascii="Times New Roman" w:hAnsi="Times New Roman"/>
                <w:color w:val="000000"/>
              </w:rPr>
              <w:t>Гамма-глютамілтрансфераза (ГГТ) Набір реагентів: Реагент1, 1х500мл + Реагент2, 1х100мл</w:t>
            </w:r>
          </w:p>
          <w:p w14:paraId="5BA2FFA0" w14:textId="77777777" w:rsidR="009C6281" w:rsidRPr="00314EA2" w:rsidRDefault="009C6281" w:rsidP="00314EA2">
            <w:pPr>
              <w:spacing w:after="0" w:line="240" w:lineRule="auto"/>
              <w:rPr>
                <w:rFonts w:ascii="Times New Roman" w:hAnsi="Times New Roman"/>
                <w:shd w:val="clear" w:color="auto" w:fill="F0F5F2"/>
              </w:rPr>
            </w:pPr>
            <w:r w:rsidRPr="00314EA2">
              <w:rPr>
                <w:rFonts w:ascii="Times New Roman" w:hAnsi="Times New Roman"/>
                <w:shd w:val="clear" w:color="auto" w:fill="F0F5F2"/>
              </w:rPr>
              <w:t>Довжина хвилі 405 нм</w:t>
            </w:r>
          </w:p>
          <w:p w14:paraId="173587AD"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Буфер і субстрат готові до використання. Для приготування робочого розчину</w:t>
            </w:r>
          </w:p>
          <w:p w14:paraId="7BA2B68F"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змішайте реагент R1 (буфер) з реагентом R2 (субстрат) в співвідношенні 5: 1</w:t>
            </w:r>
          </w:p>
          <w:p w14:paraId="2C428D6D"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(наприклад, 25 мл буфера з 5мл субстрату).</w:t>
            </w:r>
          </w:p>
          <w:p w14:paraId="103863A5"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Всі компоненти набору стабільні протягом всього терміну придатності, зазначеного на</w:t>
            </w:r>
          </w:p>
          <w:p w14:paraId="5E536AA2"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lastRenderedPageBreak/>
              <w:t>етикетці, при дотриманні умов зберігання, зберігати щільно закритими при</w:t>
            </w:r>
          </w:p>
          <w:p w14:paraId="412EC3CF"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температурі 2-8ºC в захищеному від світла та забруднень місці. Не застосовувати</w:t>
            </w:r>
          </w:p>
          <w:p w14:paraId="3A1AB8D0" w14:textId="77777777" w:rsidR="009C6281" w:rsidRPr="00314EA2" w:rsidRDefault="009C6281" w:rsidP="00314EA2">
            <w:pPr>
              <w:spacing w:after="0" w:line="240" w:lineRule="auto"/>
              <w:rPr>
                <w:rFonts w:ascii="Times New Roman" w:hAnsi="Times New Roman"/>
                <w:b/>
              </w:rPr>
            </w:pPr>
            <w:r w:rsidRPr="00314EA2">
              <w:rPr>
                <w:rFonts w:ascii="Times New Roman" w:eastAsia="ArialMT" w:hAnsi="Times New Roman"/>
                <w:lang w:eastAsia="uk-UA"/>
              </w:rPr>
              <w:t>препарат після закінчення терміну придатності</w:t>
            </w:r>
          </w:p>
        </w:tc>
        <w:tc>
          <w:tcPr>
            <w:tcW w:w="0" w:type="auto"/>
            <w:shd w:val="clear" w:color="auto" w:fill="auto"/>
          </w:tcPr>
          <w:p w14:paraId="2E30CA85" w14:textId="77777777" w:rsidR="009C6281" w:rsidRPr="00314EA2" w:rsidRDefault="009C6281" w:rsidP="00314EA2">
            <w:pPr>
              <w:spacing w:after="0" w:line="240" w:lineRule="auto"/>
              <w:rPr>
                <w:rFonts w:ascii="Times New Roman" w:hAnsi="Times New Roman"/>
                <w:b/>
              </w:rPr>
            </w:pPr>
          </w:p>
        </w:tc>
      </w:tr>
      <w:tr w:rsidR="00314EA2" w:rsidRPr="00314EA2" w14:paraId="6A699C0C" w14:textId="77777777" w:rsidTr="00314EA2">
        <w:trPr>
          <w:trHeight w:val="600"/>
        </w:trPr>
        <w:tc>
          <w:tcPr>
            <w:tcW w:w="0" w:type="auto"/>
            <w:shd w:val="clear" w:color="auto" w:fill="auto"/>
          </w:tcPr>
          <w:p w14:paraId="5330314C" w14:textId="77777777"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lang w:val="en-US"/>
              </w:rPr>
              <w:t>7</w:t>
            </w:r>
          </w:p>
        </w:tc>
        <w:tc>
          <w:tcPr>
            <w:tcW w:w="2640" w:type="dxa"/>
            <w:shd w:val="clear" w:color="auto" w:fill="auto"/>
          </w:tcPr>
          <w:p w14:paraId="7AE01383" w14:textId="77777777" w:rsidR="009C6281" w:rsidRPr="00314EA2" w:rsidRDefault="009C6281" w:rsidP="00314EA2">
            <w:pPr>
              <w:spacing w:after="0" w:line="240" w:lineRule="auto"/>
              <w:rPr>
                <w:rFonts w:ascii="Times New Roman" w:hAnsi="Times New Roman"/>
                <w:b/>
                <w:shd w:val="clear" w:color="auto" w:fill="F0F5F2"/>
              </w:rPr>
            </w:pPr>
            <w:r w:rsidRPr="00314EA2">
              <w:rPr>
                <w:rFonts w:ascii="Times New Roman" w:hAnsi="Times New Roman"/>
                <w:b/>
                <w:shd w:val="clear" w:color="auto" w:fill="F0F5F2"/>
              </w:rPr>
              <w:t xml:space="preserve">Лужна фосфотаза </w:t>
            </w:r>
          </w:p>
          <w:p w14:paraId="01597FCE" w14:textId="77777777" w:rsidR="009C6281" w:rsidRPr="00314EA2" w:rsidRDefault="009C6281" w:rsidP="00314EA2">
            <w:pPr>
              <w:spacing w:after="0" w:line="240" w:lineRule="auto"/>
              <w:rPr>
                <w:rFonts w:ascii="Times New Roman" w:hAnsi="Times New Roman"/>
                <w:shd w:val="clear" w:color="auto" w:fill="F0F5F2"/>
              </w:rPr>
            </w:pPr>
          </w:p>
          <w:p w14:paraId="6188B503" w14:textId="77777777" w:rsidR="009C6281" w:rsidRPr="00314EA2" w:rsidRDefault="009C6281" w:rsidP="00314EA2">
            <w:pPr>
              <w:spacing w:after="0" w:line="240" w:lineRule="auto"/>
              <w:rPr>
                <w:rFonts w:ascii="Times New Roman" w:hAnsi="Times New Roman"/>
                <w:shd w:val="clear" w:color="auto" w:fill="F0F5F2"/>
              </w:rPr>
            </w:pPr>
            <w:r w:rsidRPr="00314EA2">
              <w:rPr>
                <w:rFonts w:ascii="Times New Roman" w:hAnsi="Times New Roman"/>
                <w:shd w:val="clear" w:color="auto" w:fill="F0F5F2"/>
              </w:rPr>
              <w:t>52928 – Загальна лужна фосфатаза (</w:t>
            </w:r>
            <w:r w:rsidRPr="00314EA2">
              <w:rPr>
                <w:rFonts w:ascii="Times New Roman" w:hAnsi="Times New Roman"/>
                <w:shd w:val="clear" w:color="auto" w:fill="F0F5F2"/>
                <w:lang w:val="en-US"/>
              </w:rPr>
              <w:t>ALP</w:t>
            </w:r>
            <w:r w:rsidRPr="00314EA2">
              <w:rPr>
                <w:rFonts w:ascii="Times New Roman" w:hAnsi="Times New Roman"/>
                <w:shd w:val="clear" w:color="auto" w:fill="F0F5F2"/>
              </w:rPr>
              <w:t xml:space="preserve">) </w:t>
            </w:r>
            <w:r w:rsidRPr="00314EA2">
              <w:rPr>
                <w:rFonts w:ascii="Times New Roman" w:hAnsi="Times New Roman"/>
                <w:lang w:val="en-US"/>
              </w:rPr>
              <w:t>IVD</w:t>
            </w:r>
            <w:r w:rsidRPr="00314EA2">
              <w:rPr>
                <w:rFonts w:ascii="Times New Roman" w:hAnsi="Times New Roman"/>
              </w:rPr>
              <w:t xml:space="preserve"> (діагностика in vitro), набір, ферментний спектрофотометричний аналіз</w:t>
            </w:r>
          </w:p>
        </w:tc>
        <w:tc>
          <w:tcPr>
            <w:tcW w:w="1019" w:type="dxa"/>
            <w:shd w:val="clear" w:color="auto" w:fill="auto"/>
          </w:tcPr>
          <w:p w14:paraId="54951040" w14:textId="77777777" w:rsidR="009C6281" w:rsidRPr="00314EA2" w:rsidRDefault="009C6281" w:rsidP="00314EA2">
            <w:pPr>
              <w:spacing w:after="0" w:line="240" w:lineRule="auto"/>
              <w:jc w:val="center"/>
              <w:rPr>
                <w:rFonts w:ascii="Times New Roman" w:hAnsi="Times New Roman"/>
                <w:bCs/>
                <w:shd w:val="clear" w:color="auto" w:fill="F0F5F2"/>
              </w:rPr>
            </w:pPr>
            <w:r w:rsidRPr="00314EA2">
              <w:rPr>
                <w:rFonts w:ascii="Times New Roman" w:hAnsi="Times New Roman"/>
                <w:bCs/>
                <w:shd w:val="clear" w:color="auto" w:fill="F0F5F2"/>
              </w:rPr>
              <w:t>набір</w:t>
            </w:r>
          </w:p>
        </w:tc>
        <w:tc>
          <w:tcPr>
            <w:tcW w:w="1405" w:type="dxa"/>
            <w:shd w:val="clear" w:color="auto" w:fill="auto"/>
          </w:tcPr>
          <w:p w14:paraId="759D5C96" w14:textId="77777777" w:rsidR="009C6281" w:rsidRPr="00314EA2" w:rsidRDefault="009C6281" w:rsidP="00314EA2">
            <w:pPr>
              <w:spacing w:after="0" w:line="240" w:lineRule="auto"/>
              <w:jc w:val="center"/>
              <w:rPr>
                <w:rFonts w:ascii="Times New Roman" w:hAnsi="Times New Roman"/>
                <w:bCs/>
                <w:shd w:val="clear" w:color="auto" w:fill="F0F5F2"/>
              </w:rPr>
            </w:pPr>
            <w:r w:rsidRPr="00314EA2">
              <w:rPr>
                <w:rFonts w:ascii="Times New Roman" w:hAnsi="Times New Roman"/>
                <w:bCs/>
                <w:shd w:val="clear" w:color="auto" w:fill="F0F5F2"/>
              </w:rPr>
              <w:t>5</w:t>
            </w:r>
          </w:p>
        </w:tc>
        <w:tc>
          <w:tcPr>
            <w:tcW w:w="2689" w:type="dxa"/>
            <w:shd w:val="clear" w:color="auto" w:fill="auto"/>
          </w:tcPr>
          <w:p w14:paraId="30F5D191" w14:textId="77777777" w:rsidR="009C6281" w:rsidRPr="00314EA2" w:rsidRDefault="009C6281" w:rsidP="00314EA2">
            <w:pPr>
              <w:autoSpaceDE w:val="0"/>
              <w:autoSpaceDN w:val="0"/>
              <w:adjustRightInd w:val="0"/>
              <w:spacing w:after="0" w:line="240" w:lineRule="auto"/>
              <w:rPr>
                <w:rFonts w:ascii="Times New Roman" w:eastAsia="Arial-BoldMT" w:hAnsi="Times New Roman"/>
                <w:b/>
                <w:bCs/>
                <w:lang w:eastAsia="uk-UA"/>
              </w:rPr>
            </w:pPr>
            <w:r w:rsidRPr="00314EA2">
              <w:rPr>
                <w:rFonts w:ascii="Times New Roman" w:hAnsi="Times New Roman"/>
                <w:color w:val="000000"/>
              </w:rPr>
              <w:t>Лужна фосфотаза Набір реагентів: Реагент1, 1х500мл + Реагент2, 1х100мл</w:t>
            </w:r>
            <w:r w:rsidRPr="00314EA2">
              <w:rPr>
                <w:rFonts w:ascii="Times New Roman" w:eastAsia="Arial-BoldMT" w:hAnsi="Times New Roman"/>
                <w:b/>
                <w:bCs/>
                <w:lang w:eastAsia="uk-UA"/>
              </w:rPr>
              <w:t xml:space="preserve"> </w:t>
            </w:r>
          </w:p>
          <w:p w14:paraId="617570E1"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Робочий реагент готують змішуванням п'яти (5) об'ємів R1 з одним (1) об'ємом R2 в одноразовому</w:t>
            </w:r>
          </w:p>
          <w:p w14:paraId="71785355"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контейнері.</w:t>
            </w:r>
          </w:p>
          <w:p w14:paraId="3021DDCA"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Всі компоненти набору є стабільними до дати закінчення терміну придатності на етикетці, при</w:t>
            </w:r>
          </w:p>
          <w:p w14:paraId="1E46563E"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зберіганні в закритому флаконі при температурі 2-8 ° C, захищених від світла та забруднень. Не</w:t>
            </w:r>
          </w:p>
          <w:p w14:paraId="0B67436C" w14:textId="77777777" w:rsidR="009C6281" w:rsidRPr="00314EA2" w:rsidRDefault="009C6281" w:rsidP="00314EA2">
            <w:pPr>
              <w:spacing w:after="0" w:line="240" w:lineRule="auto"/>
              <w:rPr>
                <w:rFonts w:ascii="Times New Roman" w:hAnsi="Times New Roman"/>
                <w:shd w:val="clear" w:color="auto" w:fill="F0F5F2"/>
              </w:rPr>
            </w:pPr>
            <w:r w:rsidRPr="00314EA2">
              <w:rPr>
                <w:rFonts w:ascii="Times New Roman" w:eastAsia="ArialMT" w:hAnsi="Times New Roman"/>
                <w:lang w:eastAsia="uk-UA"/>
              </w:rPr>
              <w:t>заморожуйте реагенти</w:t>
            </w:r>
          </w:p>
        </w:tc>
        <w:tc>
          <w:tcPr>
            <w:tcW w:w="0" w:type="auto"/>
            <w:shd w:val="clear" w:color="auto" w:fill="auto"/>
          </w:tcPr>
          <w:p w14:paraId="139230DF" w14:textId="77777777" w:rsidR="009C6281" w:rsidRPr="00314EA2" w:rsidRDefault="009C6281" w:rsidP="00314EA2">
            <w:pPr>
              <w:spacing w:after="0" w:line="240" w:lineRule="auto"/>
              <w:rPr>
                <w:rFonts w:ascii="Times New Roman" w:hAnsi="Times New Roman"/>
                <w:b/>
              </w:rPr>
            </w:pPr>
          </w:p>
        </w:tc>
      </w:tr>
      <w:tr w:rsidR="00314EA2" w:rsidRPr="00314EA2" w14:paraId="4A013A25" w14:textId="77777777" w:rsidTr="00314EA2">
        <w:trPr>
          <w:trHeight w:val="600"/>
        </w:trPr>
        <w:tc>
          <w:tcPr>
            <w:tcW w:w="0" w:type="auto"/>
            <w:shd w:val="clear" w:color="auto" w:fill="auto"/>
          </w:tcPr>
          <w:p w14:paraId="70946BAC" w14:textId="77777777"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lang w:val="en-US"/>
              </w:rPr>
              <w:t>8</w:t>
            </w:r>
          </w:p>
        </w:tc>
        <w:tc>
          <w:tcPr>
            <w:tcW w:w="2640" w:type="dxa"/>
            <w:shd w:val="clear" w:color="auto" w:fill="auto"/>
          </w:tcPr>
          <w:p w14:paraId="08F3943B" w14:textId="7E500AD6" w:rsidR="009C6281" w:rsidRPr="00314EA2" w:rsidRDefault="009C6281" w:rsidP="00314EA2">
            <w:pPr>
              <w:spacing w:after="0" w:line="240" w:lineRule="auto"/>
              <w:rPr>
                <w:rFonts w:ascii="Times New Roman" w:hAnsi="Times New Roman"/>
                <w:b/>
              </w:rPr>
            </w:pPr>
            <w:r w:rsidRPr="00314EA2">
              <w:rPr>
                <w:rFonts w:ascii="Times New Roman" w:hAnsi="Times New Roman"/>
                <w:b/>
              </w:rPr>
              <w:t xml:space="preserve">Аспартатамінотрансфераза (АСТ) </w:t>
            </w:r>
          </w:p>
          <w:p w14:paraId="5FBCA0E9" w14:textId="77777777" w:rsidR="00314EA2" w:rsidRPr="00314EA2" w:rsidRDefault="00314EA2" w:rsidP="00314EA2">
            <w:pPr>
              <w:spacing w:after="0" w:line="240" w:lineRule="auto"/>
              <w:rPr>
                <w:rFonts w:ascii="Times New Roman" w:hAnsi="Times New Roman"/>
                <w:b/>
              </w:rPr>
            </w:pPr>
          </w:p>
          <w:p w14:paraId="038A60E5"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52954 Загальна</w:t>
            </w:r>
          </w:p>
          <w:p w14:paraId="6EB3F347"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аспартатамінотрансфераза (AST)</w:t>
            </w:r>
          </w:p>
          <w:p w14:paraId="0888CC94"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IVD (діагностика in vitro), набір, ферментний</w:t>
            </w:r>
          </w:p>
          <w:p w14:paraId="031CFEE5"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спектрофотометричний аналіз</w:t>
            </w:r>
          </w:p>
        </w:tc>
        <w:tc>
          <w:tcPr>
            <w:tcW w:w="1019" w:type="dxa"/>
            <w:shd w:val="clear" w:color="auto" w:fill="auto"/>
          </w:tcPr>
          <w:p w14:paraId="0A6B425B"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набір</w:t>
            </w:r>
          </w:p>
        </w:tc>
        <w:tc>
          <w:tcPr>
            <w:tcW w:w="1405" w:type="dxa"/>
            <w:shd w:val="clear" w:color="auto" w:fill="auto"/>
          </w:tcPr>
          <w:p w14:paraId="4FDD4226"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5</w:t>
            </w:r>
          </w:p>
        </w:tc>
        <w:tc>
          <w:tcPr>
            <w:tcW w:w="2689" w:type="dxa"/>
            <w:shd w:val="clear" w:color="auto" w:fill="auto"/>
          </w:tcPr>
          <w:p w14:paraId="763F9943" w14:textId="77777777" w:rsidR="009C6281" w:rsidRPr="00314EA2" w:rsidRDefault="009C6281" w:rsidP="00314EA2">
            <w:pPr>
              <w:spacing w:after="0" w:line="240" w:lineRule="auto"/>
              <w:rPr>
                <w:rFonts w:ascii="Times New Roman" w:hAnsi="Times New Roman"/>
              </w:rPr>
            </w:pPr>
            <w:r w:rsidRPr="00314EA2">
              <w:rPr>
                <w:rFonts w:ascii="Times New Roman" w:hAnsi="Times New Roman"/>
                <w:color w:val="000000"/>
              </w:rPr>
              <w:t>Аспартатамінотрансфераза (АСТ) Набір реагентів: Реагент1, 1х500мл + Реагент2, 1х125мл</w:t>
            </w:r>
            <w:r w:rsidRPr="00314EA2">
              <w:rPr>
                <w:rFonts w:ascii="Times New Roman" w:hAnsi="Times New Roman"/>
              </w:rPr>
              <w:t xml:space="preserve"> </w:t>
            </w:r>
          </w:p>
          <w:p w14:paraId="00E79EB9"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Довжина хвилі 340 нм</w:t>
            </w:r>
          </w:p>
          <w:p w14:paraId="50C0CA97"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Стабільність реактиву . Робочий реагент стабільний протягом 48 годин при кімнатній температурі (15 - 30 ° C) і протягом 14 днів у холодильнику (2 - 8 ° C)</w:t>
            </w:r>
          </w:p>
          <w:p w14:paraId="0F28E338"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 xml:space="preserve">Зберігання в холодильнику при 2-8 ° C. Стабільність : Реагенти стабільні до закінчення терміну придатності, зазначеного на етикетках. </w:t>
            </w:r>
          </w:p>
          <w:p w14:paraId="2EA18A8D"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Набір реагентів можна використовувати як бі- і як моно реагент. Для приготування робочого (моно) реагенту змішати 5 обсягів реагенту R1 і 1 обсяг реагенту R2 в одноразовій ємності.</w:t>
            </w:r>
          </w:p>
          <w:p w14:paraId="064D0756" w14:textId="77777777" w:rsidR="009C6281" w:rsidRPr="00314EA2" w:rsidRDefault="009C6281" w:rsidP="00314EA2">
            <w:pPr>
              <w:spacing w:after="0" w:line="240" w:lineRule="auto"/>
              <w:rPr>
                <w:rFonts w:ascii="Times New Roman" w:hAnsi="Times New Roman"/>
              </w:rPr>
            </w:pPr>
          </w:p>
        </w:tc>
        <w:tc>
          <w:tcPr>
            <w:tcW w:w="0" w:type="auto"/>
            <w:shd w:val="clear" w:color="auto" w:fill="auto"/>
          </w:tcPr>
          <w:p w14:paraId="541F25FD" w14:textId="77777777" w:rsidR="009C6281" w:rsidRPr="00314EA2" w:rsidRDefault="009C6281" w:rsidP="00314EA2">
            <w:pPr>
              <w:spacing w:after="0" w:line="240" w:lineRule="auto"/>
              <w:rPr>
                <w:rFonts w:ascii="Times New Roman" w:hAnsi="Times New Roman"/>
                <w:b/>
              </w:rPr>
            </w:pPr>
          </w:p>
        </w:tc>
      </w:tr>
      <w:tr w:rsidR="00314EA2" w:rsidRPr="00314EA2" w14:paraId="6693A432" w14:textId="77777777" w:rsidTr="00314EA2">
        <w:trPr>
          <w:trHeight w:val="600"/>
        </w:trPr>
        <w:tc>
          <w:tcPr>
            <w:tcW w:w="0" w:type="auto"/>
            <w:shd w:val="clear" w:color="auto" w:fill="auto"/>
          </w:tcPr>
          <w:p w14:paraId="2C20721D" w14:textId="77777777"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lang w:val="en-US"/>
              </w:rPr>
              <w:t>9</w:t>
            </w:r>
          </w:p>
        </w:tc>
        <w:tc>
          <w:tcPr>
            <w:tcW w:w="2640" w:type="dxa"/>
            <w:shd w:val="clear" w:color="auto" w:fill="auto"/>
          </w:tcPr>
          <w:p w14:paraId="73C67FC0" w14:textId="6275FD82" w:rsidR="009C6281" w:rsidRPr="00314EA2" w:rsidRDefault="009C6281" w:rsidP="00314EA2">
            <w:pPr>
              <w:spacing w:after="0" w:line="240" w:lineRule="auto"/>
              <w:rPr>
                <w:rFonts w:ascii="Times New Roman" w:hAnsi="Times New Roman"/>
                <w:b/>
              </w:rPr>
            </w:pPr>
            <w:r w:rsidRPr="00314EA2">
              <w:rPr>
                <w:rFonts w:ascii="Times New Roman" w:hAnsi="Times New Roman"/>
                <w:b/>
              </w:rPr>
              <w:t>Аланінамінотрансфераза</w:t>
            </w:r>
            <w:r w:rsidRPr="00314EA2">
              <w:rPr>
                <w:rFonts w:ascii="Times New Roman" w:hAnsi="Times New Roman"/>
              </w:rPr>
              <w:t xml:space="preserve"> </w:t>
            </w:r>
            <w:r w:rsidRPr="00314EA2">
              <w:rPr>
                <w:rFonts w:ascii="Times New Roman" w:hAnsi="Times New Roman"/>
                <w:b/>
              </w:rPr>
              <w:t xml:space="preserve">(АЛТ) </w:t>
            </w:r>
          </w:p>
          <w:p w14:paraId="638B4F86" w14:textId="77777777" w:rsidR="00314EA2" w:rsidRPr="00314EA2" w:rsidRDefault="00314EA2" w:rsidP="00314EA2">
            <w:pPr>
              <w:spacing w:after="0" w:line="240" w:lineRule="auto"/>
              <w:rPr>
                <w:rFonts w:ascii="Times New Roman" w:hAnsi="Times New Roman"/>
                <w:b/>
              </w:rPr>
            </w:pPr>
          </w:p>
          <w:p w14:paraId="5CC63204"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 xml:space="preserve">52923-Аланінамінотрансфераза </w:t>
            </w:r>
            <w:r w:rsidRPr="00314EA2">
              <w:rPr>
                <w:rFonts w:ascii="Times New Roman" w:hAnsi="Times New Roman"/>
              </w:rPr>
              <w:lastRenderedPageBreak/>
              <w:t>(ALT) IVD (діагностика in vitro), набір, ферментний</w:t>
            </w:r>
          </w:p>
          <w:p w14:paraId="3A799C05"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спектрофотометричний аналіз</w:t>
            </w:r>
          </w:p>
        </w:tc>
        <w:tc>
          <w:tcPr>
            <w:tcW w:w="1019" w:type="dxa"/>
            <w:shd w:val="clear" w:color="auto" w:fill="auto"/>
          </w:tcPr>
          <w:p w14:paraId="66633A1D"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lastRenderedPageBreak/>
              <w:t>наб</w:t>
            </w:r>
          </w:p>
        </w:tc>
        <w:tc>
          <w:tcPr>
            <w:tcW w:w="1405" w:type="dxa"/>
            <w:shd w:val="clear" w:color="auto" w:fill="auto"/>
          </w:tcPr>
          <w:p w14:paraId="07B9639F"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5</w:t>
            </w:r>
          </w:p>
        </w:tc>
        <w:tc>
          <w:tcPr>
            <w:tcW w:w="2689" w:type="dxa"/>
            <w:shd w:val="clear" w:color="auto" w:fill="auto"/>
          </w:tcPr>
          <w:p w14:paraId="6E2F929E" w14:textId="77777777" w:rsidR="009C6281" w:rsidRPr="00314EA2" w:rsidRDefault="009C6281" w:rsidP="00314EA2">
            <w:pPr>
              <w:spacing w:after="0" w:line="240" w:lineRule="auto"/>
              <w:rPr>
                <w:rFonts w:ascii="Times New Roman" w:hAnsi="Times New Roman"/>
              </w:rPr>
            </w:pPr>
            <w:r w:rsidRPr="00314EA2">
              <w:rPr>
                <w:rFonts w:ascii="Times New Roman" w:hAnsi="Times New Roman"/>
                <w:color w:val="000000"/>
              </w:rPr>
              <w:t>Аланінамінотрансфераза (АЛТ) Набір реагентів: Реагент1, 1х500мл + Реагент2, 1х100мл</w:t>
            </w:r>
            <w:r w:rsidRPr="00314EA2">
              <w:rPr>
                <w:rFonts w:ascii="Times New Roman" w:hAnsi="Times New Roman"/>
              </w:rPr>
              <w:t xml:space="preserve"> </w:t>
            </w:r>
          </w:p>
          <w:p w14:paraId="321898A8"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Довжина хвилі 340 нм</w:t>
            </w:r>
          </w:p>
          <w:p w14:paraId="74A5362D"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lastRenderedPageBreak/>
              <w:t>Стабільність реактиву . Робочий реагент стабільний протягом двох тижнів (2-8 ° C)</w:t>
            </w:r>
          </w:p>
          <w:p w14:paraId="011C51B1"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Зберігання в холодильнику при 2-8 ° C. Стабільність : Реагенти стабільні до закінчення терміну придатності, зазначеного на етикетках. Реагенти повинні бути прозорими і безбарвними.</w:t>
            </w:r>
          </w:p>
          <w:p w14:paraId="367691CC"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Набір реагентів можна використовувати як бі- і як моно реагент. Для приготування робочого (моно) реагенту змішати 5 обсягів реагенту R1 і 1 обсяг реагенту R2 в одноразовій ємності.</w:t>
            </w:r>
          </w:p>
        </w:tc>
        <w:tc>
          <w:tcPr>
            <w:tcW w:w="0" w:type="auto"/>
            <w:shd w:val="clear" w:color="auto" w:fill="auto"/>
          </w:tcPr>
          <w:p w14:paraId="7DC4162C" w14:textId="77777777" w:rsidR="009C6281" w:rsidRPr="00314EA2" w:rsidRDefault="009C6281" w:rsidP="00314EA2">
            <w:pPr>
              <w:spacing w:after="0" w:line="240" w:lineRule="auto"/>
              <w:rPr>
                <w:rFonts w:ascii="Times New Roman" w:hAnsi="Times New Roman"/>
                <w:b/>
              </w:rPr>
            </w:pPr>
          </w:p>
        </w:tc>
      </w:tr>
      <w:tr w:rsidR="00314EA2" w:rsidRPr="00314EA2" w14:paraId="3D644045" w14:textId="77777777" w:rsidTr="00314EA2">
        <w:trPr>
          <w:trHeight w:val="600"/>
        </w:trPr>
        <w:tc>
          <w:tcPr>
            <w:tcW w:w="0" w:type="auto"/>
            <w:shd w:val="clear" w:color="auto" w:fill="auto"/>
          </w:tcPr>
          <w:p w14:paraId="490F0913" w14:textId="77777777"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lang w:val="en-US"/>
              </w:rPr>
              <w:t>10</w:t>
            </w:r>
          </w:p>
        </w:tc>
        <w:tc>
          <w:tcPr>
            <w:tcW w:w="2640" w:type="dxa"/>
            <w:shd w:val="clear" w:color="auto" w:fill="auto"/>
          </w:tcPr>
          <w:p w14:paraId="60DC01DB" w14:textId="7276A5B6" w:rsidR="009C6281" w:rsidRPr="00314EA2" w:rsidRDefault="009C6281" w:rsidP="00314EA2">
            <w:pPr>
              <w:spacing w:after="0" w:line="240" w:lineRule="auto"/>
              <w:rPr>
                <w:rFonts w:ascii="Times New Roman" w:hAnsi="Times New Roman"/>
                <w:b/>
              </w:rPr>
            </w:pPr>
            <w:r w:rsidRPr="00314EA2">
              <w:rPr>
                <w:rFonts w:ascii="Times New Roman" w:hAnsi="Times New Roman"/>
                <w:b/>
              </w:rPr>
              <w:t xml:space="preserve">Загальний білок </w:t>
            </w:r>
          </w:p>
          <w:p w14:paraId="4CC035BF" w14:textId="77777777" w:rsidR="00314EA2" w:rsidRPr="00314EA2" w:rsidRDefault="00314EA2" w:rsidP="00314EA2">
            <w:pPr>
              <w:spacing w:after="0" w:line="240" w:lineRule="auto"/>
              <w:rPr>
                <w:rFonts w:ascii="Times New Roman" w:hAnsi="Times New Roman"/>
                <w:b/>
                <w:lang w:val="en-US"/>
              </w:rPr>
            </w:pPr>
          </w:p>
          <w:p w14:paraId="7C552E4A"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61900- Загальний білок IVD (діагностика in vitro), набір,</w:t>
            </w:r>
          </w:p>
          <w:p w14:paraId="6ADDCDAF" w14:textId="77777777" w:rsidR="009C6281" w:rsidRPr="00314EA2" w:rsidRDefault="009C6281" w:rsidP="00314EA2">
            <w:pPr>
              <w:spacing w:after="0" w:line="240" w:lineRule="auto"/>
              <w:rPr>
                <w:rFonts w:ascii="Times New Roman" w:hAnsi="Times New Roman"/>
                <w:lang w:eastAsia="uk-UA"/>
              </w:rPr>
            </w:pPr>
            <w:r w:rsidRPr="00314EA2">
              <w:rPr>
                <w:rFonts w:ascii="Times New Roman" w:hAnsi="Times New Roman"/>
              </w:rPr>
              <w:t>спектрофотометрический аналіз</w:t>
            </w:r>
          </w:p>
        </w:tc>
        <w:tc>
          <w:tcPr>
            <w:tcW w:w="1019" w:type="dxa"/>
            <w:shd w:val="clear" w:color="auto" w:fill="auto"/>
          </w:tcPr>
          <w:p w14:paraId="5A2895B4"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набір</w:t>
            </w:r>
          </w:p>
        </w:tc>
        <w:tc>
          <w:tcPr>
            <w:tcW w:w="1405" w:type="dxa"/>
            <w:shd w:val="clear" w:color="auto" w:fill="auto"/>
          </w:tcPr>
          <w:p w14:paraId="62040037"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3</w:t>
            </w:r>
          </w:p>
        </w:tc>
        <w:tc>
          <w:tcPr>
            <w:tcW w:w="2689" w:type="dxa"/>
            <w:shd w:val="clear" w:color="auto" w:fill="auto"/>
          </w:tcPr>
          <w:p w14:paraId="4E89386A" w14:textId="77777777" w:rsidR="009C6281" w:rsidRPr="00314EA2" w:rsidRDefault="009C6281" w:rsidP="00314EA2">
            <w:pPr>
              <w:spacing w:after="0" w:line="240" w:lineRule="auto"/>
              <w:rPr>
                <w:rFonts w:ascii="Times New Roman" w:hAnsi="Times New Roman"/>
              </w:rPr>
            </w:pPr>
            <w:r w:rsidRPr="00314EA2">
              <w:rPr>
                <w:rFonts w:ascii="Times New Roman" w:hAnsi="Times New Roman"/>
                <w:color w:val="000000"/>
              </w:rPr>
              <w:t>Загальний білок Набір реагентів: Реагент1, 1х500мл + Стандарт, 1х5мл</w:t>
            </w:r>
            <w:r w:rsidRPr="00314EA2">
              <w:rPr>
                <w:rFonts w:ascii="Times New Roman" w:hAnsi="Times New Roman"/>
              </w:rPr>
              <w:t xml:space="preserve"> </w:t>
            </w:r>
          </w:p>
          <w:p w14:paraId="01460CB5"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 xml:space="preserve">Склад реагентів 1. Реагент загального білка: Гідроксид натрію (їдкий натр) 600 ммоль, Сульфат міді 12 ммоль, Тартрат натрію / калію 32 ммоль, Йодид калію 30 ммоль, наповнювачі. 2. Стандарт загального білка: бичачий альбумін </w:t>
            </w:r>
            <w:smartTag w:uri="urn:schemas-microsoft-com:office:smarttags" w:element="metricconverter">
              <w:smartTagPr>
                <w:attr w:name="ProductID" w:val="5 г"/>
              </w:smartTagPr>
              <w:r w:rsidRPr="00314EA2">
                <w:rPr>
                  <w:rFonts w:ascii="Times New Roman" w:hAnsi="Times New Roman"/>
                </w:rPr>
                <w:t>5 г</w:t>
              </w:r>
            </w:smartTag>
            <w:r w:rsidRPr="00314EA2">
              <w:rPr>
                <w:rFonts w:ascii="Times New Roman" w:hAnsi="Times New Roman"/>
              </w:rPr>
              <w:t xml:space="preserve"> / дл (</w:t>
            </w:r>
            <w:smartTag w:uri="urn:schemas-microsoft-com:office:smarttags" w:element="metricconverter">
              <w:smartTagPr>
                <w:attr w:name="ProductID" w:val="50 г"/>
              </w:smartTagPr>
              <w:r w:rsidRPr="00314EA2">
                <w:rPr>
                  <w:rFonts w:ascii="Times New Roman" w:hAnsi="Times New Roman"/>
                </w:rPr>
                <w:t>50 г</w:t>
              </w:r>
            </w:smartTag>
            <w:r w:rsidRPr="00314EA2">
              <w:rPr>
                <w:rFonts w:ascii="Times New Roman" w:hAnsi="Times New Roman"/>
              </w:rPr>
              <w:t xml:space="preserve"> / л) Зберігання реагентів Реагент зберігати в холодильнику (2-8ºС) до терміну придатності. Стандарт зберігати при температурі 2-8С ° до терміну придатності.</w:t>
            </w:r>
          </w:p>
          <w:p w14:paraId="77623931" w14:textId="77777777" w:rsidR="009C6281" w:rsidRPr="00314EA2" w:rsidRDefault="009C6281" w:rsidP="00314EA2">
            <w:pPr>
              <w:spacing w:after="0" w:line="240" w:lineRule="auto"/>
              <w:rPr>
                <w:rFonts w:ascii="Times New Roman" w:hAnsi="Times New Roman"/>
                <w:shd w:val="clear" w:color="auto" w:fill="F0F5F2"/>
              </w:rPr>
            </w:pPr>
            <w:r w:rsidRPr="00314EA2">
              <w:rPr>
                <w:rFonts w:ascii="Times New Roman" w:hAnsi="Times New Roman"/>
              </w:rPr>
              <w:t>Довжина хвилі 540 нм</w:t>
            </w:r>
          </w:p>
        </w:tc>
        <w:tc>
          <w:tcPr>
            <w:tcW w:w="0" w:type="auto"/>
            <w:shd w:val="clear" w:color="auto" w:fill="auto"/>
          </w:tcPr>
          <w:p w14:paraId="0E390AE9" w14:textId="77777777" w:rsidR="009C6281" w:rsidRPr="00314EA2" w:rsidRDefault="009C6281" w:rsidP="00314EA2">
            <w:pPr>
              <w:spacing w:after="0" w:line="240" w:lineRule="auto"/>
              <w:rPr>
                <w:rFonts w:ascii="Times New Roman" w:hAnsi="Times New Roman"/>
                <w:b/>
              </w:rPr>
            </w:pPr>
          </w:p>
        </w:tc>
      </w:tr>
      <w:tr w:rsidR="00314EA2" w:rsidRPr="00314EA2" w14:paraId="4E81DC59" w14:textId="77777777" w:rsidTr="00314EA2">
        <w:trPr>
          <w:trHeight w:val="600"/>
        </w:trPr>
        <w:tc>
          <w:tcPr>
            <w:tcW w:w="0" w:type="auto"/>
            <w:shd w:val="clear" w:color="auto" w:fill="auto"/>
          </w:tcPr>
          <w:p w14:paraId="4A0276AD" w14:textId="77777777"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lang w:val="en-US"/>
              </w:rPr>
              <w:t>11</w:t>
            </w:r>
          </w:p>
        </w:tc>
        <w:tc>
          <w:tcPr>
            <w:tcW w:w="2640" w:type="dxa"/>
            <w:shd w:val="clear" w:color="auto" w:fill="auto"/>
          </w:tcPr>
          <w:p w14:paraId="5B8F9BFE" w14:textId="04DAB955" w:rsidR="009C6281" w:rsidRPr="00314EA2" w:rsidRDefault="009C6281" w:rsidP="00314EA2">
            <w:pPr>
              <w:spacing w:after="0" w:line="240" w:lineRule="auto"/>
              <w:rPr>
                <w:rFonts w:ascii="Times New Roman" w:hAnsi="Times New Roman"/>
                <w:b/>
                <w:shd w:val="clear" w:color="auto" w:fill="F0F5F2"/>
              </w:rPr>
            </w:pPr>
            <w:r w:rsidRPr="00314EA2">
              <w:rPr>
                <w:rFonts w:ascii="Times New Roman" w:hAnsi="Times New Roman"/>
                <w:b/>
                <w:shd w:val="clear" w:color="auto" w:fill="F0F5F2"/>
              </w:rPr>
              <w:t xml:space="preserve">Холестерол </w:t>
            </w:r>
          </w:p>
          <w:p w14:paraId="5604964B" w14:textId="77777777" w:rsidR="00314EA2" w:rsidRPr="00314EA2" w:rsidRDefault="00314EA2" w:rsidP="00314EA2">
            <w:pPr>
              <w:spacing w:after="0" w:line="240" w:lineRule="auto"/>
              <w:rPr>
                <w:rFonts w:ascii="Times New Roman" w:hAnsi="Times New Roman"/>
                <w:b/>
                <w:shd w:val="clear" w:color="auto" w:fill="F0F5F2"/>
              </w:rPr>
            </w:pPr>
          </w:p>
          <w:p w14:paraId="2F60549D" w14:textId="77777777" w:rsidR="009C6281" w:rsidRPr="00314EA2" w:rsidRDefault="009C6281" w:rsidP="00314EA2">
            <w:pPr>
              <w:spacing w:after="0" w:line="240" w:lineRule="auto"/>
              <w:rPr>
                <w:rFonts w:ascii="Times New Roman" w:hAnsi="Times New Roman"/>
                <w:shd w:val="clear" w:color="auto" w:fill="F0F5F2"/>
              </w:rPr>
            </w:pPr>
            <w:r w:rsidRPr="00314EA2">
              <w:rPr>
                <w:rFonts w:ascii="Times New Roman" w:hAnsi="Times New Roman"/>
                <w:color w:val="000000"/>
              </w:rPr>
              <w:t xml:space="preserve">53359- Загальний холестерин </w:t>
            </w:r>
            <w:r w:rsidRPr="00314EA2">
              <w:rPr>
                <w:rFonts w:ascii="Times New Roman" w:hAnsi="Times New Roman"/>
              </w:rPr>
              <w:t xml:space="preserve">IVD (діагностика in vitro),  </w:t>
            </w:r>
            <w:r w:rsidRPr="00314EA2">
              <w:rPr>
                <w:rFonts w:ascii="Times New Roman" w:hAnsi="Times New Roman"/>
                <w:color w:val="000000"/>
                <w:bdr w:val="none" w:sz="0" w:space="0" w:color="auto" w:frame="1"/>
                <w:shd w:val="clear" w:color="auto" w:fill="FDFEFD"/>
              </w:rPr>
              <w:t>набір, ферментний спектрофотометричний аналіз</w:t>
            </w:r>
          </w:p>
        </w:tc>
        <w:tc>
          <w:tcPr>
            <w:tcW w:w="1019" w:type="dxa"/>
            <w:shd w:val="clear" w:color="auto" w:fill="auto"/>
          </w:tcPr>
          <w:p w14:paraId="1D9ACFBF" w14:textId="77777777" w:rsidR="009C6281" w:rsidRPr="00314EA2" w:rsidRDefault="009C6281" w:rsidP="00314EA2">
            <w:pPr>
              <w:spacing w:after="0" w:line="240" w:lineRule="auto"/>
              <w:jc w:val="center"/>
              <w:rPr>
                <w:rFonts w:ascii="Times New Roman" w:hAnsi="Times New Roman"/>
                <w:bCs/>
                <w:shd w:val="clear" w:color="auto" w:fill="F0F5F2"/>
              </w:rPr>
            </w:pPr>
            <w:r w:rsidRPr="00314EA2">
              <w:rPr>
                <w:rFonts w:ascii="Times New Roman" w:hAnsi="Times New Roman"/>
                <w:bCs/>
                <w:shd w:val="clear" w:color="auto" w:fill="F0F5F2"/>
              </w:rPr>
              <w:t>набір</w:t>
            </w:r>
          </w:p>
        </w:tc>
        <w:tc>
          <w:tcPr>
            <w:tcW w:w="1405" w:type="dxa"/>
            <w:shd w:val="clear" w:color="auto" w:fill="auto"/>
          </w:tcPr>
          <w:p w14:paraId="57209B84" w14:textId="77777777" w:rsidR="009C6281" w:rsidRPr="00314EA2" w:rsidRDefault="009C6281" w:rsidP="00314EA2">
            <w:pPr>
              <w:spacing w:after="0" w:line="240" w:lineRule="auto"/>
              <w:jc w:val="center"/>
              <w:rPr>
                <w:rFonts w:ascii="Times New Roman" w:hAnsi="Times New Roman"/>
                <w:bCs/>
                <w:shd w:val="clear" w:color="auto" w:fill="F0F5F2"/>
              </w:rPr>
            </w:pPr>
            <w:r w:rsidRPr="00314EA2">
              <w:rPr>
                <w:rFonts w:ascii="Times New Roman" w:hAnsi="Times New Roman"/>
                <w:bCs/>
                <w:shd w:val="clear" w:color="auto" w:fill="F0F5F2"/>
              </w:rPr>
              <w:t>3</w:t>
            </w:r>
          </w:p>
        </w:tc>
        <w:tc>
          <w:tcPr>
            <w:tcW w:w="2689" w:type="dxa"/>
            <w:shd w:val="clear" w:color="auto" w:fill="auto"/>
          </w:tcPr>
          <w:p w14:paraId="18FAFB96" w14:textId="77777777" w:rsidR="009C6281" w:rsidRPr="00314EA2" w:rsidRDefault="009C6281" w:rsidP="00314EA2">
            <w:pPr>
              <w:spacing w:after="0" w:line="240" w:lineRule="auto"/>
              <w:rPr>
                <w:rFonts w:ascii="Times New Roman" w:hAnsi="Times New Roman"/>
                <w:shd w:val="clear" w:color="auto" w:fill="F0F5F2"/>
              </w:rPr>
            </w:pPr>
            <w:r w:rsidRPr="00314EA2">
              <w:rPr>
                <w:rFonts w:ascii="Times New Roman" w:hAnsi="Times New Roman"/>
                <w:color w:val="000000"/>
              </w:rPr>
              <w:t>Набір реагентів: Реагент1, 1х500мл + Стандарт, 1х5мл</w:t>
            </w:r>
            <w:r w:rsidRPr="00314EA2">
              <w:rPr>
                <w:rFonts w:ascii="Times New Roman" w:hAnsi="Times New Roman"/>
                <w:shd w:val="clear" w:color="auto" w:fill="F0F5F2"/>
              </w:rPr>
              <w:t xml:space="preserve"> Склад реагенту:</w:t>
            </w:r>
          </w:p>
          <w:p w14:paraId="6F925ACB"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PIPES pH 6.9</w:t>
            </w:r>
          </w:p>
          <w:p w14:paraId="5CB20B84"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Фенол</w:t>
            </w:r>
          </w:p>
          <w:p w14:paraId="3570A4D7"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Холестеролестераза (CHE)</w:t>
            </w:r>
          </w:p>
          <w:p w14:paraId="3D70966F"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Холестеролоксидаза (CHOD)</w:t>
            </w:r>
          </w:p>
          <w:p w14:paraId="2348015C"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Пероксидаза (POD)</w:t>
            </w:r>
          </w:p>
          <w:p w14:paraId="1C68E284"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4 –Амінофеназон (4-AP)</w:t>
            </w:r>
          </w:p>
          <w:p w14:paraId="7EC6AF5A"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90 ммоль/л</w:t>
            </w:r>
          </w:p>
          <w:p w14:paraId="274201E3"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26 ммоль/л</w:t>
            </w:r>
          </w:p>
          <w:p w14:paraId="2A4F346A"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1000 Од/л</w:t>
            </w:r>
          </w:p>
          <w:p w14:paraId="3B9A7CE8"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300 Од/л</w:t>
            </w:r>
          </w:p>
          <w:p w14:paraId="30B6A52D"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650 Од/л</w:t>
            </w:r>
          </w:p>
          <w:p w14:paraId="69EB8178" w14:textId="77777777" w:rsidR="009C6281" w:rsidRPr="00314EA2" w:rsidRDefault="009C6281" w:rsidP="00314EA2">
            <w:pPr>
              <w:spacing w:after="0" w:line="240" w:lineRule="auto"/>
              <w:rPr>
                <w:rFonts w:ascii="Times New Roman" w:eastAsia="ArialMT" w:hAnsi="Times New Roman"/>
                <w:lang w:eastAsia="uk-UA"/>
              </w:rPr>
            </w:pPr>
            <w:r w:rsidRPr="00314EA2">
              <w:rPr>
                <w:rFonts w:ascii="Times New Roman" w:eastAsia="ArialMT" w:hAnsi="Times New Roman"/>
                <w:lang w:eastAsia="uk-UA"/>
              </w:rPr>
              <w:t>0.4 ммоль/л</w:t>
            </w:r>
          </w:p>
          <w:p w14:paraId="0AD2B56F" w14:textId="77777777" w:rsidR="009C6281" w:rsidRPr="00314EA2" w:rsidRDefault="009C6281" w:rsidP="00314EA2">
            <w:pPr>
              <w:spacing w:after="0" w:line="240" w:lineRule="auto"/>
              <w:rPr>
                <w:rFonts w:ascii="Times New Roman" w:eastAsia="ArialMT" w:hAnsi="Times New Roman"/>
                <w:lang w:eastAsia="uk-UA"/>
              </w:rPr>
            </w:pPr>
            <w:r w:rsidRPr="00314EA2">
              <w:rPr>
                <w:rFonts w:ascii="Times New Roman" w:eastAsia="ArialMT" w:hAnsi="Times New Roman"/>
                <w:lang w:eastAsia="uk-UA"/>
              </w:rPr>
              <w:t>Склад калібратору:</w:t>
            </w:r>
          </w:p>
          <w:p w14:paraId="508718D3"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lastRenderedPageBreak/>
              <w:t>Розчин холестерину (стандарт) 200 мг/дл, містить</w:t>
            </w:r>
          </w:p>
          <w:p w14:paraId="69D024A7" w14:textId="77777777" w:rsidR="009C6281" w:rsidRPr="00314EA2" w:rsidRDefault="009C6281" w:rsidP="00314EA2">
            <w:pPr>
              <w:spacing w:after="0" w:line="240" w:lineRule="auto"/>
              <w:rPr>
                <w:rFonts w:ascii="Times New Roman" w:eastAsia="ArialMT" w:hAnsi="Times New Roman"/>
                <w:lang w:eastAsia="uk-UA"/>
              </w:rPr>
            </w:pPr>
            <w:r w:rsidRPr="00314EA2">
              <w:rPr>
                <w:rFonts w:ascii="Times New Roman" w:eastAsia="ArialMT" w:hAnsi="Times New Roman"/>
                <w:lang w:eastAsia="uk-UA"/>
              </w:rPr>
              <w:t>Triton X-114 10-15%.</w:t>
            </w:r>
          </w:p>
          <w:p w14:paraId="711AF7E0"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Всі компоненти набору стабільні протягом всього терміну придатності, зазначеного на</w:t>
            </w:r>
          </w:p>
          <w:p w14:paraId="32A44B14" w14:textId="77777777" w:rsidR="009C6281" w:rsidRPr="00314EA2" w:rsidRDefault="009C6281" w:rsidP="00314EA2">
            <w:pPr>
              <w:autoSpaceDE w:val="0"/>
              <w:autoSpaceDN w:val="0"/>
              <w:adjustRightInd w:val="0"/>
              <w:spacing w:after="0" w:line="240" w:lineRule="auto"/>
              <w:rPr>
                <w:rFonts w:ascii="Times New Roman" w:eastAsia="ArialMT" w:hAnsi="Times New Roman"/>
                <w:lang w:eastAsia="uk-UA"/>
              </w:rPr>
            </w:pPr>
            <w:r w:rsidRPr="00314EA2">
              <w:rPr>
                <w:rFonts w:ascii="Times New Roman" w:eastAsia="ArialMT" w:hAnsi="Times New Roman"/>
                <w:lang w:eastAsia="uk-UA"/>
              </w:rPr>
              <w:t>етикетці, при дотриманні умов зберігання, зберігати щільно закритим при температурі</w:t>
            </w:r>
          </w:p>
          <w:p w14:paraId="63E11E19" w14:textId="77777777" w:rsidR="009C6281" w:rsidRPr="00314EA2" w:rsidRDefault="009C6281" w:rsidP="00314EA2">
            <w:pPr>
              <w:spacing w:after="0" w:line="240" w:lineRule="auto"/>
              <w:rPr>
                <w:rFonts w:ascii="Times New Roman" w:eastAsia="ArialMT" w:hAnsi="Times New Roman"/>
                <w:lang w:eastAsia="uk-UA"/>
              </w:rPr>
            </w:pPr>
            <w:r w:rsidRPr="00314EA2">
              <w:rPr>
                <w:rFonts w:ascii="Times New Roman" w:eastAsia="ArialMT" w:hAnsi="Times New Roman"/>
                <w:lang w:eastAsia="uk-UA"/>
              </w:rPr>
              <w:t>2-8ºC в захищеному від світла та забруднень місці.</w:t>
            </w:r>
          </w:p>
          <w:p w14:paraId="4E4C8B22" w14:textId="77777777" w:rsidR="009C6281" w:rsidRPr="00314EA2" w:rsidRDefault="009C6281" w:rsidP="00314EA2">
            <w:pPr>
              <w:spacing w:after="0" w:line="240" w:lineRule="auto"/>
              <w:rPr>
                <w:rFonts w:ascii="Times New Roman" w:hAnsi="Times New Roman"/>
              </w:rPr>
            </w:pPr>
          </w:p>
        </w:tc>
        <w:tc>
          <w:tcPr>
            <w:tcW w:w="0" w:type="auto"/>
            <w:shd w:val="clear" w:color="auto" w:fill="auto"/>
          </w:tcPr>
          <w:p w14:paraId="69828053" w14:textId="77777777" w:rsidR="009C6281" w:rsidRPr="00314EA2" w:rsidRDefault="009C6281" w:rsidP="00314EA2">
            <w:pPr>
              <w:spacing w:after="0" w:line="240" w:lineRule="auto"/>
              <w:rPr>
                <w:rFonts w:ascii="Times New Roman" w:hAnsi="Times New Roman"/>
                <w:b/>
              </w:rPr>
            </w:pPr>
          </w:p>
        </w:tc>
      </w:tr>
      <w:tr w:rsidR="00314EA2" w:rsidRPr="00314EA2" w14:paraId="6F5C2D02" w14:textId="77777777" w:rsidTr="00314EA2">
        <w:trPr>
          <w:trHeight w:val="600"/>
        </w:trPr>
        <w:tc>
          <w:tcPr>
            <w:tcW w:w="0" w:type="auto"/>
            <w:shd w:val="clear" w:color="auto" w:fill="auto"/>
          </w:tcPr>
          <w:p w14:paraId="66EF2742" w14:textId="77777777"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lang w:val="en-US"/>
              </w:rPr>
              <w:t>12</w:t>
            </w:r>
          </w:p>
        </w:tc>
        <w:tc>
          <w:tcPr>
            <w:tcW w:w="2640" w:type="dxa"/>
            <w:shd w:val="clear" w:color="auto" w:fill="auto"/>
          </w:tcPr>
          <w:p w14:paraId="7FC20283" w14:textId="09069FBB" w:rsidR="009C6281" w:rsidRPr="00314EA2" w:rsidRDefault="009C6281" w:rsidP="00314EA2">
            <w:pPr>
              <w:spacing w:after="0" w:line="240" w:lineRule="auto"/>
              <w:rPr>
                <w:rFonts w:ascii="Times New Roman" w:hAnsi="Times New Roman"/>
                <w:b/>
              </w:rPr>
            </w:pPr>
            <w:r w:rsidRPr="00314EA2">
              <w:rPr>
                <w:rFonts w:ascii="Times New Roman" w:hAnsi="Times New Roman"/>
                <w:b/>
              </w:rPr>
              <w:t xml:space="preserve">Глюкоза Оксидазна </w:t>
            </w:r>
          </w:p>
          <w:p w14:paraId="5E2A6C4C" w14:textId="77777777" w:rsidR="00314EA2" w:rsidRPr="00314EA2" w:rsidRDefault="00314EA2" w:rsidP="00314EA2">
            <w:pPr>
              <w:spacing w:after="0" w:line="240" w:lineRule="auto"/>
              <w:rPr>
                <w:rFonts w:ascii="Times New Roman" w:hAnsi="Times New Roman"/>
                <w:b/>
              </w:rPr>
            </w:pPr>
          </w:p>
          <w:p w14:paraId="50E75F3D" w14:textId="77777777" w:rsidR="009C6281" w:rsidRPr="00314EA2" w:rsidRDefault="009C6281" w:rsidP="00314EA2">
            <w:pPr>
              <w:spacing w:after="0" w:line="240" w:lineRule="auto"/>
              <w:rPr>
                <w:rFonts w:ascii="Times New Roman" w:hAnsi="Times New Roman"/>
              </w:rPr>
            </w:pPr>
            <w:r w:rsidRPr="00314EA2">
              <w:rPr>
                <w:rFonts w:ascii="Times New Roman" w:hAnsi="Times New Roman"/>
                <w:shd w:val="clear" w:color="auto" w:fill="F0F5F2"/>
              </w:rPr>
              <w:t xml:space="preserve">53301 - Глюкоза </w:t>
            </w:r>
            <w:r w:rsidRPr="00314EA2">
              <w:rPr>
                <w:rFonts w:ascii="Times New Roman" w:hAnsi="Times New Roman"/>
              </w:rPr>
              <w:t>IVD (діагностика in vitro)</w:t>
            </w:r>
            <w:r w:rsidRPr="00314EA2">
              <w:rPr>
                <w:rFonts w:ascii="Times New Roman" w:hAnsi="Times New Roman"/>
                <w:shd w:val="clear" w:color="auto" w:fill="F0F5F2"/>
              </w:rPr>
              <w:t>, набір, ферментний спектрофотометричний аналіз</w:t>
            </w:r>
          </w:p>
        </w:tc>
        <w:tc>
          <w:tcPr>
            <w:tcW w:w="1019" w:type="dxa"/>
            <w:shd w:val="clear" w:color="auto" w:fill="auto"/>
          </w:tcPr>
          <w:p w14:paraId="573D868B"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набір</w:t>
            </w:r>
          </w:p>
        </w:tc>
        <w:tc>
          <w:tcPr>
            <w:tcW w:w="1405" w:type="dxa"/>
            <w:shd w:val="clear" w:color="auto" w:fill="auto"/>
          </w:tcPr>
          <w:p w14:paraId="6E5F6519"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3</w:t>
            </w:r>
          </w:p>
        </w:tc>
        <w:tc>
          <w:tcPr>
            <w:tcW w:w="2689" w:type="dxa"/>
            <w:shd w:val="clear" w:color="auto" w:fill="auto"/>
          </w:tcPr>
          <w:p w14:paraId="5CB671C8" w14:textId="77777777" w:rsidR="009C6281" w:rsidRPr="00314EA2" w:rsidRDefault="009C6281" w:rsidP="00314EA2">
            <w:pPr>
              <w:spacing w:after="0" w:line="240" w:lineRule="auto"/>
              <w:rPr>
                <w:rFonts w:ascii="Times New Roman" w:hAnsi="Times New Roman"/>
              </w:rPr>
            </w:pPr>
            <w:r w:rsidRPr="00314EA2">
              <w:rPr>
                <w:rFonts w:ascii="Times New Roman" w:hAnsi="Times New Roman"/>
                <w:color w:val="000000"/>
              </w:rPr>
              <w:t>Глюкоза Оксидазна Набір реагентів: Реагент1, 1х500мл + Стандарт, 1х5мл</w:t>
            </w:r>
            <w:r w:rsidRPr="00314EA2">
              <w:rPr>
                <w:rFonts w:ascii="Times New Roman" w:hAnsi="Times New Roman"/>
              </w:rPr>
              <w:t xml:space="preserve"> </w:t>
            </w:r>
          </w:p>
          <w:p w14:paraId="5E37EFAE"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Довжина хвилі  500 нм</w:t>
            </w:r>
          </w:p>
          <w:p w14:paraId="22F2C0E0"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Склад реактиву:</w:t>
            </w:r>
          </w:p>
          <w:p w14:paraId="55DE22F9"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 xml:space="preserve">1. Реагент глюкози (рідкий): глюкозооксидаза - 15 МЕ/мл, пероксидаза (хрону) - 1,2МЕ/мл, 4- аміноантипірину - </w:t>
            </w:r>
            <w:smartTag w:uri="urn:schemas-microsoft-com:office:smarttags" w:element="metricconverter">
              <w:smartTagPr>
                <w:attr w:name="ProductID" w:val="0,2 мМ"/>
              </w:smartTagPr>
              <w:r w:rsidRPr="00314EA2">
                <w:rPr>
                  <w:rFonts w:ascii="Times New Roman" w:hAnsi="Times New Roman"/>
                </w:rPr>
                <w:t>0,2 мМ</w:t>
              </w:r>
            </w:smartTag>
            <w:r w:rsidRPr="00314EA2">
              <w:rPr>
                <w:rFonts w:ascii="Times New Roman" w:hAnsi="Times New Roman"/>
              </w:rPr>
              <w:t xml:space="preserve">, фенол - </w:t>
            </w:r>
            <w:smartTag w:uri="urn:schemas-microsoft-com:office:smarttags" w:element="metricconverter">
              <w:smartTagPr>
                <w:attr w:name="ProductID" w:val="4 мМ"/>
              </w:smartTagPr>
              <w:r w:rsidRPr="00314EA2">
                <w:rPr>
                  <w:rFonts w:ascii="Times New Roman" w:hAnsi="Times New Roman"/>
                </w:rPr>
                <w:t>4 мМ</w:t>
              </w:r>
            </w:smartTag>
            <w:r w:rsidRPr="00314EA2">
              <w:rPr>
                <w:rFonts w:ascii="Times New Roman" w:hAnsi="Times New Roman"/>
              </w:rPr>
              <w:t xml:space="preserve">, інертні речовини та консерванти. </w:t>
            </w:r>
          </w:p>
          <w:p w14:paraId="45F07CE1"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2. Стандарт глюкози: β-D-глюкози у водному розчині</w:t>
            </w:r>
          </w:p>
          <w:p w14:paraId="35F39616" w14:textId="77777777" w:rsidR="009C6281" w:rsidRPr="00314EA2" w:rsidRDefault="009C6281" w:rsidP="00314EA2">
            <w:pPr>
              <w:spacing w:after="0" w:line="240" w:lineRule="auto"/>
              <w:rPr>
                <w:rFonts w:ascii="Times New Roman" w:hAnsi="Times New Roman"/>
              </w:rPr>
            </w:pPr>
          </w:p>
        </w:tc>
        <w:tc>
          <w:tcPr>
            <w:tcW w:w="0" w:type="auto"/>
            <w:shd w:val="clear" w:color="auto" w:fill="auto"/>
          </w:tcPr>
          <w:p w14:paraId="5CD1955E" w14:textId="77777777" w:rsidR="009C6281" w:rsidRPr="00314EA2" w:rsidRDefault="009C6281" w:rsidP="00314EA2">
            <w:pPr>
              <w:spacing w:after="0" w:line="240" w:lineRule="auto"/>
              <w:rPr>
                <w:rFonts w:ascii="Times New Roman" w:hAnsi="Times New Roman"/>
                <w:b/>
              </w:rPr>
            </w:pPr>
          </w:p>
        </w:tc>
      </w:tr>
      <w:tr w:rsidR="00314EA2" w:rsidRPr="00314EA2" w14:paraId="553552AA" w14:textId="77777777" w:rsidTr="00314EA2">
        <w:trPr>
          <w:trHeight w:val="600"/>
        </w:trPr>
        <w:tc>
          <w:tcPr>
            <w:tcW w:w="0" w:type="auto"/>
            <w:shd w:val="clear" w:color="auto" w:fill="auto"/>
          </w:tcPr>
          <w:p w14:paraId="3E379B37" w14:textId="77777777"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lang w:val="en-US"/>
              </w:rPr>
              <w:t>13</w:t>
            </w:r>
          </w:p>
        </w:tc>
        <w:tc>
          <w:tcPr>
            <w:tcW w:w="2640" w:type="dxa"/>
            <w:shd w:val="clear" w:color="auto" w:fill="auto"/>
          </w:tcPr>
          <w:p w14:paraId="764A5FA0" w14:textId="77777777" w:rsidR="009C6281" w:rsidRPr="00314EA2" w:rsidRDefault="009C6281" w:rsidP="00314EA2">
            <w:pPr>
              <w:autoSpaceDE w:val="0"/>
              <w:autoSpaceDN w:val="0"/>
              <w:adjustRightInd w:val="0"/>
              <w:spacing w:after="0" w:line="240" w:lineRule="auto"/>
              <w:rPr>
                <w:rFonts w:ascii="Times New Roman" w:hAnsi="Times New Roman"/>
                <w:b/>
                <w:lang w:eastAsia="uk-UA"/>
              </w:rPr>
            </w:pPr>
            <w:r w:rsidRPr="00314EA2">
              <w:rPr>
                <w:rFonts w:ascii="Times New Roman" w:hAnsi="Times New Roman"/>
                <w:b/>
                <w:lang w:eastAsia="uk-UA"/>
              </w:rPr>
              <w:t xml:space="preserve">Амілаза </w:t>
            </w:r>
          </w:p>
          <w:p w14:paraId="1E436461" w14:textId="77777777" w:rsidR="009C6281" w:rsidRPr="00314EA2" w:rsidRDefault="009C6281" w:rsidP="00314EA2">
            <w:pPr>
              <w:spacing w:after="0" w:line="240" w:lineRule="auto"/>
              <w:rPr>
                <w:rFonts w:ascii="Times New Roman" w:hAnsi="Times New Roman"/>
              </w:rPr>
            </w:pPr>
            <w:r w:rsidRPr="00314EA2">
              <w:rPr>
                <w:rFonts w:ascii="Times New Roman" w:hAnsi="Times New Roman"/>
                <w:shd w:val="clear" w:color="auto" w:fill="F0F5F2"/>
              </w:rPr>
              <w:t>52940 - Загальна амілаза</w:t>
            </w:r>
            <w:r w:rsidRPr="00314EA2">
              <w:rPr>
                <w:rFonts w:ascii="Times New Roman" w:hAnsi="Times New Roman"/>
              </w:rPr>
              <w:t xml:space="preserve"> IVD (діагностика in vitro)</w:t>
            </w:r>
            <w:r w:rsidRPr="00314EA2">
              <w:rPr>
                <w:rFonts w:ascii="Times New Roman" w:hAnsi="Times New Roman"/>
                <w:shd w:val="clear" w:color="auto" w:fill="F0F5F2"/>
              </w:rPr>
              <w:t>, набір, ферментний спектрофотометричний аналіз;</w:t>
            </w:r>
          </w:p>
        </w:tc>
        <w:tc>
          <w:tcPr>
            <w:tcW w:w="1019" w:type="dxa"/>
            <w:shd w:val="clear" w:color="auto" w:fill="auto"/>
          </w:tcPr>
          <w:p w14:paraId="1A6E9C68" w14:textId="77777777" w:rsidR="009C6281" w:rsidRPr="00314EA2" w:rsidRDefault="009C6281" w:rsidP="00314EA2">
            <w:pPr>
              <w:spacing w:after="0" w:line="240" w:lineRule="auto"/>
              <w:jc w:val="center"/>
              <w:rPr>
                <w:rFonts w:ascii="Times New Roman" w:hAnsi="Times New Roman"/>
                <w:bCs/>
                <w:lang w:eastAsia="uk-UA"/>
              </w:rPr>
            </w:pPr>
            <w:r w:rsidRPr="00314EA2">
              <w:rPr>
                <w:rFonts w:ascii="Times New Roman" w:hAnsi="Times New Roman"/>
                <w:bCs/>
                <w:lang w:eastAsia="uk-UA"/>
              </w:rPr>
              <w:t>набір</w:t>
            </w:r>
          </w:p>
        </w:tc>
        <w:tc>
          <w:tcPr>
            <w:tcW w:w="1405" w:type="dxa"/>
            <w:shd w:val="clear" w:color="auto" w:fill="auto"/>
          </w:tcPr>
          <w:p w14:paraId="2072F9FB" w14:textId="77777777" w:rsidR="009C6281" w:rsidRPr="00314EA2" w:rsidRDefault="009C6281" w:rsidP="00314EA2">
            <w:pPr>
              <w:spacing w:after="0" w:line="240" w:lineRule="auto"/>
              <w:jc w:val="center"/>
              <w:rPr>
                <w:rFonts w:ascii="Times New Roman" w:hAnsi="Times New Roman"/>
                <w:bCs/>
                <w:lang w:eastAsia="uk-UA"/>
              </w:rPr>
            </w:pPr>
            <w:r w:rsidRPr="00314EA2">
              <w:rPr>
                <w:rFonts w:ascii="Times New Roman" w:hAnsi="Times New Roman"/>
                <w:bCs/>
                <w:lang w:eastAsia="uk-UA"/>
              </w:rPr>
              <w:t>2</w:t>
            </w:r>
          </w:p>
        </w:tc>
        <w:tc>
          <w:tcPr>
            <w:tcW w:w="2689" w:type="dxa"/>
            <w:shd w:val="clear" w:color="auto" w:fill="auto"/>
          </w:tcPr>
          <w:p w14:paraId="75ECCE7F" w14:textId="77777777" w:rsidR="009C6281" w:rsidRPr="00314EA2" w:rsidRDefault="009C6281" w:rsidP="00314EA2">
            <w:pPr>
              <w:spacing w:after="0" w:line="240" w:lineRule="auto"/>
              <w:rPr>
                <w:rFonts w:ascii="Times New Roman" w:hAnsi="Times New Roman"/>
              </w:rPr>
            </w:pPr>
            <w:r w:rsidRPr="00314EA2">
              <w:rPr>
                <w:rFonts w:ascii="Times New Roman" w:hAnsi="Times New Roman"/>
                <w:color w:val="000000"/>
              </w:rPr>
              <w:t>Амілаза Набір реагентів: Реагент1, 1х500мл</w:t>
            </w:r>
            <w:r w:rsidRPr="00314EA2">
              <w:rPr>
                <w:rFonts w:ascii="Times New Roman" w:hAnsi="Times New Roman"/>
              </w:rPr>
              <w:t xml:space="preserve"> </w:t>
            </w:r>
          </w:p>
        </w:tc>
        <w:tc>
          <w:tcPr>
            <w:tcW w:w="0" w:type="auto"/>
            <w:shd w:val="clear" w:color="auto" w:fill="auto"/>
          </w:tcPr>
          <w:p w14:paraId="18BAE6CF" w14:textId="77777777" w:rsidR="009C6281" w:rsidRPr="00314EA2" w:rsidRDefault="009C6281" w:rsidP="00314EA2">
            <w:pPr>
              <w:spacing w:after="0" w:line="240" w:lineRule="auto"/>
              <w:rPr>
                <w:rFonts w:ascii="Times New Roman" w:hAnsi="Times New Roman"/>
                <w:b/>
              </w:rPr>
            </w:pPr>
          </w:p>
        </w:tc>
      </w:tr>
      <w:tr w:rsidR="00314EA2" w:rsidRPr="00314EA2" w14:paraId="3094D225" w14:textId="77777777" w:rsidTr="00314EA2">
        <w:trPr>
          <w:trHeight w:val="600"/>
        </w:trPr>
        <w:tc>
          <w:tcPr>
            <w:tcW w:w="0" w:type="auto"/>
            <w:shd w:val="clear" w:color="auto" w:fill="auto"/>
          </w:tcPr>
          <w:p w14:paraId="79B117D3" w14:textId="77777777"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lang w:val="en-US"/>
              </w:rPr>
              <w:t>14</w:t>
            </w:r>
          </w:p>
        </w:tc>
        <w:tc>
          <w:tcPr>
            <w:tcW w:w="2640" w:type="dxa"/>
            <w:shd w:val="clear" w:color="auto" w:fill="auto"/>
          </w:tcPr>
          <w:p w14:paraId="19EBF237" w14:textId="2448C462" w:rsidR="009C6281" w:rsidRPr="00734B04" w:rsidRDefault="009C6281" w:rsidP="00314EA2">
            <w:pPr>
              <w:spacing w:after="0" w:line="240" w:lineRule="auto"/>
              <w:rPr>
                <w:rFonts w:ascii="Times New Roman" w:hAnsi="Times New Roman"/>
                <w:b/>
              </w:rPr>
            </w:pPr>
            <w:r w:rsidRPr="00314EA2">
              <w:rPr>
                <w:rFonts w:ascii="Times New Roman" w:hAnsi="Times New Roman"/>
                <w:b/>
              </w:rPr>
              <w:t>Розчин</w:t>
            </w:r>
            <w:r w:rsidRPr="00314EA2">
              <w:rPr>
                <w:rFonts w:ascii="Times New Roman" w:hAnsi="Times New Roman"/>
                <w:b/>
                <w:lang w:val="en-US"/>
              </w:rPr>
              <w:t xml:space="preserve"> </w:t>
            </w:r>
            <w:r w:rsidRPr="00314EA2">
              <w:rPr>
                <w:rFonts w:ascii="Times New Roman" w:hAnsi="Times New Roman"/>
                <w:b/>
              </w:rPr>
              <w:t>для</w:t>
            </w:r>
            <w:r w:rsidRPr="00314EA2">
              <w:rPr>
                <w:rFonts w:ascii="Times New Roman" w:hAnsi="Times New Roman"/>
                <w:b/>
                <w:lang w:val="en-US"/>
              </w:rPr>
              <w:t xml:space="preserve"> </w:t>
            </w:r>
            <w:r w:rsidRPr="00314EA2">
              <w:rPr>
                <w:rFonts w:ascii="Times New Roman" w:hAnsi="Times New Roman"/>
                <w:b/>
              </w:rPr>
              <w:t>очистки</w:t>
            </w:r>
            <w:r w:rsidRPr="00314EA2">
              <w:rPr>
                <w:rFonts w:ascii="Times New Roman" w:hAnsi="Times New Roman"/>
                <w:b/>
                <w:lang w:val="en-US"/>
              </w:rPr>
              <w:t xml:space="preserve">, </w:t>
            </w:r>
            <w:r w:rsidRPr="00314EA2">
              <w:rPr>
                <w:rFonts w:ascii="Times New Roman" w:hAnsi="Times New Roman"/>
                <w:b/>
              </w:rPr>
              <w:t>фасування</w:t>
            </w:r>
            <w:r w:rsidRPr="00314EA2">
              <w:rPr>
                <w:rFonts w:ascii="Times New Roman" w:hAnsi="Times New Roman"/>
                <w:b/>
                <w:lang w:val="en-US"/>
              </w:rPr>
              <w:t xml:space="preserve">: 50 </w:t>
            </w:r>
            <w:r w:rsidRPr="00314EA2">
              <w:rPr>
                <w:rFonts w:ascii="Times New Roman" w:hAnsi="Times New Roman"/>
                <w:b/>
              </w:rPr>
              <w:t>мл</w:t>
            </w:r>
            <w:r w:rsidRPr="00314EA2">
              <w:rPr>
                <w:rFonts w:ascii="Times New Roman" w:hAnsi="Times New Roman"/>
                <w:b/>
                <w:lang w:val="en-US"/>
              </w:rPr>
              <w:t xml:space="preserve"> (Cleaning Solution</w:t>
            </w:r>
            <w:r w:rsidR="00734B04">
              <w:rPr>
                <w:rFonts w:ascii="Times New Roman" w:hAnsi="Times New Roman"/>
                <w:b/>
              </w:rPr>
              <w:t>)</w:t>
            </w:r>
          </w:p>
          <w:p w14:paraId="532E1D4A" w14:textId="77777777" w:rsidR="00314EA2" w:rsidRPr="00314EA2" w:rsidRDefault="00314EA2" w:rsidP="00314EA2">
            <w:pPr>
              <w:spacing w:after="0" w:line="240" w:lineRule="auto"/>
              <w:rPr>
                <w:rFonts w:ascii="Times New Roman" w:hAnsi="Times New Roman"/>
                <w:b/>
              </w:rPr>
            </w:pPr>
          </w:p>
          <w:p w14:paraId="0BB7E580"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59058 Миючий / очищуючий розчин IVD (діагностика in vitro), для автоматизованих / полуавтоматізіванних систем</w:t>
            </w:r>
          </w:p>
        </w:tc>
        <w:tc>
          <w:tcPr>
            <w:tcW w:w="1019" w:type="dxa"/>
            <w:shd w:val="clear" w:color="auto" w:fill="auto"/>
          </w:tcPr>
          <w:p w14:paraId="28EC17D9"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шт</w:t>
            </w:r>
          </w:p>
        </w:tc>
        <w:tc>
          <w:tcPr>
            <w:tcW w:w="1405" w:type="dxa"/>
            <w:shd w:val="clear" w:color="auto" w:fill="auto"/>
          </w:tcPr>
          <w:p w14:paraId="045BAA17"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6</w:t>
            </w:r>
          </w:p>
        </w:tc>
        <w:tc>
          <w:tcPr>
            <w:tcW w:w="2689" w:type="dxa"/>
            <w:shd w:val="clear" w:color="auto" w:fill="auto"/>
          </w:tcPr>
          <w:p w14:paraId="4B98E80E" w14:textId="77777777" w:rsidR="009C6281" w:rsidRPr="00314EA2" w:rsidRDefault="009C6281" w:rsidP="00314EA2">
            <w:pPr>
              <w:pStyle w:val="26"/>
              <w:rPr>
                <w:noProof/>
                <w:color w:val="000000"/>
                <w:lang w:val="uk-UA"/>
              </w:rPr>
            </w:pPr>
            <w:r w:rsidRPr="00314EA2">
              <w:rPr>
                <w:noProof/>
                <w:color w:val="000000"/>
                <w:lang w:val="uk-UA"/>
              </w:rPr>
              <w:t>Призначення</w:t>
            </w:r>
            <w:r w:rsidRPr="00314EA2">
              <w:rPr>
                <w:bCs/>
                <w:noProof/>
                <w:color w:val="000000"/>
                <w:lang w:val="uk-UA"/>
              </w:rPr>
              <w:t>:</w:t>
            </w:r>
            <w:r w:rsidRPr="00314EA2">
              <w:rPr>
                <w:noProof/>
                <w:color w:val="000000"/>
                <w:lang w:val="uk-UA"/>
              </w:rPr>
              <w:t xml:space="preserve"> Високоактивний розчин для видалення засорів, для  термінового/екстреного обслуговування аналізатора.</w:t>
            </w:r>
          </w:p>
          <w:p w14:paraId="440B47AA" w14:textId="77777777" w:rsidR="009C6281" w:rsidRPr="00314EA2" w:rsidRDefault="009C6281" w:rsidP="00314EA2">
            <w:pPr>
              <w:pStyle w:val="26"/>
              <w:rPr>
                <w:bCs/>
                <w:noProof/>
                <w:color w:val="000000"/>
                <w:lang w:val="uk-UA"/>
              </w:rPr>
            </w:pPr>
            <w:r w:rsidRPr="00314EA2">
              <w:rPr>
                <w:bCs/>
                <w:noProof/>
                <w:color w:val="000000"/>
                <w:lang w:val="uk-UA"/>
              </w:rPr>
              <w:t>Характеристика:</w:t>
            </w:r>
            <w:r w:rsidRPr="00314EA2">
              <w:rPr>
                <w:noProof/>
                <w:color w:val="000000"/>
                <w:lang w:val="uk-UA"/>
              </w:rPr>
              <w:t xml:space="preserve"> Прозора безбарвна рідина</w:t>
            </w:r>
          </w:p>
          <w:p w14:paraId="7FC911C8" w14:textId="77777777" w:rsidR="009C6281" w:rsidRPr="00314EA2" w:rsidRDefault="009C6281" w:rsidP="00314EA2">
            <w:pPr>
              <w:pStyle w:val="26"/>
              <w:rPr>
                <w:noProof/>
                <w:color w:val="000000"/>
                <w:lang w:val="uk-UA"/>
              </w:rPr>
            </w:pPr>
            <w:r w:rsidRPr="00314EA2">
              <w:rPr>
                <w:bCs/>
                <w:noProof/>
                <w:color w:val="000000"/>
                <w:lang w:val="uk-UA"/>
              </w:rPr>
              <w:t>Об’єм фасування, л :</w:t>
            </w:r>
            <w:r w:rsidRPr="00314EA2">
              <w:rPr>
                <w:noProof/>
                <w:color w:val="000000"/>
                <w:lang w:val="uk-UA"/>
              </w:rPr>
              <w:t xml:space="preserve"> 0,05.</w:t>
            </w:r>
          </w:p>
          <w:p w14:paraId="5FBC1B5E" w14:textId="77777777" w:rsidR="009C6281" w:rsidRPr="00314EA2" w:rsidRDefault="009C6281" w:rsidP="00314EA2">
            <w:pPr>
              <w:pStyle w:val="26"/>
              <w:rPr>
                <w:noProof/>
                <w:color w:val="000000"/>
                <w:lang w:val="uk-UA"/>
              </w:rPr>
            </w:pPr>
            <w:r w:rsidRPr="00314EA2">
              <w:rPr>
                <w:noProof/>
                <w:color w:val="000000"/>
                <w:lang w:val="uk-UA"/>
              </w:rPr>
              <w:t>Пакування: Пластиковий флакон</w:t>
            </w:r>
          </w:p>
          <w:p w14:paraId="4E72CCC6" w14:textId="77777777" w:rsidR="009C6281" w:rsidRPr="00314EA2" w:rsidRDefault="009C6281" w:rsidP="00314EA2">
            <w:pPr>
              <w:pStyle w:val="26"/>
              <w:rPr>
                <w:bCs/>
                <w:noProof/>
                <w:color w:val="000000"/>
                <w:lang w:val="uk-UA"/>
              </w:rPr>
            </w:pPr>
            <w:r w:rsidRPr="00314EA2">
              <w:rPr>
                <w:bCs/>
                <w:noProof/>
                <w:color w:val="000000"/>
                <w:lang w:val="uk-UA"/>
              </w:rPr>
              <w:t>Склад продукту</w:t>
            </w:r>
            <w:r w:rsidRPr="00314EA2">
              <w:rPr>
                <w:noProof/>
                <w:color w:val="000000"/>
                <w:lang w:val="uk-UA"/>
              </w:rPr>
              <w:t xml:space="preserve"> Гипохлорид натрия &lt;20g/L, Гидроксид натрия,    Тритон X100.</w:t>
            </w:r>
          </w:p>
          <w:p w14:paraId="2526A9CA" w14:textId="77777777" w:rsidR="009C6281" w:rsidRPr="00314EA2" w:rsidRDefault="009C6281" w:rsidP="00314EA2">
            <w:pPr>
              <w:pStyle w:val="26"/>
              <w:rPr>
                <w:noProof/>
                <w:color w:val="000000"/>
                <w:lang w:val="uk-UA"/>
              </w:rPr>
            </w:pPr>
            <w:r w:rsidRPr="00314EA2">
              <w:rPr>
                <w:bCs/>
                <w:noProof/>
                <w:color w:val="000000"/>
                <w:lang w:val="uk-UA"/>
              </w:rPr>
              <w:t xml:space="preserve">Загальний термін придатності, місяців: </w:t>
            </w:r>
            <w:r w:rsidRPr="00314EA2">
              <w:rPr>
                <w:noProof/>
                <w:color w:val="000000"/>
                <w:lang w:val="uk-UA"/>
              </w:rPr>
              <w:t xml:space="preserve">24   </w:t>
            </w:r>
            <w:r w:rsidRPr="00314EA2">
              <w:rPr>
                <w:bCs/>
                <w:noProof/>
                <w:color w:val="000000"/>
                <w:lang w:val="uk-UA"/>
              </w:rPr>
              <w:t xml:space="preserve">                                                    Гарантійний термін придатності розчину після вскриття, </w:t>
            </w:r>
            <w:r w:rsidRPr="00314EA2">
              <w:rPr>
                <w:noProof/>
                <w:color w:val="000000"/>
                <w:lang w:val="uk-UA"/>
              </w:rPr>
              <w:t>до повного використання Температура зберігання,С:  4-35</w:t>
            </w:r>
          </w:p>
          <w:p w14:paraId="574C6666" w14:textId="77777777" w:rsidR="009C6281" w:rsidRPr="00314EA2" w:rsidRDefault="009C6281" w:rsidP="00314EA2">
            <w:pPr>
              <w:spacing w:after="0" w:line="240" w:lineRule="auto"/>
              <w:rPr>
                <w:rFonts w:ascii="Times New Roman" w:hAnsi="Times New Roman"/>
                <w:b/>
              </w:rPr>
            </w:pPr>
            <w:r w:rsidRPr="00314EA2">
              <w:rPr>
                <w:rFonts w:ascii="Times New Roman" w:hAnsi="Times New Roman"/>
                <w:noProof/>
                <w:color w:val="000000"/>
              </w:rPr>
              <w:t xml:space="preserve">Продукт повинен мати відповідне маркування із </w:t>
            </w:r>
            <w:r w:rsidRPr="00314EA2">
              <w:rPr>
                <w:rFonts w:ascii="Times New Roman" w:hAnsi="Times New Roman"/>
                <w:noProof/>
                <w:color w:val="000000"/>
              </w:rPr>
              <w:lastRenderedPageBreak/>
              <w:t>обов’язковим зазначенням наступної інформації: назва продукту,  дата  виготовлення продукту, кінцева дата придатності, номер та дата державної реєстрації, його призначенням до застосування.</w:t>
            </w:r>
          </w:p>
        </w:tc>
        <w:tc>
          <w:tcPr>
            <w:tcW w:w="0" w:type="auto"/>
            <w:shd w:val="clear" w:color="auto" w:fill="auto"/>
          </w:tcPr>
          <w:p w14:paraId="290143DA" w14:textId="77777777" w:rsidR="009C6281" w:rsidRPr="00314EA2" w:rsidRDefault="009C6281" w:rsidP="00314EA2">
            <w:pPr>
              <w:spacing w:after="0" w:line="240" w:lineRule="auto"/>
              <w:rPr>
                <w:rFonts w:ascii="Times New Roman" w:hAnsi="Times New Roman"/>
                <w:b/>
              </w:rPr>
            </w:pPr>
          </w:p>
        </w:tc>
      </w:tr>
      <w:tr w:rsidR="00314EA2" w:rsidRPr="00314EA2" w14:paraId="5F2E3DF7" w14:textId="77777777" w:rsidTr="00314EA2">
        <w:trPr>
          <w:trHeight w:val="600"/>
        </w:trPr>
        <w:tc>
          <w:tcPr>
            <w:tcW w:w="0" w:type="auto"/>
            <w:shd w:val="clear" w:color="auto" w:fill="auto"/>
          </w:tcPr>
          <w:p w14:paraId="584EA803" w14:textId="77777777"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lang w:val="en-US"/>
              </w:rPr>
              <w:t>15</w:t>
            </w:r>
          </w:p>
        </w:tc>
        <w:tc>
          <w:tcPr>
            <w:tcW w:w="2640" w:type="dxa"/>
            <w:shd w:val="clear" w:color="auto" w:fill="auto"/>
          </w:tcPr>
          <w:p w14:paraId="5C905B5F" w14:textId="740109C6"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rPr>
              <w:t>Лізуючий</w:t>
            </w:r>
            <w:r w:rsidRPr="00314EA2">
              <w:rPr>
                <w:rFonts w:ascii="Times New Roman" w:hAnsi="Times New Roman"/>
                <w:b/>
                <w:lang w:val="en-US"/>
              </w:rPr>
              <w:t xml:space="preserve"> </w:t>
            </w:r>
            <w:r w:rsidRPr="00314EA2">
              <w:rPr>
                <w:rFonts w:ascii="Times New Roman" w:hAnsi="Times New Roman"/>
                <w:b/>
              </w:rPr>
              <w:t>розчин</w:t>
            </w:r>
            <w:r w:rsidRPr="00314EA2">
              <w:rPr>
                <w:rFonts w:ascii="Times New Roman" w:hAnsi="Times New Roman"/>
                <w:b/>
                <w:lang w:val="en-US"/>
              </w:rPr>
              <w:t xml:space="preserve"> </w:t>
            </w:r>
            <w:r w:rsidRPr="00314EA2">
              <w:rPr>
                <w:rFonts w:ascii="Times New Roman" w:hAnsi="Times New Roman"/>
                <w:b/>
                <w:color w:val="000000"/>
                <w:lang w:val="en-US"/>
              </w:rPr>
              <w:t>HTI</w:t>
            </w:r>
            <w:r w:rsidRPr="00314EA2">
              <w:rPr>
                <w:rFonts w:ascii="Times New Roman" w:hAnsi="Times New Roman"/>
                <w:b/>
                <w:lang w:val="en-US"/>
              </w:rPr>
              <w:t xml:space="preserve">, </w:t>
            </w:r>
            <w:r w:rsidRPr="00314EA2">
              <w:rPr>
                <w:rFonts w:ascii="Times New Roman" w:hAnsi="Times New Roman"/>
                <w:b/>
              </w:rPr>
              <w:t>фасування</w:t>
            </w:r>
            <w:r w:rsidRPr="00314EA2">
              <w:rPr>
                <w:rFonts w:ascii="Times New Roman" w:hAnsi="Times New Roman"/>
                <w:b/>
                <w:lang w:val="en-US"/>
              </w:rPr>
              <w:t>: 500</w:t>
            </w:r>
            <w:r w:rsidRPr="00314EA2">
              <w:rPr>
                <w:rFonts w:ascii="Times New Roman" w:hAnsi="Times New Roman"/>
                <w:b/>
              </w:rPr>
              <w:t>мл</w:t>
            </w:r>
            <w:r w:rsidRPr="00314EA2">
              <w:rPr>
                <w:rFonts w:ascii="Times New Roman" w:hAnsi="Times New Roman"/>
                <w:b/>
                <w:lang w:val="en-US"/>
              </w:rPr>
              <w:t xml:space="preserve"> (Lytic Reagent)</w:t>
            </w:r>
          </w:p>
          <w:p w14:paraId="66E0F57A" w14:textId="77777777" w:rsidR="00314EA2" w:rsidRPr="00314EA2" w:rsidRDefault="00314EA2" w:rsidP="00314EA2">
            <w:pPr>
              <w:spacing w:after="0" w:line="240" w:lineRule="auto"/>
              <w:rPr>
                <w:rFonts w:ascii="Times New Roman" w:hAnsi="Times New Roman"/>
                <w:b/>
                <w:lang w:val="en-US"/>
              </w:rPr>
            </w:pPr>
          </w:p>
          <w:p w14:paraId="290E3503" w14:textId="77777777" w:rsidR="009C6281" w:rsidRPr="00314EA2" w:rsidRDefault="009C6281" w:rsidP="00314EA2">
            <w:pPr>
              <w:spacing w:after="0" w:line="240" w:lineRule="auto"/>
              <w:rPr>
                <w:rFonts w:ascii="Times New Roman" w:hAnsi="Times New Roman"/>
                <w:lang w:val="en-US"/>
              </w:rPr>
            </w:pPr>
            <w:r w:rsidRPr="00314EA2">
              <w:rPr>
                <w:rFonts w:ascii="Times New Roman" w:hAnsi="Times New Roman"/>
              </w:rPr>
              <w:t xml:space="preserve">61165- Реагент для лізису клітин крові </w:t>
            </w:r>
            <w:r w:rsidRPr="00314EA2">
              <w:rPr>
                <w:rFonts w:ascii="Times New Roman" w:hAnsi="Times New Roman"/>
                <w:lang w:val="en-US"/>
              </w:rPr>
              <w:t>IVD</w:t>
            </w:r>
            <w:r w:rsidRPr="00314EA2">
              <w:rPr>
                <w:rFonts w:ascii="Times New Roman" w:hAnsi="Times New Roman"/>
              </w:rPr>
              <w:t xml:space="preserve"> (діагностика in vitro)</w:t>
            </w:r>
          </w:p>
        </w:tc>
        <w:tc>
          <w:tcPr>
            <w:tcW w:w="1019" w:type="dxa"/>
            <w:shd w:val="clear" w:color="auto" w:fill="auto"/>
          </w:tcPr>
          <w:p w14:paraId="21148457"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шт</w:t>
            </w:r>
          </w:p>
        </w:tc>
        <w:tc>
          <w:tcPr>
            <w:tcW w:w="1405" w:type="dxa"/>
            <w:shd w:val="clear" w:color="auto" w:fill="auto"/>
          </w:tcPr>
          <w:p w14:paraId="2B25C5B0"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12</w:t>
            </w:r>
          </w:p>
        </w:tc>
        <w:tc>
          <w:tcPr>
            <w:tcW w:w="2689" w:type="dxa"/>
            <w:shd w:val="clear" w:color="auto" w:fill="auto"/>
          </w:tcPr>
          <w:p w14:paraId="631DC0BC" w14:textId="77777777" w:rsidR="009C6281" w:rsidRPr="00314EA2" w:rsidRDefault="009C6281" w:rsidP="00314EA2">
            <w:pPr>
              <w:pStyle w:val="26"/>
              <w:rPr>
                <w:noProof/>
                <w:color w:val="000000"/>
                <w:lang w:val="uk-UA"/>
              </w:rPr>
            </w:pPr>
            <w:r w:rsidRPr="00314EA2">
              <w:rPr>
                <w:bCs/>
                <w:noProof/>
                <w:color w:val="000000"/>
                <w:lang w:val="uk-UA"/>
              </w:rPr>
              <w:t>Призначення :</w:t>
            </w:r>
            <w:r w:rsidRPr="00314EA2">
              <w:rPr>
                <w:noProof/>
                <w:color w:val="000000"/>
                <w:lang w:val="uk-UA"/>
              </w:rPr>
              <w:t xml:space="preserve"> Для руйнування  еритроцитів крові при підрахунку лейкоцитів</w:t>
            </w:r>
          </w:p>
          <w:p w14:paraId="0777D74C" w14:textId="77777777" w:rsidR="009C6281" w:rsidRPr="00314EA2" w:rsidRDefault="009C6281" w:rsidP="00314EA2">
            <w:pPr>
              <w:pStyle w:val="26"/>
              <w:rPr>
                <w:noProof/>
                <w:color w:val="000000"/>
                <w:lang w:val="uk-UA"/>
              </w:rPr>
            </w:pPr>
            <w:r w:rsidRPr="00314EA2">
              <w:rPr>
                <w:bCs/>
                <w:noProof/>
                <w:color w:val="000000"/>
                <w:lang w:val="uk-UA"/>
              </w:rPr>
              <w:t>ХАРАКТЕРИСТИКА:</w:t>
            </w:r>
            <w:r w:rsidRPr="00314EA2">
              <w:rPr>
                <w:noProof/>
                <w:color w:val="000000"/>
                <w:lang w:val="uk-UA"/>
              </w:rPr>
              <w:t>Водний розчин з фіксованими параметрами рН. Безбарвна рідина</w:t>
            </w:r>
          </w:p>
          <w:p w14:paraId="1B8B40C6" w14:textId="77777777" w:rsidR="009C6281" w:rsidRPr="00314EA2" w:rsidRDefault="009C6281" w:rsidP="00314EA2">
            <w:pPr>
              <w:pStyle w:val="26"/>
              <w:rPr>
                <w:noProof/>
                <w:color w:val="000000"/>
                <w:lang w:val="uk-UA"/>
              </w:rPr>
            </w:pPr>
            <w:r w:rsidRPr="00314EA2">
              <w:rPr>
                <w:bCs/>
                <w:noProof/>
                <w:color w:val="000000"/>
                <w:lang w:val="uk-UA"/>
              </w:rPr>
              <w:t>Об’єм фасування, л: 0,</w:t>
            </w:r>
            <w:r w:rsidRPr="00314EA2">
              <w:rPr>
                <w:noProof/>
                <w:color w:val="000000"/>
                <w:lang w:val="uk-UA"/>
              </w:rPr>
              <w:t>5</w:t>
            </w:r>
          </w:p>
          <w:p w14:paraId="4840AE51" w14:textId="77777777" w:rsidR="009C6281" w:rsidRPr="00314EA2" w:rsidRDefault="009C6281" w:rsidP="00314EA2">
            <w:pPr>
              <w:pStyle w:val="26"/>
              <w:rPr>
                <w:noProof/>
                <w:color w:val="000000"/>
                <w:lang w:val="uk-UA"/>
              </w:rPr>
            </w:pPr>
            <w:r w:rsidRPr="00314EA2">
              <w:rPr>
                <w:noProof/>
                <w:color w:val="000000"/>
                <w:lang w:val="uk-UA"/>
              </w:rPr>
              <w:t>Пакування: Пластиковий флакон</w:t>
            </w:r>
          </w:p>
          <w:p w14:paraId="746C30B7" w14:textId="77777777" w:rsidR="009C6281" w:rsidRPr="00314EA2" w:rsidRDefault="009C6281" w:rsidP="00314EA2">
            <w:pPr>
              <w:pStyle w:val="26"/>
              <w:rPr>
                <w:noProof/>
                <w:color w:val="000000"/>
                <w:lang w:val="uk-UA"/>
              </w:rPr>
            </w:pPr>
            <w:r w:rsidRPr="00314EA2">
              <w:rPr>
                <w:noProof/>
                <w:color w:val="000000"/>
                <w:lang w:val="uk-UA"/>
              </w:rPr>
              <w:t>Розмір флакону (Ш х Д х В), см :75 х 75 х 225</w:t>
            </w:r>
          </w:p>
          <w:p w14:paraId="7595CDC5" w14:textId="77777777" w:rsidR="009C6281" w:rsidRPr="00314EA2" w:rsidRDefault="009C6281" w:rsidP="00314EA2">
            <w:pPr>
              <w:pStyle w:val="26"/>
              <w:rPr>
                <w:bCs/>
                <w:noProof/>
                <w:color w:val="000000"/>
                <w:lang w:val="uk-UA"/>
              </w:rPr>
            </w:pPr>
            <w:r w:rsidRPr="00314EA2">
              <w:rPr>
                <w:bCs/>
                <w:noProof/>
                <w:color w:val="000000"/>
                <w:lang w:val="uk-UA"/>
              </w:rPr>
              <w:t>Внутрішній діаметр горловини  флакону,мм  : 25</w:t>
            </w:r>
          </w:p>
          <w:p w14:paraId="0F03F0FC" w14:textId="77777777" w:rsidR="009C6281" w:rsidRPr="00314EA2" w:rsidRDefault="009C6281" w:rsidP="00314EA2">
            <w:pPr>
              <w:pStyle w:val="26"/>
              <w:rPr>
                <w:noProof/>
                <w:color w:val="000000"/>
                <w:lang w:val="uk-UA"/>
              </w:rPr>
            </w:pPr>
            <w:r w:rsidRPr="00314EA2">
              <w:rPr>
                <w:noProof/>
                <w:color w:val="000000"/>
                <w:lang w:val="uk-UA"/>
              </w:rPr>
              <w:t>Кришка: З контролем першого вскриття</w:t>
            </w:r>
            <w:r w:rsidRPr="00314EA2">
              <w:rPr>
                <w:bCs/>
                <w:noProof/>
                <w:color w:val="000000"/>
                <w:lang w:val="uk-UA"/>
              </w:rPr>
              <w:t xml:space="preserve">                                                Склад продукту:    </w:t>
            </w:r>
            <w:r w:rsidRPr="00314EA2">
              <w:rPr>
                <w:noProof/>
                <w:color w:val="000000"/>
                <w:lang w:val="uk-UA"/>
              </w:rPr>
              <w:t>Тетродецілтріметіламонія бромід 23 г/л; Буфери та стабилізатори &lt; 0.2% Солі ЄДТА &lt; 0.1% Запобіжні речовини &lt; 0.2%  рН 7.2;</w:t>
            </w:r>
          </w:p>
          <w:p w14:paraId="2540B51C" w14:textId="77777777" w:rsidR="009C6281" w:rsidRPr="00314EA2" w:rsidRDefault="009C6281" w:rsidP="00314EA2">
            <w:pPr>
              <w:pStyle w:val="26"/>
              <w:rPr>
                <w:noProof/>
                <w:color w:val="000000"/>
                <w:lang w:val="uk-UA"/>
              </w:rPr>
            </w:pPr>
            <w:r w:rsidRPr="00314EA2">
              <w:rPr>
                <w:noProof/>
                <w:color w:val="000000"/>
                <w:lang w:val="uk-UA"/>
              </w:rPr>
              <w:t>Температура зберігання,С:  4-35</w:t>
            </w:r>
          </w:p>
          <w:p w14:paraId="3E70CA8A" w14:textId="77777777" w:rsidR="009C6281" w:rsidRPr="00314EA2" w:rsidRDefault="009C6281" w:rsidP="00314EA2">
            <w:pPr>
              <w:pStyle w:val="26"/>
              <w:rPr>
                <w:noProof/>
                <w:color w:val="000000"/>
                <w:lang w:val="uk-UA"/>
              </w:rPr>
            </w:pPr>
            <w:r w:rsidRPr="00314EA2">
              <w:rPr>
                <w:noProof/>
                <w:color w:val="000000"/>
                <w:lang w:val="uk-UA"/>
              </w:rPr>
              <w:t>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упаковці QR-коду.</w:t>
            </w:r>
          </w:p>
          <w:p w14:paraId="0816E208" w14:textId="77777777" w:rsidR="009C6281" w:rsidRPr="00314EA2" w:rsidRDefault="009C6281" w:rsidP="00314EA2">
            <w:pPr>
              <w:spacing w:after="0" w:line="240" w:lineRule="auto"/>
              <w:rPr>
                <w:rFonts w:ascii="Times New Roman" w:hAnsi="Times New Roman"/>
                <w:b/>
              </w:rPr>
            </w:pPr>
            <w:r w:rsidRPr="00314EA2">
              <w:rPr>
                <w:rFonts w:ascii="Times New Roman" w:hAnsi="Times New Roman"/>
                <w:bCs/>
                <w:noProof/>
                <w:color w:val="000000"/>
              </w:rPr>
              <w:t>Загальний термін придатності, місяців:</w:t>
            </w:r>
            <w:r w:rsidRPr="00314EA2">
              <w:rPr>
                <w:rFonts w:ascii="Times New Roman" w:hAnsi="Times New Roman"/>
                <w:noProof/>
                <w:color w:val="000000"/>
              </w:rPr>
              <w:t xml:space="preserve"> 24</w:t>
            </w:r>
          </w:p>
        </w:tc>
        <w:tc>
          <w:tcPr>
            <w:tcW w:w="0" w:type="auto"/>
            <w:shd w:val="clear" w:color="auto" w:fill="auto"/>
          </w:tcPr>
          <w:p w14:paraId="70EA14D6" w14:textId="77777777" w:rsidR="009C6281" w:rsidRPr="00314EA2" w:rsidRDefault="009C6281" w:rsidP="00314EA2">
            <w:pPr>
              <w:spacing w:after="0" w:line="240" w:lineRule="auto"/>
              <w:rPr>
                <w:rFonts w:ascii="Times New Roman" w:hAnsi="Times New Roman"/>
                <w:b/>
              </w:rPr>
            </w:pPr>
          </w:p>
        </w:tc>
      </w:tr>
      <w:tr w:rsidR="00314EA2" w:rsidRPr="00314EA2" w14:paraId="19E635CD" w14:textId="77777777" w:rsidTr="00314EA2">
        <w:trPr>
          <w:trHeight w:val="600"/>
        </w:trPr>
        <w:tc>
          <w:tcPr>
            <w:tcW w:w="0" w:type="auto"/>
            <w:shd w:val="clear" w:color="auto" w:fill="auto"/>
          </w:tcPr>
          <w:p w14:paraId="0C0C200C" w14:textId="77777777"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lang w:val="en-US"/>
              </w:rPr>
              <w:t>16</w:t>
            </w:r>
          </w:p>
        </w:tc>
        <w:tc>
          <w:tcPr>
            <w:tcW w:w="2640" w:type="dxa"/>
            <w:shd w:val="clear" w:color="auto" w:fill="auto"/>
          </w:tcPr>
          <w:p w14:paraId="483634BD" w14:textId="77777777"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rPr>
              <w:t>Розчин</w:t>
            </w:r>
            <w:r w:rsidRPr="00314EA2">
              <w:rPr>
                <w:rFonts w:ascii="Times New Roman" w:hAnsi="Times New Roman"/>
                <w:b/>
                <w:lang w:val="en-US"/>
              </w:rPr>
              <w:t xml:space="preserve"> </w:t>
            </w:r>
            <w:r w:rsidRPr="00314EA2">
              <w:rPr>
                <w:rFonts w:ascii="Times New Roman" w:hAnsi="Times New Roman"/>
                <w:b/>
              </w:rPr>
              <w:t>для</w:t>
            </w:r>
            <w:r w:rsidRPr="00314EA2">
              <w:rPr>
                <w:rFonts w:ascii="Times New Roman" w:hAnsi="Times New Roman"/>
                <w:b/>
                <w:lang w:val="en-US"/>
              </w:rPr>
              <w:t xml:space="preserve"> </w:t>
            </w:r>
            <w:r w:rsidRPr="00314EA2">
              <w:rPr>
                <w:rFonts w:ascii="Times New Roman" w:hAnsi="Times New Roman"/>
                <w:b/>
              </w:rPr>
              <w:t>промивання</w:t>
            </w:r>
            <w:r w:rsidRPr="00314EA2">
              <w:rPr>
                <w:rFonts w:ascii="Times New Roman" w:hAnsi="Times New Roman"/>
                <w:b/>
                <w:lang w:val="en-US"/>
              </w:rPr>
              <w:t xml:space="preserve"> </w:t>
            </w:r>
            <w:r w:rsidRPr="00314EA2">
              <w:rPr>
                <w:rFonts w:ascii="Times New Roman" w:hAnsi="Times New Roman"/>
                <w:b/>
                <w:color w:val="000000"/>
                <w:lang w:val="en-US"/>
              </w:rPr>
              <w:t>HTI</w:t>
            </w:r>
            <w:r w:rsidRPr="00314EA2">
              <w:rPr>
                <w:rFonts w:ascii="Times New Roman" w:hAnsi="Times New Roman"/>
                <w:b/>
                <w:lang w:val="en-US"/>
              </w:rPr>
              <w:t xml:space="preserve">, </w:t>
            </w:r>
            <w:r w:rsidRPr="00314EA2">
              <w:rPr>
                <w:rFonts w:ascii="Times New Roman" w:hAnsi="Times New Roman"/>
                <w:b/>
              </w:rPr>
              <w:t>фасування</w:t>
            </w:r>
            <w:r w:rsidRPr="00314EA2">
              <w:rPr>
                <w:rFonts w:ascii="Times New Roman" w:hAnsi="Times New Roman"/>
                <w:b/>
                <w:lang w:val="en-US"/>
              </w:rPr>
              <w:t>: 1</w:t>
            </w:r>
            <w:r w:rsidRPr="00314EA2">
              <w:rPr>
                <w:rFonts w:ascii="Times New Roman" w:hAnsi="Times New Roman"/>
                <w:b/>
              </w:rPr>
              <w:t>л</w:t>
            </w:r>
            <w:r w:rsidRPr="00314EA2">
              <w:rPr>
                <w:rFonts w:ascii="Times New Roman" w:hAnsi="Times New Roman"/>
                <w:b/>
                <w:lang w:val="en-US"/>
              </w:rPr>
              <w:t xml:space="preserve"> (Enzymatic Cleanser)</w:t>
            </w:r>
          </w:p>
          <w:p w14:paraId="62922255" w14:textId="77777777" w:rsidR="009C6281" w:rsidRPr="00314EA2" w:rsidRDefault="009C6281" w:rsidP="00314EA2">
            <w:pPr>
              <w:spacing w:after="0" w:line="240" w:lineRule="auto"/>
              <w:rPr>
                <w:rFonts w:ascii="Times New Roman" w:hAnsi="Times New Roman"/>
                <w:b/>
              </w:rPr>
            </w:pPr>
            <w:r w:rsidRPr="00314EA2">
              <w:rPr>
                <w:rFonts w:ascii="Times New Roman" w:hAnsi="Times New Roman"/>
              </w:rPr>
              <w:t>59058 Миючий / очищуючий розчин IVD (діагностика in vitro), для автоматизованих / полуавтоматізіванних систем</w:t>
            </w:r>
          </w:p>
        </w:tc>
        <w:tc>
          <w:tcPr>
            <w:tcW w:w="1019" w:type="dxa"/>
            <w:shd w:val="clear" w:color="auto" w:fill="auto"/>
          </w:tcPr>
          <w:p w14:paraId="1B3BF165"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lang w:val="en-US"/>
              </w:rPr>
              <w:t>шт</w:t>
            </w:r>
          </w:p>
        </w:tc>
        <w:tc>
          <w:tcPr>
            <w:tcW w:w="1405" w:type="dxa"/>
            <w:shd w:val="clear" w:color="auto" w:fill="auto"/>
          </w:tcPr>
          <w:p w14:paraId="65A8735A"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4</w:t>
            </w:r>
          </w:p>
        </w:tc>
        <w:tc>
          <w:tcPr>
            <w:tcW w:w="2689" w:type="dxa"/>
            <w:shd w:val="clear" w:color="auto" w:fill="auto"/>
          </w:tcPr>
          <w:p w14:paraId="0A5E1E5D" w14:textId="77777777" w:rsidR="009C6281" w:rsidRPr="00314EA2" w:rsidRDefault="009C6281" w:rsidP="00314EA2">
            <w:pPr>
              <w:pStyle w:val="26"/>
              <w:rPr>
                <w:noProof/>
                <w:color w:val="000000"/>
                <w:lang w:val="uk-UA"/>
              </w:rPr>
            </w:pPr>
            <w:r w:rsidRPr="00314EA2">
              <w:rPr>
                <w:bCs/>
                <w:noProof/>
                <w:color w:val="000000"/>
                <w:lang w:val="uk-UA"/>
              </w:rPr>
              <w:t>Призначення:</w:t>
            </w:r>
            <w:r w:rsidRPr="00314EA2">
              <w:rPr>
                <w:noProof/>
                <w:color w:val="000000"/>
                <w:lang w:val="uk-UA"/>
              </w:rPr>
              <w:t xml:space="preserve"> Для очищення рідинно-провідних магістралей у гематологічних аналізаторах</w:t>
            </w:r>
          </w:p>
          <w:p w14:paraId="57BF8105" w14:textId="77777777" w:rsidR="009C6281" w:rsidRPr="00314EA2" w:rsidRDefault="009C6281" w:rsidP="00314EA2">
            <w:pPr>
              <w:pStyle w:val="26"/>
              <w:rPr>
                <w:bCs/>
                <w:noProof/>
                <w:color w:val="000000"/>
                <w:lang w:val="uk-UA"/>
              </w:rPr>
            </w:pPr>
            <w:r w:rsidRPr="00314EA2">
              <w:rPr>
                <w:bCs/>
                <w:noProof/>
                <w:color w:val="000000"/>
                <w:lang w:val="uk-UA"/>
              </w:rPr>
              <w:t>ХАРАКТЕРИСТИКА:</w:t>
            </w:r>
            <w:r w:rsidRPr="00314EA2">
              <w:rPr>
                <w:noProof/>
                <w:color w:val="000000"/>
                <w:lang w:val="uk-UA"/>
              </w:rPr>
              <w:t xml:space="preserve"> Буферний водний розчин з фіксованими параметрами рН, електропровідності (мікроСіменс на см) та осмолярності (міліОсмоль на кг). Рідина синього кольору</w:t>
            </w:r>
          </w:p>
          <w:p w14:paraId="68C56F3C" w14:textId="77777777" w:rsidR="009C6281" w:rsidRPr="00314EA2" w:rsidRDefault="009C6281" w:rsidP="00314EA2">
            <w:pPr>
              <w:pStyle w:val="26"/>
              <w:rPr>
                <w:noProof/>
                <w:color w:val="000000"/>
                <w:lang w:val="uk-UA"/>
              </w:rPr>
            </w:pPr>
            <w:r w:rsidRPr="00314EA2">
              <w:rPr>
                <w:bCs/>
                <w:noProof/>
                <w:color w:val="000000"/>
                <w:lang w:val="uk-UA"/>
              </w:rPr>
              <w:lastRenderedPageBreak/>
              <w:t>Об’єм фасування, л: 1</w:t>
            </w:r>
          </w:p>
          <w:p w14:paraId="79494981" w14:textId="77777777" w:rsidR="009C6281" w:rsidRPr="00314EA2" w:rsidRDefault="009C6281" w:rsidP="00314EA2">
            <w:pPr>
              <w:pStyle w:val="26"/>
              <w:rPr>
                <w:noProof/>
                <w:color w:val="000000"/>
                <w:lang w:val="uk-UA"/>
              </w:rPr>
            </w:pPr>
            <w:r w:rsidRPr="00314EA2">
              <w:rPr>
                <w:noProof/>
                <w:color w:val="000000"/>
                <w:lang w:val="uk-UA"/>
              </w:rPr>
              <w:t>Пакування: Пластиковий флакон</w:t>
            </w:r>
          </w:p>
          <w:p w14:paraId="0B95CB9C" w14:textId="77777777" w:rsidR="009C6281" w:rsidRPr="00314EA2" w:rsidRDefault="009C6281" w:rsidP="00314EA2">
            <w:pPr>
              <w:pStyle w:val="26"/>
              <w:rPr>
                <w:bCs/>
                <w:noProof/>
                <w:color w:val="000000"/>
                <w:lang w:val="uk-UA"/>
              </w:rPr>
            </w:pPr>
            <w:r w:rsidRPr="00314EA2">
              <w:rPr>
                <w:bCs/>
                <w:noProof/>
                <w:color w:val="000000"/>
                <w:lang w:val="uk-UA"/>
              </w:rPr>
              <w:t>Внутрішній діаметр горловини  флакону,мм  : 25</w:t>
            </w:r>
          </w:p>
          <w:p w14:paraId="0CB0C8F6" w14:textId="77777777" w:rsidR="009C6281" w:rsidRPr="00314EA2" w:rsidRDefault="009C6281" w:rsidP="00314EA2">
            <w:pPr>
              <w:pStyle w:val="26"/>
              <w:rPr>
                <w:noProof/>
                <w:color w:val="000000"/>
                <w:lang w:val="uk-UA"/>
              </w:rPr>
            </w:pPr>
            <w:r w:rsidRPr="00314EA2">
              <w:rPr>
                <w:bCs/>
                <w:noProof/>
                <w:color w:val="000000"/>
                <w:lang w:val="uk-UA"/>
              </w:rPr>
              <w:t>Склад продукту</w:t>
            </w:r>
            <w:r w:rsidRPr="00314EA2">
              <w:rPr>
                <w:noProof/>
                <w:color w:val="000000"/>
                <w:lang w:val="uk-UA"/>
              </w:rPr>
              <w:t xml:space="preserve"> Протеолітичний фермент &lt;1% , Хлорид натрію &lt;0.6%</w:t>
            </w:r>
          </w:p>
          <w:p w14:paraId="751A3C10" w14:textId="77777777" w:rsidR="009C6281" w:rsidRPr="00314EA2" w:rsidRDefault="009C6281" w:rsidP="00314EA2">
            <w:pPr>
              <w:pStyle w:val="26"/>
              <w:rPr>
                <w:noProof/>
                <w:color w:val="000000"/>
                <w:lang w:val="uk-UA"/>
              </w:rPr>
            </w:pPr>
            <w:r w:rsidRPr="00314EA2">
              <w:rPr>
                <w:noProof/>
                <w:color w:val="000000"/>
                <w:lang w:val="uk-UA"/>
              </w:rPr>
              <w:t>Буфера та стабілізатори &lt;1.0% ,Консерватори та сурфактанти&lt;0.4% Продукт повинен мати відповідне маркування із обов’язковим зазначенням наступної інформації: :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упаковці QR-коду.</w:t>
            </w:r>
          </w:p>
          <w:p w14:paraId="0A7F2295" w14:textId="77777777" w:rsidR="009C6281" w:rsidRPr="00314EA2" w:rsidRDefault="009C6281" w:rsidP="00314EA2">
            <w:pPr>
              <w:pStyle w:val="26"/>
              <w:rPr>
                <w:noProof/>
                <w:color w:val="000000"/>
                <w:lang w:val="uk-UA"/>
              </w:rPr>
            </w:pPr>
            <w:r w:rsidRPr="00314EA2">
              <w:rPr>
                <w:noProof/>
                <w:color w:val="000000"/>
                <w:lang w:val="uk-UA"/>
              </w:rPr>
              <w:t>Температура зберігання, С: 4-35</w:t>
            </w:r>
          </w:p>
          <w:p w14:paraId="4A5E6FD7" w14:textId="77777777" w:rsidR="009C6281" w:rsidRPr="00314EA2" w:rsidRDefault="009C6281" w:rsidP="00314EA2">
            <w:pPr>
              <w:spacing w:after="0" w:line="240" w:lineRule="auto"/>
              <w:rPr>
                <w:rFonts w:ascii="Times New Roman" w:hAnsi="Times New Roman"/>
                <w:b/>
              </w:rPr>
            </w:pPr>
            <w:r w:rsidRPr="00314EA2">
              <w:rPr>
                <w:rFonts w:ascii="Times New Roman" w:hAnsi="Times New Roman"/>
                <w:bCs/>
                <w:noProof/>
                <w:color w:val="000000"/>
              </w:rPr>
              <w:t>Загальний термін придатності, місяців: 24</w:t>
            </w:r>
          </w:p>
        </w:tc>
        <w:tc>
          <w:tcPr>
            <w:tcW w:w="0" w:type="auto"/>
            <w:shd w:val="clear" w:color="auto" w:fill="auto"/>
          </w:tcPr>
          <w:p w14:paraId="23F57069" w14:textId="77777777" w:rsidR="009C6281" w:rsidRPr="00314EA2" w:rsidRDefault="009C6281" w:rsidP="00314EA2">
            <w:pPr>
              <w:spacing w:after="0" w:line="240" w:lineRule="auto"/>
              <w:rPr>
                <w:rFonts w:ascii="Times New Roman" w:hAnsi="Times New Roman"/>
                <w:b/>
              </w:rPr>
            </w:pPr>
          </w:p>
        </w:tc>
      </w:tr>
      <w:tr w:rsidR="00314EA2" w:rsidRPr="00314EA2" w14:paraId="643A6077" w14:textId="77777777" w:rsidTr="00314EA2">
        <w:trPr>
          <w:trHeight w:val="600"/>
        </w:trPr>
        <w:tc>
          <w:tcPr>
            <w:tcW w:w="0" w:type="auto"/>
            <w:shd w:val="clear" w:color="auto" w:fill="auto"/>
          </w:tcPr>
          <w:p w14:paraId="2FAAC228" w14:textId="77777777" w:rsidR="009C6281" w:rsidRPr="00314EA2" w:rsidRDefault="009C6281" w:rsidP="00314EA2">
            <w:pPr>
              <w:spacing w:after="0" w:line="240" w:lineRule="auto"/>
              <w:rPr>
                <w:rFonts w:ascii="Times New Roman" w:hAnsi="Times New Roman"/>
                <w:b/>
                <w:lang w:val="en-US"/>
              </w:rPr>
            </w:pPr>
            <w:r w:rsidRPr="00314EA2">
              <w:rPr>
                <w:rFonts w:ascii="Times New Roman" w:hAnsi="Times New Roman"/>
                <w:b/>
                <w:lang w:val="en-US"/>
              </w:rPr>
              <w:t>17</w:t>
            </w:r>
          </w:p>
        </w:tc>
        <w:tc>
          <w:tcPr>
            <w:tcW w:w="2640" w:type="dxa"/>
            <w:shd w:val="clear" w:color="auto" w:fill="auto"/>
          </w:tcPr>
          <w:p w14:paraId="44E7335A" w14:textId="77777777" w:rsidR="009C6281" w:rsidRPr="00314EA2" w:rsidRDefault="009C6281" w:rsidP="00314EA2">
            <w:pPr>
              <w:spacing w:after="0" w:line="240" w:lineRule="auto"/>
              <w:rPr>
                <w:rFonts w:ascii="Times New Roman" w:hAnsi="Times New Roman"/>
                <w:b/>
                <w:color w:val="000000"/>
              </w:rPr>
            </w:pPr>
            <w:r w:rsidRPr="00314EA2">
              <w:rPr>
                <w:rFonts w:ascii="Times New Roman" w:hAnsi="Times New Roman"/>
                <w:b/>
                <w:color w:val="000000"/>
              </w:rPr>
              <w:t>Розчин ізотонічний,</w:t>
            </w:r>
          </w:p>
          <w:p w14:paraId="74A9CDB9" w14:textId="77777777" w:rsidR="009C6281" w:rsidRPr="00314EA2" w:rsidRDefault="009C6281" w:rsidP="00314EA2">
            <w:pPr>
              <w:spacing w:after="0" w:line="240" w:lineRule="auto"/>
              <w:rPr>
                <w:rFonts w:ascii="Times New Roman" w:hAnsi="Times New Roman"/>
                <w:b/>
                <w:color w:val="000000"/>
              </w:rPr>
            </w:pPr>
            <w:r w:rsidRPr="00314EA2">
              <w:rPr>
                <w:rFonts w:ascii="Times New Roman" w:hAnsi="Times New Roman"/>
                <w:b/>
                <w:color w:val="000000"/>
              </w:rPr>
              <w:t xml:space="preserve">фасування </w:t>
            </w:r>
            <w:smartTag w:uri="urn:schemas-microsoft-com:office:smarttags" w:element="metricconverter">
              <w:smartTagPr>
                <w:attr w:name="ProductID" w:val="20 л"/>
              </w:smartTagPr>
              <w:r w:rsidRPr="00314EA2">
                <w:rPr>
                  <w:rFonts w:ascii="Times New Roman" w:hAnsi="Times New Roman"/>
                  <w:b/>
                  <w:color w:val="000000"/>
                </w:rPr>
                <w:t>20 л</w:t>
              </w:r>
            </w:smartTag>
          </w:p>
          <w:p w14:paraId="31461DBB" w14:textId="77777777" w:rsidR="009C6281" w:rsidRPr="00314EA2" w:rsidRDefault="009C6281" w:rsidP="00314EA2">
            <w:pPr>
              <w:spacing w:after="0" w:line="240" w:lineRule="auto"/>
              <w:rPr>
                <w:rFonts w:ascii="Times New Roman" w:hAnsi="Times New Roman"/>
                <w:b/>
                <w:color w:val="000000"/>
              </w:rPr>
            </w:pPr>
            <w:r w:rsidRPr="00314EA2">
              <w:rPr>
                <w:rFonts w:ascii="Times New Roman" w:hAnsi="Times New Roman"/>
                <w:b/>
                <w:color w:val="000000"/>
              </w:rPr>
              <w:t xml:space="preserve">( </w:t>
            </w:r>
            <w:r w:rsidRPr="00314EA2">
              <w:rPr>
                <w:rFonts w:ascii="Times New Roman" w:hAnsi="Times New Roman"/>
                <w:b/>
                <w:color w:val="000000"/>
                <w:lang w:val="en-US"/>
              </w:rPr>
              <w:t>HTI</w:t>
            </w:r>
            <w:r w:rsidRPr="00314EA2">
              <w:rPr>
                <w:rFonts w:ascii="Times New Roman" w:hAnsi="Times New Roman"/>
                <w:b/>
                <w:color w:val="000000"/>
              </w:rPr>
              <w:t xml:space="preserve"> </w:t>
            </w:r>
            <w:r w:rsidRPr="00314EA2">
              <w:rPr>
                <w:rFonts w:ascii="Times New Roman" w:hAnsi="Times New Roman"/>
                <w:b/>
                <w:color w:val="000000"/>
                <w:lang w:val="en-US"/>
              </w:rPr>
              <w:t>Diluent</w:t>
            </w:r>
            <w:r w:rsidRPr="00314EA2">
              <w:rPr>
                <w:rFonts w:ascii="Times New Roman" w:hAnsi="Times New Roman"/>
                <w:b/>
                <w:color w:val="000000"/>
              </w:rPr>
              <w:t>)</w:t>
            </w:r>
          </w:p>
          <w:p w14:paraId="69EF5B95" w14:textId="77777777" w:rsidR="009C6281" w:rsidRPr="00314EA2" w:rsidRDefault="009C6281" w:rsidP="00314EA2">
            <w:pPr>
              <w:spacing w:after="0" w:line="240" w:lineRule="auto"/>
              <w:rPr>
                <w:rFonts w:ascii="Times New Roman" w:hAnsi="Times New Roman"/>
              </w:rPr>
            </w:pPr>
            <w:r w:rsidRPr="00314EA2">
              <w:rPr>
                <w:rFonts w:ascii="Times New Roman" w:hAnsi="Times New Roman"/>
              </w:rPr>
              <w:t>58237 -Буферний розчинник зразків IVD (діагностика in vitro), автоматичні / напівавтоматичні системи</w:t>
            </w:r>
          </w:p>
        </w:tc>
        <w:tc>
          <w:tcPr>
            <w:tcW w:w="1019" w:type="dxa"/>
            <w:shd w:val="clear" w:color="auto" w:fill="auto"/>
          </w:tcPr>
          <w:p w14:paraId="1E995C5E"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шт</w:t>
            </w:r>
          </w:p>
        </w:tc>
        <w:tc>
          <w:tcPr>
            <w:tcW w:w="1405" w:type="dxa"/>
            <w:shd w:val="clear" w:color="auto" w:fill="auto"/>
          </w:tcPr>
          <w:p w14:paraId="7C793193"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5</w:t>
            </w:r>
          </w:p>
        </w:tc>
        <w:tc>
          <w:tcPr>
            <w:tcW w:w="2689" w:type="dxa"/>
            <w:shd w:val="clear" w:color="auto" w:fill="auto"/>
          </w:tcPr>
          <w:p w14:paraId="506FD3C8" w14:textId="77777777" w:rsidR="009C6281" w:rsidRPr="00314EA2" w:rsidRDefault="009C6281" w:rsidP="00314EA2">
            <w:pPr>
              <w:pStyle w:val="26"/>
              <w:rPr>
                <w:noProof/>
                <w:color w:val="000000"/>
                <w:lang w:val="uk-UA"/>
              </w:rPr>
            </w:pPr>
            <w:r w:rsidRPr="00314EA2">
              <w:rPr>
                <w:noProof/>
                <w:color w:val="000000"/>
                <w:lang w:val="uk-UA"/>
              </w:rPr>
              <w:t>Призначення: Для розведення при підрахунку числа та розміру клітин у гематологічних аналізаторах</w:t>
            </w:r>
          </w:p>
          <w:p w14:paraId="6D1C7167" w14:textId="77777777" w:rsidR="009C6281" w:rsidRPr="00314EA2" w:rsidRDefault="009C6281" w:rsidP="00314EA2">
            <w:pPr>
              <w:pStyle w:val="26"/>
              <w:rPr>
                <w:noProof/>
                <w:color w:val="000000"/>
                <w:lang w:val="uk-UA"/>
              </w:rPr>
            </w:pPr>
            <w:r w:rsidRPr="00314EA2">
              <w:rPr>
                <w:noProof/>
                <w:color w:val="000000"/>
                <w:lang w:val="uk-UA"/>
              </w:rPr>
              <w:t>Характеристика: Буферний водний розчин з фіксованими параметрами рН, електропровідності (мікроСіменс на см) та осмолярності (міліОсмоль на кг). Безбарвна рідина.</w:t>
            </w:r>
          </w:p>
          <w:p w14:paraId="77375CC6" w14:textId="77777777" w:rsidR="009C6281" w:rsidRPr="00314EA2" w:rsidRDefault="009C6281" w:rsidP="00314EA2">
            <w:pPr>
              <w:pStyle w:val="26"/>
              <w:rPr>
                <w:noProof/>
                <w:color w:val="000000"/>
                <w:lang w:val="uk-UA"/>
              </w:rPr>
            </w:pPr>
            <w:r w:rsidRPr="00314EA2">
              <w:rPr>
                <w:noProof/>
                <w:color w:val="000000"/>
                <w:lang w:val="uk-UA"/>
              </w:rPr>
              <w:t xml:space="preserve">Об’єм фасування, л: </w:t>
            </w:r>
            <w:smartTag w:uri="urn:schemas-microsoft-com:office:smarttags" w:element="metricconverter">
              <w:smartTagPr>
                <w:attr w:name="ProductID" w:val="20 л"/>
              </w:smartTagPr>
              <w:r w:rsidRPr="00314EA2">
                <w:rPr>
                  <w:noProof/>
                  <w:color w:val="000000"/>
                  <w:lang w:val="uk-UA"/>
                </w:rPr>
                <w:t>20 л</w:t>
              </w:r>
            </w:smartTag>
            <w:r w:rsidRPr="00314EA2">
              <w:rPr>
                <w:noProof/>
                <w:color w:val="000000"/>
                <w:lang w:val="uk-UA"/>
              </w:rPr>
              <w:t>.</w:t>
            </w:r>
          </w:p>
          <w:p w14:paraId="21EF088D" w14:textId="77777777" w:rsidR="009C6281" w:rsidRPr="00314EA2" w:rsidRDefault="009C6281" w:rsidP="00314EA2">
            <w:pPr>
              <w:pStyle w:val="26"/>
              <w:rPr>
                <w:noProof/>
                <w:color w:val="000000"/>
                <w:lang w:val="uk-UA"/>
              </w:rPr>
            </w:pPr>
            <w:r w:rsidRPr="00314EA2">
              <w:rPr>
                <w:noProof/>
                <w:color w:val="000000"/>
                <w:lang w:val="uk-UA"/>
              </w:rPr>
              <w:t>Упаковка: М’який пластиковий контейнер, поміщений у картонну коробку</w:t>
            </w:r>
          </w:p>
          <w:p w14:paraId="6A27BCFF" w14:textId="77777777" w:rsidR="009C6281" w:rsidRPr="00314EA2" w:rsidRDefault="009C6281" w:rsidP="00314EA2">
            <w:pPr>
              <w:pStyle w:val="26"/>
              <w:rPr>
                <w:noProof/>
                <w:color w:val="000000"/>
                <w:lang w:val="uk-UA"/>
              </w:rPr>
            </w:pPr>
            <w:r w:rsidRPr="00314EA2">
              <w:rPr>
                <w:noProof/>
                <w:color w:val="000000"/>
                <w:lang w:val="uk-UA"/>
              </w:rPr>
              <w:t>Розмір зовнішньої картонної упаковки</w:t>
            </w:r>
          </w:p>
          <w:p w14:paraId="118A702F" w14:textId="77777777" w:rsidR="009C6281" w:rsidRPr="00314EA2" w:rsidRDefault="009C6281" w:rsidP="00314EA2">
            <w:pPr>
              <w:pStyle w:val="26"/>
              <w:rPr>
                <w:noProof/>
                <w:color w:val="000000"/>
                <w:lang w:val="uk-UA"/>
              </w:rPr>
            </w:pPr>
            <w:r w:rsidRPr="00314EA2">
              <w:rPr>
                <w:noProof/>
                <w:color w:val="000000"/>
                <w:lang w:val="uk-UA"/>
              </w:rPr>
              <w:t>Внутрішній діаметр горловини  контейнеру, мм: 32</w:t>
            </w:r>
          </w:p>
          <w:p w14:paraId="06FE83FC" w14:textId="77777777" w:rsidR="009C6281" w:rsidRPr="00314EA2" w:rsidRDefault="009C6281" w:rsidP="00314EA2">
            <w:pPr>
              <w:pStyle w:val="26"/>
              <w:rPr>
                <w:noProof/>
                <w:color w:val="000000"/>
                <w:lang w:val="uk-UA"/>
              </w:rPr>
            </w:pPr>
            <w:r w:rsidRPr="00314EA2">
              <w:rPr>
                <w:noProof/>
                <w:color w:val="000000"/>
                <w:lang w:val="uk-UA"/>
              </w:rPr>
              <w:t>Склад продукту:  Сульфат натрію &lt;2.0%  Хлорид натрію &lt;0.025%   Лимонна кислота &lt;0.2%  Буфери &lt;0.2%  Солі ЄДТА &lt;0.1%  Запобіжні речовини &lt;0.15%  Протимікробні  речовини &lt;0.2%  Стабілізатори &lt;0.04%</w:t>
            </w:r>
          </w:p>
          <w:p w14:paraId="6D1A03E8" w14:textId="77777777" w:rsidR="009C6281" w:rsidRPr="00314EA2" w:rsidRDefault="009C6281" w:rsidP="00314EA2">
            <w:pPr>
              <w:pStyle w:val="26"/>
              <w:rPr>
                <w:noProof/>
                <w:color w:val="000000"/>
                <w:lang w:val="uk-UA"/>
              </w:rPr>
            </w:pPr>
            <w:r w:rsidRPr="00314EA2">
              <w:rPr>
                <w:noProof/>
                <w:color w:val="000000"/>
                <w:lang w:val="uk-UA"/>
              </w:rPr>
              <w:lastRenderedPageBreak/>
              <w:t>Загальний термін придатності, місяців: 24</w:t>
            </w:r>
          </w:p>
          <w:p w14:paraId="1A14BF50" w14:textId="77777777" w:rsidR="009C6281" w:rsidRPr="00314EA2" w:rsidRDefault="009C6281" w:rsidP="00314EA2">
            <w:pPr>
              <w:pStyle w:val="26"/>
              <w:rPr>
                <w:noProof/>
                <w:color w:val="000000"/>
                <w:lang w:val="uk-UA"/>
              </w:rPr>
            </w:pPr>
            <w:r w:rsidRPr="00314EA2">
              <w:rPr>
                <w:noProof/>
                <w:color w:val="000000"/>
                <w:lang w:val="uk-UA"/>
              </w:rPr>
              <w:t>Гарантійний термін придатності розчину після вскриття, до повного використання</w:t>
            </w:r>
          </w:p>
          <w:p w14:paraId="28FC266C" w14:textId="77777777" w:rsidR="009C6281" w:rsidRPr="00314EA2" w:rsidRDefault="009C6281" w:rsidP="00314EA2">
            <w:pPr>
              <w:pStyle w:val="26"/>
              <w:rPr>
                <w:noProof/>
                <w:color w:val="000000"/>
                <w:lang w:val="uk-UA"/>
              </w:rPr>
            </w:pPr>
            <w:r w:rsidRPr="00314EA2">
              <w:rPr>
                <w:noProof/>
                <w:color w:val="000000"/>
                <w:lang w:val="uk-UA"/>
              </w:rPr>
              <w:t>Температура зберігання,С:  4-35</w:t>
            </w:r>
          </w:p>
          <w:p w14:paraId="6C5AC636" w14:textId="77777777" w:rsidR="009C6281" w:rsidRPr="00314EA2" w:rsidRDefault="009C6281" w:rsidP="00314EA2">
            <w:pPr>
              <w:spacing w:after="0" w:line="240" w:lineRule="auto"/>
              <w:rPr>
                <w:rFonts w:ascii="Times New Roman" w:hAnsi="Times New Roman"/>
                <w:b/>
              </w:rPr>
            </w:pPr>
            <w:r w:rsidRPr="00314EA2">
              <w:rPr>
                <w:rFonts w:ascii="Times New Roman" w:hAnsi="Times New Roman"/>
                <w:noProof/>
                <w:color w:val="000000"/>
              </w:rPr>
              <w:t>Продукт повинен мати відповідне маркування із обов’язковим зазначенням наступної інформації: :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упаковці QR-коду</w:t>
            </w:r>
          </w:p>
        </w:tc>
        <w:tc>
          <w:tcPr>
            <w:tcW w:w="0" w:type="auto"/>
            <w:shd w:val="clear" w:color="auto" w:fill="auto"/>
          </w:tcPr>
          <w:p w14:paraId="717302AB" w14:textId="77777777" w:rsidR="009C6281" w:rsidRPr="00314EA2" w:rsidRDefault="009C6281" w:rsidP="00314EA2">
            <w:pPr>
              <w:spacing w:after="0" w:line="240" w:lineRule="auto"/>
              <w:rPr>
                <w:rFonts w:ascii="Times New Roman" w:hAnsi="Times New Roman"/>
                <w:b/>
              </w:rPr>
            </w:pPr>
          </w:p>
        </w:tc>
      </w:tr>
      <w:tr w:rsidR="00314EA2" w:rsidRPr="00314EA2" w14:paraId="3BEA6C4B" w14:textId="77777777" w:rsidTr="00314EA2">
        <w:trPr>
          <w:trHeight w:val="600"/>
        </w:trPr>
        <w:tc>
          <w:tcPr>
            <w:tcW w:w="0" w:type="auto"/>
            <w:shd w:val="clear" w:color="auto" w:fill="auto"/>
          </w:tcPr>
          <w:p w14:paraId="2E93A94C" w14:textId="77777777" w:rsidR="009C6281" w:rsidRPr="00314EA2" w:rsidRDefault="009C6281" w:rsidP="00314EA2">
            <w:pPr>
              <w:spacing w:after="0" w:line="240" w:lineRule="auto"/>
              <w:rPr>
                <w:rFonts w:ascii="Times New Roman" w:hAnsi="Times New Roman"/>
                <w:b/>
              </w:rPr>
            </w:pPr>
            <w:r w:rsidRPr="00314EA2">
              <w:rPr>
                <w:rFonts w:ascii="Times New Roman" w:hAnsi="Times New Roman"/>
                <w:b/>
              </w:rPr>
              <w:t>18</w:t>
            </w:r>
          </w:p>
        </w:tc>
        <w:tc>
          <w:tcPr>
            <w:tcW w:w="2640" w:type="dxa"/>
            <w:shd w:val="clear" w:color="auto" w:fill="auto"/>
          </w:tcPr>
          <w:p w14:paraId="71D289F2" w14:textId="5F362F99" w:rsidR="009C6281" w:rsidRPr="00314EA2" w:rsidRDefault="009C6281" w:rsidP="00314EA2">
            <w:pPr>
              <w:spacing w:after="0" w:line="240" w:lineRule="auto"/>
              <w:rPr>
                <w:rFonts w:ascii="Times New Roman" w:hAnsi="Times New Roman"/>
                <w:b/>
              </w:rPr>
            </w:pPr>
            <w:r w:rsidRPr="00314EA2">
              <w:rPr>
                <w:rFonts w:ascii="Times New Roman" w:hAnsi="Times New Roman"/>
                <w:b/>
              </w:rPr>
              <w:t xml:space="preserve">Матеріал контролю гематологічний атестований багато параметричний Para 12 Extend </w:t>
            </w:r>
            <w:r w:rsidRPr="00314EA2">
              <w:rPr>
                <w:rFonts w:ascii="Times New Roman" w:hAnsi="Times New Roman"/>
                <w:b/>
                <w:color w:val="000000"/>
                <w:lang w:val="en-US"/>
              </w:rPr>
              <w:t>Normal</w:t>
            </w:r>
            <w:r w:rsidRPr="00314EA2">
              <w:rPr>
                <w:rFonts w:ascii="Times New Roman" w:hAnsi="Times New Roman"/>
                <w:b/>
                <w:color w:val="000000"/>
              </w:rPr>
              <w:t>,</w:t>
            </w:r>
            <w:r w:rsidRPr="00314EA2">
              <w:rPr>
                <w:rFonts w:ascii="Times New Roman" w:hAnsi="Times New Roman"/>
                <w:b/>
              </w:rPr>
              <w:t>: 1 x 2.5 мл</w:t>
            </w:r>
          </w:p>
          <w:p w14:paraId="3CCCD819" w14:textId="77777777" w:rsidR="00314EA2" w:rsidRPr="00314EA2" w:rsidRDefault="00314EA2" w:rsidP="00314EA2">
            <w:pPr>
              <w:spacing w:after="0" w:line="240" w:lineRule="auto"/>
              <w:rPr>
                <w:rFonts w:ascii="Times New Roman" w:hAnsi="Times New Roman"/>
                <w:b/>
              </w:rPr>
            </w:pPr>
          </w:p>
          <w:p w14:paraId="3502F1BD" w14:textId="77777777" w:rsidR="009C6281" w:rsidRPr="00314EA2" w:rsidRDefault="009C6281" w:rsidP="00314EA2">
            <w:pPr>
              <w:spacing w:after="0" w:line="240" w:lineRule="auto"/>
              <w:rPr>
                <w:rFonts w:ascii="Times New Roman" w:hAnsi="Times New Roman"/>
                <w:b/>
                <w:color w:val="000000"/>
              </w:rPr>
            </w:pPr>
            <w:r w:rsidRPr="00314EA2">
              <w:rPr>
                <w:rFonts w:ascii="Times New Roman" w:hAnsi="Times New Roman"/>
              </w:rPr>
              <w:t>55866-Підрахунок клітин крові IVD (діагностика in vitro), контрольний матеріал</w:t>
            </w:r>
            <w:r w:rsidRPr="00314EA2">
              <w:rPr>
                <w:rFonts w:ascii="Times New Roman" w:hAnsi="Times New Roman"/>
                <w:b/>
                <w:color w:val="000000"/>
              </w:rPr>
              <w:t xml:space="preserve"> </w:t>
            </w:r>
          </w:p>
        </w:tc>
        <w:tc>
          <w:tcPr>
            <w:tcW w:w="1019" w:type="dxa"/>
            <w:shd w:val="clear" w:color="auto" w:fill="auto"/>
          </w:tcPr>
          <w:p w14:paraId="4D00BDFF"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фл</w:t>
            </w:r>
          </w:p>
        </w:tc>
        <w:tc>
          <w:tcPr>
            <w:tcW w:w="1405" w:type="dxa"/>
            <w:shd w:val="clear" w:color="auto" w:fill="auto"/>
          </w:tcPr>
          <w:p w14:paraId="3085AD6A" w14:textId="77777777" w:rsidR="009C6281" w:rsidRPr="00314EA2" w:rsidRDefault="009C6281" w:rsidP="00314EA2">
            <w:pPr>
              <w:spacing w:after="0" w:line="240" w:lineRule="auto"/>
              <w:jc w:val="center"/>
              <w:rPr>
                <w:rFonts w:ascii="Times New Roman" w:hAnsi="Times New Roman"/>
                <w:bCs/>
              </w:rPr>
            </w:pPr>
            <w:r w:rsidRPr="00314EA2">
              <w:rPr>
                <w:rFonts w:ascii="Times New Roman" w:hAnsi="Times New Roman"/>
                <w:bCs/>
              </w:rPr>
              <w:t>3</w:t>
            </w:r>
          </w:p>
        </w:tc>
        <w:tc>
          <w:tcPr>
            <w:tcW w:w="2689" w:type="dxa"/>
            <w:shd w:val="clear" w:color="auto" w:fill="auto"/>
          </w:tcPr>
          <w:p w14:paraId="135A83D1" w14:textId="77777777" w:rsidR="009C6281" w:rsidRPr="00314EA2" w:rsidRDefault="009C6281" w:rsidP="00314EA2">
            <w:pPr>
              <w:pStyle w:val="26"/>
              <w:rPr>
                <w:noProof/>
                <w:color w:val="000000"/>
                <w:lang w:val="uk-UA"/>
              </w:rPr>
            </w:pPr>
            <w:r w:rsidRPr="00314EA2">
              <w:rPr>
                <w:noProof/>
                <w:color w:val="000000"/>
                <w:lang w:val="uk-UA"/>
              </w:rPr>
              <w:t>Призначення : оцінка точності та достовірності результатів, отриманих на гематологічних аналізаторах.</w:t>
            </w:r>
            <w:r w:rsidRPr="00314EA2">
              <w:rPr>
                <w:noProof/>
                <w:color w:val="000000"/>
                <w:lang w:val="uk-UA"/>
              </w:rPr>
              <w:br/>
              <w:t>Об’єм фасування, мл-2,5</w:t>
            </w:r>
          </w:p>
          <w:p w14:paraId="127FA745" w14:textId="77777777" w:rsidR="009C6281" w:rsidRPr="00314EA2" w:rsidRDefault="009C6281" w:rsidP="00314EA2">
            <w:pPr>
              <w:pStyle w:val="26"/>
              <w:rPr>
                <w:noProof/>
                <w:color w:val="000000"/>
                <w:lang w:val="uk-UA"/>
              </w:rPr>
            </w:pPr>
            <w:r w:rsidRPr="00314EA2">
              <w:rPr>
                <w:noProof/>
                <w:color w:val="000000"/>
                <w:lang w:val="uk-UA"/>
              </w:rPr>
              <w:t>Температура зберігання, С – 2-8</w:t>
            </w:r>
          </w:p>
          <w:p w14:paraId="4640BA56" w14:textId="77777777" w:rsidR="009C6281" w:rsidRPr="00314EA2" w:rsidRDefault="009C6281" w:rsidP="00314EA2">
            <w:pPr>
              <w:pStyle w:val="26"/>
              <w:rPr>
                <w:noProof/>
                <w:color w:val="000000"/>
                <w:lang w:val="uk-UA"/>
              </w:rPr>
            </w:pPr>
            <w:r w:rsidRPr="00314EA2">
              <w:rPr>
                <w:noProof/>
                <w:color w:val="000000"/>
                <w:lang w:val="uk-UA"/>
              </w:rPr>
              <w:t>Наявність у паспорті атестованих значень: для Rayto RT7600</w:t>
            </w:r>
          </w:p>
          <w:p w14:paraId="3C395EE4" w14:textId="77777777" w:rsidR="009C6281" w:rsidRPr="00314EA2" w:rsidRDefault="009C6281" w:rsidP="00314EA2">
            <w:pPr>
              <w:pStyle w:val="26"/>
              <w:rPr>
                <w:noProof/>
                <w:color w:val="000000"/>
                <w:lang w:val="uk-UA"/>
              </w:rPr>
            </w:pPr>
            <w:r w:rsidRPr="00314EA2">
              <w:rPr>
                <w:noProof/>
                <w:color w:val="000000"/>
              </w:rPr>
              <w:t>Загальний термін придатності, місяців : 6</w:t>
            </w:r>
            <w:r w:rsidRPr="00314EA2">
              <w:rPr>
                <w:noProof/>
                <w:color w:val="000000"/>
              </w:rPr>
              <w:br/>
              <w:t>Гарантований термін придатності  після вскриття, днів – 30</w:t>
            </w:r>
          </w:p>
        </w:tc>
        <w:tc>
          <w:tcPr>
            <w:tcW w:w="0" w:type="auto"/>
            <w:shd w:val="clear" w:color="auto" w:fill="auto"/>
          </w:tcPr>
          <w:p w14:paraId="7FFA2F02" w14:textId="77777777" w:rsidR="009C6281" w:rsidRPr="00314EA2" w:rsidRDefault="009C6281" w:rsidP="00314EA2">
            <w:pPr>
              <w:spacing w:after="0" w:line="240" w:lineRule="auto"/>
              <w:rPr>
                <w:rFonts w:ascii="Times New Roman" w:hAnsi="Times New Roman"/>
                <w:b/>
              </w:rPr>
            </w:pPr>
          </w:p>
        </w:tc>
      </w:tr>
    </w:tbl>
    <w:p w14:paraId="085818E4" w14:textId="77777777" w:rsidR="00DF3D42" w:rsidRDefault="00DF3D42" w:rsidP="00885226">
      <w:pPr>
        <w:suppressAutoHyphens/>
        <w:spacing w:after="0" w:line="240" w:lineRule="auto"/>
        <w:jc w:val="both"/>
        <w:rPr>
          <w:rFonts w:ascii="Times New Roman" w:hAnsi="Times New Roman" w:cs="Times New Roman"/>
          <w:i/>
          <w:iCs/>
          <w:lang w:eastAsia="ru-RU"/>
        </w:rPr>
      </w:pPr>
    </w:p>
    <w:p w14:paraId="4A3CCC28" w14:textId="4D156404" w:rsidR="00885226" w:rsidRDefault="00885226" w:rsidP="00885226">
      <w:pPr>
        <w:suppressAutoHyphens/>
        <w:spacing w:after="0" w:line="240" w:lineRule="auto"/>
        <w:jc w:val="both"/>
        <w:rPr>
          <w:rFonts w:ascii="Times New Roman" w:hAnsi="Times New Roman" w:cs="Times New Roman"/>
          <w:i/>
          <w:iCs/>
        </w:rPr>
      </w:pPr>
      <w:r w:rsidRPr="00AD6CB1">
        <w:rPr>
          <w:rFonts w:ascii="Times New Roman" w:hAnsi="Times New Roman" w:cs="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AD6CB1">
        <w:rPr>
          <w:rFonts w:ascii="Times New Roman" w:hAnsi="Times New Roman" w:cs="Times New Roman"/>
          <w:i/>
          <w:iCs/>
        </w:rPr>
        <w:t>.</w:t>
      </w:r>
    </w:p>
    <w:p w14:paraId="4EE8B84C" w14:textId="77777777" w:rsidR="00247682" w:rsidRDefault="00247682" w:rsidP="00885226">
      <w:pPr>
        <w:suppressAutoHyphens/>
        <w:spacing w:after="0" w:line="240" w:lineRule="auto"/>
        <w:jc w:val="both"/>
        <w:rPr>
          <w:rFonts w:ascii="Times New Roman" w:eastAsia="SimSun" w:hAnsi="Times New Roman"/>
          <w:bCs/>
          <w:lang w:eastAsia="zh-CN"/>
        </w:rPr>
      </w:pPr>
    </w:p>
    <w:p w14:paraId="48AADDFF" w14:textId="6C72B145" w:rsidR="00247682" w:rsidRPr="00247682" w:rsidRDefault="00247682" w:rsidP="00885226">
      <w:pPr>
        <w:suppressAutoHyphens/>
        <w:spacing w:after="0" w:line="240" w:lineRule="auto"/>
        <w:jc w:val="both"/>
        <w:rPr>
          <w:rFonts w:ascii="Times New Roman" w:eastAsia="Times New Roman" w:hAnsi="Times New Roman" w:cs="Times New Roman"/>
          <w:b/>
          <w:i/>
          <w:iCs/>
          <w:kern w:val="1"/>
          <w:lang w:eastAsia="ru-RU"/>
        </w:rPr>
      </w:pPr>
      <w:r>
        <w:rPr>
          <w:rFonts w:ascii="Times New Roman" w:eastAsia="SimSun" w:hAnsi="Times New Roman"/>
          <w:bCs/>
          <w:i/>
          <w:iCs/>
          <w:lang w:eastAsia="zh-CN"/>
        </w:rPr>
        <w:t>Примітка: Р</w:t>
      </w:r>
      <w:r w:rsidRPr="00247682">
        <w:rPr>
          <w:rFonts w:ascii="Times New Roman" w:eastAsia="SimSun" w:hAnsi="Times New Roman"/>
          <w:bCs/>
          <w:i/>
          <w:iCs/>
          <w:lang w:eastAsia="zh-CN"/>
        </w:rPr>
        <w:t xml:space="preserve">еактиви біохімічні закуповуються для біохімічного автоматичного аналізатора </w:t>
      </w:r>
      <w:r w:rsidRPr="00247682">
        <w:rPr>
          <w:rFonts w:ascii="Times New Roman" w:hAnsi="Times New Roman"/>
          <w:i/>
          <w:iCs/>
          <w:u w:val="single"/>
          <w:lang w:val="en-US"/>
        </w:rPr>
        <w:t>BioChem</w:t>
      </w:r>
      <w:r w:rsidRPr="00247682">
        <w:rPr>
          <w:rFonts w:ascii="Times New Roman" w:hAnsi="Times New Roman"/>
          <w:i/>
          <w:iCs/>
          <w:u w:val="single"/>
        </w:rPr>
        <w:t xml:space="preserve"> </w:t>
      </w:r>
      <w:r w:rsidRPr="00247682">
        <w:rPr>
          <w:rFonts w:ascii="Times New Roman" w:hAnsi="Times New Roman"/>
          <w:i/>
          <w:iCs/>
          <w:u w:val="single"/>
          <w:lang w:val="en-US"/>
        </w:rPr>
        <w:t>FC</w:t>
      </w:r>
      <w:r w:rsidRPr="00247682">
        <w:rPr>
          <w:rFonts w:ascii="Times New Roman" w:hAnsi="Times New Roman"/>
          <w:i/>
          <w:iCs/>
          <w:u w:val="single"/>
        </w:rPr>
        <w:t xml:space="preserve">-360 </w:t>
      </w:r>
      <w:r w:rsidRPr="00247682">
        <w:rPr>
          <w:rFonts w:ascii="Times New Roman" w:hAnsi="Times New Roman"/>
          <w:i/>
          <w:iCs/>
        </w:rPr>
        <w:t>виробництва High Technology   Inc., USA</w:t>
      </w:r>
      <w:r>
        <w:rPr>
          <w:rFonts w:ascii="Times New Roman" w:hAnsi="Times New Roman"/>
          <w:i/>
          <w:iCs/>
        </w:rPr>
        <w:t xml:space="preserve">, тому всі біохімічні реактиви повинні бути сумісними з біохімічним автоматичним аналізатором </w:t>
      </w:r>
      <w:r w:rsidRPr="00247682">
        <w:rPr>
          <w:rFonts w:ascii="Times New Roman" w:hAnsi="Times New Roman"/>
          <w:i/>
          <w:iCs/>
          <w:u w:val="single"/>
          <w:lang w:val="en-US"/>
        </w:rPr>
        <w:t>BioChem</w:t>
      </w:r>
      <w:r w:rsidRPr="00247682">
        <w:rPr>
          <w:rFonts w:ascii="Times New Roman" w:hAnsi="Times New Roman"/>
          <w:i/>
          <w:iCs/>
          <w:u w:val="single"/>
        </w:rPr>
        <w:t xml:space="preserve"> </w:t>
      </w:r>
      <w:r w:rsidRPr="00247682">
        <w:rPr>
          <w:rFonts w:ascii="Times New Roman" w:hAnsi="Times New Roman"/>
          <w:i/>
          <w:iCs/>
          <w:u w:val="single"/>
          <w:lang w:val="en-US"/>
        </w:rPr>
        <w:t>FC</w:t>
      </w:r>
      <w:r w:rsidRPr="00247682">
        <w:rPr>
          <w:rFonts w:ascii="Times New Roman" w:hAnsi="Times New Roman"/>
          <w:i/>
          <w:iCs/>
          <w:u w:val="single"/>
        </w:rPr>
        <w:t xml:space="preserve">-360 </w:t>
      </w:r>
      <w:r w:rsidRPr="00247682">
        <w:rPr>
          <w:rFonts w:ascii="Times New Roman" w:hAnsi="Times New Roman"/>
          <w:i/>
          <w:iCs/>
        </w:rPr>
        <w:t>виробництва High Technology   Inc., USA</w:t>
      </w:r>
      <w:r>
        <w:rPr>
          <w:rFonts w:ascii="Times New Roman" w:hAnsi="Times New Roman"/>
          <w:i/>
          <w:iCs/>
        </w:rPr>
        <w:t>.</w:t>
      </w:r>
    </w:p>
    <w:p w14:paraId="197101B6" w14:textId="77777777" w:rsidR="00885226" w:rsidRPr="00B702FA" w:rsidRDefault="00885226" w:rsidP="00885226">
      <w:pPr>
        <w:suppressAutoHyphens/>
        <w:spacing w:after="0" w:line="240" w:lineRule="auto"/>
        <w:ind w:left="900"/>
        <w:jc w:val="center"/>
        <w:rPr>
          <w:rFonts w:ascii="Times New Roman" w:eastAsia="Times New Roman" w:hAnsi="Times New Roman" w:cs="Times New Roman"/>
          <w:b/>
          <w:kern w:val="1"/>
          <w:lang w:eastAsia="ru-RU"/>
        </w:rPr>
      </w:pPr>
    </w:p>
    <w:p w14:paraId="568260FC" w14:textId="77777777" w:rsidR="00DF3D42" w:rsidRPr="00440156" w:rsidRDefault="00DF3D42" w:rsidP="00DF3D42">
      <w:pPr>
        <w:spacing w:after="0" w:line="240" w:lineRule="auto"/>
        <w:ind w:firstLine="709"/>
        <w:jc w:val="center"/>
        <w:rPr>
          <w:rFonts w:ascii="Times New Roman" w:hAnsi="Times New Roman" w:cs="Times New Roman"/>
          <w:bCs/>
          <w:u w:val="single"/>
        </w:rPr>
      </w:pPr>
      <w:r w:rsidRPr="00440156">
        <w:rPr>
          <w:rFonts w:ascii="Times New Roman" w:hAnsi="Times New Roman" w:cs="Times New Roman"/>
          <w:b/>
          <w:kern w:val="1"/>
          <w:lang w:eastAsia="ru-RU"/>
        </w:rPr>
        <w:t>Загальні вимоги до предмету закупівлі:</w:t>
      </w:r>
    </w:p>
    <w:p w14:paraId="2063945B" w14:textId="1E43A679" w:rsidR="00247682" w:rsidRPr="00247682" w:rsidRDefault="00247682" w:rsidP="00247682">
      <w:pPr>
        <w:spacing w:after="0" w:line="240" w:lineRule="auto"/>
        <w:ind w:firstLine="709"/>
        <w:jc w:val="both"/>
        <w:rPr>
          <w:rFonts w:ascii="Times New Roman" w:hAnsi="Times New Roman"/>
        </w:rPr>
      </w:pPr>
      <w:r w:rsidRPr="00247682">
        <w:rPr>
          <w:rFonts w:ascii="Times New Roman" w:hAnsi="Times New Roman" w:cs="Times New Roman"/>
          <w:b/>
          <w:bCs/>
          <w:color w:val="00000A"/>
        </w:rPr>
        <w:t>1.</w:t>
      </w:r>
      <w:r>
        <w:rPr>
          <w:rFonts w:ascii="Times New Roman" w:hAnsi="Times New Roman"/>
        </w:rPr>
        <w:t xml:space="preserve"> </w:t>
      </w:r>
      <w:r w:rsidRPr="00247682">
        <w:rPr>
          <w:rFonts w:ascii="Times New Roman" w:hAnsi="Times New Roman"/>
        </w:rPr>
        <w:t xml:space="preserve">Товари, що постачаються повинні мати необхідні копії сертифікатів якості заводу-виробника, декларацію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14:paraId="3F619667" w14:textId="77777777" w:rsidR="00247682" w:rsidRDefault="00247682" w:rsidP="00247682">
      <w:pPr>
        <w:spacing w:after="0" w:line="240" w:lineRule="auto"/>
        <w:ind w:firstLine="709"/>
        <w:jc w:val="both"/>
        <w:rPr>
          <w:rFonts w:ascii="Times New Roman" w:hAnsi="Times New Roman"/>
        </w:rPr>
      </w:pPr>
      <w:r w:rsidRPr="00247682">
        <w:rPr>
          <w:rFonts w:ascii="Times New Roman" w:hAnsi="Times New Roman" w:cs="Times New Roman"/>
          <w:i/>
          <w:lang w:eastAsia="ru-RU"/>
        </w:rPr>
        <w:t xml:space="preserve">На підтвердження </w:t>
      </w:r>
      <w:r>
        <w:rPr>
          <w:rFonts w:ascii="Times New Roman" w:hAnsi="Times New Roman" w:cs="Times New Roman"/>
          <w:i/>
          <w:lang w:eastAsia="ru-RU"/>
        </w:rPr>
        <w:t>У</w:t>
      </w:r>
      <w:r w:rsidRPr="00247682">
        <w:rPr>
          <w:rFonts w:ascii="Times New Roman" w:hAnsi="Times New Roman" w:cs="Times New Roman"/>
          <w:i/>
          <w:lang w:eastAsia="ru-RU"/>
        </w:rPr>
        <w:t>часник повинен надати гарантійний лист у довільний формі</w:t>
      </w:r>
      <w:r>
        <w:rPr>
          <w:rFonts w:ascii="Times New Roman" w:hAnsi="Times New Roman" w:cs="Times New Roman"/>
          <w:i/>
          <w:lang w:eastAsia="ru-RU"/>
        </w:rPr>
        <w:t xml:space="preserve"> та </w:t>
      </w:r>
      <w:r w:rsidRPr="00247682">
        <w:rPr>
          <w:rFonts w:ascii="Times New Roman" w:hAnsi="Times New Roman" w:cs="Times New Roman"/>
          <w:i/>
          <w:lang w:eastAsia="ru-RU"/>
        </w:rPr>
        <w:t>н</w:t>
      </w:r>
      <w:r w:rsidRPr="00247682">
        <w:rPr>
          <w:rFonts w:ascii="Times New Roman" w:hAnsi="Times New Roman"/>
          <w:i/>
        </w:rPr>
        <w:t xml:space="preserve">а підтвердження відповідності </w:t>
      </w:r>
      <w:r>
        <w:rPr>
          <w:rFonts w:ascii="Times New Roman" w:hAnsi="Times New Roman"/>
          <w:i/>
        </w:rPr>
        <w:t xml:space="preserve">повинен </w:t>
      </w:r>
      <w:r w:rsidRPr="00247682">
        <w:rPr>
          <w:rFonts w:ascii="Times New Roman" w:hAnsi="Times New Roman"/>
          <w:i/>
        </w:rPr>
        <w:t>надати декларації на товар в складі пропозиції.</w:t>
      </w:r>
    </w:p>
    <w:p w14:paraId="3C6E5E36" w14:textId="77777777" w:rsidR="00314EA2" w:rsidRDefault="00247682" w:rsidP="00247682">
      <w:pPr>
        <w:spacing w:after="0" w:line="240" w:lineRule="auto"/>
        <w:ind w:firstLine="709"/>
        <w:jc w:val="both"/>
        <w:rPr>
          <w:rFonts w:ascii="Times New Roman" w:hAnsi="Times New Roman"/>
        </w:rPr>
      </w:pPr>
      <w:r w:rsidRPr="00247682">
        <w:rPr>
          <w:rFonts w:ascii="Times New Roman" w:hAnsi="Times New Roman"/>
          <w:b/>
          <w:bCs/>
        </w:rPr>
        <w:t>2.</w:t>
      </w:r>
      <w:r>
        <w:rPr>
          <w:rFonts w:ascii="Times New Roman" w:hAnsi="Times New Roman"/>
        </w:rPr>
        <w:t xml:space="preserve"> </w:t>
      </w:r>
      <w:r w:rsidRPr="00247682">
        <w:rPr>
          <w:rFonts w:ascii="Times New Roman" w:eastAsia="SimSun" w:hAnsi="Times New Roman"/>
          <w:bCs/>
          <w:lang w:eastAsia="zh-CN"/>
        </w:rPr>
        <w:t xml:space="preserve">Реактиви біохімічні закуповуються для біохімічного автоматичного аналізатора </w:t>
      </w:r>
      <w:r w:rsidRPr="00247682">
        <w:rPr>
          <w:rFonts w:ascii="Times New Roman" w:hAnsi="Times New Roman"/>
          <w:u w:val="single"/>
          <w:lang w:val="en-US"/>
        </w:rPr>
        <w:t>BioChem</w:t>
      </w:r>
      <w:r w:rsidRPr="00247682">
        <w:rPr>
          <w:rFonts w:ascii="Times New Roman" w:hAnsi="Times New Roman"/>
          <w:u w:val="single"/>
        </w:rPr>
        <w:t xml:space="preserve"> </w:t>
      </w:r>
      <w:r w:rsidRPr="00247682">
        <w:rPr>
          <w:rFonts w:ascii="Times New Roman" w:hAnsi="Times New Roman"/>
          <w:u w:val="single"/>
          <w:lang w:val="en-US"/>
        </w:rPr>
        <w:t>FC</w:t>
      </w:r>
      <w:r w:rsidRPr="00247682">
        <w:rPr>
          <w:rFonts w:ascii="Times New Roman" w:hAnsi="Times New Roman"/>
          <w:u w:val="single"/>
        </w:rPr>
        <w:t xml:space="preserve">-360 </w:t>
      </w:r>
      <w:r w:rsidRPr="00247682">
        <w:rPr>
          <w:rFonts w:ascii="Times New Roman" w:hAnsi="Times New Roman"/>
        </w:rPr>
        <w:t xml:space="preserve">виробництва High Technology   Inc., USA, який перебуває на гарантії. </w:t>
      </w:r>
    </w:p>
    <w:p w14:paraId="58DE1A52" w14:textId="71210D1D" w:rsidR="00247682" w:rsidRPr="00314EA2" w:rsidRDefault="00247682" w:rsidP="00247682">
      <w:pPr>
        <w:spacing w:after="0" w:line="240" w:lineRule="auto"/>
        <w:ind w:firstLine="709"/>
        <w:jc w:val="both"/>
        <w:rPr>
          <w:rFonts w:ascii="Times New Roman" w:hAnsi="Times New Roman"/>
          <w:u w:val="single"/>
        </w:rPr>
      </w:pPr>
      <w:r w:rsidRPr="00247682">
        <w:rPr>
          <w:rFonts w:ascii="Times New Roman" w:hAnsi="Times New Roman"/>
        </w:rPr>
        <w:lastRenderedPageBreak/>
        <w:t xml:space="preserve">З метою не втрати даної гарантії, запобігання закупівлі фальсифікатів та дотримання гарантій на своєчасне постачання товару у кількості, якості та зі строками придатності, </w:t>
      </w:r>
      <w:r w:rsidR="00314EA2">
        <w:rPr>
          <w:rFonts w:ascii="Times New Roman" w:hAnsi="Times New Roman"/>
        </w:rPr>
        <w:t>У</w:t>
      </w:r>
      <w:r w:rsidRPr="00247682">
        <w:rPr>
          <w:rFonts w:ascii="Times New Roman" w:hAnsi="Times New Roman"/>
        </w:rPr>
        <w:t xml:space="preserve">часник надає </w:t>
      </w:r>
      <w:r w:rsidRPr="00314EA2">
        <w:rPr>
          <w:rFonts w:ascii="Times New Roman" w:hAnsi="Times New Roman"/>
          <w:u w:val="single"/>
        </w:rPr>
        <w:t>оригінал  гарантійного листа</w:t>
      </w:r>
      <w:r w:rsidRPr="00247682">
        <w:rPr>
          <w:rFonts w:ascii="Times New Roman" w:hAnsi="Times New Roman"/>
        </w:rPr>
        <w:t xml:space="preserve"> від виробника або офіційного представника виробника даного обладнання</w:t>
      </w:r>
      <w:r w:rsidR="00314EA2">
        <w:rPr>
          <w:rFonts w:ascii="Times New Roman" w:hAnsi="Times New Roman"/>
        </w:rPr>
        <w:t xml:space="preserve"> </w:t>
      </w:r>
      <w:r w:rsidRPr="00247682">
        <w:rPr>
          <w:rFonts w:ascii="Times New Roman" w:hAnsi="Times New Roman"/>
        </w:rPr>
        <w:t xml:space="preserve">(статус офіційного представника повинно бути підтверджено листом від виробника), яким виробник або офіційний представник підтверджує можливість поставки предмету закупівлі цих електронних торгів зі строками придатності та в терміни, визначені замовниками торгів. </w:t>
      </w:r>
      <w:r w:rsidRPr="00314EA2">
        <w:rPr>
          <w:rFonts w:ascii="Times New Roman" w:hAnsi="Times New Roman"/>
          <w:u w:val="single"/>
        </w:rPr>
        <w:t xml:space="preserve">Гарантійний лист повинен включати: повну назву замовника та учасника, предмет закупівлі згідно специфікації, номер оголошення про проведення закупівлі. </w:t>
      </w:r>
    </w:p>
    <w:p w14:paraId="5BA4B16D" w14:textId="77777777" w:rsidR="00247682" w:rsidRPr="00314EA2" w:rsidRDefault="00247682" w:rsidP="00247682">
      <w:pPr>
        <w:shd w:val="clear" w:color="auto" w:fill="FFFFFF"/>
        <w:spacing w:after="0" w:line="240" w:lineRule="auto"/>
        <w:ind w:firstLine="709"/>
        <w:jc w:val="both"/>
        <w:rPr>
          <w:rFonts w:ascii="Times New Roman" w:hAnsi="Times New Roman"/>
          <w:i/>
          <w:iCs/>
        </w:rPr>
      </w:pPr>
      <w:r w:rsidRPr="00314EA2">
        <w:rPr>
          <w:rFonts w:ascii="Times New Roman" w:hAnsi="Times New Roman"/>
          <w:i/>
          <w:iCs/>
        </w:rPr>
        <w:t>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лікарських засобів та виробів медичного призначення,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Дана вимога захищає замовника від закупівлі фальсифікатів.</w:t>
      </w:r>
    </w:p>
    <w:p w14:paraId="5837832E" w14:textId="6E7743D3" w:rsidR="00247682" w:rsidRPr="00247682" w:rsidRDefault="00247682" w:rsidP="00247682">
      <w:pPr>
        <w:spacing w:after="0" w:line="240" w:lineRule="auto"/>
        <w:ind w:firstLine="709"/>
        <w:jc w:val="both"/>
        <w:rPr>
          <w:rFonts w:ascii="Times New Roman" w:hAnsi="Times New Roman"/>
          <w:bCs/>
          <w:iCs/>
        </w:rPr>
      </w:pPr>
      <w:r w:rsidRPr="00247682">
        <w:rPr>
          <w:rFonts w:ascii="Times New Roman" w:hAnsi="Times New Roman"/>
        </w:rPr>
        <w:t xml:space="preserve"> Учасник, який подав </w:t>
      </w:r>
      <w:r w:rsidR="00314EA2">
        <w:rPr>
          <w:rFonts w:ascii="Times New Roman" w:hAnsi="Times New Roman"/>
        </w:rPr>
        <w:t>е</w:t>
      </w:r>
      <w:r w:rsidRPr="00247682">
        <w:rPr>
          <w:rFonts w:ascii="Times New Roman" w:hAnsi="Times New Roman"/>
        </w:rPr>
        <w:t>квівалент (аналог) товару, повинен надати для більш детального ознайомлення з якістю, зразки заявленого товару з сертифікатами якості, які відповідають вимогам Замовника. Зразки усіх позицій закупівлі повинні бути надані протягом двох робочих днів, з дня проведення аукціону. Якщо Учасник не надає зразки, його Пропозиція відхиляється. У разі невідповідності зразків вимогам замовника, Пропозиція учасника відхиляється.</w:t>
      </w:r>
      <w:r w:rsidRPr="00247682">
        <w:rPr>
          <w:rFonts w:ascii="Times New Roman" w:hAnsi="Times New Roman"/>
          <w:bCs/>
          <w:iCs/>
        </w:rPr>
        <w:t xml:space="preserve"> </w:t>
      </w:r>
    </w:p>
    <w:p w14:paraId="64B05AB8" w14:textId="05A4470D" w:rsidR="00247682" w:rsidRPr="00247682" w:rsidRDefault="00314EA2" w:rsidP="00247682">
      <w:pPr>
        <w:pStyle w:val="aa"/>
        <w:spacing w:after="0"/>
        <w:ind w:firstLine="709"/>
        <w:jc w:val="both"/>
        <w:rPr>
          <w:rFonts w:ascii="Times New Roman" w:hAnsi="Times New Roman" w:cs="Times New Roman"/>
          <w:sz w:val="22"/>
          <w:szCs w:val="22"/>
          <w:lang w:val="uk-UA"/>
        </w:rPr>
      </w:pPr>
      <w:r w:rsidRPr="00314EA2">
        <w:rPr>
          <w:rFonts w:ascii="Times New Roman" w:hAnsi="Times New Roman" w:cs="Times New Roman"/>
          <w:b/>
          <w:bCs/>
          <w:sz w:val="22"/>
          <w:szCs w:val="22"/>
          <w:lang w:val="uk-UA"/>
        </w:rPr>
        <w:t>3.</w:t>
      </w:r>
      <w:r>
        <w:rPr>
          <w:rFonts w:ascii="Times New Roman" w:hAnsi="Times New Roman" w:cs="Times New Roman"/>
          <w:sz w:val="22"/>
          <w:szCs w:val="22"/>
          <w:lang w:val="uk-UA"/>
        </w:rPr>
        <w:t xml:space="preserve"> </w:t>
      </w:r>
      <w:r w:rsidR="00247682" w:rsidRPr="00247682">
        <w:rPr>
          <w:rFonts w:ascii="Times New Roman" w:hAnsi="Times New Roman" w:cs="Times New Roman"/>
          <w:sz w:val="22"/>
          <w:szCs w:val="22"/>
          <w:lang w:val="uk-UA"/>
        </w:rPr>
        <w:t>Учасник у складі тендерної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технічних, якісних та іншим вимог до предмета закупівлі, встановленим замовником.</w:t>
      </w:r>
    </w:p>
    <w:p w14:paraId="7C6203EF" w14:textId="77777777" w:rsidR="00314EA2" w:rsidRDefault="00314EA2" w:rsidP="00314EA2">
      <w:pPr>
        <w:spacing w:after="0" w:line="240" w:lineRule="auto"/>
        <w:ind w:firstLine="709"/>
        <w:jc w:val="both"/>
        <w:rPr>
          <w:rFonts w:ascii="Times New Roman" w:hAnsi="Times New Roman"/>
        </w:rPr>
      </w:pPr>
      <w:r w:rsidRPr="00314EA2">
        <w:rPr>
          <w:rFonts w:ascii="Times New Roman" w:hAnsi="Times New Roman"/>
          <w:b/>
          <w:bCs/>
        </w:rPr>
        <w:t>4.</w:t>
      </w:r>
      <w:r>
        <w:rPr>
          <w:rFonts w:ascii="Times New Roman" w:hAnsi="Times New Roman"/>
        </w:rPr>
        <w:t xml:space="preserve"> </w:t>
      </w:r>
      <w:r w:rsidR="00247682" w:rsidRPr="00247682">
        <w:rPr>
          <w:rFonts w:ascii="Times New Roman" w:hAnsi="Times New Roman"/>
        </w:rPr>
        <w:t xml:space="preserve">Термін придатності на момент доставки повинен бути не менше 80% від строку  виготовлення. </w:t>
      </w:r>
    </w:p>
    <w:p w14:paraId="0D9405CD" w14:textId="77777777" w:rsidR="00314EA2" w:rsidRDefault="00314EA2" w:rsidP="00314EA2">
      <w:pPr>
        <w:spacing w:after="0" w:line="240" w:lineRule="auto"/>
        <w:ind w:firstLine="709"/>
        <w:jc w:val="both"/>
        <w:rPr>
          <w:rFonts w:ascii="Times New Roman" w:hAnsi="Times New Roman"/>
        </w:rPr>
      </w:pPr>
      <w:r w:rsidRPr="00440156">
        <w:rPr>
          <w:rFonts w:ascii="Times New Roman" w:hAnsi="Times New Roman" w:cs="Times New Roman"/>
          <w:i/>
          <w:lang w:eastAsia="ru-RU"/>
        </w:rPr>
        <w:t>На підтвердження учасник повинен надати гарантійний лист у довільний формі</w:t>
      </w:r>
      <w:r w:rsidR="00247682" w:rsidRPr="00247682">
        <w:rPr>
          <w:rFonts w:ascii="Times New Roman" w:hAnsi="Times New Roman"/>
        </w:rPr>
        <w:t>.</w:t>
      </w:r>
    </w:p>
    <w:p w14:paraId="133DAD59" w14:textId="0180ACE2" w:rsidR="00247682" w:rsidRPr="00314EA2" w:rsidRDefault="00314EA2" w:rsidP="00314EA2">
      <w:pPr>
        <w:spacing w:after="0" w:line="240" w:lineRule="auto"/>
        <w:ind w:firstLine="709"/>
        <w:jc w:val="both"/>
        <w:rPr>
          <w:rFonts w:ascii="Times New Roman" w:hAnsi="Times New Roman" w:cs="Times New Roman"/>
          <w:i/>
          <w:lang w:eastAsia="ru-RU"/>
        </w:rPr>
      </w:pPr>
      <w:r w:rsidRPr="00314EA2">
        <w:rPr>
          <w:rFonts w:ascii="Times New Roman" w:hAnsi="Times New Roman"/>
          <w:b/>
          <w:bCs/>
        </w:rPr>
        <w:t>5.</w:t>
      </w:r>
      <w:r>
        <w:rPr>
          <w:rFonts w:ascii="Times New Roman" w:hAnsi="Times New Roman"/>
        </w:rPr>
        <w:t xml:space="preserve"> </w:t>
      </w:r>
      <w:r w:rsidR="00247682" w:rsidRPr="00247682">
        <w:rPr>
          <w:rFonts w:ascii="Times New Roman" w:hAnsi="Times New Roman" w:cs="Times New Roman"/>
        </w:rPr>
        <w:t>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Форма випуску повинна відповідати заявленому переліку. Товар, що поставляється повинен відповідати медико – технічним вимогам вказаним в даній документації.</w:t>
      </w:r>
    </w:p>
    <w:p w14:paraId="29840C92" w14:textId="65F5942B" w:rsidR="00DF3D42" w:rsidRPr="00440156" w:rsidRDefault="00314EA2" w:rsidP="00DF3D42">
      <w:pPr>
        <w:tabs>
          <w:tab w:val="left" w:pos="0"/>
        </w:tabs>
        <w:spacing w:after="0" w:line="240" w:lineRule="auto"/>
        <w:ind w:firstLine="709"/>
        <w:jc w:val="both"/>
        <w:rPr>
          <w:rFonts w:ascii="Times New Roman" w:hAnsi="Times New Roman" w:cs="Times New Roman"/>
          <w:lang w:eastAsia="ru-RU"/>
        </w:rPr>
      </w:pPr>
      <w:r>
        <w:rPr>
          <w:rFonts w:ascii="Times New Roman" w:hAnsi="Times New Roman" w:cs="Times New Roman"/>
          <w:b/>
          <w:bCs/>
          <w:lang w:eastAsia="ru-RU"/>
        </w:rPr>
        <w:t>6</w:t>
      </w:r>
      <w:r w:rsidR="00DF3D42" w:rsidRPr="00440156">
        <w:rPr>
          <w:rFonts w:ascii="Times New Roman" w:hAnsi="Times New Roman" w:cs="Times New Roman"/>
          <w:b/>
          <w:bCs/>
          <w:lang w:eastAsia="ru-RU"/>
        </w:rPr>
        <w:t>.</w:t>
      </w:r>
      <w:r w:rsidR="00DF3D42" w:rsidRPr="00440156">
        <w:rPr>
          <w:rFonts w:ascii="Times New Roman" w:hAnsi="Times New Roman" w:cs="Times New Roman"/>
          <w:lang w:eastAsia="ru-RU"/>
        </w:rPr>
        <w:t xml:space="preserve"> Поставка товарів здійснюється дрібними партіями, відповідно до потреб закладу, без обмежень мінімального об’єму кількості товару в межах однієї поставки (одного замовлення) товарів, в обсягах та у строк визначений замовленням (заявкою) Замовника.</w:t>
      </w:r>
    </w:p>
    <w:p w14:paraId="46C3E08C" w14:textId="1A9C4266" w:rsidR="00DF3D42" w:rsidRPr="00440156" w:rsidRDefault="00314EA2" w:rsidP="00DF3D42">
      <w:pPr>
        <w:spacing w:after="0" w:line="240" w:lineRule="auto"/>
        <w:ind w:firstLine="709"/>
        <w:jc w:val="both"/>
        <w:rPr>
          <w:rFonts w:ascii="Times New Roman" w:hAnsi="Times New Roman" w:cs="Times New Roman"/>
        </w:rPr>
      </w:pPr>
      <w:r>
        <w:rPr>
          <w:rFonts w:ascii="Times New Roman" w:hAnsi="Times New Roman" w:cs="Times New Roman"/>
          <w:b/>
          <w:bCs/>
          <w:iCs/>
          <w:spacing w:val="1"/>
          <w:lang w:eastAsia="ru-RU"/>
        </w:rPr>
        <w:t>7</w:t>
      </w:r>
      <w:r w:rsidR="00DF3D42" w:rsidRPr="00440156">
        <w:rPr>
          <w:rFonts w:ascii="Times New Roman" w:hAnsi="Times New Roman" w:cs="Times New Roman"/>
          <w:b/>
          <w:bCs/>
          <w:iCs/>
          <w:spacing w:val="1"/>
          <w:lang w:eastAsia="ru-RU"/>
        </w:rPr>
        <w:t>.</w:t>
      </w:r>
      <w:r w:rsidR="00DF3D42" w:rsidRPr="00440156">
        <w:rPr>
          <w:rFonts w:ascii="Times New Roman" w:hAnsi="Times New Roman" w:cs="Times New Roman"/>
          <w:i/>
          <w:spacing w:val="1"/>
          <w:lang w:eastAsia="ru-RU"/>
        </w:rPr>
        <w:t xml:space="preserve"> </w:t>
      </w:r>
      <w:r w:rsidR="00DF3D42" w:rsidRPr="00440156">
        <w:rPr>
          <w:rFonts w:ascii="Times New Roman" w:hAnsi="Times New Roman" w:cs="Times New Roman"/>
        </w:rPr>
        <w:t>Учасник повинен надати інформацію щодо застосування заходів із захисту довкілля, у вигляді довідки у довільній формі.</w:t>
      </w:r>
    </w:p>
    <w:p w14:paraId="6B3AD619" w14:textId="29A403EC" w:rsidR="00885226" w:rsidRPr="00440156" w:rsidRDefault="00314EA2" w:rsidP="00DF3D42">
      <w:pPr>
        <w:spacing w:after="0" w:line="240" w:lineRule="auto"/>
        <w:ind w:firstLine="709"/>
        <w:jc w:val="both"/>
        <w:rPr>
          <w:rFonts w:ascii="Times New Roman" w:hAnsi="Times New Roman" w:cs="Times New Roman"/>
        </w:rPr>
      </w:pPr>
      <w:r>
        <w:rPr>
          <w:rFonts w:ascii="Times New Roman" w:hAnsi="Times New Roman" w:cs="Times New Roman"/>
          <w:b/>
          <w:bCs/>
          <w:color w:val="000000"/>
        </w:rPr>
        <w:t xml:space="preserve">8. </w:t>
      </w:r>
      <w:r w:rsidR="00885226" w:rsidRPr="00440156">
        <w:rPr>
          <w:rFonts w:ascii="Times New Roman" w:hAnsi="Times New Roman"/>
        </w:rPr>
        <w:t>У разі якщо товар виявляється неякісним, фальсифікованим та незареєстрованим згідно чинного законодавства, то заміна, повернення проводиться за рахунок Учасника.</w:t>
      </w:r>
      <w:r w:rsidR="00885226" w:rsidRPr="00440156">
        <w:rPr>
          <w:rFonts w:ascii="Times New Roman" w:eastAsia="Times New Roman" w:hAnsi="Times New Roman" w:cs="Times New Roman"/>
          <w:kern w:val="2"/>
          <w:lang w:eastAsia="ru-RU"/>
        </w:rPr>
        <w:t xml:space="preserve"> Всі витрати, пов’язані із заміною товару належної якості несе Учасник (Постачальник).</w:t>
      </w:r>
    </w:p>
    <w:p w14:paraId="4B34629C" w14:textId="6190B3D6" w:rsidR="00885226" w:rsidRPr="00440156" w:rsidRDefault="00314EA2" w:rsidP="00DF3D42">
      <w:pPr>
        <w:spacing w:after="0" w:line="240" w:lineRule="auto"/>
        <w:ind w:firstLine="709"/>
        <w:jc w:val="both"/>
        <w:rPr>
          <w:rFonts w:ascii="Times New Roman" w:hAnsi="Times New Roman" w:cs="Times New Roman"/>
        </w:rPr>
      </w:pPr>
      <w:r>
        <w:rPr>
          <w:rFonts w:ascii="Times New Roman" w:hAnsi="Times New Roman" w:cs="Times New Roman"/>
          <w:b/>
          <w:bCs/>
        </w:rPr>
        <w:t>9</w:t>
      </w:r>
      <w:r w:rsidR="00885226" w:rsidRPr="00440156">
        <w:rPr>
          <w:rFonts w:ascii="Times New Roman" w:hAnsi="Times New Roman" w:cs="Times New Roman"/>
          <w:b/>
          <w:bCs/>
        </w:rPr>
        <w:t>.</w:t>
      </w:r>
      <w:r w:rsidR="00885226" w:rsidRPr="00440156">
        <w:rPr>
          <w:rFonts w:ascii="Times New Roman" w:hAnsi="Times New Roman" w:cs="Times New Roman"/>
        </w:rPr>
        <w:t xml:space="preserve"> </w:t>
      </w:r>
      <w:r w:rsidR="00885226" w:rsidRPr="00440156">
        <w:rPr>
          <w:rFonts w:ascii="Times New Roman" w:eastAsia="Times New Roman" w:hAnsi="Times New Roman"/>
          <w:color w:val="000000"/>
        </w:rPr>
        <w:t xml:space="preserve">Поставка товару здійснюється на умовах DDP – склад Замовника (відповідно до вимог Міжнародних правил «Інкотермс-2010») за адресою: </w:t>
      </w:r>
      <w:r w:rsidR="00885226" w:rsidRPr="00440156">
        <w:rPr>
          <w:rFonts w:ascii="Times New Roman" w:eastAsia="Times New Roman" w:hAnsi="Times New Roman"/>
          <w:color w:val="000000"/>
          <w:u w:val="single"/>
        </w:rPr>
        <w:t>м.Вінниця, Хмельницьке шосе,96</w:t>
      </w:r>
      <w:r w:rsidR="00885226" w:rsidRPr="00440156">
        <w:rPr>
          <w:rFonts w:ascii="Times New Roman" w:eastAsia="Times New Roman" w:hAnsi="Times New Roman"/>
          <w:color w:val="000000"/>
        </w:rPr>
        <w:t>.</w:t>
      </w:r>
    </w:p>
    <w:p w14:paraId="5342C117" w14:textId="77777777" w:rsidR="00885226" w:rsidRPr="00440156" w:rsidRDefault="00885226" w:rsidP="00885226">
      <w:pPr>
        <w:spacing w:after="0" w:line="240" w:lineRule="auto"/>
        <w:ind w:firstLine="357"/>
        <w:jc w:val="both"/>
        <w:rPr>
          <w:rFonts w:ascii="Times New Roman" w:hAnsi="Times New Roman" w:cs="Times New Roman"/>
          <w:color w:val="000000"/>
        </w:rPr>
      </w:pPr>
    </w:p>
    <w:p w14:paraId="42F65EDB" w14:textId="77777777" w:rsidR="00885226" w:rsidRPr="00440156" w:rsidRDefault="00885226" w:rsidP="00885226">
      <w:pPr>
        <w:tabs>
          <w:tab w:val="left" w:pos="993"/>
        </w:tabs>
        <w:spacing w:after="0" w:line="240" w:lineRule="auto"/>
        <w:jc w:val="both"/>
        <w:rPr>
          <w:rFonts w:ascii="Times New Roman" w:eastAsia="Times New Roman" w:hAnsi="Times New Roman" w:cs="Times New Roman"/>
          <w:i/>
          <w:iCs/>
          <w:kern w:val="2"/>
          <w:lang w:eastAsia="ru-RU"/>
        </w:rPr>
      </w:pPr>
      <w:r w:rsidRPr="00440156">
        <w:rPr>
          <w:rFonts w:ascii="Times New Roman" w:hAnsi="Times New Roman" w:cs="Times New Roman"/>
          <w:i/>
          <w:iCs/>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440156">
        <w:rPr>
          <w:rFonts w:ascii="Times New Roman" w:eastAsia="Times New Roman" w:hAnsi="Times New Roman" w:cs="Times New Roman"/>
          <w:i/>
          <w:iCs/>
          <w:kern w:val="2"/>
          <w:lang w:eastAsia="ru-RU"/>
        </w:rPr>
        <w:t xml:space="preserve"> </w:t>
      </w:r>
    </w:p>
    <w:p w14:paraId="00A1C6B0" w14:textId="77777777" w:rsidR="00885226" w:rsidRPr="00440156" w:rsidRDefault="00885226" w:rsidP="00885226">
      <w:pPr>
        <w:widowControl w:val="0"/>
        <w:jc w:val="both"/>
        <w:rPr>
          <w:rFonts w:ascii="Times New Roman" w:eastAsia="Times New Roman" w:hAnsi="Times New Roman" w:cs="Times New Roman"/>
          <w:i/>
          <w:iCs/>
          <w:color w:val="000000"/>
        </w:rPr>
      </w:pPr>
    </w:p>
    <w:p w14:paraId="3FE6606F" w14:textId="594FFA38" w:rsidR="00497460" w:rsidRPr="00440156" w:rsidRDefault="00885226" w:rsidP="00885226">
      <w:pPr>
        <w:jc w:val="both"/>
      </w:pPr>
      <w:r w:rsidRPr="00440156">
        <w:rPr>
          <w:rFonts w:ascii="Times New Roman" w:eastAsia="Times New Roman" w:hAnsi="Times New Roman" w:cs="Times New Roman"/>
          <w:i/>
          <w:iCs/>
          <w:color w:val="000000"/>
        </w:rPr>
        <w:t xml:space="preserve">У разі якщо учасник не повинен складати або відповідно до норм чинного законодавства (в тому числі у разі подання тендерної пропозиції учасником-нерезидентом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440156">
        <w:rPr>
          <w:rFonts w:ascii="Times New Roman" w:eastAsia="Times New Roman" w:hAnsi="Times New Roman" w:cs="Times New Roman"/>
          <w:i/>
          <w:iCs/>
        </w:rPr>
        <w:t>у</w:t>
      </w:r>
      <w:r w:rsidRPr="00440156">
        <w:rPr>
          <w:rFonts w:ascii="Times New Roman" w:eastAsia="Times New Roman" w:hAnsi="Times New Roman" w:cs="Times New Roman"/>
          <w:i/>
          <w:iCs/>
          <w:color w:val="000000"/>
        </w:rPr>
        <w:t xml:space="preserve"> якому зазначає нормативні підстави ненадання відповідних документів.</w:t>
      </w:r>
    </w:p>
    <w:sectPr w:rsidR="00497460" w:rsidRPr="00440156"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Arial-BoldMT">
    <w:altName w:val="MS Gothic"/>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4" w15:restartNumberingAfterBreak="0">
    <w:nsid w:val="3D423DAA"/>
    <w:multiLevelType w:val="hybridMultilevel"/>
    <w:tmpl w:val="11321F38"/>
    <w:lvl w:ilvl="0" w:tplc="EFBA6F52">
      <w:start w:val="1"/>
      <w:numFmt w:val="decimal"/>
      <w:lvlText w:val="%1."/>
      <w:lvlJc w:val="left"/>
      <w:pPr>
        <w:ind w:left="1069" w:hanging="360"/>
      </w:pPr>
      <w:rPr>
        <w:rFonts w:cs="Times New Roman" w:hint="default"/>
        <w:b/>
        <w:color w:val="00000A"/>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5"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1"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2"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5"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1070"/>
        </w:tabs>
        <w:ind w:left="1070"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9"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7C341D1A"/>
    <w:multiLevelType w:val="multilevel"/>
    <w:tmpl w:val="4718E9EA"/>
    <w:lvl w:ilvl="0">
      <w:start w:val="1"/>
      <w:numFmt w:val="bullet"/>
      <w:lvlText w:val="●"/>
      <w:lvlJc w:val="left"/>
      <w:pPr>
        <w:ind w:left="50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2"/>
  </w:num>
  <w:num w:numId="6">
    <w:abstractNumId w:val="8"/>
  </w:num>
  <w:num w:numId="7">
    <w:abstractNumId w:val="12"/>
  </w:num>
  <w:num w:numId="8">
    <w:abstractNumId w:val="21"/>
  </w:num>
  <w:num w:numId="9">
    <w:abstractNumId w:val="3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8"/>
  </w:num>
  <w:num w:numId="17">
    <w:abstractNumId w:val="0"/>
  </w:num>
  <w:num w:numId="18">
    <w:abstractNumId w:val="7"/>
  </w:num>
  <w:num w:numId="19">
    <w:abstractNumId w:val="23"/>
  </w:num>
  <w:num w:numId="20">
    <w:abstractNumId w:val="11"/>
  </w:num>
  <w:num w:numId="21">
    <w:abstractNumId w:val="33"/>
  </w:num>
  <w:num w:numId="22">
    <w:abstractNumId w:val="6"/>
  </w:num>
  <w:num w:numId="23">
    <w:abstractNumId w:val="10"/>
  </w:num>
  <w:num w:numId="24">
    <w:abstractNumId w:val="15"/>
  </w:num>
  <w:num w:numId="25">
    <w:abstractNumId w:val="9"/>
  </w:num>
  <w:num w:numId="26">
    <w:abstractNumId w:val="31"/>
  </w:num>
  <w:num w:numId="27">
    <w:abstractNumId w:val="22"/>
  </w:num>
  <w:num w:numId="28">
    <w:abstractNumId w:val="17"/>
  </w:num>
  <w:num w:numId="29">
    <w:abstractNumId w:val="25"/>
  </w:num>
  <w:num w:numId="30">
    <w:abstractNumId w:val="19"/>
  </w:num>
  <w:num w:numId="31">
    <w:abstractNumId w:val="13"/>
  </w:num>
  <w:num w:numId="32">
    <w:abstractNumId w:val="20"/>
  </w:num>
  <w:num w:numId="33">
    <w:abstractNumId w:val="2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30F39"/>
    <w:rsid w:val="00035A62"/>
    <w:rsid w:val="00061EC5"/>
    <w:rsid w:val="00091FDA"/>
    <w:rsid w:val="000A07F8"/>
    <w:rsid w:val="00106D3C"/>
    <w:rsid w:val="001206B1"/>
    <w:rsid w:val="00145130"/>
    <w:rsid w:val="00156448"/>
    <w:rsid w:val="00162B3C"/>
    <w:rsid w:val="0016417B"/>
    <w:rsid w:val="00170446"/>
    <w:rsid w:val="00180456"/>
    <w:rsid w:val="001A1C20"/>
    <w:rsid w:val="001D79AD"/>
    <w:rsid w:val="001F62EE"/>
    <w:rsid w:val="00212473"/>
    <w:rsid w:val="00247682"/>
    <w:rsid w:val="00256C39"/>
    <w:rsid w:val="00296F72"/>
    <w:rsid w:val="002A7086"/>
    <w:rsid w:val="002B4227"/>
    <w:rsid w:val="002D4FC4"/>
    <w:rsid w:val="002F6864"/>
    <w:rsid w:val="003113C8"/>
    <w:rsid w:val="00314EA2"/>
    <w:rsid w:val="00330577"/>
    <w:rsid w:val="00352031"/>
    <w:rsid w:val="00366A4B"/>
    <w:rsid w:val="00394A45"/>
    <w:rsid w:val="003A69DB"/>
    <w:rsid w:val="003B0902"/>
    <w:rsid w:val="003D4A81"/>
    <w:rsid w:val="00405E2F"/>
    <w:rsid w:val="00420484"/>
    <w:rsid w:val="00427E63"/>
    <w:rsid w:val="00431741"/>
    <w:rsid w:val="00436EA5"/>
    <w:rsid w:val="00440156"/>
    <w:rsid w:val="00456B17"/>
    <w:rsid w:val="00462937"/>
    <w:rsid w:val="0049453E"/>
    <w:rsid w:val="0049514C"/>
    <w:rsid w:val="00497460"/>
    <w:rsid w:val="00572F0D"/>
    <w:rsid w:val="005A35AF"/>
    <w:rsid w:val="005A3CAC"/>
    <w:rsid w:val="00665EDE"/>
    <w:rsid w:val="00690323"/>
    <w:rsid w:val="0069135F"/>
    <w:rsid w:val="006A70C0"/>
    <w:rsid w:val="006D0425"/>
    <w:rsid w:val="006D259B"/>
    <w:rsid w:val="006D7CFA"/>
    <w:rsid w:val="006E602F"/>
    <w:rsid w:val="006F7494"/>
    <w:rsid w:val="00734B04"/>
    <w:rsid w:val="0074150A"/>
    <w:rsid w:val="007521FC"/>
    <w:rsid w:val="007E0149"/>
    <w:rsid w:val="00801BDC"/>
    <w:rsid w:val="008024ED"/>
    <w:rsid w:val="00811869"/>
    <w:rsid w:val="00811BDE"/>
    <w:rsid w:val="00812420"/>
    <w:rsid w:val="00846798"/>
    <w:rsid w:val="008479CB"/>
    <w:rsid w:val="00847FBA"/>
    <w:rsid w:val="00862DFA"/>
    <w:rsid w:val="00870A2B"/>
    <w:rsid w:val="00875355"/>
    <w:rsid w:val="00885226"/>
    <w:rsid w:val="0089401A"/>
    <w:rsid w:val="00895CC8"/>
    <w:rsid w:val="008C5EFE"/>
    <w:rsid w:val="008C72F7"/>
    <w:rsid w:val="008D0B82"/>
    <w:rsid w:val="0097232B"/>
    <w:rsid w:val="00984AA5"/>
    <w:rsid w:val="009C6281"/>
    <w:rsid w:val="009C7A83"/>
    <w:rsid w:val="00A1119C"/>
    <w:rsid w:val="00A12844"/>
    <w:rsid w:val="00A13465"/>
    <w:rsid w:val="00A22644"/>
    <w:rsid w:val="00A360F4"/>
    <w:rsid w:val="00A40367"/>
    <w:rsid w:val="00A530C3"/>
    <w:rsid w:val="00A56692"/>
    <w:rsid w:val="00A71C76"/>
    <w:rsid w:val="00A84292"/>
    <w:rsid w:val="00A8504F"/>
    <w:rsid w:val="00AE1AF8"/>
    <w:rsid w:val="00B104F0"/>
    <w:rsid w:val="00B11594"/>
    <w:rsid w:val="00B12014"/>
    <w:rsid w:val="00B702FA"/>
    <w:rsid w:val="00BB0D0A"/>
    <w:rsid w:val="00BB2515"/>
    <w:rsid w:val="00BB4BE7"/>
    <w:rsid w:val="00BD5D09"/>
    <w:rsid w:val="00C07F6D"/>
    <w:rsid w:val="00C40184"/>
    <w:rsid w:val="00C51D3D"/>
    <w:rsid w:val="00C54DE6"/>
    <w:rsid w:val="00C912DB"/>
    <w:rsid w:val="00CB30CB"/>
    <w:rsid w:val="00D46389"/>
    <w:rsid w:val="00D55013"/>
    <w:rsid w:val="00D6220D"/>
    <w:rsid w:val="00D7000E"/>
    <w:rsid w:val="00D77D3D"/>
    <w:rsid w:val="00D86574"/>
    <w:rsid w:val="00DA6226"/>
    <w:rsid w:val="00DA6F22"/>
    <w:rsid w:val="00DB1213"/>
    <w:rsid w:val="00DB56D1"/>
    <w:rsid w:val="00DD24C4"/>
    <w:rsid w:val="00DD394C"/>
    <w:rsid w:val="00DF3D42"/>
    <w:rsid w:val="00DF66D9"/>
    <w:rsid w:val="00E06ECC"/>
    <w:rsid w:val="00E16F43"/>
    <w:rsid w:val="00E7465F"/>
    <w:rsid w:val="00E875EE"/>
    <w:rsid w:val="00E925EA"/>
    <w:rsid w:val="00E9787C"/>
    <w:rsid w:val="00EA4731"/>
    <w:rsid w:val="00EB4F1E"/>
    <w:rsid w:val="00EC116B"/>
    <w:rsid w:val="00ED6499"/>
    <w:rsid w:val="00F166BF"/>
    <w:rsid w:val="00F81A12"/>
    <w:rsid w:val="00FB0B1B"/>
    <w:rsid w:val="00FB451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 w:type="paragraph" w:customStyle="1" w:styleId="26">
    <w:name w:val="Без интервала2"/>
    <w:link w:val="NoSpacingChar"/>
    <w:rsid w:val="009C6281"/>
    <w:pPr>
      <w:spacing w:after="0" w:line="240" w:lineRule="auto"/>
    </w:pPr>
    <w:rPr>
      <w:rFonts w:ascii="Times New Roman" w:eastAsia="Times New Roman" w:hAnsi="Times New Roman" w:cs="Times New Roman"/>
      <w:lang w:val="ru-RU" w:eastAsia="ru-RU"/>
    </w:rPr>
  </w:style>
  <w:style w:type="character" w:customStyle="1" w:styleId="NoSpacingChar">
    <w:name w:val="No Spacing Char"/>
    <w:link w:val="26"/>
    <w:locked/>
    <w:rsid w:val="009C6281"/>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10</Pages>
  <Words>3040</Words>
  <Characters>17330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46</cp:revision>
  <cp:lastPrinted>2020-09-04T07:52:00Z</cp:lastPrinted>
  <dcterms:created xsi:type="dcterms:W3CDTF">2023-01-31T14:15:00Z</dcterms:created>
  <dcterms:modified xsi:type="dcterms:W3CDTF">2023-08-07T12:08:00Z</dcterms:modified>
</cp:coreProperties>
</file>