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44" w:rsidRPr="00CC01C4" w:rsidRDefault="00AA7244" w:rsidP="00AA7244">
      <w:pPr>
        <w:jc w:val="center"/>
        <w:rPr>
          <w:b/>
          <w:bCs/>
          <w:sz w:val="28"/>
          <w:szCs w:val="28"/>
        </w:rPr>
      </w:pPr>
      <w:r w:rsidRPr="00CC01C4">
        <w:rPr>
          <w:b/>
          <w:bCs/>
          <w:sz w:val="28"/>
          <w:szCs w:val="28"/>
        </w:rPr>
        <w:t>КОМУНАЛЬНЕ НЕКОМЕРЦІЙНЕ ПІДПРИЄМСТВО</w:t>
      </w:r>
    </w:p>
    <w:p w:rsidR="00AA7244" w:rsidRPr="00CC01C4" w:rsidRDefault="00AA7244" w:rsidP="00AA7244">
      <w:pPr>
        <w:jc w:val="center"/>
        <w:rPr>
          <w:b/>
          <w:sz w:val="28"/>
          <w:szCs w:val="28"/>
        </w:rPr>
      </w:pPr>
      <w:r w:rsidRPr="00CC01C4">
        <w:rPr>
          <w:b/>
          <w:sz w:val="28"/>
          <w:szCs w:val="28"/>
        </w:rPr>
        <w:t>"Рахівська районна лікарня"</w:t>
      </w:r>
    </w:p>
    <w:p w:rsidR="00AA7244" w:rsidRPr="00CC01C4" w:rsidRDefault="00AA7244" w:rsidP="00AA7244">
      <w:pPr>
        <w:jc w:val="center"/>
        <w:rPr>
          <w:b/>
          <w:sz w:val="28"/>
          <w:szCs w:val="28"/>
        </w:rPr>
      </w:pPr>
      <w:r w:rsidRPr="00CC01C4">
        <w:rPr>
          <w:b/>
          <w:sz w:val="28"/>
          <w:szCs w:val="28"/>
        </w:rPr>
        <w:t>Рахівської міської ради</w:t>
      </w:r>
    </w:p>
    <w:p w:rsidR="00AA7244" w:rsidRDefault="00AA7244" w:rsidP="00AA7244">
      <w:pPr>
        <w:jc w:val="center"/>
        <w:rPr>
          <w:b/>
          <w:sz w:val="28"/>
          <w:szCs w:val="28"/>
        </w:rPr>
      </w:pPr>
      <w:r w:rsidRPr="00CC01C4">
        <w:rPr>
          <w:b/>
          <w:sz w:val="28"/>
          <w:szCs w:val="28"/>
        </w:rPr>
        <w:t>Закарпатської області</w:t>
      </w:r>
    </w:p>
    <w:p w:rsidR="00AA7244" w:rsidRPr="00CC01C4" w:rsidRDefault="00AA7244" w:rsidP="00AA7244">
      <w:pPr>
        <w:jc w:val="center"/>
        <w:rPr>
          <w:b/>
          <w:bCs/>
          <w:sz w:val="28"/>
          <w:szCs w:val="28"/>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gridCol w:w="414"/>
      </w:tblGrid>
      <w:tr w:rsidR="00AA7244" w:rsidRPr="00CC01C4" w:rsidTr="000A1E62">
        <w:trPr>
          <w:gridAfter w:val="1"/>
          <w:wAfter w:w="414" w:type="dxa"/>
          <w:trHeight w:val="661"/>
          <w:jc w:val="center"/>
        </w:trPr>
        <w:tc>
          <w:tcPr>
            <w:tcW w:w="4559" w:type="dxa"/>
            <w:tcBorders>
              <w:top w:val="nil"/>
              <w:left w:val="nil"/>
              <w:bottom w:val="nil"/>
              <w:right w:val="nil"/>
            </w:tcBorders>
          </w:tcPr>
          <w:p w:rsidR="00AA7244" w:rsidRPr="00CC01C4" w:rsidRDefault="00AA7244" w:rsidP="000A1E62">
            <w:pPr>
              <w:spacing w:before="20"/>
              <w:ind w:right="-25"/>
              <w:jc w:val="center"/>
              <w:rPr>
                <w:b/>
                <w:sz w:val="28"/>
                <w:szCs w:val="28"/>
              </w:rPr>
            </w:pPr>
          </w:p>
        </w:tc>
        <w:tc>
          <w:tcPr>
            <w:tcW w:w="4759" w:type="dxa"/>
            <w:tcBorders>
              <w:top w:val="nil"/>
              <w:left w:val="nil"/>
              <w:bottom w:val="nil"/>
              <w:right w:val="nil"/>
            </w:tcBorders>
          </w:tcPr>
          <w:p w:rsidR="00AA7244" w:rsidRPr="00CC01C4" w:rsidRDefault="00AA7244" w:rsidP="000A1E62">
            <w:pPr>
              <w:pStyle w:val="a5"/>
              <w:spacing w:after="40" w:line="240" w:lineRule="auto"/>
              <w:ind w:left="-108" w:right="-108"/>
              <w:rPr>
                <w:noProof w:val="0"/>
                <w:sz w:val="28"/>
                <w:szCs w:val="28"/>
                <w:lang w:val="uk-UA"/>
              </w:rPr>
            </w:pPr>
            <w:r w:rsidRPr="00CC01C4">
              <w:rPr>
                <w:noProof w:val="0"/>
                <w:sz w:val="28"/>
                <w:szCs w:val="28"/>
                <w:lang w:val="uk-UA"/>
              </w:rPr>
              <w:t>“ЗАТВЕРДЖЕНО”</w:t>
            </w:r>
          </w:p>
          <w:p w:rsidR="00AA7244" w:rsidRPr="00CC01C4" w:rsidRDefault="00AA7244" w:rsidP="000A1E62">
            <w:pPr>
              <w:spacing w:before="20"/>
              <w:ind w:left="-108" w:right="-108"/>
              <w:jc w:val="center"/>
              <w:rPr>
                <w:sz w:val="28"/>
                <w:szCs w:val="28"/>
              </w:rPr>
            </w:pPr>
            <w:r w:rsidRPr="00CC01C4">
              <w:rPr>
                <w:bCs/>
                <w:sz w:val="28"/>
                <w:szCs w:val="28"/>
              </w:rPr>
              <w:t xml:space="preserve">Уповноважена особа </w:t>
            </w:r>
          </w:p>
          <w:p w:rsidR="00AA7244" w:rsidRDefault="00AA7244" w:rsidP="000A1E62">
            <w:pPr>
              <w:pStyle w:val="a5"/>
              <w:spacing w:before="20" w:line="240" w:lineRule="auto"/>
              <w:ind w:left="-108" w:right="-108"/>
              <w:rPr>
                <w:b w:val="0"/>
                <w:sz w:val="28"/>
                <w:szCs w:val="28"/>
                <w:lang w:val="uk-UA"/>
              </w:rPr>
            </w:pPr>
            <w:r w:rsidRPr="00CC01C4">
              <w:rPr>
                <w:b w:val="0"/>
                <w:bCs/>
                <w:sz w:val="28"/>
                <w:szCs w:val="28"/>
                <w:lang w:val="uk-UA"/>
              </w:rPr>
              <w:t xml:space="preserve">протокол  від </w:t>
            </w:r>
            <w:r w:rsidR="006058D5">
              <w:rPr>
                <w:b w:val="0"/>
                <w:bCs/>
                <w:sz w:val="28"/>
                <w:szCs w:val="28"/>
                <w:lang w:val="uk-UA"/>
              </w:rPr>
              <w:t>22</w:t>
            </w:r>
            <w:r w:rsidRPr="00CC01C4">
              <w:rPr>
                <w:b w:val="0"/>
                <w:bCs/>
                <w:sz w:val="28"/>
                <w:szCs w:val="28"/>
                <w:lang w:val="uk-UA"/>
              </w:rPr>
              <w:t xml:space="preserve"> </w:t>
            </w:r>
            <w:r w:rsidR="00D719B5">
              <w:rPr>
                <w:b w:val="0"/>
                <w:bCs/>
                <w:sz w:val="28"/>
                <w:szCs w:val="28"/>
                <w:lang w:val="uk-UA"/>
              </w:rPr>
              <w:t>с</w:t>
            </w:r>
            <w:r w:rsidR="00194D71">
              <w:rPr>
                <w:b w:val="0"/>
                <w:bCs/>
                <w:sz w:val="28"/>
                <w:szCs w:val="28"/>
                <w:lang w:val="uk-UA"/>
              </w:rPr>
              <w:t>ерп</w:t>
            </w:r>
            <w:r w:rsidRPr="00CC01C4">
              <w:rPr>
                <w:b w:val="0"/>
                <w:bCs/>
                <w:sz w:val="28"/>
                <w:szCs w:val="28"/>
                <w:lang w:val="uk-UA"/>
              </w:rPr>
              <w:t>ня 202</w:t>
            </w:r>
            <w:r w:rsidR="00D719B5">
              <w:rPr>
                <w:b w:val="0"/>
                <w:bCs/>
                <w:sz w:val="28"/>
                <w:szCs w:val="28"/>
                <w:lang w:val="uk-UA"/>
              </w:rPr>
              <w:t>2</w:t>
            </w:r>
            <w:r w:rsidRPr="00CC01C4">
              <w:rPr>
                <w:b w:val="0"/>
                <w:bCs/>
                <w:sz w:val="28"/>
                <w:szCs w:val="28"/>
                <w:lang w:val="uk-UA"/>
              </w:rPr>
              <w:t xml:space="preserve"> року</w:t>
            </w:r>
            <w:r>
              <w:rPr>
                <w:b w:val="0"/>
                <w:sz w:val="28"/>
                <w:szCs w:val="28"/>
                <w:lang w:val="uk-UA"/>
              </w:rPr>
              <w:t xml:space="preserve">, </w:t>
            </w:r>
          </w:p>
          <w:p w:rsidR="00AA7244" w:rsidRPr="00CC01C4" w:rsidRDefault="00AA7244" w:rsidP="000A1E62">
            <w:pPr>
              <w:pStyle w:val="a5"/>
              <w:spacing w:before="20" w:line="240" w:lineRule="auto"/>
              <w:ind w:left="-108" w:right="-108"/>
              <w:rPr>
                <w:sz w:val="28"/>
                <w:szCs w:val="28"/>
                <w:lang w:val="ru-RU"/>
              </w:rPr>
            </w:pPr>
            <w:r w:rsidRPr="00A854E1">
              <w:rPr>
                <w:b w:val="0"/>
                <w:sz w:val="28"/>
                <w:szCs w:val="28"/>
                <w:lang w:val="uk-UA"/>
              </w:rPr>
              <w:t>.</w:t>
            </w:r>
          </w:p>
        </w:tc>
      </w:tr>
      <w:tr w:rsidR="00AA7244" w:rsidRPr="00CC01C4" w:rsidTr="000A1E62">
        <w:trPr>
          <w:gridAfter w:val="1"/>
          <w:wAfter w:w="414" w:type="dxa"/>
          <w:trHeight w:val="245"/>
          <w:jc w:val="center"/>
        </w:trPr>
        <w:tc>
          <w:tcPr>
            <w:tcW w:w="4559" w:type="dxa"/>
            <w:tcBorders>
              <w:top w:val="nil"/>
              <w:left w:val="nil"/>
              <w:bottom w:val="nil"/>
              <w:right w:val="nil"/>
            </w:tcBorders>
          </w:tcPr>
          <w:p w:rsidR="00AA7244" w:rsidRPr="00CC01C4" w:rsidRDefault="00AA7244" w:rsidP="000A1E62">
            <w:pPr>
              <w:spacing w:before="20"/>
              <w:ind w:right="-25"/>
              <w:jc w:val="right"/>
              <w:rPr>
                <w:b/>
                <w:sz w:val="28"/>
                <w:szCs w:val="28"/>
              </w:rPr>
            </w:pPr>
          </w:p>
        </w:tc>
        <w:tc>
          <w:tcPr>
            <w:tcW w:w="4759" w:type="dxa"/>
            <w:tcBorders>
              <w:top w:val="nil"/>
              <w:left w:val="nil"/>
              <w:bottom w:val="nil"/>
              <w:right w:val="nil"/>
            </w:tcBorders>
            <w:vAlign w:val="center"/>
          </w:tcPr>
          <w:p w:rsidR="00AA7244" w:rsidRPr="00CC01C4" w:rsidRDefault="00AA7244" w:rsidP="000A1E62">
            <w:pPr>
              <w:pStyle w:val="1"/>
              <w:keepNext w:val="0"/>
              <w:spacing w:before="20"/>
              <w:ind w:right="-147"/>
              <w:jc w:val="left"/>
              <w:rPr>
                <w:sz w:val="28"/>
                <w:szCs w:val="28"/>
              </w:rPr>
            </w:pPr>
            <w:r w:rsidRPr="00CC01C4">
              <w:rPr>
                <w:sz w:val="28"/>
                <w:szCs w:val="28"/>
              </w:rPr>
              <w:t xml:space="preserve">    ___________________/</w:t>
            </w:r>
            <w:r w:rsidRPr="00CC01C4">
              <w:rPr>
                <w:bCs/>
                <w:sz w:val="28"/>
                <w:szCs w:val="28"/>
              </w:rPr>
              <w:t>А.Р. Гринюк</w:t>
            </w:r>
          </w:p>
        </w:tc>
      </w:tr>
      <w:tr w:rsidR="00AA7244" w:rsidRPr="00B04837" w:rsidTr="000A1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32" w:type="dxa"/>
            <w:gridSpan w:val="3"/>
            <w:shd w:val="clear" w:color="auto" w:fill="auto"/>
          </w:tcPr>
          <w:p w:rsidR="00AA7244" w:rsidRPr="00CC01C4" w:rsidRDefault="00AA7244" w:rsidP="000A1E62">
            <w:pPr>
              <w:pStyle w:val="6"/>
              <w:spacing w:before="20"/>
              <w:ind w:right="-25"/>
              <w:rPr>
                <w:sz w:val="28"/>
                <w:szCs w:val="28"/>
              </w:rPr>
            </w:pPr>
          </w:p>
          <w:p w:rsidR="00AA7244" w:rsidRPr="00CC01C4" w:rsidRDefault="00AA7244" w:rsidP="000A1E62">
            <w:pPr>
              <w:pStyle w:val="6"/>
              <w:spacing w:before="20"/>
              <w:ind w:right="-25"/>
              <w:rPr>
                <w:sz w:val="28"/>
                <w:szCs w:val="28"/>
                <w:lang w:val="ru-RU"/>
              </w:rPr>
            </w:pPr>
            <w:r w:rsidRPr="00CC01C4">
              <w:rPr>
                <w:sz w:val="28"/>
                <w:szCs w:val="28"/>
              </w:rPr>
              <w:t xml:space="preserve">ТЕНДЕРНА ДОКУМЕНТАЦІЯ </w:t>
            </w:r>
          </w:p>
        </w:tc>
      </w:tr>
      <w:tr w:rsidR="00AA7244" w:rsidRPr="00865846" w:rsidTr="000A1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32" w:type="dxa"/>
            <w:gridSpan w:val="3"/>
            <w:shd w:val="clear" w:color="auto" w:fill="auto"/>
          </w:tcPr>
          <w:p w:rsidR="00AA7244" w:rsidRPr="00CC01C4" w:rsidRDefault="00AA7244" w:rsidP="000A1E62">
            <w:pPr>
              <w:pStyle w:val="6"/>
              <w:spacing w:before="20"/>
              <w:ind w:right="-25"/>
              <w:rPr>
                <w:sz w:val="28"/>
                <w:szCs w:val="28"/>
              </w:rPr>
            </w:pPr>
            <w:r w:rsidRPr="00CC01C4">
              <w:rPr>
                <w:sz w:val="28"/>
                <w:szCs w:val="28"/>
              </w:rPr>
              <w:t>на закупівлю</w:t>
            </w:r>
          </w:p>
        </w:tc>
      </w:tr>
    </w:tbl>
    <w:p w:rsidR="00AA7244" w:rsidRPr="0041454B" w:rsidRDefault="00AA7244" w:rsidP="00AA7244">
      <w:pPr>
        <w:spacing w:line="337" w:lineRule="atLeast"/>
        <w:jc w:val="center"/>
        <w:textAlignment w:val="baseline"/>
        <w:rPr>
          <w:rFonts w:ascii="Calibri" w:hAnsi="Calibri"/>
          <w:b/>
          <w:sz w:val="32"/>
          <w:szCs w:val="32"/>
          <w:u w:val="single"/>
        </w:rPr>
      </w:pPr>
      <w:r w:rsidRPr="000F1957">
        <w:rPr>
          <w:rFonts w:ascii="Calibri" w:hAnsi="Calibri"/>
          <w:b/>
          <w:sz w:val="32"/>
          <w:szCs w:val="32"/>
          <w:u w:val="single"/>
        </w:rPr>
        <w:t>Фармацевтична продукція</w:t>
      </w:r>
      <w:r w:rsidRPr="002A40A3">
        <w:rPr>
          <w:rFonts w:ascii="Calibri" w:hAnsi="Calibri"/>
          <w:b/>
          <w:sz w:val="32"/>
          <w:szCs w:val="32"/>
          <w:u w:val="single"/>
        </w:rPr>
        <w:t xml:space="preserve"> </w:t>
      </w:r>
      <w:r>
        <w:rPr>
          <w:rFonts w:ascii="Calibri" w:hAnsi="Calibri"/>
          <w:b/>
          <w:sz w:val="32"/>
          <w:szCs w:val="32"/>
          <w:u w:val="single"/>
        </w:rPr>
        <w:t>–</w:t>
      </w:r>
      <w:r w:rsidRPr="002A40A3">
        <w:rPr>
          <w:rFonts w:ascii="Calibri" w:hAnsi="Calibri"/>
          <w:b/>
          <w:sz w:val="32"/>
          <w:szCs w:val="32"/>
          <w:u w:val="single"/>
        </w:rPr>
        <w:t xml:space="preserve"> 33600000-6</w:t>
      </w:r>
    </w:p>
    <w:p w:rsidR="00AA7244" w:rsidRDefault="00AA7244" w:rsidP="00AA7244">
      <w:pPr>
        <w:ind w:right="-25"/>
        <w:jc w:val="center"/>
        <w:rPr>
          <w:b/>
          <w:sz w:val="28"/>
        </w:rPr>
      </w:pPr>
    </w:p>
    <w:p w:rsidR="00AA7244" w:rsidRPr="00776F2A" w:rsidRDefault="00AA7244" w:rsidP="000D5824">
      <w:pPr>
        <w:jc w:val="center"/>
        <w:rPr>
          <w:b/>
          <w:sz w:val="24"/>
          <w:szCs w:val="24"/>
        </w:rPr>
      </w:pPr>
      <w:r w:rsidRPr="00776F2A">
        <w:rPr>
          <w:b/>
          <w:color w:val="000000"/>
          <w:sz w:val="24"/>
          <w:szCs w:val="24"/>
        </w:rPr>
        <w:t>Гормональні препарати системної дії, крім статевих гормонів</w:t>
      </w:r>
      <w:r w:rsidRPr="00776F2A">
        <w:rPr>
          <w:b/>
          <w:sz w:val="24"/>
          <w:szCs w:val="24"/>
        </w:rPr>
        <w:t>.</w:t>
      </w: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AA7244" w:rsidRDefault="00AA7244" w:rsidP="00AA7244">
      <w:pPr>
        <w:ind w:right="-25"/>
        <w:jc w:val="center"/>
        <w:rPr>
          <w:b/>
          <w:sz w:val="28"/>
        </w:rPr>
      </w:pPr>
    </w:p>
    <w:p w:rsidR="006058D5" w:rsidRDefault="00AA7244" w:rsidP="006058D5">
      <w:pPr>
        <w:ind w:left="180" w:right="-25"/>
        <w:jc w:val="center"/>
        <w:outlineLvl w:val="0"/>
        <w:rPr>
          <w:b/>
          <w:sz w:val="28"/>
          <w:szCs w:val="28"/>
        </w:rPr>
      </w:pPr>
      <w:r w:rsidRPr="001F2717">
        <w:rPr>
          <w:b/>
          <w:sz w:val="28"/>
        </w:rPr>
        <w:t>РАХІВ – 202</w:t>
      </w:r>
      <w:r w:rsidR="00D719B5">
        <w:rPr>
          <w:b/>
          <w:sz w:val="28"/>
        </w:rPr>
        <w:t>2</w:t>
      </w:r>
      <w:r w:rsidR="00B90F76">
        <w:rPr>
          <w:b/>
          <w:sz w:val="28"/>
          <w:szCs w:val="28"/>
        </w:rPr>
        <w:t xml:space="preserve"> </w:t>
      </w:r>
      <w:r w:rsidR="00B90F76" w:rsidRPr="006319CD">
        <w:rPr>
          <w:b/>
          <w:sz w:val="28"/>
          <w:szCs w:val="28"/>
        </w:rPr>
        <w:br w:type="page"/>
      </w:r>
    </w:p>
    <w:p w:rsidR="00B90F76" w:rsidRPr="009408F4" w:rsidRDefault="00B90F76" w:rsidP="006058D5">
      <w:pPr>
        <w:ind w:left="180" w:right="-25"/>
        <w:jc w:val="right"/>
        <w:outlineLvl w:val="0"/>
        <w:rPr>
          <w:b/>
          <w:sz w:val="28"/>
          <w:szCs w:val="28"/>
        </w:rPr>
      </w:pPr>
      <w:r w:rsidRPr="009408F4">
        <w:rPr>
          <w:b/>
          <w:sz w:val="28"/>
          <w:szCs w:val="28"/>
        </w:rPr>
        <w:lastRenderedPageBreak/>
        <w:t>ЗМІСТ</w:t>
      </w:r>
    </w:p>
    <w:p w:rsidR="00B90F76" w:rsidRPr="009408F4" w:rsidRDefault="00B90F76" w:rsidP="00B90F76">
      <w:pPr>
        <w:ind w:left="180" w:right="-25"/>
        <w:jc w:val="center"/>
        <w:outlineLvl w:val="0"/>
        <w:rPr>
          <w:b/>
          <w:sz w:val="25"/>
          <w:szCs w:val="25"/>
        </w:rPr>
      </w:pPr>
      <w:r w:rsidRPr="009408F4">
        <w:rPr>
          <w:b/>
          <w:sz w:val="25"/>
          <w:szCs w:val="25"/>
        </w:rPr>
        <w:t xml:space="preserve">тендерної документації </w:t>
      </w:r>
    </w:p>
    <w:p w:rsidR="00B90F76" w:rsidRPr="009408F4" w:rsidRDefault="00B90F76" w:rsidP="00B90F76">
      <w:pPr>
        <w:ind w:left="360" w:right="-25" w:hanging="180"/>
        <w:jc w:val="both"/>
        <w:outlineLvl w:val="0"/>
        <w:rPr>
          <w:b/>
          <w:sz w:val="28"/>
          <w:szCs w:val="28"/>
        </w:rPr>
      </w:pPr>
    </w:p>
    <w:p w:rsidR="00B90F76" w:rsidRPr="00806865" w:rsidRDefault="00B90F76" w:rsidP="00B90F76">
      <w:pPr>
        <w:spacing w:before="80"/>
        <w:ind w:left="362" w:right="-23" w:hanging="181"/>
        <w:outlineLvl w:val="0"/>
        <w:rPr>
          <w:b/>
          <w:sz w:val="22"/>
          <w:szCs w:val="22"/>
        </w:rPr>
      </w:pPr>
      <w:r w:rsidRPr="00806865">
        <w:rPr>
          <w:b/>
          <w:sz w:val="22"/>
          <w:szCs w:val="22"/>
        </w:rPr>
        <w:t>Розділ І. Загальні положення</w:t>
      </w:r>
    </w:p>
    <w:p w:rsidR="00B90F76" w:rsidRPr="00806865" w:rsidRDefault="00B90F76" w:rsidP="00B90F76">
      <w:pPr>
        <w:numPr>
          <w:ilvl w:val="0"/>
          <w:numId w:val="1"/>
        </w:numPr>
        <w:tabs>
          <w:tab w:val="clear" w:pos="540"/>
          <w:tab w:val="num" w:pos="360"/>
        </w:tabs>
        <w:ind w:right="-25"/>
        <w:outlineLvl w:val="0"/>
        <w:rPr>
          <w:sz w:val="22"/>
          <w:szCs w:val="22"/>
        </w:rPr>
      </w:pPr>
      <w:r w:rsidRPr="00806865">
        <w:rPr>
          <w:sz w:val="22"/>
          <w:szCs w:val="22"/>
        </w:rPr>
        <w:t xml:space="preserve"> Терміни, які вживаються в тендерній документації </w:t>
      </w:r>
    </w:p>
    <w:p w:rsidR="00B90F76" w:rsidRPr="00806865" w:rsidRDefault="00B90F76" w:rsidP="00B90F76">
      <w:pPr>
        <w:ind w:left="180" w:right="-25"/>
        <w:outlineLvl w:val="0"/>
        <w:rPr>
          <w:sz w:val="22"/>
          <w:szCs w:val="22"/>
        </w:rPr>
      </w:pPr>
      <w:r w:rsidRPr="00806865">
        <w:rPr>
          <w:sz w:val="22"/>
          <w:szCs w:val="22"/>
        </w:rPr>
        <w:t>2. Інформація про замовника торгів</w:t>
      </w:r>
    </w:p>
    <w:p w:rsidR="00B90F76" w:rsidRPr="00806865" w:rsidRDefault="00B90F76" w:rsidP="00B90F76">
      <w:pPr>
        <w:ind w:left="180" w:right="-25"/>
        <w:outlineLvl w:val="0"/>
        <w:rPr>
          <w:sz w:val="22"/>
          <w:szCs w:val="22"/>
        </w:rPr>
      </w:pPr>
      <w:r w:rsidRPr="00806865">
        <w:rPr>
          <w:sz w:val="22"/>
          <w:szCs w:val="22"/>
        </w:rPr>
        <w:t xml:space="preserve">3. Процедура закупівлі </w:t>
      </w:r>
    </w:p>
    <w:p w:rsidR="00B90F76" w:rsidRPr="00806865" w:rsidRDefault="00B90F76" w:rsidP="00B90F76">
      <w:pPr>
        <w:ind w:left="180" w:right="-25"/>
        <w:outlineLvl w:val="0"/>
        <w:rPr>
          <w:sz w:val="22"/>
          <w:szCs w:val="22"/>
        </w:rPr>
      </w:pPr>
      <w:r w:rsidRPr="00806865">
        <w:rPr>
          <w:sz w:val="22"/>
          <w:szCs w:val="22"/>
        </w:rPr>
        <w:t>4. Інформація про предмет закупівлі</w:t>
      </w:r>
    </w:p>
    <w:p w:rsidR="00B90F76" w:rsidRPr="00806865" w:rsidRDefault="00B90F76" w:rsidP="00B90F76">
      <w:pPr>
        <w:ind w:left="180" w:right="-25"/>
        <w:outlineLvl w:val="0"/>
        <w:rPr>
          <w:sz w:val="22"/>
          <w:szCs w:val="22"/>
        </w:rPr>
      </w:pPr>
      <w:r w:rsidRPr="00806865">
        <w:rPr>
          <w:sz w:val="22"/>
          <w:szCs w:val="22"/>
        </w:rPr>
        <w:t>5. Недискримінація учасників</w:t>
      </w:r>
    </w:p>
    <w:p w:rsidR="00B90F76" w:rsidRPr="00806865" w:rsidRDefault="00B90F76" w:rsidP="00B90F76">
      <w:pPr>
        <w:ind w:left="360" w:right="-25" w:hanging="180"/>
        <w:outlineLvl w:val="0"/>
        <w:rPr>
          <w:sz w:val="22"/>
          <w:szCs w:val="22"/>
        </w:rPr>
      </w:pPr>
      <w:r w:rsidRPr="00806865">
        <w:rPr>
          <w:sz w:val="22"/>
          <w:szCs w:val="22"/>
        </w:rPr>
        <w:t xml:space="preserve">6. Інформація про валюту, у якій повинно бути розраховано і зазначено ціну тендерної пропозиції </w:t>
      </w:r>
    </w:p>
    <w:p w:rsidR="00B90F76" w:rsidRPr="00806865" w:rsidRDefault="00B90F76" w:rsidP="00B90F76">
      <w:pPr>
        <w:ind w:left="180" w:right="-25"/>
        <w:outlineLvl w:val="0"/>
        <w:rPr>
          <w:sz w:val="22"/>
          <w:szCs w:val="22"/>
        </w:rPr>
      </w:pPr>
      <w:r w:rsidRPr="00806865">
        <w:rPr>
          <w:sz w:val="22"/>
          <w:szCs w:val="22"/>
        </w:rPr>
        <w:t xml:space="preserve">7. Інформація про мову (мови), якою (якими) повинно бути складено тендерні пропозиції </w:t>
      </w:r>
    </w:p>
    <w:p w:rsidR="00B90F76" w:rsidRPr="00806865" w:rsidRDefault="00B90F76" w:rsidP="00B90F76">
      <w:pPr>
        <w:spacing w:before="80"/>
        <w:ind w:right="-23" w:firstLine="181"/>
        <w:outlineLvl w:val="0"/>
        <w:rPr>
          <w:b/>
          <w:sz w:val="22"/>
          <w:szCs w:val="22"/>
        </w:rPr>
      </w:pPr>
      <w:r w:rsidRPr="00806865">
        <w:rPr>
          <w:b/>
          <w:sz w:val="22"/>
          <w:szCs w:val="22"/>
        </w:rPr>
        <w:t>Розділ ІІ. Порядок унесення змін та надання роз’яснень до тендерної документації</w:t>
      </w:r>
    </w:p>
    <w:p w:rsidR="00B90F76" w:rsidRPr="00806865" w:rsidRDefault="00B90F76" w:rsidP="00B90F76">
      <w:pPr>
        <w:ind w:left="180"/>
        <w:rPr>
          <w:sz w:val="22"/>
          <w:szCs w:val="22"/>
        </w:rPr>
      </w:pPr>
      <w:r w:rsidRPr="00806865">
        <w:rPr>
          <w:sz w:val="22"/>
          <w:szCs w:val="22"/>
        </w:rPr>
        <w:t>1. Процедура надання роз’яснень щодо тендерної документації</w:t>
      </w:r>
    </w:p>
    <w:p w:rsidR="00B90F76" w:rsidRPr="00806865" w:rsidRDefault="00B90F76" w:rsidP="00B90F76">
      <w:pPr>
        <w:ind w:left="180"/>
        <w:rPr>
          <w:sz w:val="22"/>
          <w:szCs w:val="22"/>
        </w:rPr>
      </w:pPr>
      <w:r w:rsidRPr="00806865">
        <w:rPr>
          <w:sz w:val="22"/>
          <w:szCs w:val="22"/>
        </w:rPr>
        <w:t>2. Унесення змін до тендерної документації</w:t>
      </w:r>
    </w:p>
    <w:p w:rsidR="00B90F76" w:rsidRPr="009F3AC1" w:rsidRDefault="00B90F76" w:rsidP="00B90F76">
      <w:pPr>
        <w:tabs>
          <w:tab w:val="num" w:pos="360"/>
        </w:tabs>
        <w:spacing w:before="80"/>
        <w:ind w:left="181"/>
        <w:rPr>
          <w:b/>
          <w:sz w:val="22"/>
          <w:szCs w:val="22"/>
        </w:rPr>
      </w:pPr>
      <w:r w:rsidRPr="009F3AC1">
        <w:rPr>
          <w:b/>
          <w:sz w:val="22"/>
          <w:szCs w:val="22"/>
        </w:rPr>
        <w:t>Розділ ІІІ. Інструкція з підготовки тендерної пропозиції</w:t>
      </w:r>
    </w:p>
    <w:p w:rsidR="00B90F76" w:rsidRPr="009F3AC1" w:rsidRDefault="00B90F76" w:rsidP="00B90F76">
      <w:pPr>
        <w:ind w:left="180" w:right="-52"/>
        <w:rPr>
          <w:sz w:val="22"/>
          <w:szCs w:val="22"/>
        </w:rPr>
      </w:pPr>
      <w:r w:rsidRPr="009F3AC1">
        <w:rPr>
          <w:sz w:val="22"/>
          <w:szCs w:val="22"/>
        </w:rPr>
        <w:t xml:space="preserve">1. Зміст та спосіб подання тендерної пропозиції </w:t>
      </w:r>
    </w:p>
    <w:p w:rsidR="00B90F76" w:rsidRPr="009F3AC1" w:rsidRDefault="00B90F76" w:rsidP="00B90F76">
      <w:pPr>
        <w:ind w:left="180" w:right="-52"/>
        <w:rPr>
          <w:sz w:val="22"/>
          <w:szCs w:val="22"/>
        </w:rPr>
      </w:pPr>
      <w:r w:rsidRPr="009F3AC1">
        <w:rPr>
          <w:sz w:val="22"/>
          <w:szCs w:val="22"/>
        </w:rPr>
        <w:t>2. Забезпечення тендерної пропозиції</w:t>
      </w:r>
    </w:p>
    <w:p w:rsidR="00B90F76" w:rsidRPr="009F3AC1" w:rsidRDefault="00B90F76" w:rsidP="00B90F76">
      <w:pPr>
        <w:ind w:left="180" w:right="-52"/>
        <w:rPr>
          <w:sz w:val="22"/>
          <w:szCs w:val="22"/>
        </w:rPr>
      </w:pPr>
      <w:r w:rsidRPr="009F3AC1">
        <w:rPr>
          <w:sz w:val="22"/>
          <w:szCs w:val="22"/>
        </w:rPr>
        <w:t>3. Умови повернення чи неповернення забезпечення тендерної пропозиції</w:t>
      </w:r>
    </w:p>
    <w:p w:rsidR="00B90F76" w:rsidRPr="009F3AC1" w:rsidRDefault="00B90F76" w:rsidP="00B90F76">
      <w:pPr>
        <w:ind w:left="180" w:right="-52"/>
        <w:rPr>
          <w:sz w:val="22"/>
          <w:szCs w:val="22"/>
        </w:rPr>
      </w:pPr>
      <w:r w:rsidRPr="009F3AC1">
        <w:rPr>
          <w:sz w:val="22"/>
          <w:szCs w:val="22"/>
        </w:rPr>
        <w:t>4. Строк, протягом якого тендерні пропозиції є дійсними.</w:t>
      </w:r>
    </w:p>
    <w:p w:rsidR="00B90F76" w:rsidRPr="009F3AC1" w:rsidRDefault="00B90F76" w:rsidP="00B90F76">
      <w:pPr>
        <w:ind w:left="180" w:right="-52"/>
        <w:rPr>
          <w:sz w:val="22"/>
          <w:szCs w:val="22"/>
        </w:rPr>
      </w:pPr>
      <w:r w:rsidRPr="009F3AC1">
        <w:rPr>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90F76" w:rsidRPr="009F3AC1" w:rsidRDefault="00B90F76" w:rsidP="00B90F76">
      <w:pPr>
        <w:ind w:left="180" w:right="-52"/>
        <w:rPr>
          <w:sz w:val="22"/>
          <w:szCs w:val="22"/>
        </w:rPr>
      </w:pPr>
      <w:r w:rsidRPr="009F3AC1">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B90F76" w:rsidRPr="009F3AC1" w:rsidRDefault="00B90F76" w:rsidP="00B90F76">
      <w:pPr>
        <w:ind w:left="180" w:right="-52"/>
        <w:rPr>
          <w:sz w:val="22"/>
          <w:szCs w:val="22"/>
        </w:rPr>
      </w:pPr>
      <w:r w:rsidRPr="009F3AC1">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90F76" w:rsidRPr="009F3AC1" w:rsidRDefault="00B90F76" w:rsidP="00B90F76">
      <w:pPr>
        <w:ind w:left="180" w:right="-52"/>
        <w:rPr>
          <w:sz w:val="22"/>
          <w:szCs w:val="22"/>
        </w:rPr>
      </w:pPr>
      <w:r w:rsidRPr="009F3AC1">
        <w:rPr>
          <w:sz w:val="22"/>
          <w:szCs w:val="22"/>
        </w:rPr>
        <w:t>8. Інформація про субпідрядника/співвиконавця (у випадку закупівлі робіт чи послуг)</w:t>
      </w:r>
    </w:p>
    <w:p w:rsidR="00B90F76" w:rsidRPr="003A5A62" w:rsidRDefault="00B90F76" w:rsidP="00B90F76">
      <w:pPr>
        <w:ind w:left="180" w:right="-52"/>
        <w:rPr>
          <w:sz w:val="22"/>
          <w:szCs w:val="22"/>
        </w:rPr>
      </w:pPr>
      <w:r w:rsidRPr="009F3AC1">
        <w:rPr>
          <w:sz w:val="22"/>
          <w:szCs w:val="22"/>
        </w:rPr>
        <w:t xml:space="preserve">9. Унесення змін або </w:t>
      </w:r>
      <w:r w:rsidRPr="003A5A62">
        <w:rPr>
          <w:sz w:val="22"/>
          <w:szCs w:val="22"/>
        </w:rPr>
        <w:t>відкликання тендерної пропозиції учасником</w:t>
      </w:r>
    </w:p>
    <w:p w:rsidR="00B90F76" w:rsidRPr="003A5A62" w:rsidRDefault="00B90F76" w:rsidP="00B90F76">
      <w:pPr>
        <w:spacing w:before="80"/>
        <w:ind w:left="181"/>
        <w:rPr>
          <w:b/>
          <w:sz w:val="22"/>
          <w:szCs w:val="22"/>
        </w:rPr>
      </w:pPr>
      <w:r w:rsidRPr="003A5A62">
        <w:rPr>
          <w:b/>
          <w:sz w:val="22"/>
          <w:szCs w:val="22"/>
        </w:rPr>
        <w:t xml:space="preserve">Розділ IV. Подання та розкриття тендерної пропозиції </w:t>
      </w:r>
    </w:p>
    <w:p w:rsidR="00B90F76" w:rsidRPr="003A5A62" w:rsidRDefault="00B90F76" w:rsidP="00B90F76">
      <w:pPr>
        <w:ind w:left="180"/>
        <w:rPr>
          <w:bCs/>
          <w:sz w:val="22"/>
          <w:szCs w:val="22"/>
        </w:rPr>
      </w:pPr>
      <w:r w:rsidRPr="003A5A62">
        <w:rPr>
          <w:bCs/>
          <w:sz w:val="22"/>
          <w:szCs w:val="22"/>
        </w:rPr>
        <w:t>1. Кінцевий строк подання тендерної пропозиції</w:t>
      </w:r>
    </w:p>
    <w:p w:rsidR="00B90F76" w:rsidRPr="003A5A62" w:rsidRDefault="00B90F76" w:rsidP="00B90F76">
      <w:pPr>
        <w:ind w:left="180"/>
        <w:rPr>
          <w:sz w:val="22"/>
          <w:szCs w:val="22"/>
        </w:rPr>
      </w:pPr>
      <w:r w:rsidRPr="003A5A62">
        <w:rPr>
          <w:bCs/>
          <w:sz w:val="22"/>
          <w:szCs w:val="22"/>
        </w:rPr>
        <w:t>2. Дата та час розкриття тендерної пропозиції</w:t>
      </w:r>
    </w:p>
    <w:p w:rsidR="00B90F76" w:rsidRPr="003A5A62" w:rsidRDefault="00B90F76" w:rsidP="00B90F76">
      <w:pPr>
        <w:spacing w:before="80"/>
        <w:ind w:left="181"/>
        <w:rPr>
          <w:b/>
          <w:sz w:val="22"/>
          <w:szCs w:val="22"/>
        </w:rPr>
      </w:pPr>
      <w:r w:rsidRPr="003A5A62">
        <w:rPr>
          <w:b/>
          <w:sz w:val="22"/>
          <w:szCs w:val="22"/>
        </w:rPr>
        <w:t>Розділ V. Оцінка тендерної пропозиції</w:t>
      </w:r>
    </w:p>
    <w:p w:rsidR="00B90F76" w:rsidRPr="003A5A62" w:rsidRDefault="00B90F76" w:rsidP="00B90F76">
      <w:pPr>
        <w:ind w:left="180"/>
        <w:rPr>
          <w:bCs/>
          <w:sz w:val="22"/>
          <w:szCs w:val="22"/>
        </w:rPr>
      </w:pPr>
      <w:r w:rsidRPr="003A5A62">
        <w:rPr>
          <w:bCs/>
          <w:sz w:val="22"/>
          <w:szCs w:val="22"/>
        </w:rPr>
        <w:t>1. Перелік критеріїв та методика оцінки тендерної пропозиції із зазначенням питомої ваги критерію</w:t>
      </w:r>
    </w:p>
    <w:p w:rsidR="00B90F76" w:rsidRPr="003A5A62" w:rsidRDefault="00B90F76" w:rsidP="00B90F76">
      <w:pPr>
        <w:ind w:left="180"/>
        <w:rPr>
          <w:bCs/>
          <w:sz w:val="22"/>
          <w:szCs w:val="22"/>
        </w:rPr>
      </w:pPr>
      <w:r w:rsidRPr="003A5A62">
        <w:rPr>
          <w:bCs/>
          <w:sz w:val="22"/>
          <w:szCs w:val="22"/>
        </w:rPr>
        <w:t xml:space="preserve">2. Відхилення тендерних пропозицій </w:t>
      </w:r>
    </w:p>
    <w:p w:rsidR="00B90F76" w:rsidRPr="003A5A62" w:rsidRDefault="00B90F76" w:rsidP="00B90F76">
      <w:pPr>
        <w:ind w:left="180"/>
        <w:rPr>
          <w:bCs/>
          <w:sz w:val="22"/>
          <w:szCs w:val="22"/>
        </w:rPr>
      </w:pPr>
      <w:r w:rsidRPr="003A5A62">
        <w:rPr>
          <w:bCs/>
          <w:sz w:val="22"/>
          <w:szCs w:val="22"/>
        </w:rPr>
        <w:t>3. Опис та приклади формальних (несуттєвих) помилок, допущення яких учасниками не призведе до відхилення їх тендерних пропозицій</w:t>
      </w:r>
    </w:p>
    <w:p w:rsidR="00B90F76" w:rsidRPr="003A5A62" w:rsidRDefault="00B90F76" w:rsidP="00B90F76">
      <w:pPr>
        <w:ind w:left="180"/>
        <w:rPr>
          <w:sz w:val="22"/>
          <w:szCs w:val="22"/>
        </w:rPr>
      </w:pPr>
      <w:r w:rsidRPr="003A5A62">
        <w:rPr>
          <w:bCs/>
          <w:sz w:val="22"/>
          <w:szCs w:val="22"/>
        </w:rPr>
        <w:t>4. Інша інформація</w:t>
      </w:r>
    </w:p>
    <w:p w:rsidR="00B90F76" w:rsidRPr="003A5A62" w:rsidRDefault="00B90F76" w:rsidP="00B90F76">
      <w:pPr>
        <w:spacing w:before="80"/>
        <w:ind w:left="181"/>
        <w:rPr>
          <w:b/>
          <w:sz w:val="22"/>
          <w:szCs w:val="22"/>
        </w:rPr>
      </w:pPr>
      <w:r w:rsidRPr="003A5A62">
        <w:rPr>
          <w:b/>
          <w:sz w:val="22"/>
          <w:szCs w:val="22"/>
        </w:rPr>
        <w:t>Розділ VI. Результати торгів та укладання договору про закупівлю</w:t>
      </w:r>
    </w:p>
    <w:p w:rsidR="00B90F76" w:rsidRPr="003A5A62" w:rsidRDefault="00B90F76" w:rsidP="00B90F76">
      <w:pPr>
        <w:ind w:left="180"/>
        <w:rPr>
          <w:sz w:val="22"/>
          <w:szCs w:val="22"/>
        </w:rPr>
      </w:pPr>
      <w:r w:rsidRPr="003A5A62">
        <w:rPr>
          <w:sz w:val="22"/>
          <w:szCs w:val="22"/>
        </w:rPr>
        <w:t xml:space="preserve">1. </w:t>
      </w:r>
      <w:r w:rsidRPr="003A5A62">
        <w:rPr>
          <w:bCs/>
          <w:sz w:val="22"/>
          <w:szCs w:val="22"/>
        </w:rPr>
        <w:t>Відміна замовником торгів чи визнання їх такими, що не відбулися</w:t>
      </w:r>
    </w:p>
    <w:p w:rsidR="00B90F76" w:rsidRPr="003A5A62" w:rsidRDefault="00B90F76" w:rsidP="00B90F76">
      <w:pPr>
        <w:ind w:left="180"/>
        <w:rPr>
          <w:sz w:val="22"/>
          <w:szCs w:val="22"/>
        </w:rPr>
      </w:pPr>
      <w:r w:rsidRPr="003A5A62">
        <w:rPr>
          <w:bCs/>
          <w:sz w:val="22"/>
          <w:szCs w:val="22"/>
        </w:rPr>
        <w:t>2. Строк укладання договору</w:t>
      </w:r>
    </w:p>
    <w:p w:rsidR="00B90F76" w:rsidRPr="003A5A62" w:rsidRDefault="00B90F76" w:rsidP="00B90F76">
      <w:pPr>
        <w:ind w:left="180"/>
        <w:rPr>
          <w:sz w:val="22"/>
          <w:szCs w:val="22"/>
        </w:rPr>
      </w:pPr>
      <w:r w:rsidRPr="003A5A62">
        <w:rPr>
          <w:bCs/>
          <w:sz w:val="22"/>
          <w:szCs w:val="22"/>
        </w:rPr>
        <w:t>3. Проект договору про закупівлю</w:t>
      </w:r>
    </w:p>
    <w:p w:rsidR="00B90F76" w:rsidRPr="003A5A62" w:rsidRDefault="00B90F76" w:rsidP="00B90F76">
      <w:pPr>
        <w:ind w:left="180"/>
        <w:rPr>
          <w:bCs/>
          <w:sz w:val="22"/>
          <w:szCs w:val="22"/>
        </w:rPr>
      </w:pPr>
      <w:r w:rsidRPr="003A5A62">
        <w:rPr>
          <w:bCs/>
          <w:sz w:val="22"/>
          <w:szCs w:val="22"/>
        </w:rPr>
        <w:t xml:space="preserve">4. Істотні умови, що обов’язково включаються до договору про закупівлю </w:t>
      </w:r>
    </w:p>
    <w:p w:rsidR="00B90F76" w:rsidRPr="003A5A62" w:rsidRDefault="00B90F76" w:rsidP="00B90F76">
      <w:pPr>
        <w:ind w:left="180"/>
        <w:rPr>
          <w:bCs/>
          <w:sz w:val="22"/>
          <w:szCs w:val="22"/>
        </w:rPr>
      </w:pPr>
      <w:r w:rsidRPr="003A5A62">
        <w:rPr>
          <w:bCs/>
          <w:sz w:val="22"/>
          <w:szCs w:val="22"/>
        </w:rPr>
        <w:t>5. Дії замовника при відмові переможця торгів підписати договір про закупівлю</w:t>
      </w:r>
    </w:p>
    <w:p w:rsidR="00B90F76" w:rsidRPr="003A5A62" w:rsidRDefault="00B90F76" w:rsidP="00B90F76">
      <w:pPr>
        <w:ind w:left="180"/>
        <w:rPr>
          <w:bCs/>
          <w:sz w:val="22"/>
          <w:szCs w:val="22"/>
        </w:rPr>
      </w:pPr>
      <w:r w:rsidRPr="003A5A62">
        <w:rPr>
          <w:bCs/>
          <w:sz w:val="22"/>
          <w:szCs w:val="22"/>
        </w:rPr>
        <w:t>6. Забезпечення виконання договору про закупівлю</w:t>
      </w:r>
    </w:p>
    <w:p w:rsidR="00B90F76" w:rsidRPr="003A5A62" w:rsidRDefault="00B90F76" w:rsidP="00B90F76">
      <w:pPr>
        <w:ind w:left="180"/>
        <w:rPr>
          <w:bCs/>
          <w:sz w:val="22"/>
          <w:szCs w:val="22"/>
        </w:rPr>
      </w:pPr>
    </w:p>
    <w:p w:rsidR="00B90F76" w:rsidRPr="003A5A62" w:rsidRDefault="00B90F76" w:rsidP="00B90F76">
      <w:pPr>
        <w:tabs>
          <w:tab w:val="left" w:pos="0"/>
        </w:tabs>
        <w:ind w:left="1620" w:right="-25" w:hanging="1439"/>
        <w:rPr>
          <w:sz w:val="22"/>
          <w:szCs w:val="22"/>
        </w:rPr>
      </w:pPr>
      <w:r w:rsidRPr="003A5A62">
        <w:rPr>
          <w:b/>
          <w:sz w:val="22"/>
          <w:szCs w:val="22"/>
        </w:rPr>
        <w:t xml:space="preserve">ДОДАТОК 1   </w:t>
      </w:r>
      <w:r w:rsidRPr="003A5A62">
        <w:rPr>
          <w:sz w:val="22"/>
          <w:szCs w:val="22"/>
        </w:rPr>
        <w:t>Документальне підтвердження Учасника кваліфікаційним критеріям на виконання вимог статті 16 Закону</w:t>
      </w:r>
    </w:p>
    <w:p w:rsidR="00B90F76" w:rsidRPr="003A5A62" w:rsidRDefault="00B90F76" w:rsidP="00B90F76">
      <w:pPr>
        <w:tabs>
          <w:tab w:val="left" w:pos="0"/>
        </w:tabs>
        <w:ind w:left="1620" w:right="-25" w:hanging="1439"/>
        <w:rPr>
          <w:b/>
          <w:color w:val="000000"/>
          <w:sz w:val="23"/>
          <w:szCs w:val="23"/>
        </w:rPr>
      </w:pPr>
      <w:r w:rsidRPr="003A5A62">
        <w:rPr>
          <w:b/>
          <w:color w:val="000000"/>
          <w:sz w:val="22"/>
          <w:szCs w:val="22"/>
        </w:rPr>
        <w:t xml:space="preserve">ДОДАТОК 2.  </w:t>
      </w:r>
      <w:r w:rsidRPr="003A5A62">
        <w:rPr>
          <w:sz w:val="22"/>
          <w:szCs w:val="22"/>
        </w:rPr>
        <w:t>Документи, які вимагаються для підтвердження відповідності пропозиції учасника-переможця вимогам замовника</w:t>
      </w:r>
    </w:p>
    <w:p w:rsidR="00B90F76" w:rsidRPr="003A5A62" w:rsidRDefault="00B90F76" w:rsidP="00B90F76">
      <w:pPr>
        <w:rPr>
          <w:bCs/>
          <w:color w:val="000000"/>
          <w:sz w:val="22"/>
          <w:szCs w:val="22"/>
        </w:rPr>
      </w:pPr>
      <w:r w:rsidRPr="003A5A62">
        <w:rPr>
          <w:b/>
          <w:color w:val="000000"/>
          <w:sz w:val="22"/>
          <w:szCs w:val="22"/>
        </w:rPr>
        <w:t xml:space="preserve">   ДОДАТОК 3.  </w:t>
      </w:r>
      <w:r w:rsidRPr="00510BDE">
        <w:rPr>
          <w:color w:val="000000"/>
          <w:sz w:val="22"/>
          <w:szCs w:val="22"/>
        </w:rPr>
        <w:t>Т</w:t>
      </w:r>
      <w:r w:rsidRPr="003A5A62">
        <w:rPr>
          <w:sz w:val="22"/>
          <w:szCs w:val="22"/>
        </w:rPr>
        <w:t>ехнічні, якісні та кількісні характеристики предмета закупівлі</w:t>
      </w:r>
    </w:p>
    <w:p w:rsidR="00B90F76" w:rsidRPr="003A5A62" w:rsidRDefault="00B90F76" w:rsidP="00B90F76">
      <w:pPr>
        <w:widowControl w:val="0"/>
        <w:autoSpaceDE w:val="0"/>
        <w:autoSpaceDN w:val="0"/>
        <w:adjustRightInd w:val="0"/>
        <w:spacing w:before="80"/>
        <w:ind w:left="181"/>
        <w:rPr>
          <w:bCs/>
          <w:color w:val="000000"/>
          <w:sz w:val="22"/>
          <w:szCs w:val="22"/>
        </w:rPr>
      </w:pPr>
      <w:r w:rsidRPr="003A5A62">
        <w:rPr>
          <w:b/>
          <w:color w:val="000000"/>
          <w:sz w:val="22"/>
          <w:szCs w:val="22"/>
        </w:rPr>
        <w:t xml:space="preserve">ДОДАТОК 4.  </w:t>
      </w:r>
      <w:r w:rsidRPr="003A5A62">
        <w:rPr>
          <w:bCs/>
          <w:color w:val="000000"/>
          <w:sz w:val="22"/>
          <w:szCs w:val="22"/>
        </w:rPr>
        <w:t>Форма “ТЕНДЕРНА ПРОПОЗИЦІЯ”</w:t>
      </w:r>
    </w:p>
    <w:p w:rsidR="00B90F76" w:rsidRPr="003A5A62" w:rsidRDefault="00B90F76" w:rsidP="00B90F76">
      <w:pPr>
        <w:widowControl w:val="0"/>
        <w:autoSpaceDE w:val="0"/>
        <w:autoSpaceDN w:val="0"/>
        <w:adjustRightInd w:val="0"/>
        <w:spacing w:before="80"/>
        <w:ind w:left="181"/>
        <w:rPr>
          <w:color w:val="000000"/>
          <w:sz w:val="22"/>
          <w:szCs w:val="22"/>
        </w:rPr>
      </w:pPr>
      <w:r w:rsidRPr="003A5A62">
        <w:rPr>
          <w:b/>
          <w:color w:val="000000"/>
          <w:sz w:val="22"/>
          <w:szCs w:val="22"/>
        </w:rPr>
        <w:t xml:space="preserve">ДОДАТОК 5. </w:t>
      </w:r>
      <w:r w:rsidRPr="003A5A62">
        <w:rPr>
          <w:color w:val="000000"/>
          <w:sz w:val="22"/>
          <w:szCs w:val="22"/>
        </w:rPr>
        <w:t>Лист-згода</w:t>
      </w:r>
    </w:p>
    <w:p w:rsidR="00B90F76" w:rsidRPr="009408F4" w:rsidRDefault="00B90F76" w:rsidP="00B90F76">
      <w:pPr>
        <w:widowControl w:val="0"/>
        <w:spacing w:before="80"/>
        <w:ind w:firstLine="180"/>
        <w:rPr>
          <w:bCs/>
          <w:sz w:val="21"/>
          <w:szCs w:val="21"/>
        </w:rPr>
      </w:pPr>
      <w:r w:rsidRPr="003A5A62">
        <w:rPr>
          <w:b/>
          <w:color w:val="000000"/>
          <w:sz w:val="22"/>
          <w:szCs w:val="22"/>
        </w:rPr>
        <w:t xml:space="preserve">ДОДАТОК 6.  </w:t>
      </w:r>
      <w:r w:rsidRPr="003A5A62">
        <w:rPr>
          <w:color w:val="000000"/>
          <w:sz w:val="22"/>
          <w:szCs w:val="22"/>
        </w:rPr>
        <w:t>Проект</w:t>
      </w:r>
      <w:r w:rsidR="00DD6074">
        <w:rPr>
          <w:color w:val="000000"/>
          <w:sz w:val="22"/>
          <w:szCs w:val="22"/>
        </w:rPr>
        <w:t xml:space="preserve"> </w:t>
      </w:r>
      <w:r w:rsidRPr="003A5A62">
        <w:rPr>
          <w:bCs/>
          <w:color w:val="000000"/>
          <w:sz w:val="22"/>
          <w:szCs w:val="22"/>
        </w:rPr>
        <w:t>договору</w:t>
      </w:r>
      <w:r>
        <w:rPr>
          <w:bCs/>
          <w:color w:val="000000"/>
          <w:sz w:val="22"/>
          <w:szCs w:val="22"/>
        </w:rPr>
        <w:br w:type="page"/>
      </w:r>
    </w:p>
    <w:tbl>
      <w:tblPr>
        <w:tblW w:w="5336" w:type="pct"/>
        <w:tblInd w:w="-53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539"/>
        <w:gridCol w:w="3262"/>
        <w:gridCol w:w="6804"/>
      </w:tblGrid>
      <w:tr w:rsidR="00B90F76" w:rsidRPr="009408F4" w:rsidTr="003765D9">
        <w:trPr>
          <w:trHeight w:val="271"/>
        </w:trPr>
        <w:tc>
          <w:tcPr>
            <w:tcW w:w="5000" w:type="pct"/>
            <w:gridSpan w:val="3"/>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jc w:val="center"/>
              <w:rPr>
                <w:b/>
                <w:sz w:val="26"/>
                <w:szCs w:val="26"/>
                <w:lang w:eastAsia="uk-UA"/>
              </w:rPr>
            </w:pPr>
            <w:r w:rsidRPr="009408F4">
              <w:rPr>
                <w:b/>
                <w:sz w:val="26"/>
                <w:szCs w:val="26"/>
                <w:bdr w:val="none" w:sz="0" w:space="0" w:color="auto" w:frame="1"/>
                <w:lang w:eastAsia="uk-UA"/>
              </w:rPr>
              <w:lastRenderedPageBreak/>
              <w:t>I. Загальні положення</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right="113"/>
              <w:jc w:val="center"/>
              <w:rPr>
                <w:sz w:val="16"/>
                <w:szCs w:val="16"/>
                <w:highlight w:val="yellow"/>
                <w:lang w:eastAsia="uk-UA"/>
              </w:rPr>
            </w:pP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right="113"/>
              <w:jc w:val="center"/>
              <w:rPr>
                <w:sz w:val="16"/>
                <w:szCs w:val="16"/>
                <w:highlight w:val="yellow"/>
                <w:lang w:eastAsia="uk-UA"/>
              </w:rPr>
            </w:pPr>
            <w:r w:rsidRPr="009408F4">
              <w:rPr>
                <w:sz w:val="16"/>
                <w:szCs w:val="16"/>
                <w:lang w:eastAsia="uk-UA"/>
              </w:rPr>
              <w:t>1</w:t>
            </w:r>
          </w:p>
        </w:tc>
        <w:tc>
          <w:tcPr>
            <w:tcW w:w="3208" w:type="pct"/>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jc w:val="center"/>
              <w:rPr>
                <w:sz w:val="16"/>
                <w:szCs w:val="16"/>
                <w:lang w:eastAsia="uk-UA"/>
              </w:rPr>
            </w:pPr>
            <w:r w:rsidRPr="009408F4">
              <w:rPr>
                <w:sz w:val="16"/>
                <w:szCs w:val="16"/>
                <w:lang w:eastAsia="uk-UA"/>
              </w:rPr>
              <w:t>2</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pStyle w:val="ab"/>
              <w:spacing w:beforeLines="40" w:afterLines="40"/>
              <w:ind w:left="113" w:right="113"/>
              <w:rPr>
                <w:rFonts w:ascii="Times New Roman" w:hAnsi="Times New Roman"/>
                <w:b/>
                <w:sz w:val="24"/>
                <w:szCs w:val="24"/>
                <w:lang w:eastAsia="uk-UA"/>
              </w:rPr>
            </w:pPr>
            <w:r w:rsidRPr="009408F4">
              <w:rPr>
                <w:rFonts w:ascii="Times New Roman" w:hAnsi="Times New Roman"/>
                <w:b/>
                <w:sz w:val="24"/>
                <w:szCs w:val="24"/>
                <w:lang w:eastAsia="uk-UA"/>
              </w:rPr>
              <w:t>1. 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pStyle w:val="ab"/>
              <w:spacing w:beforeLines="40" w:afterLines="40"/>
              <w:ind w:left="113" w:right="113"/>
              <w:rPr>
                <w:rFonts w:ascii="Times New Roman" w:hAnsi="Times New Roman"/>
                <w:b/>
                <w:sz w:val="24"/>
                <w:szCs w:val="24"/>
                <w:lang w:eastAsia="uk-UA"/>
              </w:rPr>
            </w:pPr>
            <w:r w:rsidRPr="009408F4">
              <w:rPr>
                <w:rFonts w:ascii="Times New Roman" w:hAnsi="Times New Roman"/>
                <w:b/>
                <w:sz w:val="24"/>
                <w:szCs w:val="24"/>
                <w:lang w:eastAsia="uk-UA"/>
              </w:rPr>
              <w:t>Терміни, які вживаються в тендерній документації</w:t>
            </w:r>
          </w:p>
        </w:tc>
        <w:tc>
          <w:tcPr>
            <w:tcW w:w="3208" w:type="pct"/>
            <w:tcBorders>
              <w:top w:val="single" w:sz="6" w:space="0" w:color="000000"/>
              <w:left w:val="single" w:sz="6" w:space="0" w:color="000000"/>
              <w:bottom w:val="single" w:sz="6" w:space="0" w:color="000000"/>
              <w:right w:val="single" w:sz="6" w:space="0" w:color="000000"/>
            </w:tcBorders>
          </w:tcPr>
          <w:p w:rsidR="00B90F76" w:rsidRPr="009408F4" w:rsidRDefault="00B90F76" w:rsidP="004B0F9E">
            <w:pPr>
              <w:pStyle w:val="ab"/>
              <w:spacing w:line="240" w:lineRule="atLeast"/>
              <w:ind w:left="113" w:right="113" w:firstLine="41"/>
              <w:jc w:val="both"/>
              <w:rPr>
                <w:rFonts w:ascii="Times New Roman" w:hAnsi="Times New Roman"/>
                <w:sz w:val="24"/>
                <w:szCs w:val="24"/>
                <w:lang w:eastAsia="uk-UA"/>
              </w:rPr>
            </w:pPr>
            <w:r w:rsidRPr="009408F4">
              <w:rPr>
                <w:rFonts w:ascii="Times New Roman" w:hAnsi="Times New Roman"/>
                <w:sz w:val="24"/>
                <w:szCs w:val="24"/>
                <w:lang w:eastAsia="uk-UA"/>
              </w:rPr>
              <w:t xml:space="preserve">Тендерна документація розроблена на виконання вимог </w:t>
            </w:r>
            <w:hyperlink r:id="rId7" w:tgtFrame="_blank" w:history="1">
              <w:r w:rsidRPr="009408F4">
                <w:rPr>
                  <w:rFonts w:ascii="Times New Roman" w:hAnsi="Times New Roman"/>
                  <w:sz w:val="24"/>
                  <w:szCs w:val="24"/>
                  <w:bdr w:val="none" w:sz="0" w:space="0" w:color="auto" w:frame="1"/>
                  <w:lang w:eastAsia="uk-UA"/>
                </w:rPr>
                <w:t>Закону</w:t>
              </w:r>
            </w:hyperlink>
            <w:r w:rsidRPr="009408F4">
              <w:rPr>
                <w:rFonts w:ascii="Times New Roman" w:hAnsi="Times New Roman"/>
                <w:sz w:val="24"/>
                <w:szCs w:val="24"/>
                <w:bdr w:val="none" w:sz="0" w:space="0" w:color="auto" w:frame="1"/>
                <w:lang w:eastAsia="uk-UA"/>
              </w:rPr>
              <w:t xml:space="preserve"> України “Про публічні закупівлі” (далі – Закон)</w:t>
            </w:r>
            <w:r w:rsidRPr="009408F4">
              <w:rPr>
                <w:rFonts w:ascii="Times New Roman" w:hAnsi="Times New Roman"/>
                <w:sz w:val="24"/>
                <w:szCs w:val="24"/>
                <w:lang w:eastAsia="uk-UA"/>
              </w:rPr>
              <w:t>. Терміни вживаються у значенні, наведеному в Законі.</w:t>
            </w:r>
          </w:p>
        </w:tc>
      </w:tr>
      <w:tr w:rsidR="00B90F76" w:rsidRPr="009408F4" w:rsidTr="003765D9">
        <w:trPr>
          <w:trHeight w:val="338"/>
        </w:trPr>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 xml:space="preserve">2.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Інформація про замовника торгів</w:t>
            </w:r>
          </w:p>
        </w:tc>
        <w:tc>
          <w:tcPr>
            <w:tcW w:w="3208" w:type="pct"/>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1"/>
              <w:jc w:val="both"/>
              <w:rPr>
                <w:sz w:val="24"/>
                <w:szCs w:val="24"/>
                <w:lang w:eastAsia="uk-UA"/>
              </w:rPr>
            </w:pP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sz w:val="24"/>
                <w:szCs w:val="24"/>
                <w:lang w:eastAsia="uk-UA"/>
              </w:rPr>
            </w:pPr>
            <w:r w:rsidRPr="009408F4">
              <w:rPr>
                <w:sz w:val="24"/>
                <w:szCs w:val="24"/>
                <w:lang w:eastAsia="uk-UA"/>
              </w:rPr>
              <w:t xml:space="preserve">2.1.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sz w:val="24"/>
                <w:szCs w:val="24"/>
                <w:lang w:eastAsia="uk-UA"/>
              </w:rPr>
            </w:pPr>
            <w:r w:rsidRPr="009408F4">
              <w:rPr>
                <w:sz w:val="24"/>
                <w:szCs w:val="24"/>
                <w:lang w:eastAsia="uk-UA"/>
              </w:rPr>
              <w:t>повне найменування</w:t>
            </w:r>
          </w:p>
        </w:tc>
        <w:tc>
          <w:tcPr>
            <w:tcW w:w="3208" w:type="pct"/>
            <w:tcBorders>
              <w:top w:val="single" w:sz="6" w:space="0" w:color="000000"/>
              <w:left w:val="single" w:sz="6" w:space="0" w:color="000000"/>
              <w:bottom w:val="single" w:sz="6" w:space="0" w:color="000000"/>
              <w:right w:val="single" w:sz="6" w:space="0" w:color="000000"/>
            </w:tcBorders>
          </w:tcPr>
          <w:p w:rsidR="00B90F76" w:rsidRPr="005C38E1" w:rsidRDefault="00AA7244" w:rsidP="004B0F9E">
            <w:pPr>
              <w:spacing w:before="187" w:after="187"/>
              <w:ind w:right="141"/>
              <w:jc w:val="both"/>
              <w:rPr>
                <w:color w:val="000000"/>
                <w:sz w:val="24"/>
                <w:szCs w:val="24"/>
              </w:rPr>
            </w:pPr>
            <w:r w:rsidRPr="00416BD2">
              <w:rPr>
                <w:color w:val="000000"/>
                <w:sz w:val="24"/>
                <w:szCs w:val="24"/>
              </w:rPr>
              <w:t>Комунальне некомерційне підприємство "Рахівсь</w:t>
            </w:r>
            <w:r>
              <w:rPr>
                <w:color w:val="000000"/>
                <w:sz w:val="24"/>
                <w:szCs w:val="24"/>
              </w:rPr>
              <w:t>ка районна лікарня" Рахівської міської</w:t>
            </w:r>
            <w:r w:rsidRPr="00416BD2">
              <w:rPr>
                <w:color w:val="000000"/>
                <w:sz w:val="24"/>
                <w:szCs w:val="24"/>
              </w:rPr>
              <w:t xml:space="preserve"> ради</w:t>
            </w:r>
            <w:r>
              <w:rPr>
                <w:color w:val="000000"/>
                <w:sz w:val="24"/>
                <w:szCs w:val="24"/>
              </w:rPr>
              <w:t xml:space="preserve"> Закарпатської області</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sz w:val="24"/>
                <w:szCs w:val="24"/>
                <w:lang w:eastAsia="uk-UA"/>
              </w:rPr>
            </w:pPr>
            <w:r w:rsidRPr="009408F4">
              <w:rPr>
                <w:sz w:val="24"/>
                <w:szCs w:val="24"/>
                <w:lang w:eastAsia="uk-UA"/>
              </w:rPr>
              <w:t xml:space="preserve">2.2.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sz w:val="24"/>
                <w:szCs w:val="24"/>
                <w:lang w:eastAsia="uk-UA"/>
              </w:rPr>
            </w:pPr>
            <w:r w:rsidRPr="009408F4">
              <w:rPr>
                <w:sz w:val="24"/>
                <w:szCs w:val="24"/>
                <w:lang w:eastAsia="uk-UA"/>
              </w:rPr>
              <w:t>місцезнаходження</w:t>
            </w:r>
          </w:p>
        </w:tc>
        <w:tc>
          <w:tcPr>
            <w:tcW w:w="3208" w:type="pct"/>
            <w:tcBorders>
              <w:top w:val="single" w:sz="6" w:space="0" w:color="000000"/>
              <w:left w:val="single" w:sz="6" w:space="0" w:color="000000"/>
              <w:bottom w:val="single" w:sz="6" w:space="0" w:color="000000"/>
              <w:right w:val="single" w:sz="6" w:space="0" w:color="000000"/>
            </w:tcBorders>
          </w:tcPr>
          <w:p w:rsidR="00B90F76" w:rsidRPr="005C38E1" w:rsidRDefault="00B90F76" w:rsidP="004B0F9E">
            <w:pPr>
              <w:spacing w:before="187" w:after="187"/>
              <w:jc w:val="both"/>
              <w:rPr>
                <w:color w:val="000000"/>
                <w:sz w:val="24"/>
                <w:szCs w:val="24"/>
              </w:rPr>
            </w:pPr>
            <w:r w:rsidRPr="009F13E8">
              <w:rPr>
                <w:color w:val="000000"/>
                <w:sz w:val="24"/>
                <w:szCs w:val="24"/>
              </w:rPr>
              <w:t>90600, Закарпатська область м.</w:t>
            </w:r>
            <w:r w:rsidR="00AA7244">
              <w:rPr>
                <w:color w:val="000000"/>
                <w:sz w:val="24"/>
                <w:szCs w:val="24"/>
              </w:rPr>
              <w:t xml:space="preserve"> </w:t>
            </w:r>
            <w:r w:rsidRPr="009F13E8">
              <w:rPr>
                <w:color w:val="000000"/>
                <w:sz w:val="24"/>
                <w:szCs w:val="24"/>
              </w:rPr>
              <w:t>Рахів, вул. Карпатська, 1</w:t>
            </w:r>
          </w:p>
        </w:tc>
      </w:tr>
      <w:tr w:rsidR="00B90F76" w:rsidRPr="009408F4" w:rsidTr="003765D9">
        <w:trPr>
          <w:trHeight w:val="1312"/>
        </w:trPr>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sz w:val="24"/>
                <w:szCs w:val="24"/>
                <w:lang w:eastAsia="uk-UA"/>
              </w:rPr>
            </w:pPr>
            <w:r w:rsidRPr="009408F4">
              <w:rPr>
                <w:sz w:val="24"/>
                <w:szCs w:val="24"/>
                <w:lang w:eastAsia="uk-UA"/>
              </w:rPr>
              <w:t xml:space="preserve">2.3.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sz w:val="24"/>
                <w:szCs w:val="24"/>
                <w:lang w:eastAsia="uk-UA"/>
              </w:rPr>
            </w:pPr>
            <w:r w:rsidRPr="009408F4">
              <w:rPr>
                <w:sz w:val="24"/>
                <w:szCs w:val="24"/>
                <w:lang w:eastAsia="uk-UA"/>
              </w:rPr>
              <w:t>посадова особа замовника, уповноважена здійснювати зв'язок з учасниками</w:t>
            </w:r>
          </w:p>
        </w:tc>
        <w:tc>
          <w:tcPr>
            <w:tcW w:w="3208" w:type="pct"/>
            <w:tcBorders>
              <w:top w:val="single" w:sz="6" w:space="0" w:color="000000"/>
              <w:left w:val="single" w:sz="6" w:space="0" w:color="000000"/>
              <w:bottom w:val="single" w:sz="6" w:space="0" w:color="000000"/>
              <w:right w:val="single" w:sz="6" w:space="0" w:color="000000"/>
            </w:tcBorders>
          </w:tcPr>
          <w:p w:rsidR="00B90F76" w:rsidRPr="00786C8F" w:rsidRDefault="00AA7244" w:rsidP="004B0F9E">
            <w:pPr>
              <w:spacing w:before="187" w:after="187"/>
              <w:ind w:right="141"/>
              <w:jc w:val="both"/>
              <w:rPr>
                <w:color w:val="000000"/>
                <w:sz w:val="24"/>
                <w:szCs w:val="24"/>
              </w:rPr>
            </w:pPr>
            <w:r>
              <w:rPr>
                <w:color w:val="000000"/>
                <w:sz w:val="24"/>
                <w:szCs w:val="24"/>
              </w:rPr>
              <w:t>Гринюк Андрій Романович</w:t>
            </w:r>
            <w:r w:rsidRPr="009F13E8">
              <w:rPr>
                <w:color w:val="000000"/>
                <w:sz w:val="24"/>
                <w:szCs w:val="24"/>
              </w:rPr>
              <w:t xml:space="preserve">, </w:t>
            </w:r>
            <w:r>
              <w:rPr>
                <w:color w:val="000000"/>
                <w:sz w:val="24"/>
                <w:szCs w:val="24"/>
              </w:rPr>
              <w:t>уповноважена особа</w:t>
            </w:r>
            <w:r w:rsidRPr="009F13E8">
              <w:rPr>
                <w:color w:val="000000"/>
                <w:sz w:val="24"/>
                <w:szCs w:val="24"/>
              </w:rPr>
              <w:t>, 90600, Закарпатська область м.</w:t>
            </w:r>
            <w:r>
              <w:rPr>
                <w:color w:val="000000"/>
                <w:sz w:val="24"/>
                <w:szCs w:val="24"/>
              </w:rPr>
              <w:t xml:space="preserve"> </w:t>
            </w:r>
            <w:r w:rsidRPr="009F13E8">
              <w:rPr>
                <w:color w:val="000000"/>
                <w:sz w:val="24"/>
                <w:szCs w:val="24"/>
              </w:rPr>
              <w:t xml:space="preserve">Рахів, вул. Карпатська, 1, тел. (03132) 2-56-97, </w:t>
            </w:r>
            <w:r w:rsidR="005334C4">
              <w:rPr>
                <w:color w:val="000000"/>
                <w:sz w:val="24"/>
                <w:szCs w:val="24"/>
              </w:rPr>
              <w:t xml:space="preserve">0673703414, </w:t>
            </w:r>
            <w:r w:rsidRPr="009F13E8">
              <w:rPr>
                <w:color w:val="000000"/>
                <w:sz w:val="24"/>
                <w:szCs w:val="24"/>
                <w:lang w:val="en-US"/>
              </w:rPr>
              <w:t>email</w:t>
            </w:r>
            <w:r w:rsidRPr="009B6483">
              <w:rPr>
                <w:color w:val="000000"/>
                <w:sz w:val="24"/>
                <w:szCs w:val="24"/>
                <w:lang w:val="ru-RU"/>
              </w:rPr>
              <w:t xml:space="preserve">: </w:t>
            </w:r>
            <w:r w:rsidRPr="009F13E8">
              <w:rPr>
                <w:color w:val="000000"/>
                <w:sz w:val="24"/>
                <w:szCs w:val="24"/>
                <w:lang w:val="en-US"/>
              </w:rPr>
              <w:t>rahivrl</w:t>
            </w:r>
            <w:r w:rsidRPr="009B6483">
              <w:rPr>
                <w:color w:val="000000"/>
                <w:sz w:val="24"/>
                <w:szCs w:val="24"/>
                <w:lang w:val="ru-RU"/>
              </w:rPr>
              <w:t>@</w:t>
            </w:r>
            <w:r w:rsidRPr="009F13E8">
              <w:rPr>
                <w:color w:val="000000"/>
                <w:sz w:val="24"/>
                <w:szCs w:val="24"/>
                <w:lang w:val="en-US"/>
              </w:rPr>
              <w:t>ukr</w:t>
            </w:r>
            <w:r w:rsidRPr="009B6483">
              <w:rPr>
                <w:color w:val="000000"/>
                <w:sz w:val="24"/>
                <w:szCs w:val="24"/>
                <w:lang w:val="ru-RU"/>
              </w:rPr>
              <w:t>.</w:t>
            </w:r>
            <w:r w:rsidRPr="009F13E8">
              <w:rPr>
                <w:color w:val="000000"/>
                <w:sz w:val="24"/>
                <w:szCs w:val="24"/>
                <w:lang w:val="en-US"/>
              </w:rPr>
              <w:t>net</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 xml:space="preserve">3.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Процедура закупівлі</w:t>
            </w:r>
          </w:p>
        </w:tc>
        <w:tc>
          <w:tcPr>
            <w:tcW w:w="3208" w:type="pct"/>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1"/>
              <w:jc w:val="both"/>
              <w:rPr>
                <w:sz w:val="24"/>
                <w:szCs w:val="24"/>
                <w:lang w:eastAsia="uk-UA"/>
              </w:rPr>
            </w:pPr>
            <w:r w:rsidRPr="009408F4">
              <w:rPr>
                <w:sz w:val="24"/>
                <w:szCs w:val="24"/>
                <w:lang w:eastAsia="uk-UA"/>
              </w:rPr>
              <w:t>Відкриті торги</w:t>
            </w:r>
            <w:r w:rsidR="00DD6074">
              <w:rPr>
                <w:sz w:val="24"/>
                <w:szCs w:val="24"/>
                <w:lang w:eastAsia="uk-UA"/>
              </w:rPr>
              <w:t xml:space="preserve"> з публікацією англійською мовою</w:t>
            </w:r>
          </w:p>
        </w:tc>
      </w:tr>
      <w:tr w:rsidR="0060158E" w:rsidRPr="009408F4" w:rsidTr="003765D9">
        <w:trPr>
          <w:trHeight w:val="1207"/>
        </w:trPr>
        <w:tc>
          <w:tcPr>
            <w:tcW w:w="254" w:type="pct"/>
            <w:tcBorders>
              <w:top w:val="single" w:sz="6" w:space="0" w:color="000000"/>
              <w:left w:val="single" w:sz="6" w:space="0" w:color="000000"/>
              <w:bottom w:val="single" w:sz="6" w:space="0" w:color="000000"/>
              <w:right w:val="single" w:sz="4" w:space="0" w:color="auto"/>
            </w:tcBorders>
          </w:tcPr>
          <w:p w:rsidR="0060158E" w:rsidRPr="009408F4" w:rsidRDefault="0060158E" w:rsidP="007A10B7">
            <w:pPr>
              <w:spacing w:beforeLines="40" w:afterLines="40"/>
              <w:ind w:left="113" w:right="113"/>
              <w:rPr>
                <w:b/>
                <w:sz w:val="24"/>
                <w:szCs w:val="24"/>
                <w:lang w:eastAsia="uk-UA"/>
              </w:rPr>
            </w:pPr>
            <w:r w:rsidRPr="009408F4">
              <w:rPr>
                <w:b/>
                <w:sz w:val="24"/>
                <w:szCs w:val="24"/>
                <w:lang w:eastAsia="uk-UA"/>
              </w:rPr>
              <w:t xml:space="preserve">4. </w:t>
            </w:r>
          </w:p>
        </w:tc>
        <w:tc>
          <w:tcPr>
            <w:tcW w:w="1538" w:type="pct"/>
            <w:tcBorders>
              <w:top w:val="single" w:sz="6" w:space="0" w:color="000000"/>
              <w:left w:val="single" w:sz="4" w:space="0" w:color="auto"/>
              <w:bottom w:val="single" w:sz="6" w:space="0" w:color="000000"/>
              <w:right w:val="single" w:sz="6" w:space="0" w:color="000000"/>
            </w:tcBorders>
          </w:tcPr>
          <w:p w:rsidR="0060158E" w:rsidRPr="009408F4" w:rsidRDefault="0060158E" w:rsidP="007A10B7">
            <w:pPr>
              <w:spacing w:beforeLines="40" w:afterLines="40"/>
              <w:ind w:left="113" w:right="113"/>
              <w:rPr>
                <w:b/>
                <w:sz w:val="24"/>
                <w:szCs w:val="24"/>
                <w:lang w:eastAsia="uk-UA"/>
              </w:rPr>
            </w:pPr>
            <w:r w:rsidRPr="009408F4">
              <w:rPr>
                <w:b/>
                <w:sz w:val="24"/>
                <w:szCs w:val="24"/>
                <w:lang w:eastAsia="uk-UA"/>
              </w:rPr>
              <w:t>Інформація про предмет закупівлі</w:t>
            </w:r>
          </w:p>
        </w:tc>
        <w:tc>
          <w:tcPr>
            <w:tcW w:w="3208" w:type="pct"/>
            <w:tcBorders>
              <w:top w:val="single" w:sz="6" w:space="0" w:color="000000"/>
              <w:left w:val="single" w:sz="6" w:space="0" w:color="000000"/>
              <w:bottom w:val="single" w:sz="6" w:space="0" w:color="000000"/>
              <w:right w:val="single" w:sz="6" w:space="0" w:color="000000"/>
            </w:tcBorders>
          </w:tcPr>
          <w:p w:rsidR="0060158E" w:rsidRPr="00432FFA" w:rsidRDefault="006058D5" w:rsidP="002D6C8F">
            <w:pPr>
              <w:keepNext/>
              <w:jc w:val="center"/>
              <w:rPr>
                <w:b/>
                <w:color w:val="000000"/>
                <w:sz w:val="28"/>
                <w:szCs w:val="28"/>
              </w:rPr>
            </w:pPr>
            <w:r w:rsidRPr="00CC01C4">
              <w:rPr>
                <w:sz w:val="28"/>
                <w:szCs w:val="28"/>
                <w:u w:val="single"/>
              </w:rPr>
              <w:t>33600000-6 – Фармацевтична продукція</w:t>
            </w:r>
          </w:p>
        </w:tc>
      </w:tr>
      <w:tr w:rsidR="0060158E" w:rsidRPr="009408F4" w:rsidTr="003765D9">
        <w:trPr>
          <w:trHeight w:val="461"/>
        </w:trPr>
        <w:tc>
          <w:tcPr>
            <w:tcW w:w="254" w:type="pct"/>
            <w:tcBorders>
              <w:top w:val="single" w:sz="6" w:space="0" w:color="000000"/>
              <w:left w:val="single" w:sz="6" w:space="0" w:color="000000"/>
              <w:bottom w:val="single" w:sz="6" w:space="0" w:color="000000"/>
              <w:right w:val="single" w:sz="4" w:space="0" w:color="auto"/>
            </w:tcBorders>
          </w:tcPr>
          <w:p w:rsidR="0060158E" w:rsidRPr="000C1B3E" w:rsidRDefault="0060158E" w:rsidP="007A10B7">
            <w:pPr>
              <w:spacing w:beforeLines="40" w:afterLines="40"/>
              <w:ind w:left="113" w:right="113"/>
              <w:rPr>
                <w:lang w:eastAsia="uk-UA"/>
              </w:rPr>
            </w:pPr>
            <w:r w:rsidRPr="000C1B3E">
              <w:rPr>
                <w:lang w:eastAsia="uk-UA"/>
              </w:rPr>
              <w:t xml:space="preserve">4.1. </w:t>
            </w:r>
          </w:p>
        </w:tc>
        <w:tc>
          <w:tcPr>
            <w:tcW w:w="1538" w:type="pct"/>
            <w:tcBorders>
              <w:top w:val="single" w:sz="6" w:space="0" w:color="000000"/>
              <w:left w:val="single" w:sz="4" w:space="0" w:color="auto"/>
              <w:bottom w:val="single" w:sz="6" w:space="0" w:color="000000"/>
              <w:right w:val="single" w:sz="6" w:space="0" w:color="000000"/>
            </w:tcBorders>
          </w:tcPr>
          <w:p w:rsidR="0060158E" w:rsidRPr="00950008" w:rsidRDefault="0060158E" w:rsidP="007A10B7">
            <w:pPr>
              <w:spacing w:beforeLines="40" w:afterLines="40"/>
              <w:ind w:left="113" w:right="113"/>
              <w:rPr>
                <w:sz w:val="24"/>
                <w:szCs w:val="24"/>
                <w:lang w:eastAsia="uk-UA"/>
              </w:rPr>
            </w:pPr>
            <w:r w:rsidRPr="00950008">
              <w:rPr>
                <w:sz w:val="24"/>
                <w:szCs w:val="24"/>
                <w:lang w:eastAsia="uk-UA"/>
              </w:rPr>
              <w:t>назва предмета закупівлі</w:t>
            </w:r>
          </w:p>
        </w:tc>
        <w:tc>
          <w:tcPr>
            <w:tcW w:w="3208" w:type="pct"/>
            <w:tcBorders>
              <w:top w:val="single" w:sz="6" w:space="0" w:color="000000"/>
              <w:left w:val="single" w:sz="6" w:space="0" w:color="000000"/>
              <w:bottom w:val="single" w:sz="6" w:space="0" w:color="000000"/>
              <w:right w:val="single" w:sz="6" w:space="0" w:color="000000"/>
            </w:tcBorders>
          </w:tcPr>
          <w:p w:rsidR="0060158E" w:rsidRPr="0060158E" w:rsidRDefault="006058D5" w:rsidP="000D5824">
            <w:pPr>
              <w:pStyle w:val="1"/>
              <w:shd w:val="clear" w:color="auto" w:fill="FDFEFD"/>
              <w:spacing w:line="363" w:lineRule="atLeast"/>
              <w:jc w:val="both"/>
              <w:textAlignment w:val="baseline"/>
              <w:rPr>
                <w:b w:val="0"/>
                <w:bCs/>
                <w:color w:val="000000"/>
                <w:sz w:val="24"/>
                <w:szCs w:val="24"/>
              </w:rPr>
            </w:pPr>
            <w:r w:rsidRPr="00776F2A">
              <w:rPr>
                <w:color w:val="000000"/>
                <w:sz w:val="24"/>
                <w:szCs w:val="24"/>
              </w:rPr>
              <w:t>Гормональні препарати системної дії, крім статевих гормонів</w:t>
            </w:r>
            <w:r w:rsidRPr="00776F2A">
              <w:rPr>
                <w:sz w:val="24"/>
                <w:szCs w:val="24"/>
              </w:rPr>
              <w:t>.</w:t>
            </w:r>
          </w:p>
        </w:tc>
      </w:tr>
      <w:tr w:rsidR="00AA7244" w:rsidRPr="009408F4" w:rsidTr="003765D9">
        <w:trPr>
          <w:trHeight w:val="1120"/>
        </w:trPr>
        <w:tc>
          <w:tcPr>
            <w:tcW w:w="254" w:type="pct"/>
            <w:tcBorders>
              <w:top w:val="single" w:sz="6" w:space="0" w:color="000000"/>
              <w:left w:val="single" w:sz="6" w:space="0" w:color="000000"/>
              <w:bottom w:val="single" w:sz="6" w:space="0" w:color="000000"/>
              <w:right w:val="single" w:sz="4" w:space="0" w:color="auto"/>
            </w:tcBorders>
          </w:tcPr>
          <w:p w:rsidR="00AA7244" w:rsidRPr="000C1B3E" w:rsidRDefault="00AA7244" w:rsidP="007A10B7">
            <w:pPr>
              <w:spacing w:beforeLines="40" w:afterLines="40"/>
              <w:ind w:left="113" w:right="113"/>
            </w:pPr>
            <w:r w:rsidRPr="000C1B3E">
              <w:t xml:space="preserve">4.2. </w:t>
            </w:r>
          </w:p>
        </w:tc>
        <w:tc>
          <w:tcPr>
            <w:tcW w:w="1538" w:type="pct"/>
            <w:tcBorders>
              <w:top w:val="single" w:sz="6" w:space="0" w:color="000000"/>
              <w:left w:val="single" w:sz="4" w:space="0" w:color="auto"/>
              <w:bottom w:val="single" w:sz="6" w:space="0" w:color="000000"/>
              <w:right w:val="single" w:sz="6" w:space="0" w:color="000000"/>
            </w:tcBorders>
          </w:tcPr>
          <w:p w:rsidR="00AA7244" w:rsidRPr="009408F4" w:rsidRDefault="00AA7244" w:rsidP="007A10B7">
            <w:pPr>
              <w:spacing w:beforeLines="40" w:afterLines="40"/>
              <w:ind w:left="113" w:right="113"/>
              <w:rPr>
                <w:sz w:val="24"/>
                <w:szCs w:val="24"/>
              </w:rPr>
            </w:pPr>
            <w:r w:rsidRPr="009408F4">
              <w:rPr>
                <w:sz w:val="24"/>
                <w:szCs w:val="24"/>
              </w:rPr>
              <w:t>опис окремої частини (частин) предмета закупівлі (лота), щодо якої можуть бути надані тендерні пропозиції</w:t>
            </w:r>
          </w:p>
        </w:tc>
        <w:tc>
          <w:tcPr>
            <w:tcW w:w="3208" w:type="pct"/>
            <w:tcBorders>
              <w:top w:val="single" w:sz="6" w:space="0" w:color="000000"/>
              <w:left w:val="single" w:sz="6" w:space="0" w:color="000000"/>
              <w:bottom w:val="single" w:sz="6" w:space="0" w:color="000000"/>
              <w:right w:val="single" w:sz="6" w:space="0" w:color="000000"/>
            </w:tcBorders>
          </w:tcPr>
          <w:p w:rsidR="00AA7244" w:rsidRPr="00CC01C4" w:rsidRDefault="006058D5" w:rsidP="006058D5">
            <w:pPr>
              <w:jc w:val="both"/>
              <w:rPr>
                <w:color w:val="FF0000"/>
                <w:sz w:val="24"/>
                <w:szCs w:val="24"/>
              </w:rPr>
            </w:pPr>
            <w:r>
              <w:rPr>
                <w:sz w:val="24"/>
                <w:szCs w:val="24"/>
              </w:rPr>
              <w:t xml:space="preserve">      </w:t>
            </w:r>
            <w:r w:rsidRPr="00603CA0">
              <w:rPr>
                <w:sz w:val="24"/>
                <w:szCs w:val="24"/>
              </w:rPr>
              <w:t>Учасник подає тендерну пропозицію до предмета закупівлі в цілому</w:t>
            </w:r>
            <w:r>
              <w:rPr>
                <w:sz w:val="24"/>
                <w:szCs w:val="24"/>
              </w:rPr>
              <w:t>.</w:t>
            </w:r>
          </w:p>
        </w:tc>
      </w:tr>
      <w:tr w:rsidR="00AA7244" w:rsidRPr="009408F4" w:rsidTr="003765D9">
        <w:tc>
          <w:tcPr>
            <w:tcW w:w="254" w:type="pct"/>
            <w:tcBorders>
              <w:top w:val="single" w:sz="6" w:space="0" w:color="000000"/>
              <w:left w:val="single" w:sz="6" w:space="0" w:color="000000"/>
              <w:bottom w:val="single" w:sz="6" w:space="0" w:color="000000"/>
              <w:right w:val="single" w:sz="4" w:space="0" w:color="auto"/>
            </w:tcBorders>
          </w:tcPr>
          <w:p w:rsidR="00AA7244" w:rsidRPr="000C1B3E" w:rsidRDefault="00AA7244" w:rsidP="007A10B7">
            <w:pPr>
              <w:spacing w:beforeLines="40" w:afterLines="40"/>
              <w:ind w:left="113" w:right="113"/>
            </w:pPr>
            <w:r w:rsidRPr="000C1B3E">
              <w:t xml:space="preserve">4.3. </w:t>
            </w:r>
          </w:p>
        </w:tc>
        <w:tc>
          <w:tcPr>
            <w:tcW w:w="1538" w:type="pct"/>
            <w:tcBorders>
              <w:top w:val="single" w:sz="6" w:space="0" w:color="000000"/>
              <w:left w:val="single" w:sz="4" w:space="0" w:color="auto"/>
              <w:bottom w:val="single" w:sz="6" w:space="0" w:color="000000"/>
              <w:right w:val="single" w:sz="6" w:space="0" w:color="000000"/>
            </w:tcBorders>
          </w:tcPr>
          <w:p w:rsidR="00AA7244" w:rsidRPr="009408F4" w:rsidRDefault="00AA7244" w:rsidP="007A10B7">
            <w:pPr>
              <w:spacing w:beforeLines="40" w:afterLines="40"/>
              <w:ind w:left="113" w:right="113"/>
              <w:rPr>
                <w:sz w:val="24"/>
                <w:szCs w:val="24"/>
              </w:rPr>
            </w:pPr>
            <w:r w:rsidRPr="00084B45">
              <w:rPr>
                <w:sz w:val="24"/>
                <w:szCs w:val="24"/>
              </w:rPr>
              <w:t>місце, кількість, обсяг поставки товарів (надання послуг, виконання робіт)</w:t>
            </w:r>
          </w:p>
        </w:tc>
        <w:tc>
          <w:tcPr>
            <w:tcW w:w="3208" w:type="pct"/>
            <w:tcBorders>
              <w:top w:val="single" w:sz="6" w:space="0" w:color="000000"/>
              <w:left w:val="single" w:sz="6" w:space="0" w:color="000000"/>
              <w:bottom w:val="single" w:sz="6" w:space="0" w:color="000000"/>
              <w:right w:val="single" w:sz="6" w:space="0" w:color="000000"/>
            </w:tcBorders>
          </w:tcPr>
          <w:p w:rsidR="00AA7244" w:rsidRPr="007B2A66" w:rsidRDefault="00AA7244" w:rsidP="000A1E62">
            <w:pPr>
              <w:spacing w:before="96" w:after="96"/>
              <w:ind w:right="113" w:firstLine="6"/>
              <w:jc w:val="both"/>
              <w:rPr>
                <w:sz w:val="24"/>
                <w:szCs w:val="24"/>
              </w:rPr>
            </w:pPr>
            <w:r>
              <w:rPr>
                <w:sz w:val="24"/>
                <w:szCs w:val="24"/>
              </w:rPr>
              <w:t xml:space="preserve">90600, м. </w:t>
            </w:r>
            <w:r w:rsidRPr="007B2A66">
              <w:rPr>
                <w:sz w:val="24"/>
                <w:szCs w:val="24"/>
              </w:rPr>
              <w:t xml:space="preserve">Рахів, вул. Карпатська,1 </w:t>
            </w:r>
          </w:p>
          <w:p w:rsidR="00AA7244" w:rsidRDefault="005334C4" w:rsidP="005334C4">
            <w:pPr>
              <w:spacing w:before="96" w:after="96"/>
              <w:ind w:right="113" w:firstLine="154"/>
              <w:jc w:val="both"/>
            </w:pPr>
            <w:r>
              <w:rPr>
                <w:sz w:val="24"/>
                <w:szCs w:val="24"/>
              </w:rPr>
              <w:t xml:space="preserve">Кількість - </w:t>
            </w:r>
            <w:r w:rsidR="00AA7244">
              <w:rPr>
                <w:sz w:val="24"/>
                <w:szCs w:val="24"/>
              </w:rPr>
              <w:t>1 найменування (5 одиниць)</w:t>
            </w:r>
            <w:r>
              <w:rPr>
                <w:sz w:val="24"/>
                <w:szCs w:val="24"/>
              </w:rPr>
              <w:t>.</w:t>
            </w:r>
          </w:p>
        </w:tc>
      </w:tr>
      <w:tr w:rsidR="00B90F76" w:rsidRPr="009408F4" w:rsidTr="003765D9">
        <w:trPr>
          <w:trHeight w:val="523"/>
        </w:trPr>
        <w:tc>
          <w:tcPr>
            <w:tcW w:w="254" w:type="pct"/>
            <w:tcBorders>
              <w:top w:val="single" w:sz="6" w:space="0" w:color="000000"/>
              <w:left w:val="single" w:sz="6" w:space="0" w:color="000000"/>
              <w:bottom w:val="single" w:sz="6" w:space="0" w:color="000000"/>
              <w:right w:val="single" w:sz="4" w:space="0" w:color="auto"/>
            </w:tcBorders>
          </w:tcPr>
          <w:p w:rsidR="00B90F76" w:rsidRPr="000C1B3E" w:rsidRDefault="00B90F76" w:rsidP="007A10B7">
            <w:pPr>
              <w:spacing w:beforeLines="40" w:afterLines="40"/>
              <w:ind w:left="113" w:right="113"/>
            </w:pPr>
            <w:r w:rsidRPr="000C1B3E">
              <w:t xml:space="preserve">4.4.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sz w:val="24"/>
                <w:szCs w:val="24"/>
              </w:rPr>
            </w:pPr>
            <w:r w:rsidRPr="009408F4">
              <w:rPr>
                <w:sz w:val="24"/>
                <w:szCs w:val="24"/>
              </w:rPr>
              <w:t xml:space="preserve">строк </w:t>
            </w:r>
            <w:r w:rsidRPr="000F6AB9">
              <w:rPr>
                <w:sz w:val="24"/>
                <w:szCs w:val="24"/>
                <w:lang w:val="ru-RU"/>
              </w:rPr>
              <w:t xml:space="preserve">поставки </w:t>
            </w:r>
            <w:r w:rsidRPr="00084B45">
              <w:rPr>
                <w:sz w:val="24"/>
                <w:szCs w:val="24"/>
              </w:rPr>
              <w:t>товарів (надання послуг, виконання робіт)</w:t>
            </w:r>
          </w:p>
        </w:tc>
        <w:tc>
          <w:tcPr>
            <w:tcW w:w="3208" w:type="pct"/>
            <w:tcBorders>
              <w:top w:val="single" w:sz="6" w:space="0" w:color="000000"/>
              <w:left w:val="single" w:sz="6" w:space="0" w:color="000000"/>
              <w:bottom w:val="single" w:sz="6" w:space="0" w:color="000000"/>
              <w:right w:val="single" w:sz="6" w:space="0" w:color="000000"/>
            </w:tcBorders>
          </w:tcPr>
          <w:p w:rsidR="00B90F76" w:rsidRPr="009408F4" w:rsidRDefault="00AA7244" w:rsidP="007A10B7">
            <w:pPr>
              <w:spacing w:beforeLines="40" w:afterLines="40"/>
              <w:ind w:right="113" w:firstLine="154"/>
              <w:jc w:val="both"/>
              <w:rPr>
                <w:sz w:val="24"/>
                <w:szCs w:val="24"/>
              </w:rPr>
            </w:pPr>
            <w:r>
              <w:rPr>
                <w:sz w:val="24"/>
                <w:szCs w:val="24"/>
              </w:rPr>
              <w:t xml:space="preserve">З дати підписання договору до 31.12.2022 </w:t>
            </w:r>
            <w:r w:rsidRPr="004152E1">
              <w:rPr>
                <w:sz w:val="24"/>
                <w:szCs w:val="24"/>
              </w:rPr>
              <w:t>року, до 5 (п'яти) днів з моменту отримання письмової заявки про необхідну кількість.</w:t>
            </w:r>
          </w:p>
        </w:tc>
      </w:tr>
      <w:tr w:rsidR="00B90F76" w:rsidRPr="009408F4" w:rsidTr="003765D9">
        <w:trPr>
          <w:trHeight w:val="806"/>
        </w:trPr>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5. 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Недискримінація учасників</w:t>
            </w:r>
          </w:p>
        </w:tc>
        <w:tc>
          <w:tcPr>
            <w:tcW w:w="3208" w:type="pct"/>
            <w:tcBorders>
              <w:top w:val="single" w:sz="6" w:space="0" w:color="000000"/>
              <w:left w:val="single" w:sz="6" w:space="0" w:color="000000"/>
              <w:bottom w:val="single" w:sz="6" w:space="0" w:color="000000"/>
              <w:right w:val="single" w:sz="6" w:space="0" w:color="000000"/>
            </w:tcBorders>
          </w:tcPr>
          <w:p w:rsidR="00B90F76" w:rsidRPr="009408F4" w:rsidRDefault="00B90F76" w:rsidP="004152E1">
            <w:pPr>
              <w:ind w:firstLine="142"/>
              <w:jc w:val="both"/>
              <w:rPr>
                <w:sz w:val="24"/>
                <w:szCs w:val="24"/>
              </w:rPr>
            </w:pPr>
            <w:r w:rsidRPr="00FE433D">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line="260" w:lineRule="atLeast"/>
              <w:ind w:left="113" w:right="113"/>
              <w:rPr>
                <w:b/>
                <w:sz w:val="24"/>
                <w:szCs w:val="24"/>
                <w:lang w:eastAsia="uk-UA"/>
              </w:rPr>
            </w:pPr>
            <w:r>
              <w:rPr>
                <w:b/>
                <w:sz w:val="24"/>
                <w:szCs w:val="24"/>
                <w:lang w:eastAsia="uk-UA"/>
              </w:rPr>
              <w:t>6</w:t>
            </w:r>
            <w:r w:rsidRPr="009408F4">
              <w:rPr>
                <w:b/>
                <w:sz w:val="24"/>
                <w:szCs w:val="24"/>
                <w:lang w:eastAsia="uk-UA"/>
              </w:rPr>
              <w:t>.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line="260" w:lineRule="atLeast"/>
              <w:ind w:left="113" w:right="113"/>
              <w:rPr>
                <w:b/>
                <w:sz w:val="24"/>
                <w:szCs w:val="24"/>
                <w:lang w:eastAsia="uk-UA"/>
              </w:rPr>
            </w:pPr>
            <w:r w:rsidRPr="009408F4">
              <w:rPr>
                <w:b/>
                <w:sz w:val="24"/>
                <w:szCs w:val="24"/>
                <w:lang w:eastAsia="uk-UA"/>
              </w:rPr>
              <w:t>Інформація про валюту, у якій повинно бути розраховано і зазначено ціну тендерної пропозиції</w:t>
            </w:r>
          </w:p>
        </w:tc>
        <w:tc>
          <w:tcPr>
            <w:tcW w:w="3208" w:type="pct"/>
            <w:tcBorders>
              <w:top w:val="single" w:sz="6" w:space="0" w:color="000000"/>
              <w:left w:val="single" w:sz="6" w:space="0" w:color="000000"/>
              <w:bottom w:val="single" w:sz="6" w:space="0" w:color="000000"/>
              <w:right w:val="single" w:sz="6" w:space="0" w:color="000000"/>
            </w:tcBorders>
          </w:tcPr>
          <w:p w:rsidR="00B90F76" w:rsidRPr="000F76FA" w:rsidRDefault="00B90F76" w:rsidP="004B0F9E">
            <w:pPr>
              <w:jc w:val="both"/>
              <w:rPr>
                <w:sz w:val="24"/>
                <w:szCs w:val="24"/>
                <w:lang w:eastAsia="uk-UA"/>
              </w:rPr>
            </w:pPr>
            <w:r w:rsidRPr="000F76FA">
              <w:rPr>
                <w:sz w:val="24"/>
                <w:szCs w:val="24"/>
                <w:lang w:eastAsia="uk-UA"/>
              </w:rPr>
              <w:t xml:space="preserve">Валютою тендерної пропозиції є гривня. </w:t>
            </w:r>
          </w:p>
          <w:p w:rsidR="00B90F76" w:rsidRPr="00EE44A7" w:rsidRDefault="00B90F76" w:rsidP="004B0F9E">
            <w:pPr>
              <w:jc w:val="both"/>
              <w:rPr>
                <w:sz w:val="24"/>
                <w:szCs w:val="24"/>
                <w:lang w:eastAsia="uk-UA"/>
              </w:rPr>
            </w:pPr>
            <w:r w:rsidRPr="000F76FA">
              <w:rPr>
                <w:sz w:val="24"/>
                <w:szCs w:val="24"/>
                <w:lang w:eastAsia="uk-UA"/>
              </w:rPr>
              <w:t>Розрахунки здійснюватимуться у національній валюті України згідно з умовами укладеного договору.</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sz w:val="24"/>
                <w:szCs w:val="24"/>
                <w:lang w:eastAsia="uk-UA"/>
              </w:rPr>
            </w:pPr>
            <w:r w:rsidRPr="009408F4">
              <w:rPr>
                <w:b/>
                <w:sz w:val="24"/>
                <w:szCs w:val="24"/>
                <w:lang w:eastAsia="uk-UA"/>
              </w:rPr>
              <w:t>7. 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sz w:val="24"/>
                <w:szCs w:val="24"/>
                <w:lang w:eastAsia="uk-UA"/>
              </w:rPr>
            </w:pPr>
            <w:r w:rsidRPr="009408F4">
              <w:rPr>
                <w:b/>
                <w:sz w:val="24"/>
                <w:szCs w:val="24"/>
                <w:lang w:eastAsia="uk-UA"/>
              </w:rPr>
              <w:t>Інформація про мову (мови), якою (якими) повинно бути складено тендерні пропозиції</w:t>
            </w:r>
          </w:p>
        </w:tc>
        <w:tc>
          <w:tcPr>
            <w:tcW w:w="3208" w:type="pct"/>
            <w:tcBorders>
              <w:top w:val="single" w:sz="6" w:space="0" w:color="000000"/>
              <w:left w:val="single" w:sz="6" w:space="0" w:color="000000"/>
              <w:bottom w:val="single" w:sz="6" w:space="0" w:color="000000"/>
              <w:right w:val="single" w:sz="6" w:space="0" w:color="000000"/>
            </w:tcBorders>
          </w:tcPr>
          <w:p w:rsidR="00B90F76" w:rsidRPr="00B94F0E" w:rsidRDefault="00B90F76" w:rsidP="004B0F9E">
            <w:pPr>
              <w:jc w:val="both"/>
              <w:rPr>
                <w:sz w:val="24"/>
                <w:szCs w:val="24"/>
                <w:lang w:eastAsia="uk-UA"/>
              </w:rPr>
            </w:pPr>
            <w:r w:rsidRPr="00152590">
              <w:rPr>
                <w:sz w:val="24"/>
                <w:szCs w:val="24"/>
                <w:lang w:eastAsia="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w:t>
            </w:r>
            <w:r w:rsidR="00AA7244">
              <w:rPr>
                <w:sz w:val="24"/>
                <w:szCs w:val="24"/>
                <w:lang w:eastAsia="uk-UA"/>
              </w:rPr>
              <w:t xml:space="preserve"> </w:t>
            </w:r>
            <w:r>
              <w:rPr>
                <w:sz w:val="24"/>
                <w:szCs w:val="24"/>
                <w:lang w:eastAsia="uk-UA"/>
              </w:rPr>
              <w:t>усі документи у складі</w:t>
            </w:r>
            <w:r w:rsidRPr="00152590">
              <w:rPr>
                <w:sz w:val="24"/>
                <w:szCs w:val="24"/>
                <w:lang w:eastAsia="uk-UA"/>
              </w:rPr>
              <w:t>, можуть бути викладені іншою мовою, при цьому повинні мати переклад українською мовою</w:t>
            </w:r>
            <w:r>
              <w:rPr>
                <w:sz w:val="24"/>
                <w:szCs w:val="24"/>
                <w:lang w:eastAsia="uk-UA"/>
              </w:rPr>
              <w:t xml:space="preserve"> завірений</w:t>
            </w:r>
            <w:r>
              <w:rPr>
                <w:sz w:val="24"/>
                <w:szCs w:val="24"/>
              </w:rPr>
              <w:t xml:space="preserve"> учасником</w:t>
            </w:r>
            <w:r w:rsidR="003844BA">
              <w:rPr>
                <w:sz w:val="24"/>
                <w:szCs w:val="24"/>
              </w:rPr>
              <w:t xml:space="preserve"> </w:t>
            </w:r>
            <w:r w:rsidRPr="00152590">
              <w:rPr>
                <w:sz w:val="24"/>
                <w:szCs w:val="24"/>
              </w:rPr>
              <w:t>або бюро перекладів, або нотаріусом</w:t>
            </w:r>
            <w:r w:rsidRPr="00152590">
              <w:rPr>
                <w:sz w:val="24"/>
                <w:szCs w:val="24"/>
                <w:lang w:eastAsia="uk-UA"/>
              </w:rPr>
              <w:t xml:space="preserve">. Визначальним є текст, </w:t>
            </w:r>
            <w:r w:rsidRPr="00152590">
              <w:rPr>
                <w:sz w:val="24"/>
                <w:szCs w:val="24"/>
                <w:lang w:eastAsia="uk-UA"/>
              </w:rPr>
              <w:lastRenderedPageBreak/>
              <w:t>викладений українською мовою.</w:t>
            </w:r>
          </w:p>
        </w:tc>
      </w:tr>
      <w:tr w:rsidR="00B90F76" w:rsidRPr="009408F4" w:rsidTr="003765D9">
        <w:tc>
          <w:tcPr>
            <w:tcW w:w="5000" w:type="pct"/>
            <w:gridSpan w:val="3"/>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04"/>
              <w:jc w:val="center"/>
              <w:rPr>
                <w:b/>
                <w:sz w:val="26"/>
                <w:szCs w:val="26"/>
              </w:rPr>
            </w:pPr>
            <w:r w:rsidRPr="009408F4">
              <w:rPr>
                <w:b/>
                <w:sz w:val="26"/>
                <w:szCs w:val="26"/>
              </w:rPr>
              <w:lastRenderedPageBreak/>
              <w:t xml:space="preserve">ІІ. Порядок унесення змін та надання роз’яснень до тендерної документації </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 xml:space="preserve">1. 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Процедура надання роз’яснень щодо тендерної документації</w:t>
            </w:r>
          </w:p>
        </w:tc>
        <w:tc>
          <w:tcPr>
            <w:tcW w:w="3208" w:type="pct"/>
            <w:tcBorders>
              <w:top w:val="single" w:sz="6" w:space="0" w:color="000000"/>
              <w:left w:val="single" w:sz="6" w:space="0" w:color="000000"/>
              <w:bottom w:val="single" w:sz="6" w:space="0" w:color="000000"/>
              <w:right w:val="single" w:sz="6" w:space="0" w:color="000000"/>
            </w:tcBorders>
          </w:tcPr>
          <w:p w:rsidR="00B90F76" w:rsidRPr="00FE433D" w:rsidRDefault="00B90F76" w:rsidP="004B0F9E">
            <w:pPr>
              <w:ind w:firstLine="284"/>
              <w:jc w:val="both"/>
              <w:rPr>
                <w:sz w:val="24"/>
                <w:szCs w:val="24"/>
                <w:lang w:eastAsia="uk-UA"/>
              </w:rPr>
            </w:pPr>
            <w:r w:rsidRPr="00FE433D">
              <w:rPr>
                <w:color w:val="000000"/>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B90F76" w:rsidRPr="00FE433D" w:rsidRDefault="00B90F76" w:rsidP="004B0F9E">
            <w:pPr>
              <w:ind w:firstLine="284"/>
              <w:jc w:val="both"/>
              <w:rPr>
                <w:sz w:val="24"/>
                <w:szCs w:val="24"/>
                <w:lang w:eastAsia="uk-UA"/>
              </w:rPr>
            </w:pPr>
            <w:r w:rsidRPr="00FE433D">
              <w:rPr>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90F76" w:rsidRDefault="00B90F76" w:rsidP="004B0F9E">
            <w:pPr>
              <w:ind w:firstLine="284"/>
              <w:jc w:val="both"/>
              <w:rPr>
                <w:color w:val="000000"/>
                <w:sz w:val="24"/>
                <w:szCs w:val="24"/>
                <w:lang w:eastAsia="uk-UA"/>
              </w:rPr>
            </w:pPr>
            <w:r w:rsidRPr="00FE433D">
              <w:rPr>
                <w:color w:val="000000"/>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B90F76" w:rsidRPr="009408F4" w:rsidRDefault="00B90F76" w:rsidP="004B0F9E">
            <w:pPr>
              <w:ind w:firstLine="284"/>
              <w:jc w:val="both"/>
              <w:rPr>
                <w:sz w:val="28"/>
                <w:szCs w:val="28"/>
              </w:rPr>
            </w:pPr>
            <w:r w:rsidRPr="00F06404">
              <w:rPr>
                <w:color w:val="000000"/>
                <w:sz w:val="24"/>
                <w:szCs w:val="24"/>
                <w:lang w:eastAsia="uk-UA"/>
              </w:rPr>
              <w:t>Зазначена у цих пунктах інформація оприлюднюється замовником відповідно до статті 10 Закону.</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2. 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Унесення змін до тендерної документації</w:t>
            </w:r>
          </w:p>
        </w:tc>
        <w:tc>
          <w:tcPr>
            <w:tcW w:w="3208" w:type="pct"/>
            <w:tcBorders>
              <w:top w:val="single" w:sz="6" w:space="0" w:color="000000"/>
              <w:left w:val="single" w:sz="6" w:space="0" w:color="000000"/>
              <w:bottom w:val="single" w:sz="6" w:space="0" w:color="000000"/>
              <w:right w:val="single" w:sz="6" w:space="0" w:color="000000"/>
            </w:tcBorders>
          </w:tcPr>
          <w:p w:rsidR="00B90F76" w:rsidRPr="00FE433D" w:rsidRDefault="00B90F76" w:rsidP="004B0F9E">
            <w:pPr>
              <w:ind w:firstLine="142"/>
              <w:jc w:val="both"/>
              <w:rPr>
                <w:sz w:val="24"/>
                <w:szCs w:val="24"/>
                <w:lang w:eastAsia="uk-UA"/>
              </w:rPr>
            </w:pPr>
            <w:r w:rsidRPr="00FE433D">
              <w:rPr>
                <w:color w:val="000000"/>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90F76" w:rsidRPr="00FE433D" w:rsidRDefault="00B90F76" w:rsidP="004B0F9E">
            <w:pPr>
              <w:ind w:firstLine="142"/>
              <w:jc w:val="both"/>
              <w:rPr>
                <w:sz w:val="24"/>
                <w:szCs w:val="24"/>
                <w:lang w:eastAsia="uk-UA"/>
              </w:rPr>
            </w:pPr>
            <w:r w:rsidRPr="00FE433D">
              <w:rPr>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90F76" w:rsidRPr="009408F4" w:rsidRDefault="00B90F76" w:rsidP="004B0F9E">
            <w:pPr>
              <w:pStyle w:val="ab"/>
              <w:spacing w:line="240" w:lineRule="atLeast"/>
              <w:ind w:right="113" w:firstLine="142"/>
              <w:contextualSpacing/>
              <w:jc w:val="both"/>
              <w:rPr>
                <w:rFonts w:ascii="Times New Roman" w:hAnsi="Times New Roman"/>
                <w:sz w:val="28"/>
                <w:szCs w:val="28"/>
              </w:rPr>
            </w:pPr>
            <w:r w:rsidRPr="00FE433D">
              <w:rPr>
                <w:rFonts w:ascii="Times New Roman" w:eastAsia="Times New Roman" w:hAnsi="Times New Roman"/>
                <w:color w:val="000000"/>
                <w:sz w:val="24"/>
                <w:szCs w:val="24"/>
                <w:lang w:eastAsia="uk-UA"/>
              </w:rPr>
              <w:t>Зазначена у цій частині інформація оприлюднюється замовником відповідно до статті 10 Закону.</w:t>
            </w:r>
          </w:p>
        </w:tc>
      </w:tr>
      <w:tr w:rsidR="00B90F76" w:rsidRPr="009408F4" w:rsidTr="003765D9">
        <w:tc>
          <w:tcPr>
            <w:tcW w:w="5000" w:type="pct"/>
            <w:gridSpan w:val="3"/>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04"/>
              <w:jc w:val="center"/>
              <w:rPr>
                <w:sz w:val="26"/>
                <w:szCs w:val="26"/>
                <w:lang w:eastAsia="uk-UA"/>
              </w:rPr>
            </w:pPr>
            <w:r w:rsidRPr="009408F4">
              <w:rPr>
                <w:b/>
                <w:sz w:val="26"/>
                <w:szCs w:val="26"/>
                <w:bdr w:val="none" w:sz="0" w:space="0" w:color="auto" w:frame="1"/>
                <w:lang w:eastAsia="uk-UA"/>
              </w:rPr>
              <w:t xml:space="preserve">IIІ. Інструкція з підготовки тендерної пропозиції </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1. </w:t>
            </w:r>
          </w:p>
          <w:p w:rsidR="00B90F76" w:rsidRPr="009408F4" w:rsidRDefault="00B90F76" w:rsidP="007A10B7">
            <w:pPr>
              <w:spacing w:beforeLines="40" w:afterLines="40"/>
              <w:ind w:left="113" w:right="113"/>
              <w:rPr>
                <w:sz w:val="28"/>
                <w:szCs w:val="28"/>
                <w:lang w:eastAsia="uk-UA"/>
              </w:rPr>
            </w:pP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sz w:val="28"/>
                <w:szCs w:val="28"/>
                <w:lang w:eastAsia="uk-UA"/>
              </w:rPr>
            </w:pPr>
            <w:r w:rsidRPr="009408F4">
              <w:rPr>
                <w:b/>
                <w:sz w:val="24"/>
                <w:szCs w:val="24"/>
                <w:lang w:eastAsia="uk-UA"/>
              </w:rPr>
              <w:t>Зміст та спосіб подання тендерної пропозиції</w:t>
            </w:r>
          </w:p>
        </w:tc>
        <w:tc>
          <w:tcPr>
            <w:tcW w:w="3208" w:type="pct"/>
            <w:tcBorders>
              <w:top w:val="single" w:sz="6" w:space="0" w:color="000000"/>
              <w:left w:val="single" w:sz="6" w:space="0" w:color="000000"/>
              <w:bottom w:val="single" w:sz="6" w:space="0" w:color="000000"/>
              <w:right w:val="single" w:sz="6" w:space="0" w:color="000000"/>
            </w:tcBorders>
          </w:tcPr>
          <w:p w:rsidR="00B90F76" w:rsidRDefault="00B90F76" w:rsidP="004152E1">
            <w:pPr>
              <w:ind w:left="113" w:right="113" w:firstLine="61"/>
              <w:contextualSpacing/>
              <w:jc w:val="both"/>
              <w:rPr>
                <w:sz w:val="23"/>
                <w:szCs w:val="23"/>
              </w:rPr>
            </w:pPr>
            <w:r w:rsidRPr="00A15BE5">
              <w:rPr>
                <w:sz w:val="23"/>
                <w:szCs w:val="23"/>
              </w:rPr>
              <w:t xml:space="preserve">Тендерна пропозиція подається в електронному вигляді </w:t>
            </w:r>
            <w:r>
              <w:rPr>
                <w:sz w:val="23"/>
                <w:szCs w:val="23"/>
              </w:rPr>
              <w:t xml:space="preserve">через електронну систему закупівель </w:t>
            </w:r>
            <w:r w:rsidRPr="00A15BE5">
              <w:rPr>
                <w:sz w:val="23"/>
                <w:szCs w:val="23"/>
              </w:rPr>
              <w:t xml:space="preserve">шляхом заповнення електронних форм з окремими полями, у яких зазначається інформація про ціну, </w:t>
            </w:r>
            <w:r w:rsidRPr="00FE433D">
              <w:rPr>
                <w:color w:val="000000"/>
                <w:sz w:val="24"/>
                <w:szCs w:val="24"/>
                <w:lang w:eastAsia="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r w:rsidR="0060158E">
              <w:rPr>
                <w:color w:val="000000"/>
                <w:sz w:val="24"/>
                <w:szCs w:val="24"/>
                <w:lang w:eastAsia="uk-UA"/>
              </w:rPr>
              <w:t xml:space="preserve"> </w:t>
            </w:r>
            <w:r>
              <w:rPr>
                <w:sz w:val="23"/>
                <w:szCs w:val="23"/>
              </w:rPr>
              <w:t xml:space="preserve">з накладанням </w:t>
            </w:r>
            <w:r w:rsidRPr="00A15BE5">
              <w:rPr>
                <w:sz w:val="23"/>
                <w:szCs w:val="23"/>
                <w:lang w:eastAsia="uk-UA"/>
              </w:rPr>
              <w:t>електронного цифрового підпису (</w:t>
            </w:r>
            <w:r>
              <w:rPr>
                <w:sz w:val="23"/>
                <w:szCs w:val="23"/>
                <w:lang w:eastAsia="uk-UA"/>
              </w:rPr>
              <w:t xml:space="preserve">далі - </w:t>
            </w:r>
            <w:r w:rsidRPr="00A15BE5">
              <w:rPr>
                <w:sz w:val="23"/>
                <w:szCs w:val="23"/>
                <w:lang w:eastAsia="uk-UA"/>
              </w:rPr>
              <w:t>ЕЦП) або з накладанням кваліфікованого електронного підпису (</w:t>
            </w:r>
            <w:r>
              <w:rPr>
                <w:sz w:val="23"/>
                <w:szCs w:val="23"/>
                <w:lang w:eastAsia="uk-UA"/>
              </w:rPr>
              <w:t xml:space="preserve">далі - </w:t>
            </w:r>
            <w:r w:rsidRPr="00A15BE5">
              <w:rPr>
                <w:sz w:val="23"/>
                <w:szCs w:val="23"/>
                <w:lang w:eastAsia="uk-UA"/>
              </w:rPr>
              <w:t>КЕП)</w:t>
            </w:r>
            <w:r w:rsidRPr="00A15BE5">
              <w:rPr>
                <w:sz w:val="23"/>
                <w:szCs w:val="23"/>
              </w:rPr>
              <w:t>, та завантаження файлів у форматі PDF з дотримання вимог частини 3 статті 12 Закону України «Про публічні закупівлі» з:</w:t>
            </w:r>
          </w:p>
          <w:p w:rsidR="00B90F76" w:rsidRPr="00771E7B" w:rsidRDefault="00B90F76" w:rsidP="004152E1">
            <w:pPr>
              <w:ind w:left="113" w:right="113" w:firstLine="403"/>
              <w:contextualSpacing/>
              <w:jc w:val="both"/>
              <w:rPr>
                <w:sz w:val="23"/>
                <w:szCs w:val="23"/>
              </w:rPr>
            </w:pPr>
            <w:r w:rsidRPr="00A15BE5">
              <w:rPr>
                <w:sz w:val="23"/>
                <w:szCs w:val="23"/>
              </w:rPr>
              <w:lastRenderedPageBreak/>
              <w:t xml:space="preserve">інформацією та документами, що підтверджують відповідність учасника кваліфікаційним критеріям відповідно до вимог Додатку </w:t>
            </w:r>
            <w:r>
              <w:rPr>
                <w:sz w:val="23"/>
                <w:szCs w:val="23"/>
              </w:rPr>
              <w:t>№</w:t>
            </w:r>
            <w:r w:rsidRPr="00A15BE5">
              <w:rPr>
                <w:sz w:val="23"/>
                <w:szCs w:val="23"/>
              </w:rPr>
              <w:t xml:space="preserve">1 </w:t>
            </w:r>
            <w:r w:rsidRPr="00771E7B">
              <w:rPr>
                <w:sz w:val="23"/>
                <w:szCs w:val="23"/>
              </w:rPr>
              <w:t>до цієї тендерної документації;</w:t>
            </w:r>
          </w:p>
          <w:p w:rsidR="00B90F76" w:rsidRPr="00771E7B" w:rsidRDefault="00B90F76" w:rsidP="004152E1">
            <w:pPr>
              <w:ind w:left="113" w:right="113" w:firstLine="403"/>
              <w:contextualSpacing/>
              <w:jc w:val="both"/>
              <w:rPr>
                <w:sz w:val="23"/>
                <w:szCs w:val="23"/>
              </w:rPr>
            </w:pPr>
            <w:r w:rsidRPr="00771E7B">
              <w:rPr>
                <w:sz w:val="23"/>
                <w:szCs w:val="23"/>
              </w:rPr>
              <w:t>інформацією щодо відповідності учасника вимогам, визначеним у статті 17 Закону</w:t>
            </w:r>
            <w:r w:rsidR="0060158E">
              <w:rPr>
                <w:sz w:val="23"/>
                <w:szCs w:val="23"/>
              </w:rPr>
              <w:t xml:space="preserve"> </w:t>
            </w:r>
            <w:r w:rsidRPr="00771E7B">
              <w:rPr>
                <w:sz w:val="23"/>
                <w:szCs w:val="23"/>
              </w:rPr>
              <w:t>відповідно до вимог цієї тендерної документації;</w:t>
            </w:r>
          </w:p>
          <w:p w:rsidR="00B90F76" w:rsidRPr="00A250A4" w:rsidRDefault="00B90F76" w:rsidP="004152E1">
            <w:pPr>
              <w:ind w:left="113" w:right="113" w:firstLine="403"/>
              <w:contextualSpacing/>
              <w:jc w:val="both"/>
              <w:rPr>
                <w:sz w:val="23"/>
                <w:szCs w:val="23"/>
              </w:rPr>
            </w:pPr>
            <w:r w:rsidRPr="00771E7B">
              <w:rPr>
                <w:rStyle w:val="rvts0"/>
                <w:sz w:val="23"/>
                <w:szCs w:val="23"/>
              </w:rPr>
              <w:t xml:space="preserve">інформацією про необхідні технічні, якісні та кількісні характеристики предмета закупівлі </w:t>
            </w:r>
            <w:r w:rsidRPr="00771E7B">
              <w:rPr>
                <w:sz w:val="23"/>
                <w:szCs w:val="23"/>
              </w:rPr>
              <w:t>відповідно до вимог Додатку №3 до цієї</w:t>
            </w:r>
            <w:r w:rsidRPr="00A15BE5">
              <w:rPr>
                <w:sz w:val="23"/>
                <w:szCs w:val="23"/>
              </w:rPr>
              <w:t xml:space="preserve"> тендерної </w:t>
            </w:r>
            <w:r w:rsidRPr="00A250A4">
              <w:rPr>
                <w:sz w:val="23"/>
                <w:szCs w:val="23"/>
              </w:rPr>
              <w:t>документації;</w:t>
            </w:r>
          </w:p>
          <w:p w:rsidR="00B90F76" w:rsidRPr="00A250A4" w:rsidRDefault="00B90F76" w:rsidP="007A10B7">
            <w:pPr>
              <w:spacing w:beforeLines="40" w:afterLines="40"/>
              <w:ind w:left="113" w:right="113" w:firstLine="403"/>
              <w:contextualSpacing/>
              <w:jc w:val="both"/>
              <w:rPr>
                <w:sz w:val="23"/>
                <w:szCs w:val="23"/>
              </w:rPr>
            </w:pPr>
            <w:r w:rsidRPr="00A250A4">
              <w:rPr>
                <w:sz w:val="23"/>
                <w:szCs w:val="23"/>
              </w:rPr>
              <w:t>листом-згодою відповідно до вимог Додатку №5 до цієї тендерної документації;</w:t>
            </w:r>
          </w:p>
          <w:p w:rsidR="00B90F76" w:rsidRPr="00A250A4" w:rsidRDefault="00B90F76" w:rsidP="004152E1">
            <w:pPr>
              <w:ind w:left="113" w:right="113" w:firstLine="170"/>
              <w:contextualSpacing/>
              <w:jc w:val="both"/>
              <w:rPr>
                <w:sz w:val="23"/>
                <w:szCs w:val="23"/>
                <w:shd w:val="clear" w:color="auto" w:fill="FFFFFF"/>
              </w:rPr>
            </w:pPr>
            <w:r w:rsidRPr="00A250A4">
              <w:rPr>
                <w:sz w:val="23"/>
                <w:szCs w:val="23"/>
                <w:shd w:val="clear" w:color="auto" w:fill="FFFFFF"/>
              </w:rPr>
              <w:t>довідкою/листом у довільній формі, яка/який підтверджує ознайомлення Учасника з проектом договору</w:t>
            </w:r>
            <w:r w:rsidRPr="00F06404">
              <w:rPr>
                <w:sz w:val="23"/>
                <w:szCs w:val="23"/>
                <w:shd w:val="clear" w:color="auto" w:fill="FFFFFF"/>
              </w:rPr>
              <w:t xml:space="preserve">,  </w:t>
            </w:r>
            <w:r w:rsidRPr="00F06404">
              <w:rPr>
                <w:color w:val="000000"/>
                <w:sz w:val="24"/>
                <w:szCs w:val="24"/>
                <w:lang w:eastAsia="uk-UA"/>
              </w:rPr>
              <w:t xml:space="preserve">який наведено у </w:t>
            </w:r>
            <w:r w:rsidRPr="00F06404">
              <w:rPr>
                <w:sz w:val="23"/>
                <w:szCs w:val="23"/>
                <w:shd w:val="clear" w:color="auto" w:fill="FFFFFF"/>
              </w:rPr>
              <w:t xml:space="preserve"> Додатку № 6 </w:t>
            </w:r>
            <w:r w:rsidRPr="00F06404">
              <w:rPr>
                <w:color w:val="000000"/>
                <w:sz w:val="24"/>
                <w:szCs w:val="24"/>
                <w:lang w:eastAsia="uk-UA"/>
              </w:rPr>
              <w:t>до цієї тендерної документації</w:t>
            </w:r>
            <w:r w:rsidR="003844BA">
              <w:rPr>
                <w:color w:val="000000"/>
                <w:sz w:val="24"/>
                <w:szCs w:val="24"/>
                <w:lang w:eastAsia="uk-UA"/>
              </w:rPr>
              <w:t xml:space="preserve"> </w:t>
            </w:r>
            <w:r w:rsidRPr="00F06404">
              <w:rPr>
                <w:sz w:val="23"/>
                <w:szCs w:val="23"/>
                <w:shd w:val="clear" w:color="auto" w:fill="FFFFFF"/>
              </w:rPr>
              <w:t>та гарантує виконання своїх зобов’язань, у разі підписання з</w:t>
            </w:r>
            <w:r w:rsidRPr="00A250A4">
              <w:rPr>
                <w:sz w:val="23"/>
                <w:szCs w:val="23"/>
                <w:shd w:val="clear" w:color="auto" w:fill="FFFFFF"/>
              </w:rPr>
              <w:t xml:space="preserve"> ним договору на основі зазначеного проекту Договору;</w:t>
            </w:r>
          </w:p>
          <w:p w:rsidR="00B90F76" w:rsidRPr="00A250A4" w:rsidRDefault="00B90F76" w:rsidP="004152E1">
            <w:pPr>
              <w:ind w:left="113" w:right="113" w:firstLine="403"/>
              <w:contextualSpacing/>
              <w:jc w:val="both"/>
              <w:rPr>
                <w:rStyle w:val="rvts0"/>
                <w:i/>
                <w:sz w:val="23"/>
                <w:szCs w:val="23"/>
              </w:rPr>
            </w:pPr>
            <w:r w:rsidRPr="00A250A4">
              <w:rPr>
                <w:rStyle w:val="rvts0"/>
                <w:sz w:val="23"/>
                <w:szCs w:val="23"/>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90F76" w:rsidRPr="00A15BE5" w:rsidRDefault="00B90F76" w:rsidP="004152E1">
            <w:pPr>
              <w:ind w:left="113" w:right="113" w:firstLine="403"/>
              <w:contextualSpacing/>
              <w:jc w:val="both"/>
              <w:rPr>
                <w:sz w:val="23"/>
                <w:szCs w:val="23"/>
              </w:rPr>
            </w:pPr>
            <w:r w:rsidRPr="00A250A4">
              <w:rPr>
                <w:sz w:val="23"/>
                <w:szCs w:val="23"/>
              </w:rPr>
              <w:t>заповненого учасником Додатку №4 до</w:t>
            </w:r>
            <w:r w:rsidRPr="00A15BE5">
              <w:rPr>
                <w:sz w:val="23"/>
                <w:szCs w:val="23"/>
              </w:rPr>
              <w:t xml:space="preserve"> цієї тендерної документації</w:t>
            </w:r>
          </w:p>
          <w:p w:rsidR="00B90F76" w:rsidRPr="00A15BE5" w:rsidRDefault="00B90F76" w:rsidP="004152E1">
            <w:pPr>
              <w:ind w:left="113" w:right="113" w:firstLine="403"/>
              <w:contextualSpacing/>
              <w:jc w:val="both"/>
              <w:rPr>
                <w:sz w:val="23"/>
                <w:szCs w:val="23"/>
              </w:rPr>
            </w:pPr>
            <w:r w:rsidRPr="00A15BE5">
              <w:rPr>
                <w:sz w:val="23"/>
                <w:szCs w:val="23"/>
              </w:rPr>
              <w:t>іншою інформацією</w:t>
            </w:r>
            <w:r>
              <w:rPr>
                <w:sz w:val="23"/>
                <w:szCs w:val="23"/>
              </w:rPr>
              <w:t xml:space="preserve"> та документами</w:t>
            </w:r>
            <w:r w:rsidRPr="00A15BE5">
              <w:rPr>
                <w:sz w:val="23"/>
                <w:szCs w:val="23"/>
              </w:rPr>
              <w:t>, що передбачена цією тендерною документацією.</w:t>
            </w:r>
          </w:p>
          <w:p w:rsidR="00B90F76" w:rsidRDefault="00B90F76" w:rsidP="004152E1">
            <w:pPr>
              <w:ind w:left="-21" w:firstLine="447"/>
              <w:contextualSpacing/>
              <w:jc w:val="both"/>
              <w:rPr>
                <w:color w:val="000000"/>
                <w:sz w:val="24"/>
                <w:szCs w:val="24"/>
                <w:lang w:eastAsia="uk-UA"/>
              </w:rPr>
            </w:pPr>
            <w:r w:rsidRPr="00FE433D">
              <w:rPr>
                <w:color w:val="000000"/>
                <w:sz w:val="24"/>
                <w:szCs w:val="24"/>
                <w:lang w:eastAsia="uk-UA"/>
              </w:rPr>
              <w:t>Кожен учасник має право подати тільки одну тендерну пропозицію.</w:t>
            </w:r>
          </w:p>
          <w:p w:rsidR="00B90F76" w:rsidRPr="00FE433D" w:rsidRDefault="00B90F76" w:rsidP="004152E1">
            <w:pPr>
              <w:ind w:firstLine="426"/>
              <w:contextualSpacing/>
              <w:jc w:val="both"/>
              <w:rPr>
                <w:sz w:val="24"/>
                <w:szCs w:val="24"/>
                <w:lang w:eastAsia="uk-UA"/>
              </w:rPr>
            </w:pPr>
            <w:r w:rsidRPr="00FE433D">
              <w:rPr>
                <w:color w:val="000000"/>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003844BA">
              <w:rPr>
                <w:color w:val="000000"/>
                <w:sz w:val="24"/>
                <w:szCs w:val="24"/>
                <w:lang w:eastAsia="uk-UA"/>
              </w:rPr>
              <w:t xml:space="preserve"> </w:t>
            </w:r>
            <w:r w:rsidRPr="00FE433D">
              <w:rPr>
                <w:color w:val="000000"/>
                <w:sz w:val="24"/>
                <w:szCs w:val="24"/>
                <w:lang w:eastAsia="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90F76" w:rsidRDefault="00B90F76" w:rsidP="004152E1">
            <w:pPr>
              <w:ind w:firstLine="426"/>
              <w:contextualSpacing/>
              <w:jc w:val="both"/>
              <w:rPr>
                <w:color w:val="000000"/>
                <w:sz w:val="24"/>
                <w:szCs w:val="24"/>
                <w:lang w:eastAsia="uk-UA"/>
              </w:rPr>
            </w:pPr>
            <w:r w:rsidRPr="00FE433D">
              <w:rPr>
                <w:color w:val="000000"/>
                <w:sz w:val="24"/>
                <w:szCs w:val="24"/>
                <w:lang w:eastAsia="uk-UA"/>
              </w:rPr>
              <w:t>У разі якщо тендерна пропозиція подається об'єднанням учасників, до неї обов'язково включається документ п</w:t>
            </w:r>
            <w:r w:rsidR="003844BA">
              <w:rPr>
                <w:color w:val="000000"/>
                <w:sz w:val="24"/>
                <w:szCs w:val="24"/>
                <w:lang w:eastAsia="uk-UA"/>
              </w:rPr>
              <w:t>ро створення такого об'єднання.</w:t>
            </w:r>
          </w:p>
          <w:p w:rsidR="00B90F76" w:rsidRPr="00C06EB2" w:rsidRDefault="00B90F76" w:rsidP="004152E1">
            <w:pPr>
              <w:ind w:firstLine="426"/>
              <w:contextualSpacing/>
              <w:jc w:val="both"/>
              <w:rPr>
                <w:color w:val="000000"/>
                <w:sz w:val="24"/>
                <w:szCs w:val="24"/>
                <w:lang w:eastAsia="uk-UA"/>
              </w:rPr>
            </w:pPr>
            <w:r w:rsidRPr="00C06EB2">
              <w:rPr>
                <w:color w:val="000000"/>
                <w:sz w:val="24"/>
                <w:szCs w:val="24"/>
                <w:lang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B90F76" w:rsidRDefault="00B90F76" w:rsidP="004152E1">
            <w:pPr>
              <w:ind w:firstLine="426"/>
              <w:contextualSpacing/>
              <w:jc w:val="both"/>
              <w:rPr>
                <w:color w:val="000000"/>
                <w:sz w:val="24"/>
                <w:szCs w:val="24"/>
                <w:lang w:eastAsia="uk-UA"/>
              </w:rPr>
            </w:pPr>
            <w:r w:rsidRPr="00C06EB2">
              <w:rPr>
                <w:color w:val="000000"/>
                <w:sz w:val="24"/>
                <w:szCs w:val="24"/>
                <w:lang w:eastAsia="uk-UA"/>
              </w:rPr>
              <w:t>Допускається об’єднання файлів в електронні архіви та/або окремі електронні архіви із накладанням загального ЕЦП або КЕП. Архівні файли мають бути відкриті для загального доступу, не містити паролів.</w:t>
            </w:r>
          </w:p>
          <w:p w:rsidR="00B90F76" w:rsidRPr="00C06EB2" w:rsidRDefault="00B90F76" w:rsidP="004152E1">
            <w:pPr>
              <w:ind w:firstLine="426"/>
              <w:contextualSpacing/>
              <w:jc w:val="both"/>
              <w:rPr>
                <w:color w:val="000000"/>
                <w:sz w:val="24"/>
                <w:szCs w:val="24"/>
                <w:lang w:eastAsia="uk-UA"/>
              </w:rPr>
            </w:pPr>
            <w:r w:rsidRPr="00D77B74">
              <w:rPr>
                <w:color w:val="000000"/>
                <w:sz w:val="24"/>
                <w:szCs w:val="24"/>
                <w:lang w:eastAsia="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B90F76" w:rsidRPr="00C06EB2" w:rsidRDefault="00B90F76" w:rsidP="004152E1">
            <w:pPr>
              <w:ind w:firstLine="426"/>
              <w:contextualSpacing/>
              <w:jc w:val="both"/>
              <w:rPr>
                <w:color w:val="000000"/>
                <w:sz w:val="24"/>
                <w:szCs w:val="24"/>
                <w:lang w:eastAsia="uk-UA"/>
              </w:rPr>
            </w:pPr>
            <w:r w:rsidRPr="00C06EB2">
              <w:rPr>
                <w:color w:val="000000"/>
                <w:sz w:val="24"/>
                <w:szCs w:val="24"/>
                <w:lang w:eastAsia="uk-UA"/>
              </w:rPr>
              <w:lastRenderedPageBreak/>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B90F76" w:rsidRPr="00C06EB2" w:rsidRDefault="00B90F76" w:rsidP="004152E1">
            <w:pPr>
              <w:ind w:firstLine="426"/>
              <w:contextualSpacing/>
              <w:jc w:val="both"/>
              <w:rPr>
                <w:sz w:val="23"/>
                <w:szCs w:val="23"/>
              </w:rPr>
            </w:pPr>
            <w:r w:rsidRPr="00F25842">
              <w:rPr>
                <w:color w:val="000000"/>
                <w:sz w:val="24"/>
                <w:szCs w:val="24"/>
                <w:lang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B90F76" w:rsidRPr="009408F4" w:rsidTr="003765D9">
        <w:tc>
          <w:tcPr>
            <w:tcW w:w="254" w:type="pct"/>
            <w:tcBorders>
              <w:top w:val="single" w:sz="6" w:space="0" w:color="000000"/>
              <w:left w:val="single" w:sz="6" w:space="0" w:color="000000"/>
              <w:bottom w:val="single" w:sz="4" w:space="0" w:color="auto"/>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lastRenderedPageBreak/>
              <w:t>2. </w:t>
            </w:r>
          </w:p>
        </w:tc>
        <w:tc>
          <w:tcPr>
            <w:tcW w:w="1538" w:type="pct"/>
            <w:tcBorders>
              <w:top w:val="single" w:sz="6" w:space="0" w:color="000000"/>
              <w:left w:val="single" w:sz="4" w:space="0" w:color="auto"/>
              <w:bottom w:val="single" w:sz="4" w:space="0" w:color="auto"/>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Забезпечення тендерної пропозиції</w:t>
            </w:r>
          </w:p>
        </w:tc>
        <w:tc>
          <w:tcPr>
            <w:tcW w:w="3208" w:type="pct"/>
            <w:tcBorders>
              <w:top w:val="single" w:sz="6" w:space="0" w:color="000000"/>
              <w:left w:val="single" w:sz="6" w:space="0" w:color="000000"/>
              <w:bottom w:val="single" w:sz="4" w:space="0" w:color="auto"/>
              <w:right w:val="single" w:sz="6" w:space="0" w:color="000000"/>
            </w:tcBorders>
          </w:tcPr>
          <w:p w:rsidR="00B90F76" w:rsidRPr="003975B6" w:rsidRDefault="00B90F76" w:rsidP="003844BA">
            <w:pPr>
              <w:pStyle w:val="12"/>
              <w:widowControl w:val="0"/>
              <w:spacing w:before="96" w:line="240" w:lineRule="auto"/>
              <w:ind w:left="34" w:right="113" w:hanging="21"/>
              <w:jc w:val="both"/>
              <w:rPr>
                <w:sz w:val="24"/>
                <w:szCs w:val="24"/>
                <w:lang w:val="ru-RU"/>
              </w:rPr>
            </w:pPr>
            <w:r w:rsidRPr="009F13E8">
              <w:rPr>
                <w:rFonts w:ascii="Times New Roman" w:hAnsi="Times New Roman" w:cs="Times New Roman"/>
                <w:sz w:val="24"/>
                <w:szCs w:val="24"/>
                <w:lang w:val="uk-UA"/>
              </w:rPr>
              <w:t>Забезпечення тендерної пропозиції не вимагається</w:t>
            </w:r>
          </w:p>
        </w:tc>
      </w:tr>
      <w:tr w:rsidR="00B90F76" w:rsidRPr="009408F4" w:rsidTr="003765D9">
        <w:trPr>
          <w:trHeight w:val="785"/>
        </w:trPr>
        <w:tc>
          <w:tcPr>
            <w:tcW w:w="254" w:type="pct"/>
            <w:tcBorders>
              <w:top w:val="single" w:sz="6" w:space="0" w:color="000000"/>
              <w:left w:val="single" w:sz="6" w:space="0" w:color="000000"/>
              <w:bottom w:val="single" w:sz="4" w:space="0" w:color="auto"/>
              <w:right w:val="single" w:sz="4" w:space="0" w:color="auto"/>
            </w:tcBorders>
          </w:tcPr>
          <w:p w:rsidR="00B90F76" w:rsidRPr="009408F4" w:rsidRDefault="00B90F76" w:rsidP="007A10B7">
            <w:pPr>
              <w:spacing w:beforeLines="40" w:afterLines="40"/>
              <w:ind w:left="113" w:right="113"/>
              <w:rPr>
                <w:b/>
                <w:sz w:val="24"/>
                <w:szCs w:val="24"/>
                <w:lang w:eastAsia="uk-UA"/>
              </w:rPr>
            </w:pPr>
            <w:r>
              <w:rPr>
                <w:b/>
                <w:sz w:val="24"/>
                <w:szCs w:val="24"/>
                <w:lang w:eastAsia="uk-UA"/>
              </w:rPr>
              <w:t>3.</w:t>
            </w:r>
          </w:p>
        </w:tc>
        <w:tc>
          <w:tcPr>
            <w:tcW w:w="1538" w:type="pct"/>
            <w:tcBorders>
              <w:top w:val="single" w:sz="6" w:space="0" w:color="000000"/>
              <w:left w:val="single" w:sz="4" w:space="0" w:color="auto"/>
              <w:bottom w:val="single" w:sz="4" w:space="0" w:color="auto"/>
              <w:right w:val="single" w:sz="6" w:space="0" w:color="000000"/>
            </w:tcBorders>
          </w:tcPr>
          <w:p w:rsidR="00B90F76" w:rsidRPr="009408F4" w:rsidRDefault="00B90F76" w:rsidP="007A10B7">
            <w:pPr>
              <w:spacing w:beforeLines="40" w:afterLines="40"/>
              <w:ind w:left="113" w:right="113"/>
              <w:rPr>
                <w:b/>
                <w:sz w:val="24"/>
                <w:szCs w:val="24"/>
                <w:lang w:eastAsia="uk-UA"/>
              </w:rPr>
            </w:pPr>
            <w:r w:rsidRPr="0043717B">
              <w:rPr>
                <w:b/>
                <w:sz w:val="23"/>
                <w:szCs w:val="23"/>
              </w:rPr>
              <w:t>Умови повернення чи неповернення забезпечення тендерної пропозиції</w:t>
            </w:r>
          </w:p>
        </w:tc>
        <w:tc>
          <w:tcPr>
            <w:tcW w:w="3208" w:type="pct"/>
            <w:tcBorders>
              <w:top w:val="single" w:sz="6" w:space="0" w:color="000000"/>
              <w:left w:val="single" w:sz="6" w:space="0" w:color="000000"/>
              <w:bottom w:val="single" w:sz="4" w:space="0" w:color="auto"/>
              <w:right w:val="single" w:sz="6" w:space="0" w:color="000000"/>
            </w:tcBorders>
          </w:tcPr>
          <w:p w:rsidR="00B90F76" w:rsidRPr="003975B6" w:rsidRDefault="00B90F76" w:rsidP="003844BA">
            <w:pPr>
              <w:pStyle w:val="12"/>
              <w:widowControl w:val="0"/>
              <w:spacing w:before="96" w:line="240" w:lineRule="auto"/>
              <w:ind w:left="34" w:right="113" w:hanging="21"/>
              <w:jc w:val="both"/>
              <w:rPr>
                <w:sz w:val="24"/>
                <w:szCs w:val="24"/>
                <w:lang w:val="ru-RU"/>
              </w:rPr>
            </w:pPr>
            <w:r w:rsidRPr="009F13E8">
              <w:rPr>
                <w:rFonts w:ascii="Times New Roman" w:hAnsi="Times New Roman" w:cs="Times New Roman"/>
                <w:sz w:val="24"/>
                <w:szCs w:val="24"/>
                <w:lang w:val="uk-UA"/>
              </w:rPr>
              <w:t>Забезпечення тендерної пропозиції не вимагається</w:t>
            </w:r>
          </w:p>
        </w:tc>
      </w:tr>
      <w:tr w:rsidR="00B90F76" w:rsidRPr="009408F4" w:rsidTr="003765D9">
        <w:trPr>
          <w:trHeight w:val="1403"/>
        </w:trPr>
        <w:tc>
          <w:tcPr>
            <w:tcW w:w="254" w:type="pct"/>
            <w:tcBorders>
              <w:top w:val="single" w:sz="6" w:space="0" w:color="000000"/>
              <w:left w:val="single" w:sz="6" w:space="0" w:color="000000"/>
              <w:bottom w:val="single" w:sz="4" w:space="0" w:color="auto"/>
              <w:right w:val="single" w:sz="4" w:space="0" w:color="auto"/>
            </w:tcBorders>
          </w:tcPr>
          <w:p w:rsidR="00B90F76" w:rsidRPr="009408F4" w:rsidRDefault="00B90F76" w:rsidP="007A10B7">
            <w:pPr>
              <w:spacing w:beforeLines="40" w:afterLines="40"/>
              <w:ind w:left="113" w:right="113"/>
              <w:rPr>
                <w:b/>
                <w:sz w:val="24"/>
                <w:szCs w:val="24"/>
                <w:lang w:eastAsia="uk-UA"/>
              </w:rPr>
            </w:pPr>
            <w:r>
              <w:rPr>
                <w:b/>
                <w:sz w:val="24"/>
                <w:szCs w:val="24"/>
                <w:lang w:eastAsia="uk-UA"/>
              </w:rPr>
              <w:t>4.</w:t>
            </w:r>
          </w:p>
        </w:tc>
        <w:tc>
          <w:tcPr>
            <w:tcW w:w="1538" w:type="pct"/>
            <w:tcBorders>
              <w:top w:val="single" w:sz="6" w:space="0" w:color="000000"/>
              <w:left w:val="single" w:sz="4" w:space="0" w:color="auto"/>
              <w:bottom w:val="single" w:sz="4" w:space="0" w:color="auto"/>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Строк</w:t>
            </w:r>
            <w:r>
              <w:rPr>
                <w:b/>
                <w:sz w:val="24"/>
                <w:szCs w:val="24"/>
                <w:lang w:eastAsia="uk-UA"/>
              </w:rPr>
              <w:t xml:space="preserve"> дії тендерної пропозиції</w:t>
            </w:r>
            <w:r w:rsidRPr="009408F4">
              <w:rPr>
                <w:b/>
                <w:sz w:val="24"/>
                <w:szCs w:val="24"/>
                <w:lang w:eastAsia="uk-UA"/>
              </w:rPr>
              <w:t xml:space="preserve">, протягом якого тендерні пропозиції </w:t>
            </w:r>
            <w:r>
              <w:rPr>
                <w:b/>
                <w:sz w:val="24"/>
                <w:szCs w:val="24"/>
                <w:lang w:eastAsia="uk-UA"/>
              </w:rPr>
              <w:t>вважаються</w:t>
            </w:r>
            <w:r w:rsidRPr="009408F4">
              <w:rPr>
                <w:b/>
                <w:sz w:val="24"/>
                <w:szCs w:val="24"/>
                <w:lang w:eastAsia="uk-UA"/>
              </w:rPr>
              <w:t xml:space="preserve"> дійсними</w:t>
            </w:r>
          </w:p>
        </w:tc>
        <w:tc>
          <w:tcPr>
            <w:tcW w:w="3208" w:type="pct"/>
            <w:tcBorders>
              <w:top w:val="single" w:sz="6" w:space="0" w:color="000000"/>
              <w:left w:val="single" w:sz="6" w:space="0" w:color="000000"/>
              <w:bottom w:val="single" w:sz="4" w:space="0" w:color="auto"/>
              <w:right w:val="single" w:sz="6" w:space="0" w:color="000000"/>
            </w:tcBorders>
          </w:tcPr>
          <w:p w:rsidR="00B90F76" w:rsidRPr="004152E1" w:rsidRDefault="00B90F76" w:rsidP="007A10B7">
            <w:pPr>
              <w:spacing w:beforeLines="30" w:afterLines="10"/>
              <w:ind w:right="113" w:firstLine="142"/>
              <w:contextualSpacing/>
              <w:jc w:val="both"/>
              <w:rPr>
                <w:sz w:val="24"/>
                <w:szCs w:val="24"/>
              </w:rPr>
            </w:pPr>
            <w:r w:rsidRPr="004152E1">
              <w:rPr>
                <w:sz w:val="24"/>
                <w:szCs w:val="24"/>
              </w:rPr>
              <w:t>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B90F76" w:rsidRPr="004152E1" w:rsidRDefault="00B90F76" w:rsidP="007A10B7">
            <w:pPr>
              <w:spacing w:beforeLines="20" w:afterLines="10"/>
              <w:ind w:right="113" w:firstLine="142"/>
              <w:contextualSpacing/>
              <w:jc w:val="both"/>
              <w:rPr>
                <w:sz w:val="24"/>
                <w:szCs w:val="24"/>
              </w:rPr>
            </w:pPr>
            <w:r w:rsidRPr="004152E1">
              <w:rPr>
                <w:sz w:val="24"/>
                <w:szCs w:val="24"/>
              </w:rPr>
              <w:t>Учасник має право:</w:t>
            </w:r>
          </w:p>
          <w:p w:rsidR="00B90F76" w:rsidRPr="004152E1" w:rsidRDefault="00B90F76" w:rsidP="007A10B7">
            <w:pPr>
              <w:spacing w:beforeLines="10" w:afterLines="10"/>
              <w:ind w:right="113" w:firstLine="142"/>
              <w:contextualSpacing/>
              <w:jc w:val="both"/>
              <w:rPr>
                <w:sz w:val="24"/>
                <w:szCs w:val="24"/>
              </w:rPr>
            </w:pPr>
            <w:r w:rsidRPr="004152E1">
              <w:rPr>
                <w:sz w:val="24"/>
                <w:szCs w:val="24"/>
              </w:rPr>
              <w:t>відхилити таку вимогу, не втрачаючи при цьому наданого ним забезпечення тендерної пропозиції;</w:t>
            </w:r>
          </w:p>
          <w:p w:rsidR="00B90F76" w:rsidRPr="00A15BE5" w:rsidRDefault="00B90F76" w:rsidP="004B0F9E">
            <w:pPr>
              <w:tabs>
                <w:tab w:val="left" w:pos="528"/>
              </w:tabs>
              <w:spacing w:after="20"/>
              <w:ind w:right="113" w:firstLine="142"/>
              <w:contextualSpacing/>
              <w:jc w:val="both"/>
              <w:rPr>
                <w:sz w:val="23"/>
                <w:szCs w:val="23"/>
              </w:rPr>
            </w:pPr>
            <w:r w:rsidRPr="004152E1">
              <w:rPr>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B90F76" w:rsidRPr="009408F4" w:rsidTr="003765D9">
        <w:trPr>
          <w:trHeight w:val="1403"/>
        </w:trPr>
        <w:tc>
          <w:tcPr>
            <w:tcW w:w="254" w:type="pct"/>
            <w:tcBorders>
              <w:top w:val="single" w:sz="6" w:space="0" w:color="000000"/>
              <w:left w:val="single" w:sz="6" w:space="0" w:color="000000"/>
              <w:bottom w:val="single" w:sz="4" w:space="0" w:color="auto"/>
              <w:right w:val="single" w:sz="4" w:space="0" w:color="auto"/>
            </w:tcBorders>
          </w:tcPr>
          <w:p w:rsidR="00B90F76" w:rsidRDefault="00B90F76" w:rsidP="007A10B7">
            <w:pPr>
              <w:spacing w:beforeLines="40" w:afterLines="40"/>
              <w:ind w:left="113" w:right="113"/>
              <w:rPr>
                <w:b/>
                <w:sz w:val="24"/>
                <w:szCs w:val="24"/>
                <w:lang w:eastAsia="uk-UA"/>
              </w:rPr>
            </w:pPr>
            <w:r>
              <w:rPr>
                <w:b/>
                <w:sz w:val="24"/>
                <w:szCs w:val="24"/>
                <w:lang w:eastAsia="uk-UA"/>
              </w:rPr>
              <w:t>5</w:t>
            </w:r>
          </w:p>
        </w:tc>
        <w:tc>
          <w:tcPr>
            <w:tcW w:w="1538" w:type="pct"/>
            <w:tcBorders>
              <w:top w:val="single" w:sz="6" w:space="0" w:color="000000"/>
              <w:left w:val="single" w:sz="4" w:space="0" w:color="auto"/>
              <w:bottom w:val="single" w:sz="4" w:space="0" w:color="auto"/>
              <w:right w:val="single" w:sz="6" w:space="0" w:color="000000"/>
            </w:tcBorders>
          </w:tcPr>
          <w:p w:rsidR="00B90F76" w:rsidRPr="009408F4" w:rsidRDefault="00B90F76" w:rsidP="007A10B7">
            <w:pPr>
              <w:spacing w:beforeLines="40" w:afterLines="40"/>
              <w:ind w:left="113" w:right="113"/>
              <w:rPr>
                <w:b/>
                <w:sz w:val="24"/>
                <w:szCs w:val="24"/>
                <w:lang w:eastAsia="uk-UA"/>
              </w:rPr>
            </w:pPr>
            <w:r w:rsidRPr="00FE433D">
              <w:rPr>
                <w:b/>
                <w:bCs/>
                <w:color w:val="000000"/>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208" w:type="pct"/>
            <w:tcBorders>
              <w:top w:val="single" w:sz="6" w:space="0" w:color="000000"/>
              <w:left w:val="single" w:sz="6" w:space="0" w:color="000000"/>
              <w:bottom w:val="single" w:sz="4" w:space="0" w:color="auto"/>
              <w:right w:val="single" w:sz="6" w:space="0" w:color="000000"/>
            </w:tcBorders>
          </w:tcPr>
          <w:p w:rsidR="00B90F76" w:rsidRPr="002F3A04" w:rsidRDefault="00B90F76" w:rsidP="004B0F9E">
            <w:pPr>
              <w:shd w:val="clear" w:color="auto" w:fill="FFFFFF"/>
              <w:jc w:val="both"/>
              <w:rPr>
                <w:sz w:val="24"/>
                <w:szCs w:val="24"/>
                <w:lang w:eastAsia="uk-UA"/>
              </w:rPr>
            </w:pPr>
            <w:r w:rsidRPr="002F3A04">
              <w:rPr>
                <w:color w:val="000000"/>
                <w:sz w:val="24"/>
                <w:szCs w:val="24"/>
                <w:lang w:eastAsia="uk-UA"/>
              </w:rPr>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№1 до цієї тендерної документації. </w:t>
            </w:r>
          </w:p>
          <w:p w:rsidR="00B90F76" w:rsidRPr="002F3A04" w:rsidRDefault="00B90F76" w:rsidP="004B0F9E">
            <w:pPr>
              <w:shd w:val="clear" w:color="auto" w:fill="FFFFFF"/>
              <w:jc w:val="both"/>
              <w:rPr>
                <w:sz w:val="24"/>
                <w:szCs w:val="24"/>
                <w:lang w:eastAsia="uk-UA"/>
              </w:rPr>
            </w:pPr>
            <w:r w:rsidRPr="002F3A04">
              <w:rPr>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0F76" w:rsidRPr="002F3A04" w:rsidRDefault="00B90F76" w:rsidP="004B0F9E">
            <w:pPr>
              <w:shd w:val="clear" w:color="auto" w:fill="FFFFFF"/>
              <w:ind w:firstLine="426"/>
              <w:jc w:val="both"/>
              <w:rPr>
                <w:color w:val="000000"/>
                <w:sz w:val="24"/>
                <w:szCs w:val="24"/>
                <w:lang w:eastAsia="uk-UA"/>
              </w:rPr>
            </w:pPr>
            <w:r w:rsidRPr="002F3A04">
              <w:rPr>
                <w:color w:val="000000"/>
                <w:sz w:val="24"/>
                <w:szCs w:val="24"/>
                <w:lang w:eastAsia="uk-UA"/>
              </w:rPr>
              <w:t>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в Додатку №1 до тендерної документації</w:t>
            </w:r>
            <w:r w:rsidR="003844BA">
              <w:rPr>
                <w:color w:val="000000"/>
                <w:sz w:val="24"/>
                <w:szCs w:val="24"/>
                <w:lang w:eastAsia="uk-UA"/>
              </w:rPr>
              <w:t>.</w:t>
            </w:r>
          </w:p>
          <w:p w:rsidR="00B90F76" w:rsidRPr="002F3A04" w:rsidRDefault="00B90F76" w:rsidP="004B0F9E">
            <w:pPr>
              <w:shd w:val="clear" w:color="auto" w:fill="FFFFFF"/>
              <w:ind w:firstLine="426"/>
              <w:jc w:val="both"/>
              <w:rPr>
                <w:color w:val="000000"/>
                <w:sz w:val="24"/>
                <w:szCs w:val="24"/>
                <w:lang w:eastAsia="uk-UA"/>
              </w:rPr>
            </w:pPr>
            <w:r w:rsidRPr="002F3A04">
              <w:rPr>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B90F76" w:rsidRPr="003844BA" w:rsidRDefault="00B90F76" w:rsidP="004B0F9E">
            <w:pPr>
              <w:shd w:val="clear" w:color="auto" w:fill="FFFFFF"/>
              <w:ind w:firstLine="426"/>
              <w:jc w:val="both"/>
              <w:rPr>
                <w:color w:val="000000"/>
                <w:sz w:val="24"/>
                <w:szCs w:val="24"/>
                <w:lang w:eastAsia="uk-UA"/>
              </w:rPr>
            </w:pPr>
            <w:r w:rsidRPr="002F3A04">
              <w:rPr>
                <w:color w:val="000000"/>
                <w:sz w:val="24"/>
                <w:szCs w:val="24"/>
                <w:lang w:eastAsia="uk-UA"/>
              </w:rPr>
              <w:t>Учасник/об'єднання учасників надає інформа</w:t>
            </w:r>
            <w:r w:rsidR="003844BA">
              <w:rPr>
                <w:color w:val="000000"/>
                <w:sz w:val="24"/>
                <w:szCs w:val="24"/>
                <w:lang w:eastAsia="uk-UA"/>
              </w:rPr>
              <w:t>цію в довільній формі щодо відс</w:t>
            </w:r>
            <w:r w:rsidRPr="002F3A04">
              <w:rPr>
                <w:color w:val="000000"/>
                <w:sz w:val="24"/>
                <w:szCs w:val="24"/>
                <w:lang w:eastAsia="uk-UA"/>
              </w:rPr>
              <w:t>у</w:t>
            </w:r>
            <w:r w:rsidR="003844BA">
              <w:rPr>
                <w:color w:val="000000"/>
                <w:sz w:val="24"/>
                <w:szCs w:val="24"/>
                <w:lang w:eastAsia="uk-UA"/>
              </w:rPr>
              <w:t>т</w:t>
            </w:r>
            <w:r w:rsidRPr="002F3A04">
              <w:rPr>
                <w:color w:val="000000"/>
                <w:sz w:val="24"/>
                <w:szCs w:val="24"/>
                <w:lang w:eastAsia="uk-UA"/>
              </w:rPr>
              <w:t>ності підстав, передбачених статтею 17 Закону.</w:t>
            </w:r>
          </w:p>
          <w:p w:rsidR="00B90F76" w:rsidRPr="0043717B" w:rsidRDefault="00B90F76" w:rsidP="007A10B7">
            <w:pPr>
              <w:spacing w:beforeLines="30" w:afterLines="10"/>
              <w:ind w:right="113" w:firstLine="142"/>
              <w:contextualSpacing/>
              <w:jc w:val="both"/>
              <w:rPr>
                <w:sz w:val="23"/>
                <w:szCs w:val="23"/>
              </w:rPr>
            </w:pPr>
            <w:r w:rsidRPr="002F3A04">
              <w:rPr>
                <w:sz w:val="24"/>
                <w:szCs w:val="24"/>
              </w:rPr>
              <w:t>Учасник-переможець надає документально підтверджену інформацію щодо відсутності підстав, визначених у статті 17 Закону (згідно з Додатком №2 до тендерної документації)</w:t>
            </w:r>
          </w:p>
        </w:tc>
      </w:tr>
      <w:tr w:rsidR="00B90F76" w:rsidRPr="009408F4" w:rsidTr="003765D9">
        <w:trPr>
          <w:trHeight w:val="699"/>
        </w:trPr>
        <w:tc>
          <w:tcPr>
            <w:tcW w:w="254" w:type="pct"/>
            <w:tcBorders>
              <w:top w:val="single" w:sz="4" w:space="0" w:color="auto"/>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6</w:t>
            </w:r>
          </w:p>
        </w:tc>
        <w:tc>
          <w:tcPr>
            <w:tcW w:w="1538" w:type="pct"/>
            <w:tcBorders>
              <w:top w:val="single" w:sz="4" w:space="0" w:color="auto"/>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FE433D">
              <w:rPr>
                <w:b/>
                <w:bCs/>
                <w:color w:val="000000"/>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FE433D">
              <w:rPr>
                <w:b/>
                <w:bCs/>
                <w:color w:val="000000"/>
                <w:sz w:val="24"/>
                <w:szCs w:val="24"/>
                <w:lang w:eastAsia="uk-UA"/>
              </w:rPr>
              <w:lastRenderedPageBreak/>
              <w:t>креслення, малюнки чи опис предмета закупівлі)</w:t>
            </w:r>
          </w:p>
        </w:tc>
        <w:tc>
          <w:tcPr>
            <w:tcW w:w="3208" w:type="pct"/>
            <w:tcBorders>
              <w:top w:val="single" w:sz="4" w:space="0" w:color="auto"/>
              <w:left w:val="single" w:sz="6" w:space="0" w:color="000000"/>
              <w:bottom w:val="single" w:sz="6" w:space="0" w:color="000000"/>
              <w:right w:val="single" w:sz="6" w:space="0" w:color="000000"/>
            </w:tcBorders>
          </w:tcPr>
          <w:p w:rsidR="00B90F76" w:rsidRPr="009408F4" w:rsidRDefault="00B90F76" w:rsidP="004B0F9E">
            <w:pPr>
              <w:ind w:firstLine="284"/>
              <w:jc w:val="both"/>
              <w:rPr>
                <w:sz w:val="24"/>
                <w:szCs w:val="24"/>
                <w:lang w:eastAsia="uk-UA"/>
              </w:rPr>
            </w:pPr>
            <w:r w:rsidRPr="00FE433D">
              <w:rPr>
                <w:color w:val="000000"/>
                <w:sz w:val="24"/>
                <w:szCs w:val="24"/>
                <w:lang w:eastAsia="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9408F4">
              <w:rPr>
                <w:sz w:val="24"/>
                <w:szCs w:val="24"/>
                <w:lang w:eastAsia="uk-UA"/>
              </w:rPr>
              <w:t xml:space="preserve"> (згідно з Додатком </w:t>
            </w:r>
            <w:r>
              <w:rPr>
                <w:sz w:val="24"/>
                <w:szCs w:val="24"/>
                <w:lang w:eastAsia="uk-UA"/>
              </w:rPr>
              <w:t>№3</w:t>
            </w:r>
            <w:r w:rsidRPr="009408F4">
              <w:rPr>
                <w:sz w:val="23"/>
                <w:szCs w:val="23"/>
              </w:rPr>
              <w:t xml:space="preserve"> до тендерної документації</w:t>
            </w:r>
            <w:r w:rsidRPr="009408F4">
              <w:rPr>
                <w:sz w:val="24"/>
                <w:szCs w:val="24"/>
                <w:lang w:eastAsia="uk-UA"/>
              </w:rPr>
              <w:t>)</w:t>
            </w:r>
          </w:p>
        </w:tc>
      </w:tr>
      <w:tr w:rsidR="00B90F76" w:rsidRPr="009408F4" w:rsidTr="003765D9">
        <w:trPr>
          <w:trHeight w:val="699"/>
        </w:trPr>
        <w:tc>
          <w:tcPr>
            <w:tcW w:w="254" w:type="pct"/>
            <w:tcBorders>
              <w:top w:val="single" w:sz="4" w:space="0" w:color="auto"/>
              <w:left w:val="single" w:sz="6" w:space="0" w:color="000000"/>
              <w:bottom w:val="single" w:sz="6" w:space="0" w:color="000000"/>
              <w:right w:val="single" w:sz="4" w:space="0" w:color="auto"/>
            </w:tcBorders>
          </w:tcPr>
          <w:p w:rsidR="00B90F76" w:rsidRPr="009408F4" w:rsidRDefault="00B90F76" w:rsidP="007A10B7">
            <w:pPr>
              <w:numPr>
                <w:ilvl w:val="0"/>
                <w:numId w:val="3"/>
              </w:numPr>
              <w:spacing w:beforeLines="40" w:afterLines="40"/>
              <w:ind w:left="114" w:right="113" w:firstLine="0"/>
              <w:jc w:val="both"/>
              <w:rPr>
                <w:b/>
                <w:sz w:val="24"/>
                <w:szCs w:val="24"/>
                <w:lang w:eastAsia="uk-UA"/>
              </w:rPr>
            </w:pPr>
          </w:p>
        </w:tc>
        <w:tc>
          <w:tcPr>
            <w:tcW w:w="1538" w:type="pct"/>
            <w:tcBorders>
              <w:top w:val="single" w:sz="4" w:space="0" w:color="auto"/>
              <w:left w:val="single" w:sz="4" w:space="0" w:color="auto"/>
              <w:bottom w:val="single" w:sz="6" w:space="0" w:color="000000"/>
              <w:right w:val="single" w:sz="6" w:space="0" w:color="000000"/>
            </w:tcBorders>
          </w:tcPr>
          <w:p w:rsidR="00B90F76" w:rsidRPr="007B519E" w:rsidRDefault="00B90F76" w:rsidP="007A10B7">
            <w:pPr>
              <w:spacing w:beforeLines="40" w:afterLines="40"/>
              <w:ind w:left="114" w:right="113"/>
              <w:jc w:val="both"/>
              <w:rPr>
                <w:b/>
                <w:sz w:val="24"/>
                <w:szCs w:val="24"/>
                <w:highlight w:val="yellow"/>
                <w:lang w:eastAsia="uk-UA"/>
              </w:rPr>
            </w:pPr>
            <w:r w:rsidRPr="00B7578C">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08" w:type="pct"/>
            <w:tcBorders>
              <w:top w:val="single" w:sz="4" w:space="0" w:color="auto"/>
              <w:left w:val="single" w:sz="6" w:space="0" w:color="000000"/>
              <w:bottom w:val="single" w:sz="6" w:space="0" w:color="000000"/>
              <w:right w:val="single" w:sz="6" w:space="0" w:color="000000"/>
            </w:tcBorders>
          </w:tcPr>
          <w:p w:rsidR="00B90F76" w:rsidRPr="00B94F0E" w:rsidRDefault="003844BA" w:rsidP="003844BA">
            <w:pPr>
              <w:shd w:val="clear" w:color="auto" w:fill="FFFFFF"/>
              <w:spacing w:after="150"/>
              <w:ind w:firstLine="450"/>
              <w:jc w:val="both"/>
              <w:rPr>
                <w:color w:val="000000"/>
                <w:sz w:val="24"/>
                <w:szCs w:val="24"/>
                <w:highlight w:val="yellow"/>
                <w:lang w:eastAsia="uk-UA"/>
              </w:rPr>
            </w:pPr>
            <w:r w:rsidRPr="000B3E5F">
              <w:rPr>
                <w:color w:val="000000"/>
                <w:sz w:val="24"/>
                <w:szCs w:val="24"/>
                <w:lang w:eastAsia="uk-UA"/>
              </w:rPr>
              <w:t>Не вимагається</w:t>
            </w:r>
          </w:p>
        </w:tc>
      </w:tr>
      <w:tr w:rsidR="00B90F76" w:rsidRPr="009408F4" w:rsidTr="003765D9">
        <w:trPr>
          <w:trHeight w:val="699"/>
        </w:trPr>
        <w:tc>
          <w:tcPr>
            <w:tcW w:w="254" w:type="pct"/>
            <w:tcBorders>
              <w:top w:val="single" w:sz="4" w:space="0" w:color="auto"/>
              <w:left w:val="single" w:sz="6" w:space="0" w:color="000000"/>
              <w:bottom w:val="single" w:sz="6" w:space="0" w:color="000000"/>
              <w:right w:val="single" w:sz="4" w:space="0" w:color="auto"/>
            </w:tcBorders>
            <w:vAlign w:val="center"/>
          </w:tcPr>
          <w:p w:rsidR="00B90F76" w:rsidRPr="00947C2A" w:rsidRDefault="00B90F76" w:rsidP="007A10B7">
            <w:pPr>
              <w:tabs>
                <w:tab w:val="left" w:pos="114"/>
              </w:tabs>
              <w:spacing w:beforeLines="40" w:afterLines="40"/>
              <w:ind w:left="114" w:right="113"/>
              <w:jc w:val="center"/>
              <w:rPr>
                <w:b/>
                <w:sz w:val="24"/>
                <w:szCs w:val="24"/>
                <w:lang w:eastAsia="uk-UA"/>
              </w:rPr>
            </w:pPr>
            <w:r>
              <w:rPr>
                <w:b/>
                <w:sz w:val="24"/>
                <w:szCs w:val="24"/>
                <w:lang w:eastAsia="uk-UA"/>
              </w:rPr>
              <w:t>8.</w:t>
            </w:r>
          </w:p>
        </w:tc>
        <w:tc>
          <w:tcPr>
            <w:tcW w:w="1538" w:type="pct"/>
            <w:tcBorders>
              <w:top w:val="single" w:sz="4" w:space="0" w:color="auto"/>
              <w:left w:val="single" w:sz="4" w:space="0" w:color="auto"/>
              <w:bottom w:val="single" w:sz="6" w:space="0" w:color="000000"/>
              <w:right w:val="single" w:sz="6" w:space="0" w:color="000000"/>
            </w:tcBorders>
          </w:tcPr>
          <w:p w:rsidR="00B90F76" w:rsidRPr="00947C2A" w:rsidRDefault="00B90F76" w:rsidP="004B0F9E">
            <w:pPr>
              <w:rPr>
                <w:b/>
                <w:sz w:val="24"/>
                <w:szCs w:val="24"/>
                <w:lang w:eastAsia="uk-UA"/>
              </w:rPr>
            </w:pPr>
            <w:r w:rsidRPr="00FE433D">
              <w:rPr>
                <w:b/>
                <w:bCs/>
                <w:color w:val="000000"/>
                <w:sz w:val="24"/>
                <w:szCs w:val="24"/>
                <w:lang w:eastAsia="uk-UA"/>
              </w:rPr>
              <w:t>Інформація про субпідрядника/співвиконавця (у випадку закупівлі робіт чи послуг)</w:t>
            </w:r>
          </w:p>
        </w:tc>
        <w:tc>
          <w:tcPr>
            <w:tcW w:w="3208" w:type="pct"/>
            <w:tcBorders>
              <w:top w:val="single" w:sz="4" w:space="0" w:color="auto"/>
              <w:left w:val="single" w:sz="6" w:space="0" w:color="000000"/>
              <w:bottom w:val="single" w:sz="6" w:space="0" w:color="000000"/>
              <w:right w:val="single" w:sz="6" w:space="0" w:color="000000"/>
            </w:tcBorders>
          </w:tcPr>
          <w:p w:rsidR="00B90F76" w:rsidRPr="00B94F0E" w:rsidRDefault="003844BA" w:rsidP="003844BA">
            <w:pPr>
              <w:ind w:firstLine="426"/>
              <w:rPr>
                <w:sz w:val="24"/>
                <w:szCs w:val="24"/>
                <w:lang w:eastAsia="uk-UA"/>
              </w:rPr>
            </w:pPr>
            <w:r>
              <w:rPr>
                <w:color w:val="000000"/>
                <w:sz w:val="24"/>
                <w:szCs w:val="24"/>
                <w:lang w:eastAsia="uk-UA"/>
              </w:rPr>
              <w:t>Н</w:t>
            </w:r>
            <w:r w:rsidR="00B90F76" w:rsidRPr="00B94F0E">
              <w:rPr>
                <w:color w:val="000000"/>
                <w:sz w:val="24"/>
                <w:szCs w:val="24"/>
                <w:lang w:eastAsia="uk-UA"/>
              </w:rPr>
              <w:t>е вимагається</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Pr>
                <w:b/>
                <w:sz w:val="24"/>
                <w:szCs w:val="24"/>
                <w:lang w:eastAsia="uk-UA"/>
              </w:rPr>
              <w:t>9</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Унесення змін або відкликання тендерної пропозиції учасником</w:t>
            </w:r>
          </w:p>
        </w:tc>
        <w:tc>
          <w:tcPr>
            <w:tcW w:w="3208" w:type="pct"/>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04"/>
              <w:contextualSpacing/>
              <w:jc w:val="both"/>
              <w:rPr>
                <w:sz w:val="24"/>
                <w:szCs w:val="24"/>
                <w:lang w:eastAsia="uk-UA"/>
              </w:rPr>
            </w:pPr>
            <w:r w:rsidRPr="00FE433D">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F76" w:rsidRPr="009408F4" w:rsidTr="003765D9">
        <w:tc>
          <w:tcPr>
            <w:tcW w:w="5000" w:type="pct"/>
            <w:gridSpan w:val="3"/>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04"/>
              <w:jc w:val="center"/>
              <w:rPr>
                <w:b/>
                <w:sz w:val="26"/>
                <w:szCs w:val="26"/>
              </w:rPr>
            </w:pPr>
            <w:r w:rsidRPr="009408F4">
              <w:rPr>
                <w:b/>
                <w:sz w:val="26"/>
                <w:szCs w:val="26"/>
              </w:rPr>
              <w:t>ІV. Подання та розкриття тендерної пропозиції</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rPr>
            </w:pPr>
            <w:r w:rsidRPr="009408F4">
              <w:rPr>
                <w:b/>
                <w:sz w:val="24"/>
                <w:szCs w:val="24"/>
              </w:rPr>
              <w:t>1. 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rPr>
            </w:pPr>
            <w:r w:rsidRPr="009408F4">
              <w:rPr>
                <w:rStyle w:val="rvts0"/>
                <w:sz w:val="24"/>
                <w:szCs w:val="24"/>
              </w:rPr>
              <w:t>Кінцевий строк подання тендерної пропозиції</w:t>
            </w:r>
          </w:p>
        </w:tc>
        <w:tc>
          <w:tcPr>
            <w:tcW w:w="3208" w:type="pct"/>
            <w:tcBorders>
              <w:top w:val="single" w:sz="6" w:space="0" w:color="000000"/>
              <w:left w:val="single" w:sz="6" w:space="0" w:color="000000"/>
              <w:bottom w:val="single" w:sz="6" w:space="0" w:color="000000"/>
              <w:right w:val="single" w:sz="6" w:space="0" w:color="000000"/>
            </w:tcBorders>
          </w:tcPr>
          <w:p w:rsidR="00B90F76" w:rsidRPr="00AF7225" w:rsidRDefault="00B90F76" w:rsidP="004B0F9E">
            <w:pPr>
              <w:ind w:left="147" w:firstLine="247"/>
              <w:jc w:val="both"/>
              <w:textAlignment w:val="baseline"/>
              <w:rPr>
                <w:b/>
                <w:color w:val="000000"/>
                <w:sz w:val="24"/>
                <w:szCs w:val="24"/>
                <w:lang w:eastAsia="uk-UA"/>
              </w:rPr>
            </w:pPr>
            <w:r w:rsidRPr="00FE433D">
              <w:rPr>
                <w:color w:val="000000"/>
                <w:sz w:val="24"/>
                <w:szCs w:val="24"/>
                <w:lang w:eastAsia="uk-UA"/>
              </w:rPr>
              <w:t xml:space="preserve">Кінцевий строк подання тендерних пропозицій </w:t>
            </w:r>
            <w:r w:rsidR="00BA4958">
              <w:rPr>
                <w:b/>
                <w:color w:val="000000"/>
                <w:sz w:val="24"/>
                <w:szCs w:val="24"/>
                <w:lang w:eastAsia="uk-UA"/>
              </w:rPr>
              <w:t>2</w:t>
            </w:r>
            <w:r w:rsidR="007A10B7" w:rsidRPr="007A10B7">
              <w:rPr>
                <w:b/>
                <w:color w:val="000000"/>
                <w:sz w:val="24"/>
                <w:szCs w:val="24"/>
                <w:lang w:val="ru-RU" w:eastAsia="uk-UA"/>
              </w:rPr>
              <w:t>2</w:t>
            </w:r>
            <w:r>
              <w:rPr>
                <w:b/>
                <w:color w:val="000000"/>
                <w:sz w:val="24"/>
                <w:szCs w:val="24"/>
                <w:lang w:eastAsia="uk-UA"/>
              </w:rPr>
              <w:t>.</w:t>
            </w:r>
            <w:r w:rsidRPr="00AF7225">
              <w:rPr>
                <w:b/>
                <w:color w:val="000000"/>
                <w:sz w:val="24"/>
                <w:szCs w:val="24"/>
                <w:lang w:eastAsia="uk-UA"/>
              </w:rPr>
              <w:t>0</w:t>
            </w:r>
            <w:r w:rsidR="00BE2EAB">
              <w:rPr>
                <w:b/>
                <w:color w:val="000000"/>
                <w:sz w:val="24"/>
                <w:szCs w:val="24"/>
                <w:lang w:eastAsia="uk-UA"/>
              </w:rPr>
              <w:t>9</w:t>
            </w:r>
            <w:r w:rsidRPr="00AF7225">
              <w:rPr>
                <w:b/>
                <w:color w:val="000000"/>
                <w:sz w:val="24"/>
                <w:szCs w:val="24"/>
                <w:lang w:eastAsia="uk-UA"/>
              </w:rPr>
              <w:t>.202</w:t>
            </w:r>
            <w:r w:rsidR="003844BA">
              <w:rPr>
                <w:b/>
                <w:color w:val="000000"/>
                <w:sz w:val="24"/>
                <w:szCs w:val="24"/>
                <w:lang w:eastAsia="uk-UA"/>
              </w:rPr>
              <w:t>2</w:t>
            </w:r>
            <w:r w:rsidR="00BE2EAB">
              <w:rPr>
                <w:b/>
                <w:color w:val="000000"/>
                <w:sz w:val="24"/>
                <w:szCs w:val="24"/>
                <w:lang w:eastAsia="uk-UA"/>
              </w:rPr>
              <w:t xml:space="preserve"> р.</w:t>
            </w:r>
            <w:r>
              <w:rPr>
                <w:b/>
                <w:color w:val="000000"/>
                <w:sz w:val="24"/>
                <w:szCs w:val="24"/>
                <w:lang w:eastAsia="uk-UA"/>
              </w:rPr>
              <w:t>, 00.00 год</w:t>
            </w:r>
            <w:r w:rsidR="00D719B5">
              <w:rPr>
                <w:b/>
                <w:color w:val="000000"/>
                <w:sz w:val="24"/>
                <w:szCs w:val="24"/>
                <w:lang w:eastAsia="uk-UA"/>
              </w:rPr>
              <w:t>.</w:t>
            </w:r>
            <w:r w:rsidRPr="00AF7225">
              <w:rPr>
                <w:b/>
                <w:color w:val="000000"/>
                <w:sz w:val="24"/>
                <w:szCs w:val="24"/>
                <w:lang w:eastAsia="uk-UA"/>
              </w:rPr>
              <w:t>;</w:t>
            </w:r>
          </w:p>
          <w:p w:rsidR="00B90F76" w:rsidRPr="00FE433D" w:rsidRDefault="00B90F76" w:rsidP="004B0F9E">
            <w:pPr>
              <w:ind w:left="147" w:firstLine="247"/>
              <w:jc w:val="both"/>
              <w:textAlignment w:val="baseline"/>
              <w:rPr>
                <w:color w:val="000000"/>
                <w:sz w:val="24"/>
                <w:szCs w:val="24"/>
                <w:lang w:eastAsia="uk-UA"/>
              </w:rPr>
            </w:pPr>
            <w:r w:rsidRPr="00FE433D">
              <w:rPr>
                <w:color w:val="000000"/>
                <w:sz w:val="24"/>
                <w:szCs w:val="24"/>
                <w:lang w:eastAsia="uk-UA"/>
              </w:rPr>
              <w:t>Отримана тендерна пропозиція вноситься автоматично до реєстру отриманих тендерних пропозицій.</w:t>
            </w:r>
          </w:p>
          <w:p w:rsidR="00B90F76" w:rsidRPr="009408F4" w:rsidRDefault="00B90F76" w:rsidP="007A10B7">
            <w:pPr>
              <w:spacing w:beforeLines="40" w:afterLines="40"/>
              <w:ind w:left="147" w:right="113" w:firstLine="247"/>
              <w:jc w:val="both"/>
              <w:rPr>
                <w:sz w:val="24"/>
                <w:szCs w:val="24"/>
              </w:rPr>
            </w:pPr>
            <w:r w:rsidRPr="00FE433D">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rPr>
            </w:pPr>
            <w:r>
              <w:rPr>
                <w:b/>
                <w:sz w:val="24"/>
                <w:szCs w:val="24"/>
              </w:rPr>
              <w:t>2.</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rPr>
            </w:pPr>
            <w:r w:rsidRPr="009408F4">
              <w:rPr>
                <w:b/>
                <w:sz w:val="24"/>
                <w:szCs w:val="24"/>
              </w:rPr>
              <w:t>Дата та час розкриття тендерної пропозиції</w:t>
            </w:r>
          </w:p>
        </w:tc>
        <w:tc>
          <w:tcPr>
            <w:tcW w:w="3208" w:type="pct"/>
            <w:tcBorders>
              <w:top w:val="single" w:sz="6" w:space="0" w:color="000000"/>
              <w:left w:val="single" w:sz="6" w:space="0" w:color="000000"/>
              <w:bottom w:val="single" w:sz="6" w:space="0" w:color="000000"/>
              <w:right w:val="single" w:sz="6" w:space="0" w:color="000000"/>
            </w:tcBorders>
          </w:tcPr>
          <w:p w:rsidR="00B90F76" w:rsidRPr="00FE433D" w:rsidRDefault="00B90F76" w:rsidP="004B0F9E">
            <w:pPr>
              <w:ind w:firstLine="426"/>
              <w:jc w:val="both"/>
              <w:rPr>
                <w:sz w:val="24"/>
                <w:szCs w:val="24"/>
                <w:lang w:eastAsia="uk-UA"/>
              </w:rPr>
            </w:pPr>
            <w:r w:rsidRPr="00FE433D">
              <w:rPr>
                <w:color w:val="000000"/>
                <w:sz w:val="24"/>
                <w:szCs w:val="24"/>
                <w:lang w:eastAsia="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90F76" w:rsidRPr="00102675" w:rsidRDefault="00B90F76" w:rsidP="004B0F9E">
            <w:pPr>
              <w:shd w:val="clear" w:color="auto" w:fill="FFFFFF"/>
              <w:spacing w:after="150"/>
              <w:ind w:firstLine="450"/>
              <w:jc w:val="both"/>
              <w:rPr>
                <w:color w:val="333333"/>
                <w:sz w:val="24"/>
                <w:szCs w:val="24"/>
                <w:lang w:eastAsia="uk-UA"/>
              </w:rPr>
            </w:pPr>
            <w:r>
              <w:rPr>
                <w:color w:val="333333"/>
                <w:sz w:val="24"/>
                <w:szCs w:val="24"/>
                <w:lang w:eastAsia="uk-UA"/>
              </w:rPr>
              <w:t>У</w:t>
            </w:r>
            <w:r w:rsidRPr="00102675">
              <w:rPr>
                <w:color w:val="333333"/>
                <w:sz w:val="24"/>
                <w:szCs w:val="24"/>
                <w:lang w:eastAsia="uk-UA"/>
              </w:rPr>
              <w:t xml:space="preserve">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B90F76" w:rsidRPr="00102675" w:rsidRDefault="00B90F76" w:rsidP="004B0F9E">
            <w:pPr>
              <w:shd w:val="clear" w:color="auto" w:fill="FFFFFF"/>
              <w:spacing w:after="150"/>
              <w:ind w:firstLine="450"/>
              <w:jc w:val="both"/>
              <w:rPr>
                <w:color w:val="333333"/>
                <w:sz w:val="24"/>
                <w:szCs w:val="24"/>
                <w:lang w:eastAsia="uk-UA"/>
              </w:rPr>
            </w:pPr>
            <w:bookmarkStart w:id="0" w:name="n1496"/>
            <w:bookmarkEnd w:id="0"/>
            <w:r w:rsidRPr="00102675">
              <w:rPr>
                <w:color w:val="333333"/>
                <w:sz w:val="24"/>
                <w:szCs w:val="24"/>
                <w:lang w:eastAsia="uk-UA"/>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w:t>
            </w:r>
            <w:r>
              <w:rPr>
                <w:color w:val="333333"/>
                <w:sz w:val="24"/>
                <w:szCs w:val="24"/>
                <w:lang w:eastAsia="uk-UA"/>
              </w:rPr>
              <w:t xml:space="preserve">конфіденційно </w:t>
            </w:r>
            <w:r w:rsidRPr="00102675">
              <w:rPr>
                <w:color w:val="333333"/>
                <w:sz w:val="24"/>
                <w:szCs w:val="24"/>
                <w:lang w:eastAsia="uk-UA"/>
              </w:rPr>
              <w:t>інформації та формується список учасників у порядку від найнижчої до найвищої запропонованої ними ціни/приведеної ціни.</w:t>
            </w:r>
          </w:p>
          <w:p w:rsidR="00B90F76" w:rsidRPr="00102675" w:rsidRDefault="00B90F76" w:rsidP="004B0F9E">
            <w:pPr>
              <w:shd w:val="clear" w:color="auto" w:fill="FFFFFF"/>
              <w:spacing w:after="150"/>
              <w:ind w:firstLine="450"/>
              <w:jc w:val="both"/>
              <w:rPr>
                <w:sz w:val="24"/>
                <w:szCs w:val="24"/>
                <w:lang w:eastAsia="uk-UA"/>
              </w:rPr>
            </w:pPr>
            <w:bookmarkStart w:id="1" w:name="n1497"/>
            <w:bookmarkEnd w:id="1"/>
            <w:r w:rsidRPr="00102675">
              <w:rPr>
                <w:color w:val="333333"/>
                <w:sz w:val="24"/>
                <w:szCs w:val="24"/>
                <w:lang w:eastAsia="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102675">
              <w:rPr>
                <w:color w:val="333333"/>
                <w:sz w:val="24"/>
                <w:szCs w:val="24"/>
                <w:lang w:eastAsia="uk-UA"/>
              </w:rPr>
              <w:lastRenderedPageBreak/>
              <w:t xml:space="preserve">підтверджують відповідність кваліфікаційним критеріям відповідно </w:t>
            </w:r>
            <w:r w:rsidRPr="00102675">
              <w:rPr>
                <w:sz w:val="24"/>
                <w:szCs w:val="24"/>
                <w:lang w:eastAsia="uk-UA"/>
              </w:rPr>
              <w:t>до </w:t>
            </w:r>
            <w:hyperlink r:id="rId8" w:anchor="n1250" w:history="1">
              <w:r w:rsidRPr="00102675">
                <w:rPr>
                  <w:sz w:val="24"/>
                  <w:szCs w:val="24"/>
                  <w:lang w:eastAsia="uk-UA"/>
                </w:rPr>
                <w:t>статті 16</w:t>
              </w:r>
            </w:hyperlink>
            <w:r w:rsidRPr="00102675">
              <w:rPr>
                <w:sz w:val="24"/>
                <w:szCs w:val="24"/>
                <w:lang w:eastAsia="uk-UA"/>
              </w:rPr>
              <w:t>  Закону, і документи, що підтверджують відсутність підстав, установлених </w:t>
            </w:r>
            <w:hyperlink r:id="rId9" w:anchor="n1261" w:history="1">
              <w:r w:rsidRPr="00102675">
                <w:rPr>
                  <w:sz w:val="24"/>
                  <w:szCs w:val="24"/>
                  <w:lang w:eastAsia="uk-UA"/>
                </w:rPr>
                <w:t>статтею 17</w:t>
              </w:r>
            </w:hyperlink>
            <w:r w:rsidRPr="00102675">
              <w:rPr>
                <w:sz w:val="24"/>
                <w:szCs w:val="24"/>
                <w:lang w:eastAsia="uk-UA"/>
              </w:rPr>
              <w:t>  Закону.</w:t>
            </w:r>
          </w:p>
          <w:p w:rsidR="00B90F76" w:rsidRPr="009408F4" w:rsidRDefault="00B90F76" w:rsidP="003844BA">
            <w:pPr>
              <w:shd w:val="clear" w:color="auto" w:fill="FFFFFF"/>
              <w:spacing w:after="150"/>
              <w:ind w:firstLine="450"/>
              <w:jc w:val="both"/>
              <w:rPr>
                <w:sz w:val="24"/>
                <w:szCs w:val="24"/>
              </w:rPr>
            </w:pPr>
            <w:bookmarkStart w:id="2" w:name="n1498"/>
            <w:bookmarkEnd w:id="2"/>
            <w:r w:rsidRPr="00102675">
              <w:rPr>
                <w:color w:val="333333"/>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B90F76" w:rsidRPr="009408F4" w:rsidTr="003765D9">
        <w:tc>
          <w:tcPr>
            <w:tcW w:w="5000" w:type="pct"/>
            <w:gridSpan w:val="3"/>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04"/>
              <w:jc w:val="center"/>
              <w:rPr>
                <w:b/>
                <w:sz w:val="26"/>
                <w:szCs w:val="26"/>
              </w:rPr>
            </w:pPr>
            <w:r w:rsidRPr="009408F4">
              <w:rPr>
                <w:b/>
                <w:sz w:val="26"/>
                <w:szCs w:val="26"/>
              </w:rPr>
              <w:lastRenderedPageBreak/>
              <w:t xml:space="preserve">V. Оцінка тендерної пропозиції </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08" w:right="113"/>
              <w:rPr>
                <w:b/>
                <w:sz w:val="24"/>
                <w:szCs w:val="24"/>
                <w:lang w:eastAsia="uk-UA"/>
              </w:rPr>
            </w:pPr>
            <w:r w:rsidRPr="009408F4">
              <w:rPr>
                <w:b/>
                <w:sz w:val="24"/>
                <w:szCs w:val="24"/>
                <w:lang w:eastAsia="uk-UA"/>
              </w:rPr>
              <w:t>1. 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08" w:right="113"/>
              <w:rPr>
                <w:b/>
                <w:sz w:val="24"/>
                <w:szCs w:val="24"/>
                <w:lang w:eastAsia="uk-UA"/>
              </w:rPr>
            </w:pPr>
            <w:r w:rsidRPr="009408F4">
              <w:rPr>
                <w:b/>
                <w:sz w:val="24"/>
                <w:szCs w:val="24"/>
                <w:lang w:eastAsia="uk-UA"/>
              </w:rPr>
              <w:t>Перелік критеріїв та методика оцінки тендерної пропозиції із зазначенням питомої ваги критерію</w:t>
            </w:r>
          </w:p>
        </w:tc>
        <w:tc>
          <w:tcPr>
            <w:tcW w:w="3208" w:type="pct"/>
            <w:tcBorders>
              <w:top w:val="single" w:sz="6" w:space="0" w:color="000000"/>
              <w:left w:val="single" w:sz="6" w:space="0" w:color="000000"/>
              <w:bottom w:val="single" w:sz="6" w:space="0" w:color="000000"/>
              <w:right w:val="single" w:sz="6" w:space="0" w:color="000000"/>
            </w:tcBorders>
          </w:tcPr>
          <w:p w:rsidR="00B90F76" w:rsidRPr="00BC6831" w:rsidRDefault="00B90F76" w:rsidP="004B0F9E">
            <w:pPr>
              <w:widowControl w:val="0"/>
              <w:spacing w:after="60"/>
              <w:ind w:left="34"/>
              <w:contextualSpacing/>
              <w:jc w:val="both"/>
              <w:rPr>
                <w:sz w:val="24"/>
                <w:szCs w:val="24"/>
              </w:rPr>
            </w:pPr>
            <w:r w:rsidRPr="00BC6831">
              <w:rPr>
                <w:sz w:val="24"/>
                <w:szCs w:val="24"/>
              </w:rPr>
              <w:t xml:space="preserve">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w:t>
            </w:r>
          </w:p>
          <w:p w:rsidR="00B90F76" w:rsidRPr="00BC6831" w:rsidRDefault="00B90F76" w:rsidP="004B0F9E">
            <w:pPr>
              <w:widowControl w:val="0"/>
              <w:spacing w:after="60"/>
              <w:ind w:left="34"/>
              <w:contextualSpacing/>
              <w:jc w:val="both"/>
              <w:rPr>
                <w:sz w:val="24"/>
                <w:szCs w:val="24"/>
              </w:rPr>
            </w:pPr>
            <w:r w:rsidRPr="00BC6831">
              <w:rPr>
                <w:sz w:val="24"/>
                <w:szCs w:val="24"/>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B90F76" w:rsidRPr="00BC6831" w:rsidRDefault="00B90F76" w:rsidP="004B0F9E">
            <w:pPr>
              <w:widowControl w:val="0"/>
              <w:spacing w:after="60"/>
              <w:ind w:left="34"/>
              <w:contextualSpacing/>
              <w:jc w:val="both"/>
              <w:rPr>
                <w:sz w:val="24"/>
                <w:szCs w:val="24"/>
              </w:rPr>
            </w:pPr>
            <w:r w:rsidRPr="00BC6831">
              <w:rPr>
                <w:sz w:val="24"/>
                <w:szCs w:val="24"/>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 </w:t>
            </w:r>
          </w:p>
          <w:p w:rsidR="00B90F76" w:rsidRPr="00BC6831" w:rsidRDefault="00B90F76" w:rsidP="004B0F9E">
            <w:pPr>
              <w:ind w:firstLine="566"/>
              <w:jc w:val="both"/>
              <w:rPr>
                <w:sz w:val="24"/>
                <w:szCs w:val="24"/>
              </w:rPr>
            </w:pPr>
            <w:r w:rsidRPr="00BC6831">
              <w:rPr>
                <w:sz w:val="24"/>
                <w:szCs w:val="24"/>
              </w:rPr>
              <w:t>Проводиться оцінка лише тих тендерних пропозицій, що не були відхилені згідно з цим Законом .</w:t>
            </w:r>
          </w:p>
          <w:p w:rsidR="00B90F76" w:rsidRPr="001265B1" w:rsidRDefault="00B90F76" w:rsidP="004B0F9E">
            <w:pPr>
              <w:ind w:firstLine="566"/>
              <w:jc w:val="both"/>
              <w:rPr>
                <w:sz w:val="24"/>
                <w:szCs w:val="24"/>
                <w:lang w:eastAsia="uk-UA"/>
              </w:rPr>
            </w:pPr>
            <w:r w:rsidRPr="00BC6831">
              <w:rPr>
                <w:color w:val="000000"/>
                <w:sz w:val="24"/>
                <w:szCs w:val="24"/>
                <w:lang w:eastAsia="uk-UA"/>
              </w:rPr>
              <w:t>Оцінка тендерни</w:t>
            </w:r>
            <w:r w:rsidRPr="001265B1">
              <w:rPr>
                <w:color w:val="000000"/>
                <w:sz w:val="24"/>
                <w:szCs w:val="24"/>
                <w:lang w:eastAsia="uk-UA"/>
              </w:rPr>
              <w:t>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90F76" w:rsidRPr="001265B1" w:rsidRDefault="00B90F76" w:rsidP="004B0F9E">
            <w:pPr>
              <w:ind w:firstLine="566"/>
              <w:jc w:val="both"/>
              <w:rPr>
                <w:sz w:val="24"/>
                <w:szCs w:val="24"/>
                <w:lang w:eastAsia="uk-UA"/>
              </w:rPr>
            </w:pPr>
            <w:r w:rsidRPr="001265B1">
              <w:rPr>
                <w:iCs/>
                <w:color w:val="000000"/>
                <w:sz w:val="24"/>
                <w:szCs w:val="24"/>
                <w:lang w:eastAsia="uk-UA"/>
              </w:rPr>
              <w:t xml:space="preserve"> Єдиним критерієм оцінки згідно даної процедури відкритих торгів є ціна (питома вага критерію – 100%). Згідно ч. 1 ст. 2</w:t>
            </w:r>
            <w:r>
              <w:rPr>
                <w:iCs/>
                <w:color w:val="000000"/>
                <w:sz w:val="24"/>
                <w:szCs w:val="24"/>
                <w:lang w:eastAsia="uk-UA"/>
              </w:rPr>
              <w:t>9</w:t>
            </w:r>
            <w:r w:rsidRPr="001265B1">
              <w:rPr>
                <w:iCs/>
                <w:color w:val="000000"/>
                <w:sz w:val="24"/>
                <w:szCs w:val="24"/>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90F76" w:rsidRPr="00DA1773" w:rsidRDefault="00B90F76" w:rsidP="004B0F9E">
            <w:pPr>
              <w:ind w:right="97" w:firstLine="566"/>
              <w:jc w:val="both"/>
              <w:rPr>
                <w:sz w:val="24"/>
                <w:szCs w:val="24"/>
                <w:lang w:eastAsia="uk-UA"/>
              </w:rPr>
            </w:pPr>
            <w:r w:rsidRPr="001265B1">
              <w:rPr>
                <w:iCs/>
                <w:color w:val="000000"/>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2. 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Відхилення тендерних пропозицій</w:t>
            </w:r>
          </w:p>
        </w:tc>
        <w:tc>
          <w:tcPr>
            <w:tcW w:w="3208" w:type="pct"/>
            <w:tcBorders>
              <w:top w:val="single" w:sz="6" w:space="0" w:color="000000"/>
              <w:left w:val="single" w:sz="6" w:space="0" w:color="000000"/>
              <w:bottom w:val="single" w:sz="6" w:space="0" w:color="000000"/>
              <w:right w:val="single" w:sz="6" w:space="0" w:color="000000"/>
            </w:tcBorders>
          </w:tcPr>
          <w:p w:rsidR="00B90F76" w:rsidRPr="00FE433D" w:rsidRDefault="00B90F76" w:rsidP="004B0F9E">
            <w:pPr>
              <w:ind w:firstLine="566"/>
              <w:jc w:val="both"/>
              <w:rPr>
                <w:sz w:val="24"/>
                <w:szCs w:val="24"/>
                <w:lang w:eastAsia="uk-UA"/>
              </w:rPr>
            </w:pPr>
            <w:r w:rsidRPr="00FE433D">
              <w:rPr>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B90F76" w:rsidRPr="00FE433D" w:rsidRDefault="00B90F76" w:rsidP="004B0F9E">
            <w:pPr>
              <w:ind w:firstLine="566"/>
              <w:jc w:val="both"/>
              <w:rPr>
                <w:sz w:val="24"/>
                <w:szCs w:val="24"/>
                <w:lang w:eastAsia="uk-UA"/>
              </w:rPr>
            </w:pPr>
            <w:r w:rsidRPr="00FE433D">
              <w:rPr>
                <w:color w:val="000000"/>
                <w:sz w:val="24"/>
                <w:szCs w:val="24"/>
                <w:lang w:eastAsia="uk-UA"/>
              </w:rPr>
              <w:t>1) учасник процедури закупівлі:</w:t>
            </w:r>
          </w:p>
          <w:p w:rsidR="00B90F76" w:rsidRPr="00FE433D" w:rsidRDefault="00B90F76" w:rsidP="004B0F9E">
            <w:pPr>
              <w:ind w:firstLine="566"/>
              <w:jc w:val="both"/>
              <w:rPr>
                <w:sz w:val="24"/>
                <w:szCs w:val="24"/>
                <w:lang w:eastAsia="uk-UA"/>
              </w:rPr>
            </w:pPr>
            <w:r w:rsidRPr="00FE433D">
              <w:rPr>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90F76" w:rsidRPr="00FE433D" w:rsidRDefault="00B90F76" w:rsidP="004B0F9E">
            <w:pPr>
              <w:ind w:firstLine="566"/>
              <w:jc w:val="both"/>
              <w:rPr>
                <w:sz w:val="24"/>
                <w:szCs w:val="24"/>
                <w:lang w:eastAsia="uk-UA"/>
              </w:rPr>
            </w:pPr>
            <w:r w:rsidRPr="00FE433D">
              <w:rPr>
                <w:color w:val="000000"/>
                <w:sz w:val="24"/>
                <w:szCs w:val="24"/>
                <w:lang w:eastAsia="uk-UA"/>
              </w:rPr>
              <w:lastRenderedPageBreak/>
              <w:t>не відповідає, встановленим абзацом першим частиною третьою статті 22 Закону, вимогам до учасника відповідно до законодавства;</w:t>
            </w:r>
          </w:p>
          <w:p w:rsidR="00B90F76" w:rsidRPr="00FE433D" w:rsidRDefault="00B90F76" w:rsidP="004B0F9E">
            <w:pPr>
              <w:ind w:firstLine="566"/>
              <w:jc w:val="both"/>
              <w:rPr>
                <w:sz w:val="24"/>
                <w:szCs w:val="24"/>
                <w:lang w:eastAsia="uk-UA"/>
              </w:rPr>
            </w:pPr>
            <w:r w:rsidRPr="00FE433D">
              <w:rPr>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E433D">
              <w:rPr>
                <w:rFonts w:ascii="Arial" w:hAnsi="Arial" w:cs="Arial"/>
                <w:color w:val="000000"/>
                <w:sz w:val="24"/>
                <w:szCs w:val="24"/>
                <w:lang w:eastAsia="uk-UA"/>
              </w:rPr>
              <w:t>’</w:t>
            </w:r>
            <w:r w:rsidRPr="00FE433D">
              <w:rPr>
                <w:color w:val="000000"/>
                <w:sz w:val="24"/>
                <w:szCs w:val="24"/>
                <w:lang w:eastAsia="uk-UA"/>
              </w:rPr>
              <w:t>ятнадцятою статті 29 Закону;</w:t>
            </w:r>
          </w:p>
          <w:p w:rsidR="00B90F76" w:rsidRPr="00FE433D" w:rsidRDefault="00B90F76" w:rsidP="004B0F9E">
            <w:pPr>
              <w:ind w:firstLine="566"/>
              <w:jc w:val="both"/>
              <w:rPr>
                <w:sz w:val="24"/>
                <w:szCs w:val="24"/>
                <w:lang w:eastAsia="uk-UA"/>
              </w:rPr>
            </w:pPr>
            <w:r w:rsidRPr="00FE433D">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90F76" w:rsidRPr="00FE433D" w:rsidRDefault="00B90F76" w:rsidP="004B0F9E">
            <w:pPr>
              <w:ind w:firstLine="566"/>
              <w:jc w:val="both"/>
              <w:rPr>
                <w:sz w:val="24"/>
                <w:szCs w:val="24"/>
                <w:lang w:eastAsia="uk-UA"/>
              </w:rPr>
            </w:pPr>
            <w:r w:rsidRPr="00FE433D">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0F76" w:rsidRPr="00FE433D" w:rsidRDefault="00B90F76" w:rsidP="004B0F9E">
            <w:pPr>
              <w:ind w:firstLine="566"/>
              <w:jc w:val="both"/>
              <w:rPr>
                <w:sz w:val="24"/>
                <w:szCs w:val="24"/>
                <w:lang w:eastAsia="uk-UA"/>
              </w:rPr>
            </w:pPr>
            <w:r w:rsidRPr="00FE433D">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90F76" w:rsidRPr="00FE433D" w:rsidRDefault="00B90F76" w:rsidP="004B0F9E">
            <w:pPr>
              <w:ind w:firstLine="566"/>
              <w:jc w:val="both"/>
              <w:rPr>
                <w:sz w:val="24"/>
                <w:szCs w:val="24"/>
                <w:lang w:eastAsia="uk-UA"/>
              </w:rPr>
            </w:pPr>
            <w:r w:rsidRPr="00FE433D">
              <w:rPr>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B90F76" w:rsidRPr="00FE433D" w:rsidRDefault="00B90F76" w:rsidP="004B0F9E">
            <w:pPr>
              <w:ind w:firstLine="566"/>
              <w:jc w:val="both"/>
              <w:rPr>
                <w:sz w:val="24"/>
                <w:szCs w:val="24"/>
                <w:lang w:eastAsia="uk-UA"/>
              </w:rPr>
            </w:pPr>
            <w:r w:rsidRPr="00FE433D">
              <w:rPr>
                <w:color w:val="000000"/>
                <w:sz w:val="24"/>
                <w:szCs w:val="24"/>
                <w:lang w:eastAsia="uk-UA"/>
              </w:rPr>
              <w:t>2) тендерна пропозиція учасника: </w:t>
            </w:r>
          </w:p>
          <w:p w:rsidR="00B90F76" w:rsidRPr="00FE433D" w:rsidRDefault="00B90F76" w:rsidP="004B0F9E">
            <w:pPr>
              <w:ind w:firstLine="566"/>
              <w:jc w:val="both"/>
              <w:rPr>
                <w:sz w:val="24"/>
                <w:szCs w:val="24"/>
                <w:lang w:eastAsia="uk-UA"/>
              </w:rPr>
            </w:pPr>
            <w:r w:rsidRPr="00FE433D">
              <w:rPr>
                <w:color w:val="000000"/>
                <w:sz w:val="24"/>
                <w:szCs w:val="24"/>
                <w:lang w:eastAsia="uk-UA"/>
              </w:rPr>
              <w:t>не відповідає умовам технічної специфікації та іншим вимогам щодо предмету закупівлі тендерної документації;</w:t>
            </w:r>
          </w:p>
          <w:p w:rsidR="00B90F76" w:rsidRPr="00FE433D" w:rsidRDefault="00B90F76" w:rsidP="004B0F9E">
            <w:pPr>
              <w:ind w:firstLine="566"/>
              <w:jc w:val="both"/>
              <w:rPr>
                <w:sz w:val="24"/>
                <w:szCs w:val="24"/>
                <w:lang w:eastAsia="uk-UA"/>
              </w:rPr>
            </w:pPr>
            <w:r w:rsidRPr="00FE433D">
              <w:rPr>
                <w:color w:val="000000"/>
                <w:sz w:val="24"/>
                <w:szCs w:val="24"/>
                <w:lang w:eastAsia="uk-UA"/>
              </w:rPr>
              <w:t>викладена іншою мовою (мовами), аніж мова (мови), що вимагається тендерною документацією;</w:t>
            </w:r>
          </w:p>
          <w:p w:rsidR="00B90F76" w:rsidRPr="00FE433D" w:rsidRDefault="00B90F76" w:rsidP="004B0F9E">
            <w:pPr>
              <w:ind w:firstLine="566"/>
              <w:jc w:val="both"/>
              <w:rPr>
                <w:sz w:val="24"/>
                <w:szCs w:val="24"/>
                <w:lang w:eastAsia="uk-UA"/>
              </w:rPr>
            </w:pPr>
            <w:r w:rsidRPr="00FE433D">
              <w:rPr>
                <w:color w:val="000000"/>
                <w:sz w:val="24"/>
                <w:szCs w:val="24"/>
                <w:lang w:eastAsia="uk-UA"/>
              </w:rPr>
              <w:t>є такою, строк дії якої закінчився; </w:t>
            </w:r>
          </w:p>
          <w:p w:rsidR="00B90F76" w:rsidRPr="00FE433D" w:rsidRDefault="00B90F76" w:rsidP="004B0F9E">
            <w:pPr>
              <w:ind w:firstLine="566"/>
              <w:jc w:val="both"/>
              <w:rPr>
                <w:sz w:val="24"/>
                <w:szCs w:val="24"/>
                <w:lang w:eastAsia="uk-UA"/>
              </w:rPr>
            </w:pPr>
            <w:r w:rsidRPr="00FE433D">
              <w:rPr>
                <w:color w:val="000000"/>
                <w:sz w:val="24"/>
                <w:szCs w:val="24"/>
                <w:lang w:eastAsia="uk-UA"/>
              </w:rPr>
              <w:t>3) переможець процедури закупівлі:</w:t>
            </w:r>
          </w:p>
          <w:p w:rsidR="00B90F76" w:rsidRPr="00FE433D" w:rsidRDefault="00B90F76" w:rsidP="004B0F9E">
            <w:pPr>
              <w:ind w:firstLine="566"/>
              <w:jc w:val="both"/>
              <w:rPr>
                <w:sz w:val="24"/>
                <w:szCs w:val="24"/>
                <w:lang w:eastAsia="uk-UA"/>
              </w:rPr>
            </w:pPr>
            <w:r w:rsidRPr="00FE433D">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90F76" w:rsidRPr="00FE433D" w:rsidRDefault="00B90F76" w:rsidP="004B0F9E">
            <w:pPr>
              <w:ind w:firstLine="566"/>
              <w:jc w:val="both"/>
              <w:rPr>
                <w:sz w:val="24"/>
                <w:szCs w:val="24"/>
                <w:lang w:eastAsia="uk-UA"/>
              </w:rPr>
            </w:pPr>
            <w:r w:rsidRPr="00FE433D">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B90F76" w:rsidRPr="00FE433D" w:rsidRDefault="00B90F76" w:rsidP="004B0F9E">
            <w:pPr>
              <w:ind w:firstLine="566"/>
              <w:jc w:val="both"/>
              <w:rPr>
                <w:sz w:val="24"/>
                <w:szCs w:val="24"/>
                <w:lang w:eastAsia="uk-UA"/>
              </w:rPr>
            </w:pPr>
            <w:r w:rsidRPr="00FE433D">
              <w:rPr>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B90F76" w:rsidRPr="00FE433D" w:rsidRDefault="00B90F76" w:rsidP="004B0F9E">
            <w:pPr>
              <w:ind w:firstLine="566"/>
              <w:jc w:val="both"/>
              <w:rPr>
                <w:sz w:val="24"/>
                <w:szCs w:val="24"/>
                <w:lang w:eastAsia="uk-UA"/>
              </w:rPr>
            </w:pPr>
            <w:r w:rsidRPr="00FE433D">
              <w:rPr>
                <w:color w:val="000000"/>
                <w:sz w:val="24"/>
                <w:szCs w:val="24"/>
                <w:lang w:eastAsia="uk-UA"/>
              </w:rPr>
              <w:t>не надав забезпечення виконання договору про закупівлю, якщо таке забезпечення вимагалося замовником.</w:t>
            </w:r>
          </w:p>
          <w:p w:rsidR="00B90F76" w:rsidRPr="009408F4" w:rsidRDefault="00B90F76" w:rsidP="004B0F9E">
            <w:pPr>
              <w:ind w:right="97" w:firstLine="567"/>
              <w:contextualSpacing/>
              <w:jc w:val="both"/>
              <w:rPr>
                <w:sz w:val="28"/>
                <w:szCs w:val="28"/>
              </w:rPr>
            </w:pPr>
            <w:r w:rsidRPr="00FE433D">
              <w:rPr>
                <w:color w:val="000000"/>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tabs>
                <w:tab w:val="left" w:pos="114"/>
              </w:tabs>
              <w:spacing w:beforeLines="40" w:afterLines="40"/>
              <w:ind w:left="114" w:right="113"/>
              <w:rPr>
                <w:b/>
                <w:sz w:val="24"/>
                <w:szCs w:val="24"/>
                <w:lang w:eastAsia="uk-UA"/>
              </w:rPr>
            </w:pPr>
            <w:r>
              <w:rPr>
                <w:b/>
                <w:sz w:val="24"/>
                <w:szCs w:val="24"/>
                <w:lang w:eastAsia="uk-UA"/>
              </w:rPr>
              <w:lastRenderedPageBreak/>
              <w:t>3</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FE433D">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208" w:type="pct"/>
            <w:tcBorders>
              <w:top w:val="single" w:sz="6" w:space="0" w:color="000000"/>
              <w:left w:val="single" w:sz="6" w:space="0" w:color="000000"/>
              <w:bottom w:val="single" w:sz="6" w:space="0" w:color="000000"/>
              <w:right w:val="single" w:sz="6" w:space="0" w:color="000000"/>
            </w:tcBorders>
          </w:tcPr>
          <w:p w:rsidR="00B90F76" w:rsidRPr="000B6834" w:rsidRDefault="00B90F76" w:rsidP="004B0F9E">
            <w:pPr>
              <w:shd w:val="clear" w:color="auto" w:fill="FFFFFF"/>
              <w:ind w:left="33" w:right="43"/>
              <w:jc w:val="both"/>
              <w:rPr>
                <w:rStyle w:val="aa"/>
                <w:b w:val="0"/>
                <w:bCs w:val="0"/>
                <w:sz w:val="24"/>
                <w:szCs w:val="24"/>
                <w:lang w:eastAsia="uk-UA"/>
              </w:rPr>
            </w:pPr>
            <w:r w:rsidRPr="000B6834">
              <w:rPr>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B90F76" w:rsidRPr="000B6834" w:rsidRDefault="00B90F76" w:rsidP="004B0F9E">
            <w:pPr>
              <w:ind w:left="68"/>
              <w:jc w:val="both"/>
              <w:rPr>
                <w:sz w:val="24"/>
                <w:szCs w:val="24"/>
                <w:lang w:eastAsia="uk-UA"/>
              </w:rPr>
            </w:pPr>
            <w:r w:rsidRPr="000B6834">
              <w:rPr>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373B96" w:rsidRPr="00162F19" w:rsidRDefault="00373B96" w:rsidP="00373B96">
            <w:pPr>
              <w:ind w:left="68" w:firstLine="499"/>
              <w:jc w:val="both"/>
            </w:pPr>
            <w:r w:rsidRPr="00162F19">
              <w:rPr>
                <w:sz w:val="24"/>
                <w:szCs w:val="24"/>
                <w:lang w:eastAsia="uk-UA"/>
              </w:rPr>
              <w:lastRenderedPageBreak/>
              <w:t>Перелік формальних помилок:</w:t>
            </w:r>
          </w:p>
          <w:p w:rsidR="00373B96" w:rsidRPr="00162F19" w:rsidRDefault="00373B96" w:rsidP="00373B96">
            <w:pPr>
              <w:jc w:val="both"/>
              <w:rPr>
                <w:color w:val="222222"/>
                <w:sz w:val="24"/>
                <w:szCs w:val="24"/>
                <w:lang w:val="ru-RU"/>
              </w:rPr>
            </w:pPr>
            <w:r w:rsidRPr="00162F19">
              <w:rPr>
                <w:color w:val="333333"/>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rsidR="00373B96" w:rsidRPr="00162F19" w:rsidRDefault="00373B96" w:rsidP="00373B96">
            <w:pPr>
              <w:jc w:val="both"/>
              <w:rPr>
                <w:color w:val="222222"/>
                <w:sz w:val="24"/>
                <w:szCs w:val="24"/>
                <w:lang w:val="ru-RU"/>
              </w:rPr>
            </w:pPr>
            <w:r w:rsidRPr="00162F19">
              <w:rPr>
                <w:color w:val="333333"/>
                <w:sz w:val="24"/>
                <w:szCs w:val="24"/>
                <w:lang w:val="ru-RU"/>
              </w:rPr>
              <w:t>уживання великої літери;</w:t>
            </w:r>
          </w:p>
          <w:p w:rsidR="00373B96" w:rsidRPr="00162F19" w:rsidRDefault="00373B96" w:rsidP="00373B96">
            <w:pPr>
              <w:jc w:val="both"/>
              <w:rPr>
                <w:color w:val="222222"/>
                <w:sz w:val="24"/>
                <w:szCs w:val="24"/>
                <w:lang w:val="ru-RU"/>
              </w:rPr>
            </w:pPr>
            <w:r w:rsidRPr="00162F19">
              <w:rPr>
                <w:color w:val="333333"/>
                <w:sz w:val="24"/>
                <w:szCs w:val="24"/>
                <w:lang w:val="ru-RU"/>
              </w:rPr>
              <w:t>уживання розділових знаків та відмінювання слів у реченні;</w:t>
            </w:r>
          </w:p>
          <w:p w:rsidR="00373B96" w:rsidRPr="00162F19" w:rsidRDefault="00373B96" w:rsidP="00373B96">
            <w:pPr>
              <w:jc w:val="both"/>
              <w:rPr>
                <w:color w:val="222222"/>
                <w:sz w:val="24"/>
                <w:szCs w:val="24"/>
                <w:lang w:val="ru-RU"/>
              </w:rPr>
            </w:pPr>
            <w:r w:rsidRPr="00162F19">
              <w:rPr>
                <w:color w:val="333333"/>
                <w:sz w:val="24"/>
                <w:szCs w:val="24"/>
                <w:lang w:val="ru-RU"/>
              </w:rPr>
              <w:t>використання слова або мовного звороту, запозичених з іншої мови;</w:t>
            </w:r>
          </w:p>
          <w:p w:rsidR="00373B96" w:rsidRPr="00162F19" w:rsidRDefault="00373B96" w:rsidP="00373B96">
            <w:pPr>
              <w:jc w:val="both"/>
              <w:rPr>
                <w:color w:val="222222"/>
                <w:sz w:val="24"/>
                <w:szCs w:val="24"/>
                <w:lang w:val="ru-RU"/>
              </w:rPr>
            </w:pPr>
            <w:r w:rsidRPr="00162F19">
              <w:rPr>
                <w:color w:val="333333"/>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3B96" w:rsidRPr="00162F19" w:rsidRDefault="00373B96" w:rsidP="00373B96">
            <w:pPr>
              <w:jc w:val="both"/>
              <w:rPr>
                <w:color w:val="222222"/>
                <w:sz w:val="24"/>
                <w:szCs w:val="24"/>
                <w:lang w:val="ru-RU"/>
              </w:rPr>
            </w:pPr>
            <w:r w:rsidRPr="00162F19">
              <w:rPr>
                <w:color w:val="333333"/>
                <w:sz w:val="24"/>
                <w:szCs w:val="24"/>
                <w:lang w:val="ru-RU"/>
              </w:rPr>
              <w:t>застосування правил переносу частини слова з рядка в рядок;</w:t>
            </w:r>
          </w:p>
          <w:p w:rsidR="00373B96" w:rsidRPr="00162F19" w:rsidRDefault="00373B96" w:rsidP="00373B96">
            <w:pPr>
              <w:jc w:val="both"/>
              <w:rPr>
                <w:color w:val="222222"/>
                <w:sz w:val="24"/>
                <w:szCs w:val="24"/>
                <w:lang w:val="ru-RU"/>
              </w:rPr>
            </w:pPr>
            <w:r w:rsidRPr="00162F19">
              <w:rPr>
                <w:color w:val="333333"/>
                <w:sz w:val="24"/>
                <w:szCs w:val="24"/>
                <w:lang w:val="ru-RU"/>
              </w:rPr>
              <w:t>написання слів разом та/або окремо, та/або через дефіс;</w:t>
            </w:r>
          </w:p>
          <w:p w:rsidR="00373B96" w:rsidRPr="00162F19" w:rsidRDefault="00373B96" w:rsidP="00373B96">
            <w:pPr>
              <w:jc w:val="both"/>
              <w:rPr>
                <w:color w:val="222222"/>
                <w:sz w:val="24"/>
                <w:szCs w:val="24"/>
                <w:lang w:val="ru-RU"/>
              </w:rPr>
            </w:pPr>
            <w:r w:rsidRPr="00162F19">
              <w:rPr>
                <w:color w:val="333333"/>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B96" w:rsidRPr="00162F19" w:rsidRDefault="00373B96" w:rsidP="00373B96">
            <w:pPr>
              <w:jc w:val="both"/>
              <w:rPr>
                <w:color w:val="222222"/>
                <w:sz w:val="24"/>
                <w:szCs w:val="24"/>
                <w:lang w:val="ru-RU"/>
              </w:rPr>
            </w:pPr>
            <w:r w:rsidRPr="00162F19">
              <w:rPr>
                <w:color w:val="333333"/>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B96" w:rsidRPr="00162F19" w:rsidRDefault="00373B96" w:rsidP="00373B96">
            <w:pPr>
              <w:jc w:val="both"/>
              <w:rPr>
                <w:color w:val="222222"/>
                <w:sz w:val="24"/>
                <w:szCs w:val="24"/>
                <w:lang w:val="ru-RU"/>
              </w:rPr>
            </w:pPr>
            <w:r w:rsidRPr="00162F19">
              <w:rPr>
                <w:color w:val="333333"/>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B96" w:rsidRPr="00162F19" w:rsidRDefault="00373B96" w:rsidP="00373B96">
            <w:pPr>
              <w:jc w:val="both"/>
              <w:rPr>
                <w:color w:val="222222"/>
                <w:sz w:val="24"/>
                <w:szCs w:val="24"/>
                <w:lang w:val="ru-RU"/>
              </w:rPr>
            </w:pPr>
            <w:r w:rsidRPr="00162F19">
              <w:rPr>
                <w:color w:val="333333"/>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3B96" w:rsidRPr="00162F19" w:rsidRDefault="00373B96" w:rsidP="00373B96">
            <w:pPr>
              <w:jc w:val="both"/>
              <w:rPr>
                <w:color w:val="222222"/>
                <w:sz w:val="24"/>
                <w:szCs w:val="24"/>
                <w:lang w:val="ru-RU"/>
              </w:rPr>
            </w:pPr>
            <w:r w:rsidRPr="00162F19">
              <w:rPr>
                <w:color w:val="333333"/>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B96" w:rsidRPr="00162F19" w:rsidRDefault="00373B96" w:rsidP="00373B96">
            <w:pPr>
              <w:jc w:val="both"/>
              <w:rPr>
                <w:color w:val="222222"/>
                <w:sz w:val="24"/>
                <w:szCs w:val="24"/>
                <w:lang w:val="ru-RU"/>
              </w:rPr>
            </w:pPr>
            <w:r w:rsidRPr="00162F19">
              <w:rPr>
                <w:color w:val="333333"/>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B96" w:rsidRPr="00162F19" w:rsidRDefault="00373B96" w:rsidP="00373B96">
            <w:pPr>
              <w:jc w:val="both"/>
              <w:rPr>
                <w:color w:val="222222"/>
                <w:sz w:val="24"/>
                <w:szCs w:val="24"/>
                <w:lang w:val="ru-RU"/>
              </w:rPr>
            </w:pPr>
            <w:r w:rsidRPr="00162F19">
              <w:rPr>
                <w:color w:val="333333"/>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B96" w:rsidRPr="00162F19" w:rsidRDefault="00373B96" w:rsidP="00373B96">
            <w:pPr>
              <w:jc w:val="both"/>
              <w:rPr>
                <w:color w:val="222222"/>
                <w:sz w:val="24"/>
                <w:szCs w:val="24"/>
                <w:lang w:val="ru-RU"/>
              </w:rPr>
            </w:pPr>
            <w:r w:rsidRPr="00162F19">
              <w:rPr>
                <w:color w:val="333333"/>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B96" w:rsidRPr="00162F19" w:rsidRDefault="00373B96" w:rsidP="00373B96">
            <w:pPr>
              <w:jc w:val="both"/>
              <w:rPr>
                <w:color w:val="222222"/>
                <w:sz w:val="24"/>
                <w:szCs w:val="24"/>
                <w:lang w:val="ru-RU"/>
              </w:rPr>
            </w:pPr>
            <w:r w:rsidRPr="00162F19">
              <w:rPr>
                <w:color w:val="333333"/>
                <w:sz w:val="24"/>
                <w:szCs w:val="24"/>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162F19">
              <w:rPr>
                <w:color w:val="333333"/>
                <w:sz w:val="24"/>
                <w:szCs w:val="24"/>
                <w:lang w:val="ru-RU"/>
              </w:rPr>
              <w:lastRenderedPageBreak/>
              <w:t>перекладачем тощо).</w:t>
            </w:r>
          </w:p>
          <w:p w:rsidR="00373B96" w:rsidRPr="00162F19" w:rsidRDefault="00373B96" w:rsidP="00373B96">
            <w:pPr>
              <w:jc w:val="both"/>
              <w:rPr>
                <w:color w:val="222222"/>
                <w:sz w:val="24"/>
                <w:szCs w:val="24"/>
                <w:lang w:val="ru-RU"/>
              </w:rPr>
            </w:pPr>
            <w:r w:rsidRPr="00162F19">
              <w:rPr>
                <w:color w:val="333333"/>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B96" w:rsidRPr="00162F19" w:rsidRDefault="00373B96" w:rsidP="00373B96">
            <w:pPr>
              <w:jc w:val="both"/>
              <w:rPr>
                <w:color w:val="222222"/>
                <w:sz w:val="24"/>
                <w:szCs w:val="24"/>
                <w:lang w:val="ru-RU"/>
              </w:rPr>
            </w:pPr>
            <w:r w:rsidRPr="00162F19">
              <w:rPr>
                <w:color w:val="333333"/>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B96" w:rsidRDefault="00373B96" w:rsidP="00373B96">
            <w:pPr>
              <w:ind w:left="68"/>
              <w:jc w:val="both"/>
              <w:rPr>
                <w:color w:val="333333"/>
                <w:sz w:val="24"/>
                <w:szCs w:val="24"/>
                <w:lang w:val="ru-RU"/>
              </w:rPr>
            </w:pPr>
            <w:r w:rsidRPr="00162F19">
              <w:rPr>
                <w:color w:val="333333"/>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color w:val="333333"/>
                <w:sz w:val="24"/>
                <w:szCs w:val="24"/>
                <w:lang w:val="ru-RU"/>
              </w:rPr>
              <w:t>.</w:t>
            </w:r>
          </w:p>
          <w:p w:rsidR="00B90F76" w:rsidRPr="000B6834" w:rsidRDefault="00B90F76" w:rsidP="00373B96">
            <w:pPr>
              <w:ind w:left="68"/>
              <w:jc w:val="both"/>
              <w:rPr>
                <w:sz w:val="24"/>
                <w:szCs w:val="24"/>
                <w:lang w:eastAsia="uk-UA"/>
              </w:rPr>
            </w:pPr>
            <w:r w:rsidRPr="000B6834">
              <w:rPr>
                <w:sz w:val="24"/>
                <w:szCs w:val="24"/>
              </w:rPr>
              <w:t>Замовник не зобов’язаний допускати до оцінки тендерні пропозиції, що містять інші помилки ніж перелічені вище.</w:t>
            </w:r>
          </w:p>
          <w:p w:rsidR="00B90F76" w:rsidRPr="00FE433D" w:rsidRDefault="00B90F76" w:rsidP="004B0F9E">
            <w:pPr>
              <w:ind w:left="68"/>
              <w:jc w:val="both"/>
              <w:rPr>
                <w:color w:val="000000"/>
                <w:sz w:val="24"/>
                <w:szCs w:val="24"/>
                <w:lang w:eastAsia="uk-UA"/>
              </w:rPr>
            </w:pPr>
            <w:r w:rsidRPr="000B6834">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w:t>
            </w:r>
            <w:r w:rsidRPr="002F3A04">
              <w:rPr>
                <w:sz w:val="24"/>
                <w:szCs w:val="24"/>
                <w:lang w:eastAsia="uk-UA"/>
              </w:rPr>
              <w:t>, визначених статтею 5 Закону.</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513BFB" w:rsidRDefault="00B90F76" w:rsidP="007A10B7">
            <w:pPr>
              <w:tabs>
                <w:tab w:val="left" w:pos="114"/>
              </w:tabs>
              <w:spacing w:beforeLines="40" w:afterLines="40"/>
              <w:ind w:left="114" w:right="113"/>
              <w:rPr>
                <w:b/>
                <w:sz w:val="24"/>
                <w:szCs w:val="24"/>
                <w:lang w:eastAsia="uk-UA"/>
              </w:rPr>
            </w:pPr>
            <w:r>
              <w:rPr>
                <w:b/>
                <w:sz w:val="24"/>
                <w:szCs w:val="24"/>
                <w:lang w:eastAsia="uk-UA"/>
              </w:rPr>
              <w:lastRenderedPageBreak/>
              <w:t>4.</w:t>
            </w:r>
          </w:p>
        </w:tc>
        <w:tc>
          <w:tcPr>
            <w:tcW w:w="1538" w:type="pct"/>
            <w:tcBorders>
              <w:top w:val="single" w:sz="6" w:space="0" w:color="000000"/>
              <w:left w:val="single" w:sz="4" w:space="0" w:color="auto"/>
              <w:bottom w:val="single" w:sz="6" w:space="0" w:color="000000"/>
              <w:right w:val="single" w:sz="6" w:space="0" w:color="000000"/>
            </w:tcBorders>
          </w:tcPr>
          <w:p w:rsidR="00B90F76" w:rsidRPr="00513BFB" w:rsidRDefault="00B90F76" w:rsidP="007A10B7">
            <w:pPr>
              <w:spacing w:beforeLines="40" w:afterLines="40"/>
              <w:ind w:left="142" w:right="113"/>
              <w:rPr>
                <w:b/>
                <w:sz w:val="24"/>
                <w:szCs w:val="24"/>
                <w:lang w:eastAsia="uk-UA"/>
              </w:rPr>
            </w:pPr>
            <w:r w:rsidRPr="00513BFB">
              <w:rPr>
                <w:b/>
                <w:sz w:val="24"/>
                <w:szCs w:val="24"/>
              </w:rPr>
              <w:t>Інша інформація</w:t>
            </w:r>
          </w:p>
        </w:tc>
        <w:tc>
          <w:tcPr>
            <w:tcW w:w="3208" w:type="pct"/>
            <w:tcBorders>
              <w:top w:val="single" w:sz="6" w:space="0" w:color="000000"/>
              <w:left w:val="single" w:sz="6" w:space="0" w:color="000000"/>
              <w:bottom w:val="single" w:sz="6" w:space="0" w:color="000000"/>
              <w:right w:val="single" w:sz="6" w:space="0" w:color="000000"/>
            </w:tcBorders>
          </w:tcPr>
          <w:p w:rsidR="00B90F76" w:rsidRPr="003733DE" w:rsidRDefault="00B90F76" w:rsidP="004B0F9E">
            <w:pPr>
              <w:jc w:val="both"/>
              <w:rPr>
                <w:color w:val="000000"/>
                <w:sz w:val="24"/>
                <w:szCs w:val="24"/>
                <w:lang w:eastAsia="uk-UA"/>
              </w:rPr>
            </w:pPr>
            <w:r w:rsidRPr="003733DE">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90F76" w:rsidRDefault="00B90F76" w:rsidP="004B0F9E">
            <w:pPr>
              <w:jc w:val="both"/>
              <w:rPr>
                <w:color w:val="000000"/>
                <w:sz w:val="24"/>
                <w:szCs w:val="24"/>
                <w:lang w:eastAsia="uk-UA"/>
              </w:rPr>
            </w:pPr>
            <w:r w:rsidRPr="003733DE">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B90F76" w:rsidRPr="00FE433D" w:rsidRDefault="00B90F76" w:rsidP="004B0F9E">
            <w:pPr>
              <w:jc w:val="both"/>
              <w:rPr>
                <w:sz w:val="24"/>
                <w:szCs w:val="24"/>
                <w:lang w:eastAsia="uk-UA"/>
              </w:rPr>
            </w:pPr>
            <w:r w:rsidRPr="00FE433D">
              <w:rPr>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B90F76" w:rsidRPr="00FE433D" w:rsidRDefault="00B90F76" w:rsidP="004B0F9E">
            <w:pPr>
              <w:jc w:val="both"/>
              <w:rPr>
                <w:sz w:val="24"/>
                <w:szCs w:val="24"/>
                <w:lang w:eastAsia="uk-UA"/>
              </w:rPr>
            </w:pPr>
            <w:r w:rsidRPr="00FE433D">
              <w:rPr>
                <w:color w:val="000000"/>
                <w:sz w:val="24"/>
                <w:szCs w:val="24"/>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90F76" w:rsidRPr="00FE433D" w:rsidRDefault="00B90F76" w:rsidP="004B0F9E">
            <w:pPr>
              <w:jc w:val="both"/>
              <w:rPr>
                <w:sz w:val="24"/>
                <w:szCs w:val="24"/>
                <w:lang w:eastAsia="uk-UA"/>
              </w:rPr>
            </w:pPr>
            <w:r w:rsidRPr="00FE433D">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90F76" w:rsidRPr="00FE433D" w:rsidRDefault="00B90F76" w:rsidP="004B0F9E">
            <w:pPr>
              <w:jc w:val="both"/>
              <w:rPr>
                <w:sz w:val="24"/>
                <w:szCs w:val="24"/>
                <w:lang w:eastAsia="uk-UA"/>
              </w:rPr>
            </w:pPr>
            <w:r w:rsidRPr="00FE433D">
              <w:rPr>
                <w:color w:val="000000"/>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0F76" w:rsidRPr="00FE433D" w:rsidRDefault="00B90F76" w:rsidP="004B0F9E">
            <w:pPr>
              <w:jc w:val="both"/>
              <w:rPr>
                <w:sz w:val="24"/>
                <w:szCs w:val="24"/>
                <w:lang w:eastAsia="uk-UA"/>
              </w:rPr>
            </w:pPr>
            <w:r w:rsidRPr="00FE433D">
              <w:rPr>
                <w:color w:val="000000"/>
                <w:sz w:val="24"/>
                <w:szCs w:val="24"/>
                <w:lang w:eastAsia="uk-UA"/>
              </w:rPr>
              <w:t>Замовник розміщує повідомлення з вимогою про усунення невідповідностей в інформації та/або документах:</w:t>
            </w:r>
          </w:p>
          <w:p w:rsidR="00B90F76" w:rsidRPr="00FE433D" w:rsidRDefault="00B90F76" w:rsidP="004B0F9E">
            <w:pPr>
              <w:jc w:val="both"/>
              <w:rPr>
                <w:sz w:val="24"/>
                <w:szCs w:val="24"/>
                <w:lang w:eastAsia="uk-UA"/>
              </w:rPr>
            </w:pPr>
            <w:r w:rsidRPr="00FE433D">
              <w:rPr>
                <w:color w:val="000000"/>
                <w:sz w:val="24"/>
                <w:szCs w:val="24"/>
                <w:lang w:eastAsia="uk-UA"/>
              </w:rPr>
              <w:lastRenderedPageBreak/>
              <w:t>1) що підтверджують відповідність учасника процедури закупівлі кваліфікаційним критеріям відповідно до статті 16 Закону;</w:t>
            </w:r>
          </w:p>
          <w:p w:rsidR="00B90F76" w:rsidRPr="00FE433D" w:rsidRDefault="00B90F76" w:rsidP="004B0F9E">
            <w:pPr>
              <w:jc w:val="both"/>
              <w:rPr>
                <w:sz w:val="24"/>
                <w:szCs w:val="24"/>
                <w:lang w:eastAsia="uk-UA"/>
              </w:rPr>
            </w:pPr>
            <w:r w:rsidRPr="00FE433D">
              <w:rPr>
                <w:color w:val="000000"/>
                <w:sz w:val="24"/>
                <w:szCs w:val="24"/>
                <w:lang w:eastAsia="uk-UA"/>
              </w:rPr>
              <w:t xml:space="preserve">2) на підтвердження </w:t>
            </w:r>
            <w:r w:rsidRPr="00F71B6A">
              <w:rPr>
                <w:color w:val="000000"/>
                <w:sz w:val="24"/>
                <w:szCs w:val="24"/>
                <w:lang w:eastAsia="uk-UA"/>
              </w:rPr>
              <w:t>права підпису тендерної</w:t>
            </w:r>
            <w:r>
              <w:rPr>
                <w:color w:val="000000"/>
                <w:sz w:val="24"/>
                <w:szCs w:val="24"/>
                <w:lang w:eastAsia="uk-UA"/>
              </w:rPr>
              <w:t xml:space="preserve"> пропозиції та/або договору про закупівлю.</w:t>
            </w:r>
          </w:p>
          <w:p w:rsidR="00B90F76" w:rsidRPr="00FE433D" w:rsidRDefault="00B90F76" w:rsidP="004B0F9E">
            <w:pPr>
              <w:jc w:val="both"/>
              <w:rPr>
                <w:sz w:val="24"/>
                <w:szCs w:val="24"/>
                <w:lang w:eastAsia="uk-UA"/>
              </w:rPr>
            </w:pPr>
            <w:r w:rsidRPr="00FE433D">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90F76" w:rsidRPr="006A1DD0" w:rsidRDefault="00B90F76" w:rsidP="00373B96">
            <w:pPr>
              <w:pStyle w:val="11"/>
              <w:widowControl w:val="0"/>
              <w:spacing w:line="240" w:lineRule="auto"/>
              <w:jc w:val="both"/>
              <w:rPr>
                <w:rFonts w:ascii="Times New Roman" w:hAnsi="Times New Roman" w:cs="Times New Roman"/>
                <w:color w:val="auto"/>
                <w:sz w:val="24"/>
                <w:szCs w:val="24"/>
                <w:lang w:val="uk-UA"/>
              </w:rPr>
            </w:pPr>
            <w:r w:rsidRPr="00FE433D">
              <w:rPr>
                <w:rFonts w:ascii="Times New Roman" w:eastAsia="Times New Roman" w:hAnsi="Times New Roman" w:cs="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90F76" w:rsidRPr="009408F4" w:rsidTr="003765D9">
        <w:tc>
          <w:tcPr>
            <w:tcW w:w="5000" w:type="pct"/>
            <w:gridSpan w:val="3"/>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04"/>
              <w:jc w:val="center"/>
              <w:rPr>
                <w:sz w:val="26"/>
                <w:szCs w:val="26"/>
                <w:lang w:eastAsia="uk-UA"/>
              </w:rPr>
            </w:pPr>
            <w:r w:rsidRPr="009408F4">
              <w:rPr>
                <w:b/>
                <w:sz w:val="26"/>
                <w:szCs w:val="26"/>
                <w:bdr w:val="none" w:sz="0" w:space="0" w:color="auto" w:frame="1"/>
                <w:lang w:eastAsia="uk-UA"/>
              </w:rPr>
              <w:lastRenderedPageBreak/>
              <w:t>VІ. Результати торгів та укладання договору про закупівлю</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1. 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Відміна замовником торгів чи визнання їх такими, що не відбулися</w:t>
            </w:r>
          </w:p>
        </w:tc>
        <w:tc>
          <w:tcPr>
            <w:tcW w:w="3208" w:type="pct"/>
            <w:tcBorders>
              <w:top w:val="single" w:sz="6" w:space="0" w:color="000000"/>
              <w:left w:val="single" w:sz="6" w:space="0" w:color="000000"/>
              <w:bottom w:val="single" w:sz="6" w:space="0" w:color="000000"/>
              <w:right w:val="single" w:sz="6" w:space="0" w:color="000000"/>
            </w:tcBorders>
          </w:tcPr>
          <w:p w:rsidR="00B90F76" w:rsidRPr="00FE433D" w:rsidRDefault="00B90F76" w:rsidP="004B0F9E">
            <w:pPr>
              <w:ind w:firstLine="356"/>
              <w:jc w:val="both"/>
              <w:rPr>
                <w:sz w:val="24"/>
                <w:szCs w:val="24"/>
                <w:lang w:eastAsia="uk-UA"/>
              </w:rPr>
            </w:pPr>
            <w:r w:rsidRPr="00FE433D">
              <w:rPr>
                <w:color w:val="000000"/>
                <w:sz w:val="24"/>
                <w:szCs w:val="24"/>
                <w:lang w:eastAsia="uk-UA"/>
              </w:rPr>
              <w:t>Замовник відміняє тендер у разі:</w:t>
            </w:r>
          </w:p>
          <w:p w:rsidR="00B90F76" w:rsidRPr="00FE433D" w:rsidRDefault="00DD6074" w:rsidP="004B0F9E">
            <w:pPr>
              <w:jc w:val="both"/>
              <w:rPr>
                <w:sz w:val="24"/>
                <w:szCs w:val="24"/>
                <w:lang w:eastAsia="uk-UA"/>
              </w:rPr>
            </w:pPr>
            <w:r>
              <w:rPr>
                <w:color w:val="000000"/>
                <w:sz w:val="24"/>
                <w:szCs w:val="24"/>
                <w:lang w:eastAsia="uk-UA"/>
              </w:rPr>
              <w:t>1)</w:t>
            </w:r>
            <w:r w:rsidR="00B90F76" w:rsidRPr="00FE433D">
              <w:rPr>
                <w:color w:val="000000"/>
                <w:sz w:val="24"/>
                <w:szCs w:val="24"/>
                <w:lang w:eastAsia="uk-UA"/>
              </w:rPr>
              <w:t xml:space="preserve"> відсутності подальшої потреби в закупівлі товарів, робіт і послуг;</w:t>
            </w:r>
          </w:p>
          <w:p w:rsidR="00B90F76" w:rsidRPr="00FE433D" w:rsidRDefault="00DD6074" w:rsidP="004B0F9E">
            <w:pPr>
              <w:jc w:val="both"/>
              <w:rPr>
                <w:sz w:val="24"/>
                <w:szCs w:val="24"/>
                <w:lang w:eastAsia="uk-UA"/>
              </w:rPr>
            </w:pPr>
            <w:r>
              <w:rPr>
                <w:color w:val="000000"/>
                <w:sz w:val="24"/>
                <w:szCs w:val="24"/>
                <w:lang w:eastAsia="uk-UA"/>
              </w:rPr>
              <w:t>2)</w:t>
            </w:r>
            <w:r w:rsidR="00B90F76" w:rsidRPr="00FE433D">
              <w:rPr>
                <w:color w:val="000000"/>
                <w:sz w:val="24"/>
                <w:szCs w:val="24"/>
                <w:lang w:eastAsia="uk-UA"/>
              </w:rPr>
              <w:t xml:space="preserve"> неможливості усунення порушень, що виникли через виявлені порушення законодавства у сфері публічних закупівель</w:t>
            </w:r>
            <w:r>
              <w:rPr>
                <w:color w:val="000000"/>
                <w:sz w:val="24"/>
                <w:szCs w:val="24"/>
                <w:lang w:eastAsia="uk-UA"/>
              </w:rPr>
              <w:t>,</w:t>
            </w:r>
            <w:r w:rsidR="00B90F76" w:rsidRPr="004638C9">
              <w:rPr>
                <w:color w:val="000000"/>
                <w:sz w:val="24"/>
                <w:szCs w:val="24"/>
                <w:lang w:eastAsia="uk-UA"/>
              </w:rPr>
              <w:t xml:space="preserve"> з описом таких порушень, які неможливо усунути.</w:t>
            </w:r>
          </w:p>
          <w:p w:rsidR="00B90F76" w:rsidRPr="00FE433D" w:rsidRDefault="00B90F76" w:rsidP="004B0F9E">
            <w:pPr>
              <w:jc w:val="both"/>
              <w:rPr>
                <w:sz w:val="24"/>
                <w:szCs w:val="24"/>
                <w:lang w:eastAsia="uk-UA"/>
              </w:rPr>
            </w:pPr>
            <w:r w:rsidRPr="00FE433D">
              <w:rPr>
                <w:color w:val="000000"/>
                <w:sz w:val="24"/>
                <w:szCs w:val="24"/>
                <w:lang w:eastAsia="uk-UA"/>
              </w:rPr>
              <w:t xml:space="preserve"> Тендер автоматично відміняються електронною системою закупівель у разі:</w:t>
            </w:r>
          </w:p>
          <w:p w:rsidR="00B90F76" w:rsidRPr="00DD6074" w:rsidRDefault="00B90F76" w:rsidP="004B0F9E">
            <w:pPr>
              <w:jc w:val="both"/>
              <w:rPr>
                <w:color w:val="000000"/>
                <w:sz w:val="24"/>
                <w:szCs w:val="24"/>
                <w:lang w:eastAsia="uk-UA"/>
              </w:rPr>
            </w:pPr>
            <w:r w:rsidRPr="00FE433D">
              <w:rPr>
                <w:color w:val="000000"/>
                <w:sz w:val="24"/>
                <w:szCs w:val="24"/>
                <w:lang w:eastAsia="uk-UA"/>
              </w:rPr>
              <w:t>1)  подання для участі: </w:t>
            </w:r>
          </w:p>
          <w:p w:rsidR="00B90F76" w:rsidRPr="00FE433D" w:rsidRDefault="00B90F76" w:rsidP="004B0F9E">
            <w:pPr>
              <w:jc w:val="both"/>
              <w:rPr>
                <w:sz w:val="24"/>
                <w:szCs w:val="24"/>
                <w:lang w:eastAsia="uk-UA"/>
              </w:rPr>
            </w:pPr>
            <w:r w:rsidRPr="00FE433D">
              <w:rPr>
                <w:color w:val="000000"/>
                <w:sz w:val="24"/>
                <w:szCs w:val="24"/>
                <w:lang w:eastAsia="uk-UA"/>
              </w:rPr>
              <w:t>у відкритих торгах – менше двох тендерних пропозицій;</w:t>
            </w:r>
          </w:p>
          <w:p w:rsidR="00B90F76" w:rsidRPr="00FE433D" w:rsidRDefault="00B90F76" w:rsidP="004B0F9E">
            <w:pPr>
              <w:jc w:val="both"/>
              <w:rPr>
                <w:sz w:val="24"/>
                <w:szCs w:val="24"/>
                <w:lang w:eastAsia="uk-UA"/>
              </w:rPr>
            </w:pPr>
            <w:r w:rsidRPr="00FE433D">
              <w:rPr>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w:t>
            </w:r>
            <w:r>
              <w:rPr>
                <w:color w:val="000000"/>
                <w:sz w:val="24"/>
                <w:szCs w:val="24"/>
                <w:lang w:eastAsia="uk-UA"/>
              </w:rPr>
              <w:t>но до частини третьої статті 10 Закону</w:t>
            </w:r>
            <w:r w:rsidRPr="00FE433D">
              <w:rPr>
                <w:color w:val="000000"/>
                <w:sz w:val="24"/>
                <w:szCs w:val="24"/>
                <w:lang w:eastAsia="uk-UA"/>
              </w:rPr>
              <w:t>;</w:t>
            </w:r>
          </w:p>
          <w:p w:rsidR="00B90F76" w:rsidRPr="00FE433D" w:rsidRDefault="00DD6074" w:rsidP="004B0F9E">
            <w:pPr>
              <w:jc w:val="both"/>
              <w:rPr>
                <w:sz w:val="24"/>
                <w:szCs w:val="24"/>
                <w:lang w:eastAsia="uk-UA"/>
              </w:rPr>
            </w:pPr>
            <w:r>
              <w:rPr>
                <w:color w:val="000000"/>
                <w:sz w:val="24"/>
                <w:szCs w:val="24"/>
                <w:lang w:eastAsia="uk-UA"/>
              </w:rPr>
              <w:t>3)</w:t>
            </w:r>
            <w:r w:rsidR="00B90F76" w:rsidRPr="00FE433D">
              <w:rPr>
                <w:color w:val="000000"/>
                <w:sz w:val="24"/>
                <w:szCs w:val="24"/>
                <w:lang w:eastAsia="uk-UA"/>
              </w:rPr>
              <w:t xml:space="preserve"> відхилення всіх тендерних пропозицій згідно з Законом.</w:t>
            </w:r>
          </w:p>
          <w:p w:rsidR="00B90F76" w:rsidRPr="00FE433D" w:rsidRDefault="00B90F76" w:rsidP="004B0F9E">
            <w:pPr>
              <w:ind w:firstLine="356"/>
              <w:jc w:val="both"/>
              <w:rPr>
                <w:sz w:val="24"/>
                <w:szCs w:val="24"/>
                <w:lang w:eastAsia="uk-UA"/>
              </w:rPr>
            </w:pPr>
            <w:r w:rsidRPr="00FE433D">
              <w:rPr>
                <w:color w:val="000000"/>
                <w:sz w:val="24"/>
                <w:szCs w:val="24"/>
                <w:lang w:eastAsia="uk-UA"/>
              </w:rPr>
              <w:t>Тендер може бути відмінено частково (за лотом).</w:t>
            </w:r>
          </w:p>
          <w:p w:rsidR="00B90F76" w:rsidRPr="00FE433D" w:rsidRDefault="00B90F76" w:rsidP="004B0F9E">
            <w:pPr>
              <w:ind w:firstLine="356"/>
              <w:jc w:val="both"/>
              <w:rPr>
                <w:sz w:val="24"/>
                <w:szCs w:val="24"/>
                <w:lang w:eastAsia="uk-UA"/>
              </w:rPr>
            </w:pPr>
            <w:r w:rsidRPr="00FE433D">
              <w:rPr>
                <w:color w:val="000000"/>
                <w:sz w:val="24"/>
                <w:szCs w:val="24"/>
                <w:lang w:eastAsia="uk-UA"/>
              </w:rPr>
              <w:t>Замовник має право визнати тендер таким, що не відбувся, у разі:</w:t>
            </w:r>
          </w:p>
          <w:p w:rsidR="00B90F76" w:rsidRPr="00FE433D" w:rsidRDefault="00B90F76" w:rsidP="004B0F9E">
            <w:pPr>
              <w:jc w:val="both"/>
              <w:rPr>
                <w:sz w:val="24"/>
                <w:szCs w:val="24"/>
                <w:lang w:eastAsia="uk-UA"/>
              </w:rPr>
            </w:pPr>
            <w:r w:rsidRPr="00FE433D">
              <w:rPr>
                <w:color w:val="000000"/>
                <w:sz w:val="24"/>
                <w:szCs w:val="24"/>
                <w:lang w:eastAsia="uk-UA"/>
              </w:rPr>
              <w:t>1)    якщо здійснення закупівлі стало неможливим унаслідок непереборної сили;</w:t>
            </w:r>
          </w:p>
          <w:p w:rsidR="00B90F76" w:rsidRPr="00FE433D" w:rsidRDefault="00B90F76" w:rsidP="004B0F9E">
            <w:pPr>
              <w:jc w:val="both"/>
              <w:rPr>
                <w:sz w:val="24"/>
                <w:szCs w:val="24"/>
                <w:lang w:eastAsia="uk-UA"/>
              </w:rPr>
            </w:pPr>
            <w:r w:rsidRPr="00FE433D">
              <w:rPr>
                <w:color w:val="000000"/>
                <w:sz w:val="24"/>
                <w:szCs w:val="24"/>
                <w:lang w:eastAsia="uk-UA"/>
              </w:rPr>
              <w:t>2)    скорочення видатків на здійснення закупівлі товарів, робіт і послуг.</w:t>
            </w:r>
          </w:p>
          <w:p w:rsidR="00B90F76" w:rsidRPr="00FE433D" w:rsidRDefault="00B90F76" w:rsidP="004B0F9E">
            <w:pPr>
              <w:ind w:firstLine="356"/>
              <w:jc w:val="both"/>
              <w:rPr>
                <w:sz w:val="24"/>
                <w:szCs w:val="24"/>
                <w:lang w:eastAsia="uk-UA"/>
              </w:rPr>
            </w:pPr>
            <w:r w:rsidRPr="00FE433D">
              <w:rPr>
                <w:color w:val="000000"/>
                <w:sz w:val="24"/>
                <w:szCs w:val="24"/>
                <w:lang w:eastAsia="uk-UA"/>
              </w:rPr>
              <w:t>Замовник має право визнати тендер таким, що не відбувся частково (за лотом).</w:t>
            </w:r>
          </w:p>
          <w:p w:rsidR="00B90F76" w:rsidRPr="009B6483" w:rsidRDefault="00B90F76" w:rsidP="00DD6074">
            <w:pPr>
              <w:ind w:firstLine="356"/>
              <w:jc w:val="both"/>
              <w:rPr>
                <w:sz w:val="28"/>
                <w:szCs w:val="28"/>
                <w:lang w:eastAsia="uk-UA"/>
              </w:rPr>
            </w:pPr>
            <w:r w:rsidRPr="00FE433D">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 xml:space="preserve">2. 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Строк укладання договору</w:t>
            </w:r>
          </w:p>
        </w:tc>
        <w:tc>
          <w:tcPr>
            <w:tcW w:w="3208" w:type="pct"/>
            <w:tcBorders>
              <w:top w:val="single" w:sz="6" w:space="0" w:color="000000"/>
              <w:left w:val="single" w:sz="6" w:space="0" w:color="000000"/>
              <w:bottom w:val="single" w:sz="6" w:space="0" w:color="000000"/>
              <w:right w:val="single" w:sz="6" w:space="0" w:color="000000"/>
            </w:tcBorders>
          </w:tcPr>
          <w:p w:rsidR="00B90F76" w:rsidRPr="00FE433D" w:rsidRDefault="00B90F76" w:rsidP="004B0F9E">
            <w:pPr>
              <w:ind w:firstLine="566"/>
              <w:jc w:val="both"/>
              <w:rPr>
                <w:sz w:val="24"/>
                <w:szCs w:val="24"/>
                <w:lang w:eastAsia="uk-UA"/>
              </w:rPr>
            </w:pPr>
            <w:r w:rsidRPr="00FE433D">
              <w:rPr>
                <w:color w:val="000000"/>
                <w:sz w:val="24"/>
                <w:szCs w:val="24"/>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90F76" w:rsidRPr="00316D6C" w:rsidRDefault="00B90F76" w:rsidP="004B0F9E">
            <w:pPr>
              <w:ind w:firstLine="566"/>
              <w:jc w:val="both"/>
              <w:rPr>
                <w:sz w:val="24"/>
                <w:szCs w:val="24"/>
                <w:lang w:eastAsia="uk-UA"/>
              </w:rPr>
            </w:pPr>
            <w:r w:rsidRPr="00FE433D">
              <w:rPr>
                <w:color w:val="000000"/>
                <w:sz w:val="24"/>
                <w:szCs w:val="24"/>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FE433D">
              <w:rPr>
                <w:color w:val="000000"/>
                <w:sz w:val="24"/>
                <w:szCs w:val="24"/>
                <w:shd w:val="clear" w:color="auto" w:fill="FFFFFF"/>
                <w:lang w:eastAsia="uk-UA"/>
              </w:rPr>
              <w:lastRenderedPageBreak/>
              <w:t>для укладання договору може бути продовжений до 60 днів.</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lastRenderedPageBreak/>
              <w:t xml:space="preserve">3. 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Проект договору про закупівлю</w:t>
            </w:r>
          </w:p>
        </w:tc>
        <w:tc>
          <w:tcPr>
            <w:tcW w:w="3208" w:type="pct"/>
            <w:tcBorders>
              <w:top w:val="single" w:sz="6" w:space="0" w:color="000000"/>
              <w:left w:val="single" w:sz="6" w:space="0" w:color="000000"/>
              <w:bottom w:val="single" w:sz="6" w:space="0" w:color="000000"/>
              <w:right w:val="single" w:sz="6" w:space="0" w:color="000000"/>
            </w:tcBorders>
          </w:tcPr>
          <w:p w:rsidR="00B90F76" w:rsidRDefault="00B90F76" w:rsidP="004B0F9E">
            <w:pPr>
              <w:ind w:firstLine="288"/>
              <w:jc w:val="both"/>
              <w:rPr>
                <w:sz w:val="24"/>
                <w:szCs w:val="24"/>
              </w:rPr>
            </w:pPr>
            <w:r>
              <w:rPr>
                <w:color w:val="000000"/>
                <w:sz w:val="24"/>
                <w:szCs w:val="24"/>
                <w:lang w:eastAsia="uk-UA"/>
              </w:rPr>
              <w:t xml:space="preserve">Проект договору наведено у </w:t>
            </w:r>
            <w:r>
              <w:rPr>
                <w:sz w:val="24"/>
                <w:szCs w:val="24"/>
              </w:rPr>
              <w:t xml:space="preserve">Додатку № </w:t>
            </w:r>
            <w:r>
              <w:rPr>
                <w:sz w:val="24"/>
                <w:szCs w:val="24"/>
                <w:lang w:val="ru-RU"/>
              </w:rPr>
              <w:t>6</w:t>
            </w:r>
            <w:r>
              <w:rPr>
                <w:sz w:val="24"/>
                <w:szCs w:val="24"/>
              </w:rPr>
              <w:t xml:space="preserve"> до </w:t>
            </w:r>
            <w:r w:rsidRPr="00E83A6C">
              <w:rPr>
                <w:sz w:val="24"/>
                <w:szCs w:val="24"/>
              </w:rPr>
              <w:t xml:space="preserve">тендерної документації. </w:t>
            </w:r>
          </w:p>
          <w:p w:rsidR="00B90F76" w:rsidRDefault="00B90F76" w:rsidP="004B0F9E">
            <w:pPr>
              <w:ind w:firstLine="288"/>
              <w:jc w:val="both"/>
            </w:pPr>
            <w:r w:rsidRPr="00E83A6C">
              <w:rPr>
                <w:color w:val="000000"/>
                <w:sz w:val="24"/>
                <w:szCs w:val="24"/>
                <w:lang w:eastAsia="uk-UA"/>
              </w:rPr>
              <w:t>П</w:t>
            </w:r>
            <w:r>
              <w:rPr>
                <w:color w:val="000000"/>
                <w:sz w:val="24"/>
                <w:szCs w:val="24"/>
                <w:lang w:eastAsia="uk-UA"/>
              </w:rPr>
              <w:t>ереможець процедури закупівлі під час укладення договору про закупівлю повинен надати:</w:t>
            </w:r>
          </w:p>
          <w:p w:rsidR="00B90F76" w:rsidRDefault="00B90F76" w:rsidP="004B0F9E">
            <w:pPr>
              <w:ind w:firstLine="288"/>
              <w:jc w:val="both"/>
            </w:pPr>
            <w:r>
              <w:rPr>
                <w:color w:val="000000"/>
                <w:sz w:val="24"/>
                <w:szCs w:val="24"/>
                <w:lang w:eastAsia="uk-UA"/>
              </w:rPr>
              <w:t>1) відповідну інформацію про право підписання договору про закупівлю;</w:t>
            </w:r>
          </w:p>
          <w:p w:rsidR="00B90F76" w:rsidRDefault="00B90F76" w:rsidP="004B0F9E">
            <w:pPr>
              <w:ind w:firstLine="288"/>
              <w:jc w:val="both"/>
            </w:pPr>
            <w:r>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90F76" w:rsidRDefault="00B90F76" w:rsidP="004B0F9E">
            <w:pPr>
              <w:ind w:firstLine="288"/>
              <w:jc w:val="both"/>
            </w:pPr>
            <w:r>
              <w:rPr>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90F76" w:rsidRDefault="00B90F76" w:rsidP="004B0F9E">
            <w:pPr>
              <w:ind w:firstLine="288"/>
              <w:jc w:val="both"/>
              <w:rPr>
                <w:sz w:val="24"/>
                <w:szCs w:val="24"/>
              </w:rPr>
            </w:pPr>
            <w:r>
              <w:rPr>
                <w:sz w:val="24"/>
                <w:szCs w:val="24"/>
              </w:rPr>
              <w:t>Зміна умов договору про закупівлю здійснюється у порядку визначеному статтею 41 Закону та умовами цієї Документації.</w:t>
            </w:r>
          </w:p>
          <w:p w:rsidR="00B90F76" w:rsidRPr="00964164" w:rsidRDefault="00B90F76" w:rsidP="004B0F9E">
            <w:pPr>
              <w:ind w:firstLine="288"/>
              <w:jc w:val="both"/>
              <w:rPr>
                <w:sz w:val="24"/>
                <w:szCs w:val="24"/>
                <w:lang w:val="ru-RU" w:eastAsia="uk-UA"/>
              </w:rPr>
            </w:pPr>
            <w:r w:rsidRPr="007439F5">
              <w:rPr>
                <w:sz w:val="24"/>
                <w:szCs w:val="24"/>
                <w:lang w:val="ru-RU"/>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513BFB" w:rsidRDefault="00B90F76" w:rsidP="004B0F9E">
            <w:pPr>
              <w:jc w:val="both"/>
              <w:rPr>
                <w:sz w:val="24"/>
                <w:szCs w:val="24"/>
              </w:rPr>
            </w:pPr>
            <w:r w:rsidRPr="00513BFB">
              <w:rPr>
                <w:b/>
                <w:sz w:val="24"/>
                <w:szCs w:val="24"/>
              </w:rPr>
              <w:t>4.</w:t>
            </w:r>
          </w:p>
        </w:tc>
        <w:tc>
          <w:tcPr>
            <w:tcW w:w="1538" w:type="pct"/>
            <w:tcBorders>
              <w:top w:val="single" w:sz="6" w:space="0" w:color="000000"/>
              <w:left w:val="single" w:sz="4" w:space="0" w:color="auto"/>
              <w:bottom w:val="single" w:sz="6" w:space="0" w:color="000000"/>
              <w:right w:val="single" w:sz="6" w:space="0" w:color="000000"/>
            </w:tcBorders>
          </w:tcPr>
          <w:p w:rsidR="00B90F76" w:rsidRPr="00513BFB" w:rsidRDefault="00B90F76" w:rsidP="004B0F9E">
            <w:pPr>
              <w:jc w:val="both"/>
              <w:rPr>
                <w:sz w:val="24"/>
                <w:szCs w:val="24"/>
              </w:rPr>
            </w:pPr>
            <w:r w:rsidRPr="00513BFB">
              <w:rPr>
                <w:b/>
                <w:sz w:val="24"/>
                <w:szCs w:val="24"/>
              </w:rPr>
              <w:t>Істотні умови, що обов’язково включаються до договору про закупівлю</w:t>
            </w:r>
          </w:p>
        </w:tc>
        <w:tc>
          <w:tcPr>
            <w:tcW w:w="3208" w:type="pct"/>
            <w:tcBorders>
              <w:top w:val="single" w:sz="6" w:space="0" w:color="000000"/>
              <w:left w:val="single" w:sz="6" w:space="0" w:color="000000"/>
              <w:bottom w:val="single" w:sz="6" w:space="0" w:color="000000"/>
              <w:right w:val="single" w:sz="6" w:space="0" w:color="000000"/>
            </w:tcBorders>
          </w:tcPr>
          <w:p w:rsidR="00B90F76" w:rsidRPr="00513BFB" w:rsidRDefault="00B90F76" w:rsidP="004B0F9E">
            <w:pPr>
              <w:spacing w:line="200" w:lineRule="atLeast"/>
              <w:ind w:left="113" w:right="113" w:firstLine="403"/>
              <w:jc w:val="both"/>
              <w:rPr>
                <w:sz w:val="24"/>
                <w:szCs w:val="24"/>
              </w:rPr>
            </w:pPr>
            <w:r w:rsidRPr="00513BFB">
              <w:rPr>
                <w:sz w:val="24"/>
                <w:szCs w:val="24"/>
              </w:rPr>
              <w:t>Договір про закупівлю укладається відповідно до норм </w:t>
            </w:r>
            <w:hyperlink r:id="rId10" w:tgtFrame="_blank" w:history="1">
              <w:r w:rsidRPr="00513BFB">
                <w:rPr>
                  <w:sz w:val="24"/>
                  <w:szCs w:val="24"/>
                </w:rPr>
                <w:t>Цивільного кодексу України</w:t>
              </w:r>
            </w:hyperlink>
            <w:r w:rsidRPr="00513BFB">
              <w:rPr>
                <w:sz w:val="24"/>
                <w:szCs w:val="24"/>
              </w:rPr>
              <w:t> та </w:t>
            </w:r>
            <w:hyperlink r:id="rId11" w:tgtFrame="_blank" w:history="1">
              <w:r w:rsidRPr="00513BFB">
                <w:rPr>
                  <w:sz w:val="24"/>
                  <w:szCs w:val="24"/>
                </w:rPr>
                <w:t>Господарського кодексу України</w:t>
              </w:r>
            </w:hyperlink>
            <w:r w:rsidRPr="00513BFB">
              <w:rPr>
                <w:sz w:val="24"/>
                <w:szCs w:val="24"/>
              </w:rPr>
              <w:t> з урахуванням особливостей, визначених Законом</w:t>
            </w:r>
          </w:p>
          <w:p w:rsidR="00B90F76" w:rsidRPr="00513BFB" w:rsidRDefault="00B90F76" w:rsidP="004B0F9E">
            <w:pPr>
              <w:spacing w:line="200" w:lineRule="atLeast"/>
              <w:ind w:left="113" w:right="113" w:firstLine="403"/>
              <w:jc w:val="both"/>
              <w:rPr>
                <w:sz w:val="24"/>
                <w:szCs w:val="24"/>
              </w:rPr>
            </w:pPr>
            <w:r w:rsidRPr="00513BFB">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B90F76" w:rsidRPr="00513BFB" w:rsidRDefault="00B90F76" w:rsidP="004B0F9E">
            <w:pPr>
              <w:spacing w:line="200" w:lineRule="atLeast"/>
              <w:ind w:left="113" w:right="113" w:firstLine="403"/>
              <w:jc w:val="both"/>
              <w:rPr>
                <w:sz w:val="24"/>
                <w:szCs w:val="24"/>
              </w:rPr>
            </w:pPr>
            <w:r w:rsidRPr="00513BFB">
              <w:rPr>
                <w:sz w:val="24"/>
                <w:szCs w:val="24"/>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w:t>
            </w:r>
            <w:r>
              <w:rPr>
                <w:sz w:val="24"/>
                <w:szCs w:val="24"/>
              </w:rPr>
              <w:t>41</w:t>
            </w:r>
            <w:r w:rsidRPr="00513BFB">
              <w:rPr>
                <w:sz w:val="24"/>
                <w:szCs w:val="24"/>
              </w:rPr>
              <w:t xml:space="preserve"> Закону.</w:t>
            </w:r>
          </w:p>
          <w:p w:rsidR="00B90F76" w:rsidRPr="00513BFB" w:rsidRDefault="00B90F76" w:rsidP="004B0F9E">
            <w:pPr>
              <w:jc w:val="both"/>
              <w:rPr>
                <w:sz w:val="24"/>
                <w:szCs w:val="24"/>
              </w:rPr>
            </w:pPr>
            <w:r w:rsidRPr="00513BFB">
              <w:rPr>
                <w:sz w:val="24"/>
                <w:szCs w:val="24"/>
              </w:rPr>
              <w:t>Зміни до договору про закупівлю оформлюються в такій самій формі, що й договір про закупівлю, а саме у письмовій формі</w:t>
            </w:r>
            <w:r w:rsidR="0060158E">
              <w:rPr>
                <w:sz w:val="24"/>
                <w:szCs w:val="24"/>
              </w:rPr>
              <w:t xml:space="preserve"> </w:t>
            </w:r>
            <w:r w:rsidRPr="00513BFB">
              <w:rPr>
                <w:sz w:val="24"/>
                <w:szCs w:val="24"/>
              </w:rPr>
              <w:t>шляхом укладення додаткової угоди до договору.</w:t>
            </w:r>
          </w:p>
        </w:tc>
      </w:tr>
      <w:tr w:rsidR="00B90F76" w:rsidRPr="009408F4" w:rsidTr="003765D9">
        <w:trPr>
          <w:trHeight w:val="3409"/>
        </w:trPr>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Pr>
                <w:b/>
                <w:sz w:val="24"/>
                <w:szCs w:val="24"/>
                <w:lang w:eastAsia="uk-UA"/>
              </w:rPr>
              <w:t>5</w:t>
            </w:r>
            <w:r w:rsidRPr="009408F4">
              <w:rPr>
                <w:b/>
                <w:sz w:val="24"/>
                <w:szCs w:val="24"/>
                <w:lang w:eastAsia="uk-UA"/>
              </w:rPr>
              <w:t>. </w:t>
            </w:r>
          </w:p>
        </w:tc>
        <w:tc>
          <w:tcPr>
            <w:tcW w:w="1538" w:type="pct"/>
            <w:tcBorders>
              <w:top w:val="single" w:sz="6" w:space="0" w:color="000000"/>
              <w:left w:val="single" w:sz="4" w:space="0" w:color="auto"/>
              <w:bottom w:val="single" w:sz="6" w:space="0" w:color="000000"/>
              <w:right w:val="single" w:sz="6" w:space="0" w:color="000000"/>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Дії замовника при відмові переможця торгів підписати договір про закупівлю</w:t>
            </w:r>
          </w:p>
        </w:tc>
        <w:tc>
          <w:tcPr>
            <w:tcW w:w="3208" w:type="pct"/>
            <w:tcBorders>
              <w:top w:val="single" w:sz="6" w:space="0" w:color="000000"/>
              <w:left w:val="single" w:sz="6" w:space="0" w:color="000000"/>
              <w:bottom w:val="single" w:sz="6" w:space="0" w:color="000000"/>
              <w:right w:val="single" w:sz="6" w:space="0" w:color="000000"/>
            </w:tcBorders>
          </w:tcPr>
          <w:p w:rsidR="00B90F76" w:rsidRPr="009408F4" w:rsidRDefault="00B90F76" w:rsidP="007A10B7">
            <w:pPr>
              <w:spacing w:beforeLines="40" w:afterLines="40"/>
              <w:ind w:left="113" w:right="113" w:firstLine="404"/>
              <w:contextualSpacing/>
              <w:jc w:val="both"/>
              <w:rPr>
                <w:sz w:val="24"/>
                <w:szCs w:val="24"/>
              </w:rPr>
            </w:pPr>
            <w:r w:rsidRPr="00FE433D">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9408F4">
              <w:rPr>
                <w:sz w:val="24"/>
                <w:szCs w:val="24"/>
              </w:rPr>
              <w:t>.</w:t>
            </w:r>
          </w:p>
        </w:tc>
      </w:tr>
      <w:tr w:rsidR="00B90F76" w:rsidRPr="009408F4" w:rsidTr="003765D9">
        <w:tc>
          <w:tcPr>
            <w:tcW w:w="254" w:type="pct"/>
            <w:tcBorders>
              <w:top w:val="single" w:sz="6" w:space="0" w:color="000000"/>
              <w:left w:val="single" w:sz="6" w:space="0" w:color="000000"/>
              <w:bottom w:val="single" w:sz="6" w:space="0" w:color="000000"/>
              <w:right w:val="single" w:sz="4" w:space="0" w:color="auto"/>
            </w:tcBorders>
          </w:tcPr>
          <w:p w:rsidR="00B90F76" w:rsidRPr="009408F4" w:rsidRDefault="00B90F76" w:rsidP="007A10B7">
            <w:pPr>
              <w:spacing w:beforeLines="40" w:afterLines="40"/>
              <w:ind w:left="113" w:right="113"/>
              <w:rPr>
                <w:b/>
                <w:sz w:val="24"/>
                <w:szCs w:val="24"/>
                <w:lang w:eastAsia="uk-UA"/>
              </w:rPr>
            </w:pPr>
            <w:r w:rsidRPr="009408F4">
              <w:rPr>
                <w:b/>
                <w:sz w:val="24"/>
                <w:szCs w:val="24"/>
                <w:lang w:eastAsia="uk-UA"/>
              </w:rPr>
              <w:t>6. </w:t>
            </w:r>
          </w:p>
        </w:tc>
        <w:tc>
          <w:tcPr>
            <w:tcW w:w="1538" w:type="pct"/>
            <w:tcBorders>
              <w:top w:val="single" w:sz="6" w:space="0" w:color="000000"/>
              <w:left w:val="single" w:sz="4" w:space="0" w:color="auto"/>
              <w:bottom w:val="single" w:sz="6" w:space="0" w:color="000000"/>
              <w:right w:val="single" w:sz="6" w:space="0" w:color="000000"/>
            </w:tcBorders>
          </w:tcPr>
          <w:p w:rsidR="00B90F76" w:rsidRPr="001D33D7" w:rsidRDefault="00B90F76" w:rsidP="007A10B7">
            <w:pPr>
              <w:spacing w:beforeLines="40" w:afterLines="40"/>
              <w:ind w:left="113" w:right="113"/>
              <w:rPr>
                <w:b/>
                <w:sz w:val="24"/>
                <w:szCs w:val="24"/>
                <w:lang w:eastAsia="uk-UA"/>
              </w:rPr>
            </w:pPr>
            <w:r w:rsidRPr="001D33D7">
              <w:rPr>
                <w:b/>
                <w:sz w:val="24"/>
                <w:szCs w:val="24"/>
                <w:lang w:eastAsia="uk-UA"/>
              </w:rPr>
              <w:t>Забезпечення виконання договору про закупівлю</w:t>
            </w:r>
          </w:p>
        </w:tc>
        <w:tc>
          <w:tcPr>
            <w:tcW w:w="3208" w:type="pct"/>
            <w:tcBorders>
              <w:top w:val="single" w:sz="6" w:space="0" w:color="000000"/>
              <w:left w:val="single" w:sz="6" w:space="0" w:color="000000"/>
              <w:bottom w:val="single" w:sz="6" w:space="0" w:color="000000"/>
              <w:right w:val="single" w:sz="6" w:space="0" w:color="000000"/>
            </w:tcBorders>
          </w:tcPr>
          <w:p w:rsidR="00B90F76" w:rsidRPr="001D33D7" w:rsidRDefault="00B90F76" w:rsidP="007A10B7">
            <w:pPr>
              <w:spacing w:before="40" w:afterLines="10"/>
              <w:ind w:right="113" w:firstLine="142"/>
              <w:contextualSpacing/>
              <w:jc w:val="both"/>
              <w:rPr>
                <w:sz w:val="23"/>
                <w:szCs w:val="23"/>
              </w:rPr>
            </w:pPr>
            <w:r>
              <w:rPr>
                <w:sz w:val="23"/>
                <w:szCs w:val="23"/>
              </w:rPr>
              <w:t xml:space="preserve">Не вимагається </w:t>
            </w:r>
          </w:p>
        </w:tc>
      </w:tr>
    </w:tbl>
    <w:p w:rsidR="00B90F76" w:rsidRDefault="00B90F76" w:rsidP="00B90F76">
      <w:pPr>
        <w:ind w:right="-25"/>
        <w:jc w:val="center"/>
        <w:outlineLvl w:val="0"/>
      </w:pPr>
    </w:p>
    <w:p w:rsidR="006D0580" w:rsidRDefault="006D0580"/>
    <w:sectPr w:rsidR="006D0580" w:rsidSect="00BE2EAB">
      <w:headerReference w:type="even" r:id="rId12"/>
      <w:headerReference w:type="default" r:id="rId13"/>
      <w:pgSz w:w="11906" w:h="16838" w:code="9"/>
      <w:pgMar w:top="567" w:right="567" w:bottom="567"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B6D" w:rsidRDefault="00644B6D" w:rsidP="00AC31C9">
      <w:r>
        <w:separator/>
      </w:r>
    </w:p>
  </w:endnote>
  <w:endnote w:type="continuationSeparator" w:id="1">
    <w:p w:rsidR="00644B6D" w:rsidRDefault="00644B6D" w:rsidP="00AC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B6D" w:rsidRDefault="00644B6D" w:rsidP="00AC31C9">
      <w:r>
        <w:separator/>
      </w:r>
    </w:p>
  </w:footnote>
  <w:footnote w:type="continuationSeparator" w:id="1">
    <w:p w:rsidR="00644B6D" w:rsidRDefault="00644B6D" w:rsidP="00AC3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62" w:rsidRDefault="00B87960" w:rsidP="00916C63">
    <w:pPr>
      <w:pStyle w:val="a7"/>
      <w:framePr w:wrap="around" w:vAnchor="text" w:hAnchor="margin" w:xAlign="center" w:y="1"/>
      <w:rPr>
        <w:rStyle w:val="a9"/>
      </w:rPr>
    </w:pPr>
    <w:r>
      <w:rPr>
        <w:rStyle w:val="a9"/>
      </w:rPr>
      <w:fldChar w:fldCharType="begin"/>
    </w:r>
    <w:r w:rsidR="0060158E">
      <w:rPr>
        <w:rStyle w:val="a9"/>
      </w:rPr>
      <w:instrText xml:space="preserve">PAGE  </w:instrText>
    </w:r>
    <w:r>
      <w:rPr>
        <w:rStyle w:val="a9"/>
      </w:rPr>
      <w:fldChar w:fldCharType="separate"/>
    </w:r>
    <w:r w:rsidR="0060158E">
      <w:rPr>
        <w:rStyle w:val="a9"/>
      </w:rPr>
      <w:t>19</w:t>
    </w:r>
    <w:r>
      <w:rPr>
        <w:rStyle w:val="a9"/>
      </w:rPr>
      <w:fldChar w:fldCharType="end"/>
    </w:r>
  </w:p>
  <w:p w:rsidR="00295B62" w:rsidRDefault="00644B6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62" w:rsidRPr="00F12B88" w:rsidRDefault="00B87960" w:rsidP="00916C63">
    <w:pPr>
      <w:pStyle w:val="a7"/>
      <w:framePr w:wrap="around" w:vAnchor="text" w:hAnchor="margin" w:xAlign="center" w:y="1"/>
      <w:rPr>
        <w:rStyle w:val="a9"/>
        <w:color w:val="333333"/>
      </w:rPr>
    </w:pPr>
    <w:r w:rsidRPr="00F12B88">
      <w:rPr>
        <w:rStyle w:val="a9"/>
        <w:color w:val="333333"/>
      </w:rPr>
      <w:fldChar w:fldCharType="begin"/>
    </w:r>
    <w:r w:rsidR="0060158E" w:rsidRPr="00F12B88">
      <w:rPr>
        <w:rStyle w:val="a9"/>
        <w:color w:val="333333"/>
      </w:rPr>
      <w:instrText xml:space="preserve">PAGE  </w:instrText>
    </w:r>
    <w:r w:rsidRPr="00F12B88">
      <w:rPr>
        <w:rStyle w:val="a9"/>
        <w:color w:val="333333"/>
      </w:rPr>
      <w:fldChar w:fldCharType="separate"/>
    </w:r>
    <w:r w:rsidR="007A10B7">
      <w:rPr>
        <w:rStyle w:val="a9"/>
        <w:noProof/>
        <w:color w:val="333333"/>
      </w:rPr>
      <w:t>7</w:t>
    </w:r>
    <w:r w:rsidRPr="00F12B88">
      <w:rPr>
        <w:rStyle w:val="a9"/>
        <w:color w:val="333333"/>
      </w:rPr>
      <w:fldChar w:fldCharType="end"/>
    </w:r>
  </w:p>
  <w:p w:rsidR="00295B62" w:rsidRDefault="00644B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B42"/>
    <w:multiLevelType w:val="hybridMultilevel"/>
    <w:tmpl w:val="6C78D956"/>
    <w:lvl w:ilvl="0" w:tplc="10FE634A">
      <w:start w:val="7"/>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footnotePr>
    <w:footnote w:id="0"/>
    <w:footnote w:id="1"/>
  </w:footnotePr>
  <w:endnotePr>
    <w:endnote w:id="0"/>
    <w:endnote w:id="1"/>
  </w:endnotePr>
  <w:compat/>
  <w:rsids>
    <w:rsidRoot w:val="00B90F76"/>
    <w:rsid w:val="000D5824"/>
    <w:rsid w:val="00106CFA"/>
    <w:rsid w:val="00127884"/>
    <w:rsid w:val="0015098E"/>
    <w:rsid w:val="0019380A"/>
    <w:rsid w:val="00194D71"/>
    <w:rsid w:val="00254DE5"/>
    <w:rsid w:val="00373B96"/>
    <w:rsid w:val="003765D9"/>
    <w:rsid w:val="003844BA"/>
    <w:rsid w:val="003975B6"/>
    <w:rsid w:val="004152E1"/>
    <w:rsid w:val="005334C4"/>
    <w:rsid w:val="0055221E"/>
    <w:rsid w:val="005F5399"/>
    <w:rsid w:val="0060158E"/>
    <w:rsid w:val="006058D5"/>
    <w:rsid w:val="00605E66"/>
    <w:rsid w:val="00614347"/>
    <w:rsid w:val="00637197"/>
    <w:rsid w:val="00644B6D"/>
    <w:rsid w:val="0069764B"/>
    <w:rsid w:val="006D0580"/>
    <w:rsid w:val="00742DF6"/>
    <w:rsid w:val="007A10B7"/>
    <w:rsid w:val="007A212E"/>
    <w:rsid w:val="007E1EFC"/>
    <w:rsid w:val="008B5513"/>
    <w:rsid w:val="0094317E"/>
    <w:rsid w:val="00AA7244"/>
    <w:rsid w:val="00AC31C9"/>
    <w:rsid w:val="00AF27AA"/>
    <w:rsid w:val="00B87960"/>
    <w:rsid w:val="00B90F76"/>
    <w:rsid w:val="00BA4958"/>
    <w:rsid w:val="00BE2EAB"/>
    <w:rsid w:val="00C11787"/>
    <w:rsid w:val="00C267C1"/>
    <w:rsid w:val="00C31141"/>
    <w:rsid w:val="00C868F8"/>
    <w:rsid w:val="00CA738A"/>
    <w:rsid w:val="00CD381C"/>
    <w:rsid w:val="00D719B5"/>
    <w:rsid w:val="00DD6074"/>
    <w:rsid w:val="00E54EC4"/>
    <w:rsid w:val="00EF484C"/>
    <w:rsid w:val="00F52051"/>
    <w:rsid w:val="00FF6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7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90F76"/>
    <w:pPr>
      <w:keepNext/>
      <w:jc w:val="right"/>
      <w:outlineLvl w:val="0"/>
    </w:pPr>
    <w:rPr>
      <w:b/>
    </w:rPr>
  </w:style>
  <w:style w:type="paragraph" w:styleId="2">
    <w:name w:val="heading 2"/>
    <w:basedOn w:val="a"/>
    <w:next w:val="a"/>
    <w:link w:val="20"/>
    <w:qFormat/>
    <w:rsid w:val="00B90F76"/>
    <w:pPr>
      <w:keepNext/>
      <w:jc w:val="right"/>
      <w:outlineLvl w:val="1"/>
    </w:pPr>
    <w:rPr>
      <w:b/>
      <w:sz w:val="24"/>
    </w:rPr>
  </w:style>
  <w:style w:type="paragraph" w:styleId="6">
    <w:name w:val="heading 6"/>
    <w:basedOn w:val="a"/>
    <w:next w:val="a"/>
    <w:link w:val="60"/>
    <w:qFormat/>
    <w:rsid w:val="00B90F76"/>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F76"/>
    <w:rPr>
      <w:rFonts w:ascii="Times New Roman" w:eastAsia="Times New Roman" w:hAnsi="Times New Roman" w:cs="Times New Roman"/>
      <w:b/>
      <w:sz w:val="20"/>
      <w:szCs w:val="20"/>
      <w:lang w:val="uk-UA" w:eastAsia="ru-RU"/>
    </w:rPr>
  </w:style>
  <w:style w:type="character" w:customStyle="1" w:styleId="20">
    <w:name w:val="Заголовок 2 Знак"/>
    <w:basedOn w:val="a0"/>
    <w:link w:val="2"/>
    <w:rsid w:val="00B90F76"/>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B90F76"/>
    <w:rPr>
      <w:rFonts w:ascii="Times New Roman" w:eastAsia="Times New Roman" w:hAnsi="Times New Roman" w:cs="Times New Roman"/>
      <w:b/>
      <w:sz w:val="32"/>
      <w:szCs w:val="20"/>
      <w:lang w:val="uk-UA" w:eastAsia="ru-RU"/>
    </w:rPr>
  </w:style>
  <w:style w:type="paragraph" w:styleId="a3">
    <w:name w:val="Title"/>
    <w:basedOn w:val="a"/>
    <w:link w:val="a4"/>
    <w:qFormat/>
    <w:rsid w:val="00B90F76"/>
    <w:pPr>
      <w:widowControl w:val="0"/>
      <w:ind w:left="320"/>
      <w:jc w:val="center"/>
    </w:pPr>
    <w:rPr>
      <w:rFonts w:ascii="Arial" w:hAnsi="Arial"/>
      <w:b/>
      <w:snapToGrid w:val="0"/>
      <w:sz w:val="18"/>
    </w:rPr>
  </w:style>
  <w:style w:type="character" w:customStyle="1" w:styleId="a4">
    <w:name w:val="Название Знак"/>
    <w:basedOn w:val="a0"/>
    <w:link w:val="a3"/>
    <w:rsid w:val="00B90F76"/>
    <w:rPr>
      <w:rFonts w:ascii="Arial" w:eastAsia="Times New Roman" w:hAnsi="Arial" w:cs="Times New Roman"/>
      <w:b/>
      <w:snapToGrid w:val="0"/>
      <w:sz w:val="18"/>
      <w:szCs w:val="20"/>
      <w:lang w:val="uk-UA" w:eastAsia="ru-RU"/>
    </w:rPr>
  </w:style>
  <w:style w:type="paragraph" w:styleId="21">
    <w:name w:val="Body Text 2"/>
    <w:basedOn w:val="a"/>
    <w:link w:val="22"/>
    <w:rsid w:val="00B90F76"/>
    <w:pPr>
      <w:jc w:val="center"/>
    </w:pPr>
    <w:rPr>
      <w:b/>
      <w:sz w:val="24"/>
    </w:rPr>
  </w:style>
  <w:style w:type="character" w:customStyle="1" w:styleId="22">
    <w:name w:val="Основной текст 2 Знак"/>
    <w:basedOn w:val="a0"/>
    <w:link w:val="21"/>
    <w:rsid w:val="00B90F76"/>
    <w:rPr>
      <w:rFonts w:ascii="Times New Roman" w:eastAsia="Times New Roman" w:hAnsi="Times New Roman" w:cs="Times New Roman"/>
      <w:b/>
      <w:sz w:val="24"/>
      <w:szCs w:val="20"/>
      <w:lang w:val="uk-UA" w:eastAsia="ru-RU"/>
    </w:rPr>
  </w:style>
  <w:style w:type="paragraph" w:styleId="a5">
    <w:name w:val="Subtitle"/>
    <w:basedOn w:val="a"/>
    <w:link w:val="a6"/>
    <w:qFormat/>
    <w:rsid w:val="00B90F76"/>
    <w:pPr>
      <w:spacing w:line="360" w:lineRule="auto"/>
      <w:jc w:val="center"/>
    </w:pPr>
    <w:rPr>
      <w:b/>
      <w:noProof/>
      <w:sz w:val="24"/>
      <w:szCs w:val="24"/>
      <w:lang w:val="en-GB" w:eastAsia="en-US"/>
    </w:rPr>
  </w:style>
  <w:style w:type="character" w:customStyle="1" w:styleId="a6">
    <w:name w:val="Подзаголовок Знак"/>
    <w:basedOn w:val="a0"/>
    <w:link w:val="a5"/>
    <w:rsid w:val="00B90F76"/>
    <w:rPr>
      <w:rFonts w:ascii="Times New Roman" w:eastAsia="Times New Roman" w:hAnsi="Times New Roman" w:cs="Times New Roman"/>
      <w:b/>
      <w:noProof/>
      <w:sz w:val="24"/>
      <w:szCs w:val="24"/>
      <w:lang w:val="en-GB"/>
    </w:rPr>
  </w:style>
  <w:style w:type="paragraph" w:styleId="a7">
    <w:name w:val="header"/>
    <w:basedOn w:val="a"/>
    <w:link w:val="a8"/>
    <w:uiPriority w:val="99"/>
    <w:rsid w:val="00B90F76"/>
    <w:pPr>
      <w:tabs>
        <w:tab w:val="center" w:pos="4819"/>
        <w:tab w:val="right" w:pos="9639"/>
      </w:tabs>
    </w:pPr>
  </w:style>
  <w:style w:type="character" w:customStyle="1" w:styleId="a8">
    <w:name w:val="Верхний колонтитул Знак"/>
    <w:basedOn w:val="a0"/>
    <w:link w:val="a7"/>
    <w:uiPriority w:val="99"/>
    <w:rsid w:val="00B90F76"/>
    <w:rPr>
      <w:rFonts w:ascii="Times New Roman" w:eastAsia="Times New Roman" w:hAnsi="Times New Roman" w:cs="Times New Roman"/>
      <w:sz w:val="20"/>
      <w:szCs w:val="20"/>
      <w:lang w:val="uk-UA" w:eastAsia="ru-RU"/>
    </w:rPr>
  </w:style>
  <w:style w:type="character" w:styleId="a9">
    <w:name w:val="page number"/>
    <w:basedOn w:val="a0"/>
    <w:rsid w:val="00B90F76"/>
  </w:style>
  <w:style w:type="character" w:customStyle="1" w:styleId="rvts0">
    <w:name w:val="rvts0"/>
    <w:rsid w:val="00B90F76"/>
    <w:rPr>
      <w:rFonts w:cs="Times New Roman"/>
    </w:rPr>
  </w:style>
  <w:style w:type="character" w:styleId="aa">
    <w:name w:val="Strong"/>
    <w:uiPriority w:val="22"/>
    <w:qFormat/>
    <w:rsid w:val="00B90F76"/>
    <w:rPr>
      <w:rFonts w:cs="Times New Roman"/>
      <w:b/>
      <w:bCs/>
    </w:rPr>
  </w:style>
  <w:style w:type="paragraph" w:styleId="ab">
    <w:name w:val="No Spacing"/>
    <w:uiPriority w:val="1"/>
    <w:qFormat/>
    <w:rsid w:val="00B90F76"/>
    <w:pPr>
      <w:spacing w:after="0" w:line="240" w:lineRule="auto"/>
    </w:pPr>
    <w:rPr>
      <w:rFonts w:ascii="Calibri" w:eastAsia="Calibri" w:hAnsi="Calibri" w:cs="Times New Roman"/>
      <w:lang w:val="uk-UA"/>
    </w:rPr>
  </w:style>
  <w:style w:type="paragraph" w:customStyle="1" w:styleId="11">
    <w:name w:val="Обычный1"/>
    <w:uiPriority w:val="99"/>
    <w:rsid w:val="00B90F76"/>
    <w:pPr>
      <w:spacing w:after="0"/>
    </w:pPr>
    <w:rPr>
      <w:rFonts w:ascii="Arial" w:eastAsia="Arial" w:hAnsi="Arial" w:cs="Arial"/>
      <w:color w:val="000000"/>
      <w:lang w:eastAsia="ru-RU"/>
    </w:rPr>
  </w:style>
  <w:style w:type="paragraph" w:customStyle="1" w:styleId="12">
    <w:name w:val="Звичайний1"/>
    <w:link w:val="normal"/>
    <w:rsid w:val="00B90F76"/>
    <w:pPr>
      <w:spacing w:after="0"/>
    </w:pPr>
    <w:rPr>
      <w:rFonts w:ascii="Arial" w:eastAsia="Arial" w:hAnsi="Arial" w:cs="Arial"/>
      <w:color w:val="000000"/>
      <w:lang w:val="en-US"/>
    </w:rPr>
  </w:style>
  <w:style w:type="character" w:customStyle="1" w:styleId="normal">
    <w:name w:val="normal Знак"/>
    <w:link w:val="12"/>
    <w:rsid w:val="00B90F76"/>
    <w:rPr>
      <w:rFonts w:ascii="Arial" w:eastAsia="Arial" w:hAnsi="Arial" w:cs="Arial"/>
      <w:color w:val="000000"/>
      <w:lang w:val="en-US"/>
    </w:rPr>
  </w:style>
  <w:style w:type="paragraph" w:styleId="ac">
    <w:name w:val="footer"/>
    <w:basedOn w:val="a"/>
    <w:link w:val="ad"/>
    <w:uiPriority w:val="99"/>
    <w:semiHidden/>
    <w:unhideWhenUsed/>
    <w:rsid w:val="00BE2EAB"/>
    <w:pPr>
      <w:tabs>
        <w:tab w:val="center" w:pos="4819"/>
        <w:tab w:val="right" w:pos="9639"/>
      </w:tabs>
    </w:pPr>
  </w:style>
  <w:style w:type="character" w:customStyle="1" w:styleId="ad">
    <w:name w:val="Нижний колонтитул Знак"/>
    <w:basedOn w:val="a0"/>
    <w:link w:val="ac"/>
    <w:uiPriority w:val="99"/>
    <w:semiHidden/>
    <w:rsid w:val="00BE2EAB"/>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98330477">
      <w:bodyDiv w:val="1"/>
      <w:marLeft w:val="0"/>
      <w:marRight w:val="0"/>
      <w:marTop w:val="0"/>
      <w:marBottom w:val="0"/>
      <w:divBdr>
        <w:top w:val="none" w:sz="0" w:space="0" w:color="auto"/>
        <w:left w:val="none" w:sz="0" w:space="0" w:color="auto"/>
        <w:bottom w:val="none" w:sz="0" w:space="0" w:color="auto"/>
        <w:right w:val="none" w:sz="0" w:space="0" w:color="auto"/>
      </w:divBdr>
    </w:div>
    <w:div w:id="6645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436-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0.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5178</Words>
  <Characters>29519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13</cp:revision>
  <dcterms:created xsi:type="dcterms:W3CDTF">2020-07-17T19:04:00Z</dcterms:created>
  <dcterms:modified xsi:type="dcterms:W3CDTF">2022-08-22T10:50:00Z</dcterms:modified>
</cp:coreProperties>
</file>