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42210F" w:rsidRDefault="00763EDB" w:rsidP="00763EDB">
      <w:pPr>
        <w:pStyle w:val="a3"/>
        <w:spacing w:before="0" w:beforeAutospacing="0" w:after="0" w:afterAutospacing="0"/>
        <w:jc w:val="center"/>
        <w:rPr>
          <w:rStyle w:val="a7"/>
          <w:bCs/>
          <w:sz w:val="22"/>
          <w:szCs w:val="22"/>
        </w:rPr>
      </w:pPr>
      <w:r w:rsidRPr="0042210F">
        <w:rPr>
          <w:rStyle w:val="a7"/>
          <w:bCs/>
          <w:sz w:val="22"/>
          <w:szCs w:val="22"/>
        </w:rPr>
        <w:t xml:space="preserve">ОГОЛОШЕННЯ </w:t>
      </w:r>
    </w:p>
    <w:p w:rsidR="009B4C2A" w:rsidRDefault="00763EDB" w:rsidP="009B4C2A">
      <w:pPr>
        <w:jc w:val="center"/>
      </w:pPr>
      <w:r w:rsidRPr="0042210F">
        <w:rPr>
          <w:b/>
          <w:sz w:val="22"/>
          <w:szCs w:val="22"/>
        </w:rPr>
        <w:t>про проведення спрощеної закупівлі</w:t>
      </w:r>
      <w:r w:rsidR="009B4C2A" w:rsidRPr="009B4C2A">
        <w:rPr>
          <w:b/>
        </w:rPr>
        <w:t xml:space="preserve"> </w:t>
      </w:r>
      <w:r w:rsidR="009B4C2A">
        <w:rPr>
          <w:b/>
        </w:rPr>
        <w:t>через систему електронних торгів</w:t>
      </w:r>
    </w:p>
    <w:p w:rsidR="00763EDB" w:rsidRPr="0042210F" w:rsidRDefault="00763EDB" w:rsidP="00763EDB">
      <w:pPr>
        <w:jc w:val="center"/>
        <w:rPr>
          <w:b/>
          <w:sz w:val="22"/>
          <w:szCs w:val="22"/>
        </w:rPr>
      </w:pPr>
    </w:p>
    <w:p w:rsidR="00763EDB" w:rsidRPr="0042210F" w:rsidRDefault="00763EDB" w:rsidP="00763EDB">
      <w:pPr>
        <w:rPr>
          <w:b/>
          <w:sz w:val="22"/>
          <w:szCs w:val="22"/>
        </w:rPr>
      </w:pPr>
      <w:r w:rsidRPr="0042210F">
        <w:rPr>
          <w:b/>
          <w:sz w:val="22"/>
          <w:szCs w:val="22"/>
        </w:rPr>
        <w:t>1. Замовник:</w:t>
      </w:r>
    </w:p>
    <w:p w:rsidR="009B4C2A" w:rsidRPr="00B40A6B" w:rsidRDefault="00763EDB" w:rsidP="009B4C2A">
      <w:pPr>
        <w:numPr>
          <w:ilvl w:val="0"/>
          <w:numId w:val="3"/>
        </w:numPr>
        <w:tabs>
          <w:tab w:val="left" w:pos="284"/>
        </w:tabs>
        <w:suppressAutoHyphens/>
        <w:ind w:left="0" w:hanging="28"/>
      </w:pPr>
      <w:r w:rsidRPr="0042210F">
        <w:rPr>
          <w:sz w:val="22"/>
          <w:szCs w:val="22"/>
        </w:rPr>
        <w:t xml:space="preserve">1.1. </w:t>
      </w:r>
      <w:r w:rsidR="009B4C2A" w:rsidRPr="00B40A6B">
        <w:t>Комунальне некомерційне підприємство Богуславської міської ради  «Богуславський центр первинної медико санітарної  допомоги</w:t>
      </w:r>
      <w:r w:rsidR="009B4C2A" w:rsidRPr="00B40A6B">
        <w:rPr>
          <w:sz w:val="28"/>
          <w:szCs w:val="40"/>
        </w:rPr>
        <w:t>»</w:t>
      </w:r>
    </w:p>
    <w:p w:rsidR="00763EDB" w:rsidRPr="0042210F" w:rsidRDefault="00763EDB" w:rsidP="00763EDB">
      <w:pPr>
        <w:rPr>
          <w:sz w:val="22"/>
          <w:szCs w:val="22"/>
        </w:rPr>
      </w:pPr>
      <w:r w:rsidRPr="0042210F">
        <w:rPr>
          <w:sz w:val="22"/>
          <w:szCs w:val="22"/>
        </w:rPr>
        <w:t xml:space="preserve">1.2. Код за ЄДРПОУ: </w:t>
      </w:r>
      <w:r w:rsidR="009B4C2A">
        <w:rPr>
          <w:sz w:val="22"/>
          <w:szCs w:val="22"/>
          <w:u w:val="single"/>
        </w:rPr>
        <w:t>38435021</w:t>
      </w:r>
    </w:p>
    <w:p w:rsidR="009B4C2A" w:rsidRDefault="00763EDB" w:rsidP="00763EDB">
      <w:pPr>
        <w:rPr>
          <w:lang w:eastAsia="ar-SA"/>
        </w:rPr>
      </w:pPr>
      <w:r w:rsidRPr="0042210F">
        <w:rPr>
          <w:sz w:val="22"/>
          <w:szCs w:val="22"/>
        </w:rPr>
        <w:t xml:space="preserve">1.3. Місце знаходження: </w:t>
      </w:r>
      <w:r w:rsidR="009B4C2A" w:rsidRPr="00B40A6B">
        <w:rPr>
          <w:lang w:eastAsia="ar-SA"/>
        </w:rPr>
        <w:t>09701, Київська обл.., м. Богуслав, вул. Франка</w:t>
      </w:r>
      <w:r w:rsidR="0055102B">
        <w:rPr>
          <w:lang w:eastAsia="ar-SA"/>
        </w:rPr>
        <w:t>,</w:t>
      </w:r>
      <w:r w:rsidR="009B4C2A" w:rsidRPr="00B40A6B">
        <w:rPr>
          <w:lang w:eastAsia="ar-SA"/>
        </w:rPr>
        <w:t xml:space="preserve"> 27</w:t>
      </w:r>
    </w:p>
    <w:p w:rsidR="009B4C2A" w:rsidRDefault="00763EDB" w:rsidP="009B4C2A">
      <w:pPr>
        <w:shd w:val="clear" w:color="auto" w:fill="FFFFFF"/>
        <w:jc w:val="both"/>
        <w:rPr>
          <w:b/>
        </w:rPr>
      </w:pPr>
      <w:r w:rsidRPr="0042210F">
        <w:rPr>
          <w:sz w:val="22"/>
          <w:szCs w:val="22"/>
        </w:rPr>
        <w:t xml:space="preserve">1.4. Категорія замовника – </w:t>
      </w:r>
      <w:r w:rsidR="009B4C2A" w:rsidRPr="007B12E1">
        <w:rPr>
          <w:b/>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34211F" w:rsidRDefault="009B4C2A" w:rsidP="0034211F">
      <w:pPr>
        <w:widowControl w:val="0"/>
        <w:autoSpaceDE w:val="0"/>
        <w:autoSpaceDN w:val="0"/>
        <w:adjustRightInd w:val="0"/>
        <w:ind w:right="-284"/>
        <w:rPr>
          <w:b/>
        </w:rPr>
      </w:pPr>
      <w:r w:rsidRPr="009B4C2A">
        <w:rPr>
          <w:sz w:val="22"/>
          <w:szCs w:val="22"/>
        </w:rPr>
        <w:t>1.5.</w:t>
      </w:r>
      <w:r w:rsidRPr="009B4C2A">
        <w:rPr>
          <w:b/>
        </w:rPr>
        <w:t xml:space="preserve"> </w:t>
      </w:r>
      <w:r w:rsidRPr="00093082">
        <w:rPr>
          <w:b/>
        </w:rPr>
        <w:t>Посадові особи замовника, уповноважені здійснювати зв'язок з учасниками</w:t>
      </w:r>
      <w:r w:rsidRPr="00093082">
        <w:t xml:space="preserve"> </w:t>
      </w:r>
      <w:r w:rsidR="0034211F">
        <w:t xml:space="preserve">з організаційних питань: </w:t>
      </w:r>
      <w:r>
        <w:rPr>
          <w:b/>
        </w:rPr>
        <w:t>Зозуля Анна Володимирівна</w:t>
      </w:r>
      <w:r w:rsidR="0034211F">
        <w:rPr>
          <w:b/>
        </w:rPr>
        <w:t>–уповноважена особа, тел.098</w:t>
      </w:r>
      <w:r w:rsidRPr="00154106">
        <w:rPr>
          <w:b/>
        </w:rPr>
        <w:t>-</w:t>
      </w:r>
      <w:r>
        <w:rPr>
          <w:b/>
        </w:rPr>
        <w:t>600</w:t>
      </w:r>
      <w:r w:rsidRPr="00154106">
        <w:rPr>
          <w:b/>
        </w:rPr>
        <w:t>-</w:t>
      </w:r>
      <w:r>
        <w:rPr>
          <w:b/>
        </w:rPr>
        <w:t>15</w:t>
      </w:r>
      <w:r w:rsidRPr="00154106">
        <w:rPr>
          <w:b/>
        </w:rPr>
        <w:t>-</w:t>
      </w:r>
      <w:r>
        <w:rPr>
          <w:b/>
        </w:rPr>
        <w:t>26</w:t>
      </w:r>
      <w:r w:rsidR="0034211F">
        <w:rPr>
          <w:b/>
        </w:rPr>
        <w:t xml:space="preserve"> </w:t>
      </w:r>
    </w:p>
    <w:p w:rsidR="009B4C2A" w:rsidRPr="00154106" w:rsidRDefault="009B4C2A" w:rsidP="0034211F">
      <w:pPr>
        <w:widowControl w:val="0"/>
        <w:autoSpaceDE w:val="0"/>
        <w:autoSpaceDN w:val="0"/>
        <w:adjustRightInd w:val="0"/>
        <w:ind w:right="-284"/>
        <w:rPr>
          <w:b/>
        </w:rPr>
      </w:pPr>
      <w:r w:rsidRPr="00154106">
        <w:rPr>
          <w:b/>
        </w:rPr>
        <w:t>( bogus_cpmsd27@ukr.net )</w:t>
      </w:r>
    </w:p>
    <w:p w:rsidR="00763EDB" w:rsidRPr="0042210F" w:rsidRDefault="00763EDB" w:rsidP="009B4C2A">
      <w:pPr>
        <w:rPr>
          <w:b/>
          <w:sz w:val="22"/>
          <w:szCs w:val="22"/>
        </w:rPr>
      </w:pPr>
      <w:r w:rsidRPr="0042210F">
        <w:rPr>
          <w:b/>
          <w:sz w:val="22"/>
          <w:szCs w:val="22"/>
        </w:rPr>
        <w:t>2. Інформація про предмет закупівлі:</w:t>
      </w:r>
    </w:p>
    <w:p w:rsidR="00763EDB" w:rsidRDefault="009B4C2A" w:rsidP="00763EDB">
      <w:pPr>
        <w:tabs>
          <w:tab w:val="left" w:pos="0"/>
        </w:tabs>
        <w:jc w:val="both"/>
        <w:outlineLvl w:val="1"/>
        <w:rPr>
          <w:b/>
          <w:sz w:val="22"/>
          <w:szCs w:val="22"/>
        </w:rPr>
      </w:pPr>
      <w:r>
        <w:rPr>
          <w:sz w:val="22"/>
          <w:szCs w:val="22"/>
        </w:rPr>
        <w:t>2</w:t>
      </w:r>
      <w:r w:rsidR="00763EDB" w:rsidRPr="0042210F">
        <w:rPr>
          <w:sz w:val="22"/>
          <w:szCs w:val="22"/>
        </w:rPr>
        <w:t xml:space="preserve">.1. Назва предмету закупівлі за  </w:t>
      </w:r>
      <w:r w:rsidR="00763EDB" w:rsidRPr="0042210F">
        <w:rPr>
          <w:b/>
          <w:sz w:val="22"/>
          <w:szCs w:val="22"/>
        </w:rPr>
        <w:t xml:space="preserve">кодом Єдиного закупівельного словника  ДК 021-2015 (CPV): </w:t>
      </w:r>
      <w:r w:rsidR="00763EDB" w:rsidRPr="003A7DFA">
        <w:rPr>
          <w:b/>
          <w:sz w:val="22"/>
          <w:szCs w:val="22"/>
        </w:rPr>
        <w:t xml:space="preserve">- </w:t>
      </w:r>
      <w:r w:rsidR="00763EDB" w:rsidRPr="00C31038">
        <w:rPr>
          <w:b/>
          <w:sz w:val="22"/>
          <w:szCs w:val="22"/>
        </w:rPr>
        <w:t xml:space="preserve"> </w:t>
      </w:r>
      <w:r w:rsidR="00763EDB" w:rsidRPr="005111EF">
        <w:rPr>
          <w:b/>
          <w:sz w:val="22"/>
          <w:szCs w:val="22"/>
        </w:rPr>
        <w:t>33120000-7</w:t>
      </w:r>
      <w:r w:rsidR="00763EDB">
        <w:rPr>
          <w:b/>
          <w:sz w:val="22"/>
          <w:szCs w:val="22"/>
        </w:rPr>
        <w:t xml:space="preserve"> </w:t>
      </w:r>
      <w:r w:rsidR="00763EDB" w:rsidRPr="005111EF">
        <w:rPr>
          <w:b/>
          <w:sz w:val="22"/>
          <w:szCs w:val="22"/>
        </w:rPr>
        <w:t xml:space="preserve">Системи реєстрації медичної інформації та дослідне обладнання </w:t>
      </w:r>
      <w:r w:rsidR="00763EDB" w:rsidRPr="00C31038">
        <w:rPr>
          <w:b/>
          <w:sz w:val="22"/>
          <w:szCs w:val="22"/>
        </w:rPr>
        <w:t>(</w:t>
      </w:r>
      <w:r w:rsidR="00763EDB" w:rsidRPr="005111EF">
        <w:rPr>
          <w:b/>
          <w:sz w:val="22"/>
          <w:szCs w:val="22"/>
        </w:rPr>
        <w:t>Індикаторні смужки</w:t>
      </w:r>
      <w:r w:rsidR="00763EDB">
        <w:rPr>
          <w:b/>
          <w:sz w:val="22"/>
          <w:szCs w:val="22"/>
        </w:rPr>
        <w:t xml:space="preserve"> згідно</w:t>
      </w:r>
      <w:r w:rsidR="00763EDB" w:rsidRPr="005111EF">
        <w:t xml:space="preserve"> </w:t>
      </w:r>
      <w:r w:rsidR="00763EDB">
        <w:rPr>
          <w:b/>
          <w:sz w:val="22"/>
          <w:szCs w:val="22"/>
        </w:rPr>
        <w:t xml:space="preserve">коду </w:t>
      </w:r>
      <w:r w:rsidR="00763EDB" w:rsidRPr="005111EF">
        <w:rPr>
          <w:b/>
          <w:sz w:val="22"/>
          <w:szCs w:val="22"/>
        </w:rPr>
        <w:t xml:space="preserve"> НК 024:2019 «Класифікатор медичних виробів» 30221 - Реагент швидкого тестування на глюкозу</w:t>
      </w:r>
      <w:r>
        <w:rPr>
          <w:b/>
          <w:sz w:val="22"/>
          <w:szCs w:val="22"/>
        </w:rPr>
        <w:t xml:space="preserve">; </w:t>
      </w:r>
      <w:r w:rsidRPr="009B4C2A">
        <w:rPr>
          <w:b/>
          <w:sz w:val="22"/>
          <w:szCs w:val="22"/>
        </w:rPr>
        <w:t>30159 - Набір реагентів для вимірювання холестерину загального</w:t>
      </w:r>
      <w:r w:rsidR="0034211F">
        <w:rPr>
          <w:b/>
          <w:sz w:val="22"/>
          <w:szCs w:val="22"/>
        </w:rPr>
        <w:t xml:space="preserve">; </w:t>
      </w:r>
      <w:r w:rsidR="0034211F" w:rsidRPr="003B1F90">
        <w:rPr>
          <w:b/>
          <w:sz w:val="22"/>
          <w:szCs w:val="22"/>
        </w:rPr>
        <w:t>30833 - Швидкий тестовий пристрій для ідентифікації вірусу 1,2 імунодефіциту людини</w:t>
      </w:r>
      <w:r w:rsidR="00763EDB" w:rsidRPr="00C31038">
        <w:rPr>
          <w:b/>
          <w:sz w:val="22"/>
          <w:szCs w:val="22"/>
        </w:rPr>
        <w:t>).</w:t>
      </w:r>
    </w:p>
    <w:p w:rsidR="00763EDB" w:rsidRPr="0042210F" w:rsidRDefault="00763EDB" w:rsidP="00763EDB">
      <w:pPr>
        <w:tabs>
          <w:tab w:val="left" w:pos="0"/>
        </w:tabs>
        <w:jc w:val="both"/>
        <w:outlineLvl w:val="1"/>
        <w:rPr>
          <w:sz w:val="22"/>
          <w:szCs w:val="22"/>
        </w:rPr>
      </w:pPr>
      <w:r w:rsidRPr="0042210F">
        <w:rPr>
          <w:sz w:val="22"/>
          <w:szCs w:val="22"/>
        </w:rPr>
        <w:t>2.</w:t>
      </w:r>
      <w:r w:rsidR="009B4C2A">
        <w:rPr>
          <w:sz w:val="22"/>
          <w:szCs w:val="22"/>
        </w:rPr>
        <w:t>2</w:t>
      </w:r>
      <w:r w:rsidRPr="0042210F">
        <w:rPr>
          <w:sz w:val="22"/>
          <w:szCs w:val="22"/>
        </w:rPr>
        <w:t>. Технічні (якісні) вимоги до предмету закупівлі: викладено в додатку № 1  до оголошення.</w:t>
      </w:r>
    </w:p>
    <w:p w:rsidR="00763EDB" w:rsidRPr="0042210F" w:rsidRDefault="00763EDB" w:rsidP="00763EDB">
      <w:pPr>
        <w:tabs>
          <w:tab w:val="left" w:pos="0"/>
        </w:tabs>
        <w:jc w:val="both"/>
        <w:rPr>
          <w:sz w:val="22"/>
          <w:szCs w:val="22"/>
        </w:rPr>
      </w:pPr>
      <w:r w:rsidRPr="0042210F">
        <w:rPr>
          <w:sz w:val="22"/>
          <w:szCs w:val="22"/>
        </w:rPr>
        <w:t>2.</w:t>
      </w:r>
      <w:r w:rsidR="009B4C2A">
        <w:rPr>
          <w:sz w:val="22"/>
          <w:szCs w:val="22"/>
        </w:rPr>
        <w:t>3</w:t>
      </w:r>
      <w:r w:rsidRPr="0042210F">
        <w:rPr>
          <w:sz w:val="22"/>
          <w:szCs w:val="22"/>
        </w:rPr>
        <w:t>. Кількість:  відповідно до технічних вимог, викладених в додатку № 1 до оголошення.</w:t>
      </w:r>
    </w:p>
    <w:p w:rsidR="009B4C2A" w:rsidRDefault="00763EDB" w:rsidP="009B4C2A">
      <w:pPr>
        <w:tabs>
          <w:tab w:val="left" w:pos="0"/>
        </w:tabs>
        <w:jc w:val="both"/>
        <w:rPr>
          <w:sz w:val="28"/>
          <w:szCs w:val="28"/>
          <w:lang w:eastAsia="ru-RU"/>
        </w:rPr>
      </w:pPr>
      <w:r w:rsidRPr="0042210F">
        <w:rPr>
          <w:sz w:val="22"/>
          <w:szCs w:val="22"/>
        </w:rPr>
        <w:t>2.</w:t>
      </w:r>
      <w:r w:rsidR="009B4C2A">
        <w:rPr>
          <w:sz w:val="22"/>
          <w:szCs w:val="22"/>
        </w:rPr>
        <w:t>4</w:t>
      </w:r>
      <w:r w:rsidRPr="0042210F">
        <w:rPr>
          <w:sz w:val="22"/>
          <w:szCs w:val="22"/>
        </w:rPr>
        <w:t xml:space="preserve">. Місце поставки: </w:t>
      </w:r>
      <w:r w:rsidR="009B4C2A" w:rsidRPr="0055102B">
        <w:rPr>
          <w:sz w:val="28"/>
          <w:szCs w:val="28"/>
          <w:lang w:eastAsia="ru-RU"/>
        </w:rPr>
        <w:t>09701,</w:t>
      </w:r>
      <w:r w:rsidR="009B4C2A">
        <w:t xml:space="preserve"> </w:t>
      </w:r>
      <w:r w:rsidR="009B4C2A" w:rsidRPr="007B12E1">
        <w:rPr>
          <w:sz w:val="28"/>
          <w:szCs w:val="28"/>
          <w:lang w:eastAsia="ru-RU"/>
        </w:rPr>
        <w:t>Київська обл.., м. Богуслав, вул. Франка 27</w:t>
      </w:r>
    </w:p>
    <w:p w:rsidR="009B4C2A" w:rsidRDefault="00763EDB" w:rsidP="009B4C2A">
      <w:pPr>
        <w:tabs>
          <w:tab w:val="left" w:pos="0"/>
        </w:tabs>
        <w:jc w:val="both"/>
        <w:rPr>
          <w:b/>
          <w:sz w:val="22"/>
          <w:szCs w:val="22"/>
        </w:rPr>
      </w:pPr>
      <w:r w:rsidRPr="0042210F">
        <w:rPr>
          <w:sz w:val="22"/>
          <w:szCs w:val="22"/>
        </w:rPr>
        <w:t>2.</w:t>
      </w:r>
      <w:r w:rsidR="009B4C2A">
        <w:rPr>
          <w:sz w:val="22"/>
          <w:szCs w:val="22"/>
        </w:rPr>
        <w:t>5</w:t>
      </w:r>
      <w:r w:rsidRPr="0042210F">
        <w:rPr>
          <w:sz w:val="22"/>
          <w:szCs w:val="22"/>
        </w:rPr>
        <w:t xml:space="preserve">. Термін поставки: </w:t>
      </w:r>
      <w:r w:rsidR="009B4C2A">
        <w:t>з моменту підписання договору  до 31.12.202</w:t>
      </w:r>
      <w:r w:rsidR="0055102B">
        <w:t xml:space="preserve">2 </w:t>
      </w:r>
      <w:r w:rsidR="009B4C2A">
        <w:t>року</w:t>
      </w:r>
      <w:r w:rsidR="0055102B">
        <w:rPr>
          <w:b/>
          <w:sz w:val="22"/>
          <w:szCs w:val="22"/>
        </w:rPr>
        <w:t>.</w:t>
      </w:r>
    </w:p>
    <w:p w:rsidR="00763EDB" w:rsidRPr="0042210F" w:rsidRDefault="00763EDB" w:rsidP="009B4C2A">
      <w:pPr>
        <w:tabs>
          <w:tab w:val="left" w:pos="0"/>
        </w:tabs>
        <w:jc w:val="both"/>
        <w:rPr>
          <w:b/>
          <w:sz w:val="22"/>
          <w:szCs w:val="22"/>
          <w:lang w:eastAsia="ru-RU"/>
        </w:rPr>
      </w:pPr>
      <w:r w:rsidRPr="0042210F">
        <w:rPr>
          <w:b/>
          <w:sz w:val="22"/>
          <w:szCs w:val="22"/>
        </w:rPr>
        <w:t xml:space="preserve">3. </w:t>
      </w:r>
      <w:r w:rsidRPr="0042210F">
        <w:rPr>
          <w:b/>
          <w:sz w:val="22"/>
          <w:szCs w:val="22"/>
          <w:lang w:eastAsia="ru-RU"/>
        </w:rPr>
        <w:t xml:space="preserve">Очікувана вартість предмета закупівлі: </w:t>
      </w:r>
      <w:r w:rsidR="00B252FD">
        <w:rPr>
          <w:b/>
          <w:sz w:val="22"/>
          <w:szCs w:val="22"/>
          <w:lang w:eastAsia="ru-RU"/>
        </w:rPr>
        <w:t>5318,90</w:t>
      </w:r>
      <w:r w:rsidRPr="0042210F">
        <w:rPr>
          <w:b/>
          <w:sz w:val="22"/>
          <w:szCs w:val="22"/>
          <w:lang w:eastAsia="ru-RU"/>
        </w:rPr>
        <w:t xml:space="preserve"> грн. (</w:t>
      </w:r>
      <w:r w:rsidR="00B252FD">
        <w:rPr>
          <w:b/>
          <w:sz w:val="22"/>
          <w:szCs w:val="22"/>
          <w:lang w:eastAsia="ru-RU"/>
        </w:rPr>
        <w:t>п’ять</w:t>
      </w:r>
      <w:r w:rsidR="009B4C2A">
        <w:rPr>
          <w:b/>
          <w:sz w:val="22"/>
          <w:szCs w:val="22"/>
          <w:lang w:eastAsia="ru-RU"/>
        </w:rPr>
        <w:t xml:space="preserve"> тисяч</w:t>
      </w:r>
      <w:r w:rsidR="0034211F">
        <w:rPr>
          <w:b/>
          <w:sz w:val="22"/>
          <w:szCs w:val="22"/>
          <w:lang w:eastAsia="ru-RU"/>
        </w:rPr>
        <w:t xml:space="preserve"> </w:t>
      </w:r>
      <w:r w:rsidR="00B252FD">
        <w:rPr>
          <w:b/>
          <w:sz w:val="22"/>
          <w:szCs w:val="22"/>
          <w:lang w:eastAsia="ru-RU"/>
        </w:rPr>
        <w:t xml:space="preserve">триста вісімнадцять </w:t>
      </w:r>
      <w:r>
        <w:rPr>
          <w:b/>
          <w:sz w:val="22"/>
          <w:szCs w:val="22"/>
          <w:lang w:eastAsia="ru-RU"/>
        </w:rPr>
        <w:t xml:space="preserve">гривень </w:t>
      </w:r>
      <w:r w:rsidR="00B252FD">
        <w:rPr>
          <w:b/>
          <w:sz w:val="22"/>
          <w:szCs w:val="22"/>
          <w:lang w:eastAsia="ru-RU"/>
        </w:rPr>
        <w:t xml:space="preserve">90 </w:t>
      </w:r>
      <w:r>
        <w:rPr>
          <w:b/>
          <w:sz w:val="22"/>
          <w:szCs w:val="22"/>
          <w:lang w:eastAsia="ru-RU"/>
        </w:rPr>
        <w:t>копій</w:t>
      </w:r>
      <w:r w:rsidR="00B252FD">
        <w:rPr>
          <w:b/>
          <w:sz w:val="22"/>
          <w:szCs w:val="22"/>
          <w:lang w:eastAsia="ru-RU"/>
        </w:rPr>
        <w:t>о</w:t>
      </w:r>
      <w:r>
        <w:rPr>
          <w:b/>
          <w:sz w:val="22"/>
          <w:szCs w:val="22"/>
          <w:lang w:eastAsia="ru-RU"/>
        </w:rPr>
        <w:t>к) з</w:t>
      </w:r>
      <w:r w:rsidRPr="0042210F">
        <w:rPr>
          <w:b/>
          <w:sz w:val="22"/>
          <w:szCs w:val="22"/>
          <w:lang w:eastAsia="ru-RU"/>
        </w:rPr>
        <w:t xml:space="preserve"> ПДВ.</w:t>
      </w:r>
      <w:r w:rsidRPr="0042210F">
        <w:rPr>
          <w:b/>
          <w:bCs/>
          <w:sz w:val="22"/>
          <w:szCs w:val="22"/>
          <w:lang w:eastAsia="ru-RU"/>
        </w:rPr>
        <w:t xml:space="preserve"> </w:t>
      </w:r>
    </w:p>
    <w:p w:rsidR="00763EDB" w:rsidRPr="0042210F" w:rsidRDefault="00763EDB" w:rsidP="00763EDB">
      <w:pPr>
        <w:rPr>
          <w:sz w:val="22"/>
          <w:szCs w:val="22"/>
        </w:rPr>
      </w:pPr>
      <w:r w:rsidRPr="0042210F">
        <w:rPr>
          <w:bCs/>
          <w:sz w:val="22"/>
          <w:szCs w:val="22"/>
          <w:lang w:eastAsia="ru-RU"/>
        </w:rPr>
        <w:t xml:space="preserve">3.1. </w:t>
      </w:r>
      <w:r w:rsidRPr="0042210F">
        <w:rPr>
          <w:sz w:val="22"/>
          <w:szCs w:val="22"/>
        </w:rPr>
        <w:t>Розмір мінімального кроку пониження ціни – 0,5% (</w:t>
      </w:r>
      <w:r w:rsidR="0034211F">
        <w:rPr>
          <w:sz w:val="22"/>
          <w:szCs w:val="22"/>
        </w:rPr>
        <w:t>2</w:t>
      </w:r>
      <w:r w:rsidR="00B252FD">
        <w:rPr>
          <w:sz w:val="22"/>
          <w:szCs w:val="22"/>
        </w:rPr>
        <w:t>6</w:t>
      </w:r>
      <w:r w:rsidR="008B4CF0">
        <w:rPr>
          <w:sz w:val="22"/>
          <w:szCs w:val="22"/>
        </w:rPr>
        <w:t>,</w:t>
      </w:r>
      <w:r w:rsidR="00B252FD">
        <w:rPr>
          <w:sz w:val="22"/>
          <w:szCs w:val="22"/>
        </w:rPr>
        <w:t>60</w:t>
      </w:r>
      <w:r w:rsidRPr="0042210F">
        <w:rPr>
          <w:sz w:val="22"/>
          <w:szCs w:val="22"/>
        </w:rPr>
        <w:t xml:space="preserve"> грн.).</w:t>
      </w:r>
    </w:p>
    <w:p w:rsidR="00763EDB" w:rsidRPr="0042210F" w:rsidRDefault="00763EDB" w:rsidP="00763EDB">
      <w:pPr>
        <w:rPr>
          <w:sz w:val="22"/>
          <w:szCs w:val="22"/>
        </w:rPr>
      </w:pPr>
      <w:r w:rsidRPr="0042210F">
        <w:rPr>
          <w:sz w:val="22"/>
          <w:szCs w:val="22"/>
        </w:rPr>
        <w:t xml:space="preserve">3.2. </w:t>
      </w:r>
      <w:r w:rsidRPr="0042210F">
        <w:rPr>
          <w:sz w:val="22"/>
          <w:szCs w:val="22"/>
          <w:lang w:eastAsia="ru-RU"/>
        </w:rPr>
        <w:t>Загальна вартість пропозиції зазначається з урахуванням всіх витрат, пов’язаних з предметом закупівлі, у відповідності до вимог цього оголошення.</w:t>
      </w:r>
      <w:r w:rsidRPr="0042210F">
        <w:rPr>
          <w:sz w:val="22"/>
          <w:szCs w:val="22"/>
        </w:rPr>
        <w:t xml:space="preserve"> Неврахована Учасником вартість окремих витрат не сплачується Замовником  окремо, а витрати на їх виконання вважаються врахованими у загальній ціні його цінової пропозиції.</w:t>
      </w:r>
    </w:p>
    <w:p w:rsidR="008B4CF0" w:rsidRDefault="00763EDB" w:rsidP="008B4CF0">
      <w:pPr>
        <w:tabs>
          <w:tab w:val="left" w:pos="336"/>
        </w:tabs>
        <w:suppressAutoHyphens/>
      </w:pPr>
      <w:r w:rsidRPr="0042210F">
        <w:rPr>
          <w:sz w:val="22"/>
          <w:szCs w:val="22"/>
        </w:rPr>
        <w:t xml:space="preserve">3.3. </w:t>
      </w:r>
      <w:r w:rsidR="008B4CF0" w:rsidRPr="004F46F2">
        <w:t>Розрахунки за товар здійснюються згідно договору постачання  та видаткової накладної шляхом безготівкового перерахунку грошових коштів на рахунок Постачальника при наявності фінансування на протязі</w:t>
      </w:r>
      <w:r w:rsidR="008B4CF0">
        <w:t xml:space="preserve"> 10</w:t>
      </w:r>
      <w:r w:rsidR="008B4CF0" w:rsidRPr="004F46F2">
        <w:t xml:space="preserve"> </w:t>
      </w:r>
      <w:r w:rsidR="00743809">
        <w:t>календарних</w:t>
      </w:r>
      <w:r w:rsidR="008B4CF0" w:rsidRPr="004F46F2">
        <w:t xml:space="preserve"> днів</w:t>
      </w:r>
      <w:r w:rsidR="008B4CF0">
        <w:t>.</w:t>
      </w:r>
    </w:p>
    <w:p w:rsidR="00763EDB" w:rsidRPr="0042210F" w:rsidRDefault="00763EDB" w:rsidP="00763EDB">
      <w:pPr>
        <w:tabs>
          <w:tab w:val="num" w:pos="-284"/>
        </w:tabs>
        <w:jc w:val="both"/>
        <w:rPr>
          <w:sz w:val="22"/>
          <w:szCs w:val="22"/>
        </w:rPr>
      </w:pPr>
      <w:r w:rsidRPr="0042210F">
        <w:rPr>
          <w:sz w:val="22"/>
          <w:szCs w:val="22"/>
        </w:rPr>
        <w:t xml:space="preserve">3.4. У випадку затримки (відсутність коштів на розрахунковому рахунку), Замовник зобов’язується провести оплату на протязі 30 </w:t>
      </w:r>
      <w:r w:rsidR="00743809" w:rsidRPr="00EA6FC1">
        <w:rPr>
          <w:bCs/>
        </w:rPr>
        <w:t>календарних</w:t>
      </w:r>
      <w:r w:rsidR="00743809" w:rsidRPr="0042210F">
        <w:rPr>
          <w:sz w:val="22"/>
          <w:szCs w:val="22"/>
        </w:rPr>
        <w:t xml:space="preserve"> </w:t>
      </w:r>
      <w:r w:rsidRPr="0042210F">
        <w:rPr>
          <w:sz w:val="22"/>
          <w:szCs w:val="22"/>
        </w:rPr>
        <w:t>днів з дня надходження коштів на рахунок.</w:t>
      </w:r>
    </w:p>
    <w:p w:rsidR="00763EDB" w:rsidRPr="0042210F" w:rsidRDefault="00763EDB" w:rsidP="00763EDB">
      <w:pPr>
        <w:tabs>
          <w:tab w:val="num" w:pos="-284"/>
        </w:tabs>
        <w:jc w:val="both"/>
        <w:rPr>
          <w:sz w:val="22"/>
          <w:szCs w:val="22"/>
        </w:rPr>
      </w:pPr>
      <w:r w:rsidRPr="0042210F">
        <w:rPr>
          <w:sz w:val="22"/>
          <w:szCs w:val="22"/>
        </w:rPr>
        <w:t xml:space="preserve">3.5. У разі, якщо закупівлю не буде профінансовано у повному обсязі, Замовник залишає за собою право скоригувати </w:t>
      </w:r>
      <w:r>
        <w:rPr>
          <w:sz w:val="22"/>
          <w:szCs w:val="22"/>
        </w:rPr>
        <w:t>обсяг послуг</w:t>
      </w:r>
      <w:r w:rsidRPr="0042210F">
        <w:rPr>
          <w:sz w:val="22"/>
          <w:szCs w:val="22"/>
        </w:rPr>
        <w:t xml:space="preserve">, що </w:t>
      </w:r>
      <w:r>
        <w:rPr>
          <w:sz w:val="22"/>
          <w:szCs w:val="22"/>
        </w:rPr>
        <w:t>надаються</w:t>
      </w:r>
      <w:r w:rsidRPr="0042210F">
        <w:rPr>
          <w:sz w:val="22"/>
          <w:szCs w:val="22"/>
        </w:rPr>
        <w:t>.</w:t>
      </w:r>
    </w:p>
    <w:p w:rsidR="00763EDB" w:rsidRPr="0042210F" w:rsidRDefault="00763EDB" w:rsidP="00763EDB">
      <w:pPr>
        <w:rPr>
          <w:bCs/>
          <w:sz w:val="22"/>
          <w:szCs w:val="22"/>
          <w:lang w:eastAsia="ar-SA"/>
        </w:rPr>
      </w:pPr>
      <w:r w:rsidRPr="0042210F">
        <w:rPr>
          <w:b/>
          <w:bCs/>
          <w:sz w:val="22"/>
          <w:szCs w:val="22"/>
          <w:lang w:eastAsia="ar-SA"/>
        </w:rPr>
        <w:t>4. Період уточнення інформації про закупівлю:</w:t>
      </w:r>
      <w:r w:rsidR="008B4CF0">
        <w:rPr>
          <w:b/>
          <w:bCs/>
          <w:sz w:val="22"/>
          <w:szCs w:val="22"/>
          <w:lang w:eastAsia="ar-SA"/>
        </w:rPr>
        <w:t xml:space="preserve"> до </w:t>
      </w:r>
      <w:r w:rsidR="00B14B7C">
        <w:rPr>
          <w:u w:val="single"/>
        </w:rPr>
        <w:t>0</w:t>
      </w:r>
      <w:r w:rsidR="00F755D1">
        <w:rPr>
          <w:u w:val="single"/>
        </w:rPr>
        <w:t>8</w:t>
      </w:r>
      <w:r w:rsidR="00984D45">
        <w:rPr>
          <w:u w:val="single"/>
        </w:rPr>
        <w:t>.0</w:t>
      </w:r>
      <w:r w:rsidR="00F755D1">
        <w:rPr>
          <w:u w:val="single"/>
        </w:rPr>
        <w:t>7</w:t>
      </w:r>
      <w:r w:rsidR="00984D45">
        <w:rPr>
          <w:u w:val="single"/>
        </w:rPr>
        <w:t>.202</w:t>
      </w:r>
      <w:r w:rsidR="00F755D1">
        <w:rPr>
          <w:u w:val="single"/>
        </w:rPr>
        <w:t>2</w:t>
      </w:r>
      <w:r w:rsidR="00984D45">
        <w:rPr>
          <w:u w:val="single"/>
        </w:rPr>
        <w:t xml:space="preserve"> року.</w:t>
      </w:r>
    </w:p>
    <w:p w:rsidR="00763EDB" w:rsidRPr="00984D45" w:rsidRDefault="00763EDB" w:rsidP="00763EDB">
      <w:pPr>
        <w:rPr>
          <w:bCs/>
          <w:sz w:val="22"/>
          <w:szCs w:val="22"/>
          <w:u w:val="single"/>
          <w:lang w:eastAsia="ar-SA"/>
        </w:rPr>
      </w:pPr>
      <w:r w:rsidRPr="0042210F">
        <w:rPr>
          <w:b/>
          <w:bCs/>
          <w:sz w:val="22"/>
          <w:szCs w:val="22"/>
          <w:lang w:eastAsia="ar-SA"/>
        </w:rPr>
        <w:t xml:space="preserve">5. Кінцевий строк подання пропозиції: </w:t>
      </w:r>
      <w:r w:rsidR="008B4CF0">
        <w:rPr>
          <w:b/>
          <w:bCs/>
          <w:sz w:val="22"/>
          <w:szCs w:val="22"/>
          <w:lang w:eastAsia="ar-SA"/>
        </w:rPr>
        <w:t xml:space="preserve">до </w:t>
      </w:r>
      <w:r w:rsidR="00B14B7C">
        <w:rPr>
          <w:bCs/>
          <w:sz w:val="22"/>
          <w:szCs w:val="22"/>
          <w:u w:val="single"/>
          <w:lang w:eastAsia="ar-SA"/>
        </w:rPr>
        <w:t>1</w:t>
      </w:r>
      <w:r w:rsidR="00F755D1">
        <w:rPr>
          <w:bCs/>
          <w:sz w:val="22"/>
          <w:szCs w:val="22"/>
          <w:u w:val="single"/>
          <w:lang w:eastAsia="ar-SA"/>
        </w:rPr>
        <w:t>3</w:t>
      </w:r>
      <w:r w:rsidR="00984D45" w:rsidRPr="00984D45">
        <w:rPr>
          <w:bCs/>
          <w:sz w:val="22"/>
          <w:szCs w:val="22"/>
          <w:u w:val="single"/>
          <w:lang w:eastAsia="ar-SA"/>
        </w:rPr>
        <w:t>.0</w:t>
      </w:r>
      <w:r w:rsidR="00F755D1">
        <w:rPr>
          <w:bCs/>
          <w:sz w:val="22"/>
          <w:szCs w:val="22"/>
          <w:u w:val="single"/>
          <w:lang w:eastAsia="ar-SA"/>
        </w:rPr>
        <w:t>7</w:t>
      </w:r>
      <w:r w:rsidR="00984D45" w:rsidRPr="00984D45">
        <w:rPr>
          <w:bCs/>
          <w:sz w:val="22"/>
          <w:szCs w:val="22"/>
          <w:u w:val="single"/>
          <w:lang w:eastAsia="ar-SA"/>
        </w:rPr>
        <w:t>.202</w:t>
      </w:r>
      <w:r w:rsidR="00F755D1">
        <w:rPr>
          <w:bCs/>
          <w:sz w:val="22"/>
          <w:szCs w:val="22"/>
          <w:u w:val="single"/>
          <w:lang w:eastAsia="ar-SA"/>
        </w:rPr>
        <w:t>2</w:t>
      </w:r>
      <w:bookmarkStart w:id="0" w:name="_GoBack"/>
      <w:bookmarkEnd w:id="0"/>
      <w:r w:rsidR="00984D45" w:rsidRPr="00984D45">
        <w:rPr>
          <w:bCs/>
          <w:sz w:val="22"/>
          <w:szCs w:val="22"/>
          <w:u w:val="single"/>
          <w:lang w:eastAsia="ar-SA"/>
        </w:rPr>
        <w:t xml:space="preserve"> року</w:t>
      </w:r>
      <w:r w:rsidRPr="00984D45">
        <w:rPr>
          <w:bCs/>
          <w:sz w:val="22"/>
          <w:szCs w:val="22"/>
          <w:u w:val="single"/>
          <w:lang w:eastAsia="ar-SA"/>
        </w:rPr>
        <w:t>.</w:t>
      </w:r>
    </w:p>
    <w:p w:rsidR="00763EDB" w:rsidRPr="0042210F" w:rsidRDefault="00763EDB" w:rsidP="00763EDB">
      <w:pPr>
        <w:rPr>
          <w:bCs/>
          <w:sz w:val="22"/>
          <w:szCs w:val="22"/>
          <w:lang w:eastAsia="ar-SA"/>
        </w:rPr>
      </w:pPr>
      <w:r w:rsidRPr="0042210F">
        <w:rPr>
          <w:b/>
          <w:bCs/>
          <w:sz w:val="22"/>
          <w:szCs w:val="22"/>
          <w:lang w:eastAsia="ar-SA"/>
        </w:rPr>
        <w:t xml:space="preserve">6. Критерії та методика оцінки пропозиції: </w:t>
      </w:r>
      <w:r w:rsidRPr="0042210F">
        <w:rPr>
          <w:sz w:val="22"/>
          <w:szCs w:val="22"/>
        </w:rPr>
        <w:t>єдиним  критерієм оцінки тендерних пропозицій є ціна з врахуванням податку на додану вартість (ПДВ).</w:t>
      </w:r>
    </w:p>
    <w:p w:rsidR="00763EDB" w:rsidRPr="0042210F" w:rsidRDefault="00763EDB" w:rsidP="00763EDB">
      <w:pPr>
        <w:rPr>
          <w:sz w:val="22"/>
          <w:szCs w:val="22"/>
        </w:rPr>
      </w:pPr>
      <w:r w:rsidRPr="0042210F">
        <w:rPr>
          <w:b/>
          <w:sz w:val="22"/>
          <w:szCs w:val="22"/>
        </w:rPr>
        <w:t xml:space="preserve">7. Розмір та умови надання забезпечення пропозицій учасників: </w:t>
      </w:r>
      <w:r w:rsidRPr="0042210F">
        <w:rPr>
          <w:sz w:val="22"/>
          <w:szCs w:val="22"/>
        </w:rPr>
        <w:t>не вимагається замовником.</w:t>
      </w:r>
    </w:p>
    <w:p w:rsidR="00763EDB" w:rsidRPr="0042210F" w:rsidRDefault="00763EDB" w:rsidP="00763EDB">
      <w:pPr>
        <w:rPr>
          <w:sz w:val="22"/>
          <w:szCs w:val="22"/>
        </w:rPr>
      </w:pPr>
      <w:r w:rsidRPr="0042210F">
        <w:rPr>
          <w:b/>
          <w:sz w:val="22"/>
          <w:szCs w:val="22"/>
        </w:rPr>
        <w:t>8</w:t>
      </w:r>
      <w:r w:rsidRPr="0042210F">
        <w:rPr>
          <w:sz w:val="22"/>
          <w:szCs w:val="22"/>
        </w:rPr>
        <w:t xml:space="preserve">. </w:t>
      </w:r>
      <w:r w:rsidRPr="0042210F">
        <w:rPr>
          <w:b/>
          <w:sz w:val="22"/>
          <w:szCs w:val="22"/>
        </w:rPr>
        <w:t xml:space="preserve">Розмір та умови надання забезпечення виконання договору: </w:t>
      </w:r>
      <w:r w:rsidRPr="0042210F">
        <w:rPr>
          <w:sz w:val="22"/>
          <w:szCs w:val="22"/>
        </w:rPr>
        <w:t>не вимагається замовником.</w:t>
      </w:r>
    </w:p>
    <w:p w:rsidR="00763EDB" w:rsidRPr="0042210F" w:rsidRDefault="00763EDB" w:rsidP="00763EDB">
      <w:pPr>
        <w:rPr>
          <w:sz w:val="22"/>
          <w:szCs w:val="22"/>
        </w:rPr>
      </w:pPr>
      <w:r w:rsidRPr="0042210F">
        <w:rPr>
          <w:b/>
          <w:sz w:val="22"/>
          <w:szCs w:val="22"/>
        </w:rPr>
        <w:t>9. Вимоги до кваліфікації учасників</w:t>
      </w:r>
      <w:r w:rsidRPr="0042210F">
        <w:rPr>
          <w:sz w:val="22"/>
          <w:szCs w:val="22"/>
        </w:rPr>
        <w:t xml:space="preserve"> та спосіб їх підтвердження - викладено в додатку  № 2  до цього оголошення.</w:t>
      </w:r>
    </w:p>
    <w:p w:rsidR="00763EDB" w:rsidRPr="0042210F" w:rsidRDefault="00763EDB" w:rsidP="00763EDB">
      <w:pPr>
        <w:rPr>
          <w:sz w:val="22"/>
          <w:szCs w:val="22"/>
        </w:rPr>
      </w:pPr>
      <w:r w:rsidRPr="0042210F">
        <w:rPr>
          <w:b/>
          <w:sz w:val="22"/>
          <w:szCs w:val="22"/>
        </w:rPr>
        <w:t>10. Цінова пропозиція</w:t>
      </w:r>
      <w:r w:rsidRPr="0042210F">
        <w:rPr>
          <w:sz w:val="22"/>
          <w:szCs w:val="22"/>
        </w:rPr>
        <w:t xml:space="preserve"> подається у форматі  PDF, JPEG або JPG за формою, що викладено в додатку № 3 до </w:t>
      </w:r>
      <w:r w:rsidRPr="0042210F">
        <w:rPr>
          <w:bCs/>
          <w:sz w:val="22"/>
          <w:szCs w:val="22"/>
          <w:lang w:eastAsia="ru-RU"/>
        </w:rPr>
        <w:t>цього оголошення</w:t>
      </w:r>
      <w:r w:rsidRPr="0042210F">
        <w:rPr>
          <w:sz w:val="22"/>
          <w:szCs w:val="22"/>
        </w:rPr>
        <w:t>, і підписується керівником (або уповноваженою особою) учасника.</w:t>
      </w:r>
    </w:p>
    <w:p w:rsidR="00763EDB" w:rsidRPr="0042210F" w:rsidRDefault="00763EDB" w:rsidP="00763EDB">
      <w:pPr>
        <w:keepNext/>
        <w:tabs>
          <w:tab w:val="num" w:pos="-180"/>
          <w:tab w:val="num" w:pos="0"/>
        </w:tabs>
        <w:jc w:val="both"/>
        <w:rPr>
          <w:b/>
          <w:sz w:val="22"/>
          <w:szCs w:val="22"/>
        </w:rPr>
      </w:pPr>
      <w:r w:rsidRPr="0042210F">
        <w:rPr>
          <w:b/>
          <w:sz w:val="22"/>
          <w:szCs w:val="22"/>
        </w:rPr>
        <w:t xml:space="preserve">11. Інша інформація: </w:t>
      </w:r>
    </w:p>
    <w:p w:rsidR="008B4CF0" w:rsidRDefault="00763EDB" w:rsidP="008B4CF0">
      <w:pPr>
        <w:tabs>
          <w:tab w:val="left" w:pos="0"/>
        </w:tabs>
        <w:jc w:val="both"/>
        <w:rPr>
          <w:sz w:val="28"/>
          <w:szCs w:val="28"/>
          <w:lang w:eastAsia="ru-RU"/>
        </w:rPr>
      </w:pPr>
      <w:r w:rsidRPr="0042210F">
        <w:rPr>
          <w:sz w:val="22"/>
          <w:szCs w:val="22"/>
        </w:rPr>
        <w:t>11.1. Переможець аукціону спрощеної закупівлі</w:t>
      </w:r>
      <w:r>
        <w:rPr>
          <w:sz w:val="22"/>
          <w:szCs w:val="22"/>
        </w:rPr>
        <w:t xml:space="preserve"> по даному предмету закупівлі</w:t>
      </w:r>
      <w:r w:rsidRPr="0042210F">
        <w:rPr>
          <w:b/>
          <w:sz w:val="22"/>
          <w:szCs w:val="22"/>
        </w:rPr>
        <w:t xml:space="preserve"> </w:t>
      </w:r>
      <w:r w:rsidRPr="0042210F">
        <w:rPr>
          <w:sz w:val="22"/>
          <w:szCs w:val="22"/>
        </w:rPr>
        <w:t xml:space="preserve">доставляє підписаний договір за </w:t>
      </w:r>
      <w:proofErr w:type="spellStart"/>
      <w:r w:rsidRPr="0042210F">
        <w:rPr>
          <w:sz w:val="22"/>
          <w:szCs w:val="22"/>
        </w:rPr>
        <w:t>адресою</w:t>
      </w:r>
      <w:proofErr w:type="spellEnd"/>
      <w:r w:rsidR="00B252FD">
        <w:rPr>
          <w:sz w:val="22"/>
          <w:szCs w:val="22"/>
        </w:rPr>
        <w:t>:</w:t>
      </w:r>
      <w:r w:rsidRPr="0042210F">
        <w:rPr>
          <w:sz w:val="22"/>
          <w:szCs w:val="22"/>
        </w:rPr>
        <w:t xml:space="preserve"> </w:t>
      </w:r>
      <w:r w:rsidR="008B4CF0" w:rsidRPr="00B252FD">
        <w:rPr>
          <w:sz w:val="28"/>
          <w:szCs w:val="28"/>
          <w:lang w:eastAsia="ru-RU"/>
        </w:rPr>
        <w:t>09701,</w:t>
      </w:r>
      <w:r w:rsidR="008B4CF0">
        <w:t xml:space="preserve"> </w:t>
      </w:r>
      <w:r w:rsidR="008B4CF0" w:rsidRPr="007B12E1">
        <w:rPr>
          <w:sz w:val="28"/>
          <w:szCs w:val="28"/>
          <w:lang w:eastAsia="ru-RU"/>
        </w:rPr>
        <w:t>Київська обл.., м. Богуслав, вул. Франка 27</w:t>
      </w:r>
    </w:p>
    <w:p w:rsidR="00763EDB" w:rsidRPr="0042210F" w:rsidRDefault="00763EDB" w:rsidP="00763EDB">
      <w:pPr>
        <w:tabs>
          <w:tab w:val="num" w:pos="0"/>
        </w:tabs>
        <w:jc w:val="both"/>
        <w:rPr>
          <w:sz w:val="22"/>
          <w:szCs w:val="22"/>
        </w:rPr>
      </w:pPr>
      <w:r w:rsidRPr="0042210F">
        <w:rPr>
          <w:sz w:val="22"/>
          <w:szCs w:val="22"/>
        </w:rPr>
        <w:t>.</w:t>
      </w:r>
    </w:p>
    <w:p w:rsidR="00763EDB" w:rsidRPr="0042210F" w:rsidRDefault="00763EDB" w:rsidP="00763EDB">
      <w:pPr>
        <w:pStyle w:val="a3"/>
        <w:tabs>
          <w:tab w:val="num" w:pos="-180"/>
          <w:tab w:val="left" w:pos="540"/>
        </w:tabs>
        <w:spacing w:before="0" w:beforeAutospacing="0" w:after="0" w:afterAutospacing="0"/>
        <w:ind w:left="-180"/>
        <w:jc w:val="both"/>
        <w:rPr>
          <w:b/>
          <w:sz w:val="22"/>
          <w:szCs w:val="22"/>
        </w:rPr>
      </w:pPr>
      <w:r w:rsidRPr="0042210F">
        <w:rPr>
          <w:b/>
          <w:sz w:val="22"/>
          <w:szCs w:val="22"/>
        </w:rPr>
        <w:t>Додатки до оголошення:</w:t>
      </w:r>
    </w:p>
    <w:p w:rsidR="00763EDB" w:rsidRPr="0042210F" w:rsidRDefault="00763EDB" w:rsidP="00763EDB">
      <w:pPr>
        <w:pStyle w:val="a3"/>
        <w:tabs>
          <w:tab w:val="num" w:pos="-180"/>
          <w:tab w:val="left" w:pos="540"/>
        </w:tabs>
        <w:spacing w:before="0" w:beforeAutospacing="0" w:after="0" w:afterAutospacing="0"/>
        <w:ind w:left="-180"/>
        <w:jc w:val="both"/>
        <w:rPr>
          <w:sz w:val="22"/>
          <w:szCs w:val="22"/>
        </w:rPr>
      </w:pPr>
      <w:r w:rsidRPr="0042210F">
        <w:rPr>
          <w:sz w:val="22"/>
          <w:szCs w:val="22"/>
        </w:rPr>
        <w:t>Додаток  №1 -  Технічні (якісні) вимоги до предмету закупівлі;</w:t>
      </w:r>
    </w:p>
    <w:p w:rsidR="00763EDB" w:rsidRPr="0042210F" w:rsidRDefault="00763EDB" w:rsidP="00763EDB">
      <w:pPr>
        <w:pStyle w:val="a3"/>
        <w:tabs>
          <w:tab w:val="num" w:pos="-180"/>
          <w:tab w:val="left" w:pos="540"/>
        </w:tabs>
        <w:spacing w:before="0" w:beforeAutospacing="0" w:after="0" w:afterAutospacing="0"/>
        <w:ind w:left="-180"/>
        <w:jc w:val="both"/>
        <w:rPr>
          <w:sz w:val="22"/>
          <w:szCs w:val="22"/>
        </w:rPr>
      </w:pPr>
      <w:r w:rsidRPr="0042210F">
        <w:rPr>
          <w:sz w:val="22"/>
          <w:szCs w:val="22"/>
        </w:rPr>
        <w:t>Додаток  № 2 - Вимоги до кваліфікації учасника;</w:t>
      </w:r>
    </w:p>
    <w:p w:rsidR="00447E92" w:rsidRDefault="00763EDB" w:rsidP="00447E92">
      <w:pPr>
        <w:tabs>
          <w:tab w:val="num" w:pos="-180"/>
        </w:tabs>
        <w:ind w:left="-180"/>
        <w:jc w:val="both"/>
        <w:rPr>
          <w:sz w:val="22"/>
          <w:szCs w:val="22"/>
        </w:rPr>
      </w:pPr>
      <w:r w:rsidRPr="0042210F">
        <w:rPr>
          <w:sz w:val="22"/>
          <w:szCs w:val="22"/>
        </w:rPr>
        <w:t>Додаток  № 3 - Форма пропозиції;</w:t>
      </w:r>
    </w:p>
    <w:p w:rsidR="00447E92" w:rsidRDefault="00447E92" w:rsidP="00447E92">
      <w:pPr>
        <w:tabs>
          <w:tab w:val="num" w:pos="-180"/>
        </w:tabs>
        <w:ind w:left="-180"/>
        <w:jc w:val="both"/>
        <w:rPr>
          <w:sz w:val="22"/>
          <w:szCs w:val="22"/>
        </w:rPr>
      </w:pPr>
      <w:r w:rsidRPr="0042210F">
        <w:rPr>
          <w:sz w:val="22"/>
          <w:szCs w:val="22"/>
        </w:rPr>
        <w:t xml:space="preserve">Додаток  № </w:t>
      </w:r>
      <w:r>
        <w:rPr>
          <w:sz w:val="22"/>
          <w:szCs w:val="22"/>
        </w:rPr>
        <w:t>4</w:t>
      </w:r>
      <w:r w:rsidRPr="0042210F">
        <w:rPr>
          <w:sz w:val="22"/>
          <w:szCs w:val="22"/>
        </w:rPr>
        <w:t xml:space="preserve"> </w:t>
      </w:r>
      <w:r>
        <w:rPr>
          <w:sz w:val="22"/>
          <w:szCs w:val="22"/>
        </w:rPr>
        <w:t xml:space="preserve">- </w:t>
      </w:r>
      <w:r w:rsidRPr="00447E92">
        <w:rPr>
          <w:sz w:val="22"/>
          <w:szCs w:val="22"/>
        </w:rPr>
        <w:t>Лист-згода</w:t>
      </w:r>
      <w:r>
        <w:rPr>
          <w:sz w:val="22"/>
          <w:szCs w:val="22"/>
        </w:rPr>
        <w:t>;</w:t>
      </w:r>
    </w:p>
    <w:p w:rsidR="00447E92" w:rsidRPr="00447E92" w:rsidRDefault="00447E92" w:rsidP="00447E92">
      <w:pPr>
        <w:tabs>
          <w:tab w:val="num" w:pos="-180"/>
        </w:tabs>
        <w:ind w:left="-180"/>
        <w:jc w:val="both"/>
        <w:rPr>
          <w:sz w:val="22"/>
          <w:szCs w:val="22"/>
        </w:rPr>
      </w:pPr>
      <w:r>
        <w:rPr>
          <w:sz w:val="22"/>
          <w:szCs w:val="22"/>
        </w:rPr>
        <w:t xml:space="preserve">Додаток  № 5- </w:t>
      </w:r>
      <w:r w:rsidRPr="00447E92">
        <w:rPr>
          <w:sz w:val="22"/>
          <w:szCs w:val="22"/>
        </w:rPr>
        <w:t>Проект договору</w:t>
      </w:r>
    </w:p>
    <w:p w:rsidR="00763EDB" w:rsidRPr="00170B47" w:rsidRDefault="00763EDB" w:rsidP="00763EDB">
      <w:pPr>
        <w:jc w:val="right"/>
        <w:rPr>
          <w:b/>
          <w:i/>
          <w:u w:val="single"/>
        </w:rPr>
      </w:pPr>
      <w:bookmarkStart w:id="1" w:name="_Toc273092487"/>
      <w:bookmarkStart w:id="2" w:name="_Toc191360589"/>
      <w:bookmarkStart w:id="3" w:name="_Toc190675057"/>
      <w:bookmarkStart w:id="4" w:name="_Toc89588198"/>
      <w:bookmarkStart w:id="5" w:name="_Toc86735312"/>
      <w:r w:rsidRPr="00170B47">
        <w:rPr>
          <w:b/>
          <w:i/>
          <w:u w:val="single"/>
        </w:rPr>
        <w:lastRenderedPageBreak/>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8B4CF0" w:rsidRDefault="00763EDB" w:rsidP="008B4CF0">
      <w:pPr>
        <w:tabs>
          <w:tab w:val="left" w:pos="0"/>
        </w:tabs>
        <w:jc w:val="center"/>
        <w:outlineLvl w:val="1"/>
        <w:rPr>
          <w:b/>
          <w:sz w:val="22"/>
          <w:szCs w:val="22"/>
        </w:rPr>
      </w:pPr>
      <w:r w:rsidRPr="00046C4F">
        <w:rPr>
          <w:b/>
          <w:color w:val="000000"/>
        </w:rPr>
        <w:t xml:space="preserve">за кодом </w:t>
      </w:r>
      <w:r w:rsidRPr="005111EF">
        <w:rPr>
          <w:b/>
        </w:rPr>
        <w:t xml:space="preserve">ДК 021:2015 - 33120000-7 Системи реєстрації медичної інформації та дослідне обладнання </w:t>
      </w:r>
      <w:r w:rsidR="008B4CF0" w:rsidRPr="00C31038">
        <w:rPr>
          <w:b/>
          <w:sz w:val="22"/>
          <w:szCs w:val="22"/>
        </w:rPr>
        <w:t>(</w:t>
      </w:r>
      <w:r w:rsidR="008B4CF0" w:rsidRPr="005111EF">
        <w:rPr>
          <w:b/>
          <w:sz w:val="22"/>
          <w:szCs w:val="22"/>
        </w:rPr>
        <w:t>Індикаторні смужки</w:t>
      </w:r>
      <w:r w:rsidR="008B4CF0">
        <w:rPr>
          <w:b/>
          <w:sz w:val="22"/>
          <w:szCs w:val="22"/>
        </w:rPr>
        <w:t xml:space="preserve"> згідно</w:t>
      </w:r>
      <w:r w:rsidR="008B4CF0" w:rsidRPr="005111EF">
        <w:t xml:space="preserve"> </w:t>
      </w:r>
      <w:r w:rsidR="008B4CF0">
        <w:rPr>
          <w:b/>
          <w:sz w:val="22"/>
          <w:szCs w:val="22"/>
        </w:rPr>
        <w:t xml:space="preserve">коду </w:t>
      </w:r>
      <w:r w:rsidR="008B4CF0" w:rsidRPr="005111EF">
        <w:rPr>
          <w:b/>
          <w:sz w:val="22"/>
          <w:szCs w:val="22"/>
        </w:rPr>
        <w:t xml:space="preserve"> НК 024:2019 «Класифікатор медичних виробів» 30221 - Реагент швидкого тестування на глюкозу</w:t>
      </w:r>
      <w:r w:rsidR="008B4CF0">
        <w:rPr>
          <w:b/>
          <w:sz w:val="22"/>
          <w:szCs w:val="22"/>
        </w:rPr>
        <w:t xml:space="preserve">; </w:t>
      </w:r>
      <w:r w:rsidR="008B4CF0" w:rsidRPr="009B4C2A">
        <w:rPr>
          <w:b/>
          <w:sz w:val="22"/>
          <w:szCs w:val="22"/>
        </w:rPr>
        <w:t>30159 - Набір реагентів для вимірювання холестерину загального</w:t>
      </w:r>
      <w:r w:rsidR="0034211F">
        <w:rPr>
          <w:b/>
          <w:sz w:val="22"/>
          <w:szCs w:val="22"/>
        </w:rPr>
        <w:t xml:space="preserve">; </w:t>
      </w:r>
      <w:r w:rsidR="0034211F" w:rsidRPr="003B1F90">
        <w:rPr>
          <w:b/>
          <w:sz w:val="22"/>
          <w:szCs w:val="22"/>
        </w:rPr>
        <w:t>30833 - Швидкий тестовий пристрій для ідентифікації вірусу 1,2 імунодефіциту людини</w:t>
      </w:r>
      <w:r w:rsidR="008B4CF0" w:rsidRPr="00C31038">
        <w:rPr>
          <w:b/>
          <w:sz w:val="22"/>
          <w:szCs w:val="22"/>
        </w:rPr>
        <w:t>).</w:t>
      </w:r>
    </w:p>
    <w:p w:rsidR="00763EDB" w:rsidRPr="008B4CF0" w:rsidRDefault="00763EDB" w:rsidP="008B4CF0">
      <w:pPr>
        <w:pStyle w:val="ng-binding"/>
        <w:spacing w:before="0" w:beforeAutospacing="0" w:after="0" w:afterAutospacing="0"/>
        <w:ind w:left="540"/>
        <w:jc w:val="center"/>
        <w:rPr>
          <w:rFonts w:eastAsia="Courier New"/>
          <w:b/>
          <w:bCs/>
          <w:lang w:val="uk-UA"/>
        </w:rPr>
      </w:pPr>
    </w:p>
    <w:tbl>
      <w:tblPr>
        <w:tblW w:w="11179" w:type="dxa"/>
        <w:tblInd w:w="-978" w:type="dxa"/>
        <w:tblLayout w:type="fixed"/>
        <w:tblLook w:val="04A0" w:firstRow="1" w:lastRow="0" w:firstColumn="1" w:lastColumn="0" w:noHBand="0" w:noVBand="1"/>
      </w:tblPr>
      <w:tblGrid>
        <w:gridCol w:w="710"/>
        <w:gridCol w:w="1681"/>
        <w:gridCol w:w="1417"/>
        <w:gridCol w:w="851"/>
        <w:gridCol w:w="567"/>
        <w:gridCol w:w="4536"/>
        <w:gridCol w:w="1417"/>
      </w:tblGrid>
      <w:tr w:rsidR="00112B2F" w:rsidTr="00112B2F">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3E0D1E">
            <w:pPr>
              <w:spacing w:line="256" w:lineRule="auto"/>
              <w:rPr>
                <w:sz w:val="22"/>
                <w:szCs w:val="22"/>
              </w:rPr>
            </w:pPr>
            <w:r>
              <w:rPr>
                <w:sz w:val="22"/>
                <w:szCs w:val="22"/>
              </w:rPr>
              <w:t>№ з/п</w:t>
            </w:r>
          </w:p>
        </w:tc>
        <w:tc>
          <w:tcPr>
            <w:tcW w:w="1681" w:type="dxa"/>
            <w:tcBorders>
              <w:top w:val="single" w:sz="4" w:space="0" w:color="000000"/>
              <w:left w:val="single" w:sz="4" w:space="0" w:color="000000"/>
              <w:bottom w:val="single" w:sz="4" w:space="0" w:color="000000"/>
              <w:right w:val="single" w:sz="4" w:space="0" w:color="000000"/>
            </w:tcBorders>
            <w:hideMark/>
          </w:tcPr>
          <w:p w:rsidR="00112B2F" w:rsidRDefault="00112B2F" w:rsidP="003E0D1E">
            <w:pPr>
              <w:spacing w:line="256" w:lineRule="auto"/>
              <w:rPr>
                <w:sz w:val="22"/>
                <w:szCs w:val="22"/>
              </w:rPr>
            </w:pPr>
            <w:r>
              <w:rPr>
                <w:sz w:val="22"/>
                <w:szCs w:val="22"/>
              </w:rPr>
              <w:t>Найменування</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3E0D1E">
            <w:pPr>
              <w:spacing w:line="256" w:lineRule="auto"/>
              <w:ind w:firstLine="175"/>
              <w:rPr>
                <w:sz w:val="22"/>
                <w:szCs w:val="22"/>
              </w:rPr>
            </w:pPr>
            <w:r>
              <w:rPr>
                <w:sz w:val="22"/>
                <w:szCs w:val="22"/>
              </w:rPr>
              <w:t>Код  НК 024:2019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3E0D1E">
            <w:pPr>
              <w:spacing w:line="256" w:lineRule="auto"/>
              <w:ind w:firstLine="175"/>
              <w:jc w:val="center"/>
              <w:rPr>
                <w:sz w:val="22"/>
                <w:szCs w:val="22"/>
              </w:rPr>
            </w:pPr>
            <w:r>
              <w:rPr>
                <w:sz w:val="22"/>
                <w:szCs w:val="22"/>
              </w:rPr>
              <w:t>Од. виміру</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Pr="001621B3" w:rsidRDefault="00112B2F" w:rsidP="003E0D1E">
            <w:pPr>
              <w:spacing w:line="256" w:lineRule="auto"/>
              <w:ind w:left="-137" w:firstLine="175"/>
              <w:jc w:val="center"/>
              <w:rPr>
                <w:sz w:val="22"/>
                <w:szCs w:val="22"/>
                <w:lang w:eastAsia="ru-RU"/>
              </w:rPr>
            </w:pPr>
            <w:r w:rsidRPr="001621B3">
              <w:rPr>
                <w:sz w:val="22"/>
                <w:szCs w:val="22"/>
              </w:rPr>
              <w:t>Кіль-</w:t>
            </w:r>
          </w:p>
          <w:p w:rsidR="00112B2F" w:rsidRPr="001621B3" w:rsidRDefault="00112B2F" w:rsidP="003E0D1E">
            <w:pPr>
              <w:spacing w:line="256" w:lineRule="auto"/>
              <w:ind w:left="-137" w:firstLine="175"/>
              <w:jc w:val="center"/>
              <w:rPr>
                <w:sz w:val="22"/>
                <w:szCs w:val="22"/>
              </w:rPr>
            </w:pPr>
            <w:r w:rsidRPr="001621B3">
              <w:rPr>
                <w:sz w:val="22"/>
                <w:szCs w:val="22"/>
              </w:rPr>
              <w:t>кість</w:t>
            </w:r>
          </w:p>
        </w:tc>
        <w:tc>
          <w:tcPr>
            <w:tcW w:w="4536" w:type="dxa"/>
            <w:tcBorders>
              <w:top w:val="single" w:sz="4" w:space="0" w:color="000000"/>
              <w:left w:val="single" w:sz="4" w:space="0" w:color="000000"/>
              <w:bottom w:val="single" w:sz="4" w:space="0" w:color="000000"/>
              <w:right w:val="single" w:sz="4" w:space="0" w:color="000000"/>
            </w:tcBorders>
            <w:hideMark/>
          </w:tcPr>
          <w:p w:rsidR="00112B2F" w:rsidRDefault="00112B2F" w:rsidP="003E0D1E">
            <w:pPr>
              <w:spacing w:line="256" w:lineRule="auto"/>
              <w:ind w:firstLine="175"/>
              <w:rPr>
                <w:sz w:val="22"/>
                <w:szCs w:val="22"/>
              </w:rPr>
            </w:pPr>
            <w:r>
              <w:rPr>
                <w:sz w:val="22"/>
                <w:szCs w:val="22"/>
              </w:rPr>
              <w:t>Медико-технічні вимоги</w:t>
            </w:r>
          </w:p>
        </w:tc>
        <w:tc>
          <w:tcPr>
            <w:tcW w:w="1417" w:type="dxa"/>
            <w:tcBorders>
              <w:top w:val="single" w:sz="4" w:space="0" w:color="000000"/>
              <w:left w:val="single" w:sz="4" w:space="0" w:color="000000"/>
              <w:bottom w:val="single" w:sz="4" w:space="0" w:color="000000"/>
              <w:right w:val="single" w:sz="4" w:space="0" w:color="000000"/>
            </w:tcBorders>
          </w:tcPr>
          <w:p w:rsidR="00112B2F" w:rsidRDefault="00112B2F" w:rsidP="003E0D1E">
            <w:pPr>
              <w:spacing w:line="256" w:lineRule="auto"/>
              <w:ind w:firstLine="175"/>
              <w:rPr>
                <w:sz w:val="22"/>
                <w:szCs w:val="22"/>
              </w:rPr>
            </w:pPr>
            <w:r>
              <w:rPr>
                <w:sz w:val="22"/>
                <w:szCs w:val="22"/>
              </w:rPr>
              <w:t>Країна походження</w:t>
            </w:r>
          </w:p>
        </w:tc>
      </w:tr>
      <w:tr w:rsidR="00112B2F" w:rsidTr="00112B2F">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8B4CF0">
            <w:pPr>
              <w:spacing w:line="256" w:lineRule="auto"/>
            </w:pPr>
            <w:r>
              <w:rPr>
                <w:sz w:val="22"/>
                <w:szCs w:val="22"/>
              </w:rPr>
              <w:t>1.</w:t>
            </w:r>
          </w:p>
        </w:tc>
        <w:tc>
          <w:tcPr>
            <w:tcW w:w="1681" w:type="dxa"/>
            <w:tcBorders>
              <w:top w:val="single" w:sz="4" w:space="0" w:color="000000"/>
              <w:left w:val="single" w:sz="4" w:space="0" w:color="000000"/>
              <w:bottom w:val="single" w:sz="4" w:space="0" w:color="000000"/>
              <w:right w:val="single" w:sz="4" w:space="0" w:color="000000"/>
            </w:tcBorders>
          </w:tcPr>
          <w:p w:rsidR="00112B2F" w:rsidRDefault="00112B2F" w:rsidP="008B4CF0">
            <w:pPr>
              <w:autoSpaceDE w:val="0"/>
              <w:autoSpaceDN w:val="0"/>
              <w:spacing w:line="256" w:lineRule="auto"/>
              <w:rPr>
                <w:lang w:eastAsia="ru-RU"/>
              </w:rPr>
            </w:pPr>
            <w:r>
              <w:rPr>
                <w:sz w:val="22"/>
                <w:szCs w:val="22"/>
              </w:rPr>
              <w:t>Тест-смужки для системи контролю рівня глюкози крові «</w:t>
            </w:r>
            <w:proofErr w:type="spellStart"/>
            <w:r>
              <w:rPr>
                <w:rFonts w:ascii="Arial" w:hAnsi="Arial" w:cs="Arial"/>
                <w:color w:val="000000"/>
                <w:sz w:val="21"/>
                <w:szCs w:val="21"/>
                <w:shd w:val="clear" w:color="auto" w:fill="FDFEFD"/>
              </w:rPr>
              <w:t>Accu-Chek</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Perfoma</w:t>
            </w:r>
            <w:proofErr w:type="spellEnd"/>
            <w:r>
              <w:rPr>
                <w:sz w:val="22"/>
                <w:szCs w:val="22"/>
              </w:rPr>
              <w:t>» (</w:t>
            </w:r>
            <w:proofErr w:type="spellStart"/>
            <w:r>
              <w:rPr>
                <w:sz w:val="22"/>
                <w:szCs w:val="22"/>
              </w:rPr>
              <w:t>Акку</w:t>
            </w:r>
            <w:proofErr w:type="spellEnd"/>
            <w:r>
              <w:rPr>
                <w:sz w:val="22"/>
                <w:szCs w:val="22"/>
              </w:rPr>
              <w:t xml:space="preserve">-Чек </w:t>
            </w:r>
            <w:proofErr w:type="spellStart"/>
            <w:r>
              <w:rPr>
                <w:sz w:val="22"/>
                <w:szCs w:val="22"/>
              </w:rPr>
              <w:t>Перформа</w:t>
            </w:r>
            <w:proofErr w:type="spellEnd"/>
            <w:r>
              <w:rPr>
                <w:sz w:val="22"/>
                <w:szCs w:val="22"/>
              </w:rPr>
              <w:t xml:space="preserve">) </w:t>
            </w:r>
          </w:p>
          <w:p w:rsidR="00112B2F" w:rsidRDefault="00112B2F" w:rsidP="008B4CF0">
            <w:pPr>
              <w:autoSpaceDE w:val="0"/>
              <w:autoSpaceDN w:val="0"/>
              <w:spacing w:line="256" w:lineRule="auto"/>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8B4CF0">
            <w:pPr>
              <w:autoSpaceDE w:val="0"/>
              <w:autoSpaceDN w:val="0"/>
              <w:spacing w:line="256" w:lineRule="auto"/>
            </w:pPr>
            <w:r>
              <w:rPr>
                <w:sz w:val="22"/>
                <w:szCs w:val="22"/>
                <w:shd w:val="clear" w:color="auto" w:fill="FFFFFF"/>
              </w:rPr>
              <w:t xml:space="preserve">30221 - </w:t>
            </w:r>
            <w:r>
              <w:rPr>
                <w:color w:val="000000"/>
                <w:sz w:val="22"/>
                <w:szCs w:val="22"/>
                <w:shd w:val="clear" w:color="auto" w:fill="FDFEFD"/>
              </w:rPr>
              <w:t>Реагент швидкого тестування на глюкозу</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8B4CF0">
            <w:pPr>
              <w:spacing w:line="256" w:lineRule="auto"/>
              <w:jc w:val="center"/>
            </w:pPr>
            <w:r>
              <w:rPr>
                <w:sz w:val="22"/>
                <w:szCs w:val="22"/>
                <w:lang w:val="ru-RU"/>
              </w:rPr>
              <w:t>у</w:t>
            </w:r>
            <w:r>
              <w:rPr>
                <w:sz w:val="22"/>
                <w:szCs w:val="22"/>
              </w:rPr>
              <w:t>п</w:t>
            </w:r>
            <w:r>
              <w:rPr>
                <w:sz w:val="22"/>
                <w:szCs w:val="22"/>
                <w:lang w:val="ru-RU"/>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Pr="001621B3" w:rsidRDefault="00112B2F" w:rsidP="008B4CF0">
            <w:pPr>
              <w:autoSpaceDE w:val="0"/>
              <w:autoSpaceDN w:val="0"/>
              <w:spacing w:line="256" w:lineRule="auto"/>
              <w:jc w:val="center"/>
              <w:rPr>
                <w:lang w:val="ru-RU"/>
              </w:rPr>
            </w:pPr>
            <w:r>
              <w:rPr>
                <w:sz w:val="22"/>
                <w:szCs w:val="22"/>
                <w:lang w:val="ru-RU"/>
              </w:rPr>
              <w:t>5</w:t>
            </w:r>
          </w:p>
        </w:tc>
        <w:tc>
          <w:tcPr>
            <w:tcW w:w="4536" w:type="dxa"/>
            <w:tcBorders>
              <w:top w:val="single" w:sz="4" w:space="0" w:color="000000"/>
              <w:left w:val="single" w:sz="4" w:space="0" w:color="000000"/>
              <w:bottom w:val="single" w:sz="4" w:space="0" w:color="000000"/>
              <w:right w:val="single" w:sz="4" w:space="0" w:color="000000"/>
            </w:tcBorders>
          </w:tcPr>
          <w:p w:rsidR="00112B2F" w:rsidRPr="00C42254" w:rsidRDefault="00112B2F" w:rsidP="008B4CF0">
            <w:pPr>
              <w:autoSpaceDE w:val="0"/>
              <w:autoSpaceDN w:val="0"/>
              <w:spacing w:line="256" w:lineRule="auto"/>
            </w:pPr>
            <w:r w:rsidRPr="00C42254">
              <w:t xml:space="preserve">Тест-смужки для системи контролю рівня глюкози крові  призначені для проведення швидкого та точного аналізу концентрації рівня глюкози в плазмі крові з використанням </w:t>
            </w:r>
            <w:proofErr w:type="spellStart"/>
            <w:r w:rsidRPr="00C42254">
              <w:t>глюкометра</w:t>
            </w:r>
            <w:proofErr w:type="spellEnd"/>
            <w:r w:rsidRPr="00C42254">
              <w:t xml:space="preserve"> </w:t>
            </w:r>
            <w:proofErr w:type="spellStart"/>
            <w:r w:rsidRPr="00C42254">
              <w:t>Accu-Chek</w:t>
            </w:r>
            <w:proofErr w:type="spellEnd"/>
            <w:r w:rsidRPr="00C42254">
              <w:t xml:space="preserve"> </w:t>
            </w:r>
            <w:proofErr w:type="spellStart"/>
            <w:r w:rsidRPr="00C42254">
              <w:t>Perfoma</w:t>
            </w:r>
            <w:proofErr w:type="spellEnd"/>
            <w:r w:rsidRPr="00C42254">
              <w:t>» (</w:t>
            </w:r>
            <w:proofErr w:type="spellStart"/>
            <w:r w:rsidRPr="00C42254">
              <w:t>Акку</w:t>
            </w:r>
            <w:proofErr w:type="spellEnd"/>
            <w:r w:rsidRPr="00C42254">
              <w:t xml:space="preserve">-Чек </w:t>
            </w:r>
            <w:proofErr w:type="spellStart"/>
            <w:r w:rsidRPr="00C42254">
              <w:t>Перформа</w:t>
            </w:r>
            <w:proofErr w:type="spellEnd"/>
            <w:r w:rsidRPr="00C42254">
              <w:t xml:space="preserve">) </w:t>
            </w:r>
          </w:p>
          <w:p w:rsidR="00112B2F" w:rsidRDefault="00112B2F" w:rsidP="008B4CF0">
            <w:pPr>
              <w:autoSpaceDE w:val="0"/>
              <w:autoSpaceDN w:val="0"/>
              <w:spacing w:line="256" w:lineRule="auto"/>
            </w:pPr>
            <w:r w:rsidRPr="00C42254">
              <w:t>Діапазон вимірювання системи: від 0,6 до 33,3 ммоль/л.(10-600 мг/</w:t>
            </w:r>
            <w:proofErr w:type="spellStart"/>
            <w:r w:rsidRPr="00C42254">
              <w:t>дл</w:t>
            </w:r>
            <w:proofErr w:type="spellEnd"/>
            <w:r w:rsidRPr="00C42254">
              <w:t>)</w:t>
            </w:r>
          </w:p>
          <w:p w:rsidR="00112B2F" w:rsidRDefault="00112B2F" w:rsidP="008B4CF0">
            <w:pPr>
              <w:autoSpaceDE w:val="0"/>
              <w:autoSpaceDN w:val="0"/>
              <w:spacing w:line="256" w:lineRule="auto"/>
            </w:pPr>
            <w:r>
              <w:t>Упаковка 50 тест-смужок</w:t>
            </w:r>
          </w:p>
        </w:tc>
        <w:tc>
          <w:tcPr>
            <w:tcW w:w="1417" w:type="dxa"/>
            <w:tcBorders>
              <w:top w:val="single" w:sz="4" w:space="0" w:color="000000"/>
              <w:left w:val="single" w:sz="4" w:space="0" w:color="000000"/>
              <w:bottom w:val="single" w:sz="4" w:space="0" w:color="000000"/>
              <w:right w:val="single" w:sz="4" w:space="0" w:color="000000"/>
            </w:tcBorders>
          </w:tcPr>
          <w:p w:rsidR="00112B2F" w:rsidRPr="00C42254" w:rsidRDefault="00112B2F" w:rsidP="008B4CF0">
            <w:pPr>
              <w:autoSpaceDE w:val="0"/>
              <w:autoSpaceDN w:val="0"/>
              <w:spacing w:line="256" w:lineRule="auto"/>
            </w:pPr>
          </w:p>
        </w:tc>
      </w:tr>
      <w:tr w:rsidR="00112B2F" w:rsidTr="00112B2F">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C42254">
            <w:pPr>
              <w:spacing w:line="256" w:lineRule="auto"/>
            </w:pPr>
            <w:r>
              <w:rPr>
                <w:sz w:val="22"/>
                <w:szCs w:val="22"/>
              </w:rPr>
              <w:t>2.</w:t>
            </w:r>
          </w:p>
        </w:tc>
        <w:tc>
          <w:tcPr>
            <w:tcW w:w="1681" w:type="dxa"/>
            <w:tcBorders>
              <w:top w:val="single" w:sz="4" w:space="0" w:color="000000"/>
              <w:left w:val="single" w:sz="4" w:space="0" w:color="000000"/>
              <w:bottom w:val="single" w:sz="4" w:space="0" w:color="000000"/>
              <w:right w:val="single" w:sz="4" w:space="0" w:color="000000"/>
            </w:tcBorders>
          </w:tcPr>
          <w:p w:rsidR="00112B2F" w:rsidRDefault="00112B2F" w:rsidP="00C42254">
            <w:pPr>
              <w:spacing w:line="256" w:lineRule="auto"/>
            </w:pPr>
            <w:r w:rsidRPr="004E3530">
              <w:rPr>
                <w:sz w:val="22"/>
                <w:szCs w:val="22"/>
              </w:rPr>
              <w:t xml:space="preserve">Тест-смужки для визначення загального холестерину </w:t>
            </w:r>
            <w:proofErr w:type="spellStart"/>
            <w:r w:rsidRPr="004E3530">
              <w:rPr>
                <w:sz w:val="22"/>
                <w:szCs w:val="22"/>
              </w:rPr>
              <w:t>Element</w:t>
            </w:r>
            <w:proofErr w:type="spellEnd"/>
            <w:r w:rsidRPr="004E3530">
              <w:rPr>
                <w:sz w:val="22"/>
                <w:szCs w:val="22"/>
              </w:rPr>
              <w:t xml:space="preserve"> </w:t>
            </w:r>
            <w:proofErr w:type="spellStart"/>
            <w:r w:rsidRPr="004E3530">
              <w:rPr>
                <w:sz w:val="22"/>
                <w:szCs w:val="22"/>
              </w:rPr>
              <w:t>Multi</w:t>
            </w:r>
            <w:proofErr w:type="spellEnd"/>
            <w:r>
              <w:rPr>
                <w:sz w:val="22"/>
                <w:szCs w:val="22"/>
              </w:rPr>
              <w:t xml:space="preserve"> (</w:t>
            </w:r>
            <w:r w:rsidRPr="004E3530">
              <w:rPr>
                <w:sz w:val="22"/>
                <w:szCs w:val="22"/>
              </w:rPr>
              <w:t xml:space="preserve">Елемент </w:t>
            </w:r>
            <w:proofErr w:type="spellStart"/>
            <w:r w:rsidRPr="004E3530">
              <w:rPr>
                <w:sz w:val="22"/>
                <w:szCs w:val="22"/>
              </w:rPr>
              <w:t>Мульти</w:t>
            </w:r>
            <w:proofErr w:type="spellEnd"/>
            <w:r w:rsidRPr="004E3530">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C42254">
            <w:pPr>
              <w:spacing w:line="256" w:lineRule="auto"/>
              <w:ind w:firstLine="175"/>
            </w:pPr>
            <w:r w:rsidRPr="00935D34">
              <w:rPr>
                <w:sz w:val="22"/>
                <w:szCs w:val="22"/>
                <w:shd w:val="clear" w:color="auto" w:fill="FFFFFF"/>
              </w:rPr>
              <w:t>30159 - Набір реагентів для вимірювання холестерину загального</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C42254">
            <w:pPr>
              <w:spacing w:line="256" w:lineRule="auto"/>
              <w:jc w:val="center"/>
            </w:pPr>
            <w:r>
              <w:rPr>
                <w:sz w:val="22"/>
                <w:szCs w:val="22"/>
                <w:lang w:val="ru-RU"/>
              </w:rPr>
              <w:t>у</w:t>
            </w:r>
            <w:r>
              <w:rPr>
                <w:sz w:val="22"/>
                <w:szCs w:val="22"/>
              </w:rPr>
              <w:t>п</w:t>
            </w:r>
            <w:r>
              <w:rPr>
                <w:sz w:val="22"/>
                <w:szCs w:val="22"/>
                <w:lang w:val="ru-RU"/>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Pr="001621B3" w:rsidRDefault="00112B2F" w:rsidP="00C42254">
            <w:pPr>
              <w:spacing w:line="256" w:lineRule="auto"/>
              <w:ind w:firstLine="175"/>
              <w:jc w:val="center"/>
              <w:rPr>
                <w:lang w:val="ru-RU"/>
              </w:rPr>
            </w:pPr>
            <w:r>
              <w:rPr>
                <w:lang w:val="ru-RU"/>
              </w:rPr>
              <w:t>5</w:t>
            </w:r>
          </w:p>
        </w:tc>
        <w:tc>
          <w:tcPr>
            <w:tcW w:w="4536" w:type="dxa"/>
            <w:tcBorders>
              <w:top w:val="single" w:sz="4" w:space="0" w:color="000000"/>
              <w:left w:val="single" w:sz="4" w:space="0" w:color="000000"/>
              <w:bottom w:val="single" w:sz="4" w:space="0" w:color="000000"/>
              <w:right w:val="single" w:sz="4" w:space="0" w:color="000000"/>
            </w:tcBorders>
          </w:tcPr>
          <w:p w:rsidR="00112B2F" w:rsidRDefault="00112B2F" w:rsidP="0034211F">
            <w:pPr>
              <w:spacing w:line="256" w:lineRule="auto"/>
              <w:ind w:firstLine="175"/>
            </w:pPr>
            <w:r>
              <w:t>Тест-смужки</w:t>
            </w:r>
            <w:r w:rsidRPr="00C42254">
              <w:t xml:space="preserve">  призначені для проведення швидкого та точного аналізу </w:t>
            </w:r>
            <w:r w:rsidRPr="00722B95">
              <w:t xml:space="preserve">визначення загального холестерину </w:t>
            </w:r>
            <w:r w:rsidRPr="00C42254">
              <w:t>в плазмі крові</w:t>
            </w:r>
          </w:p>
          <w:p w:rsidR="00112B2F" w:rsidRDefault="00112B2F" w:rsidP="0034211F">
            <w:pPr>
              <w:spacing w:line="256" w:lineRule="auto"/>
              <w:ind w:firstLine="175"/>
            </w:pPr>
            <w:r w:rsidRPr="00722B95">
              <w:rPr>
                <w:rFonts w:hint="eastAsia"/>
              </w:rPr>
              <w:t>В</w:t>
            </w:r>
            <w:r w:rsidRPr="00722B95">
              <w:t>икористовуютьс</w:t>
            </w:r>
            <w:r>
              <w:t xml:space="preserve">я </w:t>
            </w:r>
            <w:r w:rsidRPr="00722B95">
              <w:t>спільно з системою - </w:t>
            </w:r>
            <w:proofErr w:type="spellStart"/>
            <w:r>
              <w:fldChar w:fldCharType="begin"/>
            </w:r>
            <w:r>
              <w:instrText xml:space="preserve"> HYPERLINK "https://netdiabet.com/analizatory-kholesterina/holesterometr-glyukometr-element-multi.html" </w:instrText>
            </w:r>
            <w:r>
              <w:fldChar w:fldCharType="separate"/>
            </w:r>
            <w:r w:rsidRPr="00722B95">
              <w:t>холестерометром</w:t>
            </w:r>
            <w:proofErr w:type="spellEnd"/>
            <w:r w:rsidRPr="00722B95">
              <w:t xml:space="preserve"> </w:t>
            </w:r>
            <w:proofErr w:type="spellStart"/>
            <w:r w:rsidRPr="00722B95">
              <w:t>Element</w:t>
            </w:r>
            <w:proofErr w:type="spellEnd"/>
            <w:r w:rsidRPr="00722B95">
              <w:t xml:space="preserve"> </w:t>
            </w:r>
            <w:proofErr w:type="spellStart"/>
            <w:r w:rsidRPr="00722B95">
              <w:t>Multi</w:t>
            </w:r>
            <w:proofErr w:type="spellEnd"/>
            <w:r>
              <w:fldChar w:fldCharType="end"/>
            </w:r>
            <w:r w:rsidRPr="00722B95">
              <w:t>.</w:t>
            </w:r>
            <w:r>
              <w:t xml:space="preserve"> </w:t>
            </w:r>
          </w:p>
          <w:p w:rsidR="00112B2F" w:rsidRDefault="00112B2F" w:rsidP="0034211F">
            <w:pPr>
              <w:spacing w:line="256" w:lineRule="auto"/>
            </w:pPr>
            <w:r w:rsidRPr="00722B95">
              <w:t>Пластикова туба  з смужками 10штук</w:t>
            </w:r>
          </w:p>
        </w:tc>
        <w:tc>
          <w:tcPr>
            <w:tcW w:w="1417" w:type="dxa"/>
            <w:tcBorders>
              <w:top w:val="single" w:sz="4" w:space="0" w:color="000000"/>
              <w:left w:val="single" w:sz="4" w:space="0" w:color="000000"/>
              <w:bottom w:val="single" w:sz="4" w:space="0" w:color="000000"/>
              <w:right w:val="single" w:sz="4" w:space="0" w:color="000000"/>
            </w:tcBorders>
          </w:tcPr>
          <w:p w:rsidR="00112B2F" w:rsidRDefault="00112B2F" w:rsidP="0034211F">
            <w:pPr>
              <w:spacing w:line="256" w:lineRule="auto"/>
              <w:ind w:firstLine="175"/>
            </w:pPr>
          </w:p>
        </w:tc>
      </w:tr>
      <w:tr w:rsidR="00112B2F" w:rsidTr="00112B2F">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2B2F" w:rsidRDefault="00112B2F" w:rsidP="0028002A">
            <w:pPr>
              <w:spacing w:line="256" w:lineRule="auto"/>
            </w:pPr>
            <w:r>
              <w:rPr>
                <w:sz w:val="22"/>
                <w:szCs w:val="22"/>
              </w:rPr>
              <w:t>4.</w:t>
            </w:r>
          </w:p>
        </w:tc>
        <w:tc>
          <w:tcPr>
            <w:tcW w:w="1681" w:type="dxa"/>
            <w:tcBorders>
              <w:top w:val="single" w:sz="4" w:space="0" w:color="000000"/>
              <w:left w:val="single" w:sz="4" w:space="0" w:color="000000"/>
              <w:bottom w:val="single" w:sz="4" w:space="0" w:color="000000"/>
              <w:right w:val="single" w:sz="4" w:space="0" w:color="000000"/>
            </w:tcBorders>
          </w:tcPr>
          <w:p w:rsidR="00112B2F" w:rsidRDefault="00112B2F" w:rsidP="0028002A">
            <w:pPr>
              <w:spacing w:line="256" w:lineRule="auto"/>
            </w:pPr>
            <w:r w:rsidRPr="003B1F90">
              <w:rPr>
                <w:sz w:val="22"/>
                <w:szCs w:val="22"/>
                <w:lang w:val="ru-RU"/>
              </w:rPr>
              <w:t xml:space="preserve">Тест для </w:t>
            </w:r>
            <w:proofErr w:type="spellStart"/>
            <w:r w:rsidRPr="003B1F90">
              <w:rPr>
                <w:sz w:val="22"/>
                <w:szCs w:val="22"/>
                <w:lang w:val="ru-RU"/>
              </w:rPr>
              <w:t>виявлення</w:t>
            </w:r>
            <w:proofErr w:type="spellEnd"/>
            <w:r w:rsidRPr="003B1F90">
              <w:rPr>
                <w:sz w:val="22"/>
                <w:szCs w:val="22"/>
                <w:lang w:val="ru-RU"/>
              </w:rPr>
              <w:t xml:space="preserve"> </w:t>
            </w:r>
            <w:proofErr w:type="spellStart"/>
            <w:r w:rsidRPr="003B1F90">
              <w:rPr>
                <w:sz w:val="22"/>
                <w:szCs w:val="22"/>
                <w:lang w:val="ru-RU"/>
              </w:rPr>
              <w:t>антитіл</w:t>
            </w:r>
            <w:proofErr w:type="spellEnd"/>
            <w:r w:rsidRPr="003B1F90">
              <w:rPr>
                <w:sz w:val="22"/>
                <w:szCs w:val="22"/>
                <w:lang w:val="ru-RU"/>
              </w:rPr>
              <w:t xml:space="preserve"> до ВІЛ 1/2 (HIV 1/2)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28002A">
            <w:pPr>
              <w:spacing w:line="256" w:lineRule="auto"/>
              <w:ind w:firstLine="175"/>
            </w:pPr>
            <w:r>
              <w:rPr>
                <w:sz w:val="22"/>
                <w:szCs w:val="22"/>
                <w:shd w:val="clear" w:color="auto" w:fill="FFFFFF"/>
              </w:rPr>
              <w:t>30833</w:t>
            </w:r>
            <w:r w:rsidRPr="00935D34">
              <w:rPr>
                <w:sz w:val="22"/>
                <w:szCs w:val="22"/>
                <w:shd w:val="clear" w:color="auto" w:fill="FFFFFF"/>
              </w:rPr>
              <w:t> - </w:t>
            </w:r>
            <w:r>
              <w:t>Швидкий тестовий пристрій для ідентифікації вірусу 1,2 імунодефіциту людини</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Default="00112B2F" w:rsidP="0028002A">
            <w:pPr>
              <w:spacing w:line="256" w:lineRule="auto"/>
              <w:jc w:val="center"/>
            </w:pPr>
            <w:r>
              <w:rPr>
                <w:sz w:val="22"/>
                <w:szCs w:val="22"/>
                <w:lang w:val="ru-RU"/>
              </w:rPr>
              <w:t>шт.</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2B2F" w:rsidRPr="001621B3" w:rsidRDefault="00112B2F" w:rsidP="0028002A">
            <w:pPr>
              <w:spacing w:line="256" w:lineRule="auto"/>
              <w:ind w:firstLine="175"/>
              <w:jc w:val="center"/>
              <w:rPr>
                <w:lang w:val="ru-RU"/>
              </w:rPr>
            </w:pPr>
            <w:r>
              <w:rPr>
                <w:lang w:val="ru-RU"/>
              </w:rPr>
              <w:t>50</w:t>
            </w:r>
          </w:p>
        </w:tc>
        <w:tc>
          <w:tcPr>
            <w:tcW w:w="4536" w:type="dxa"/>
            <w:tcBorders>
              <w:top w:val="single" w:sz="4" w:space="0" w:color="000000"/>
              <w:left w:val="single" w:sz="4" w:space="0" w:color="000000"/>
              <w:bottom w:val="single" w:sz="4" w:space="0" w:color="000000"/>
              <w:right w:val="single" w:sz="4" w:space="0" w:color="000000"/>
            </w:tcBorders>
          </w:tcPr>
          <w:p w:rsidR="00112B2F" w:rsidRDefault="00112B2F" w:rsidP="0028002A">
            <w:pPr>
              <w:spacing w:line="256" w:lineRule="auto"/>
              <w:ind w:firstLine="175"/>
            </w:pPr>
            <w:r>
              <w:t>Біохімічний реагент (и) у зручній формі (наприклад, в тестовій смузі, касеті або карті), іноді з асоційованими розчинами та / або матеріалами, призначені для ідентифікації антитіл до вірусу 1 та 2 імунодефіциту людини (ВІЛ 1/2; HIV 1/2) у клінічному дослідженні (наприклад, крові, слині) протягом короткого періоду часу (як правило, близько 20 хвилин).</w:t>
            </w:r>
          </w:p>
        </w:tc>
        <w:tc>
          <w:tcPr>
            <w:tcW w:w="1417" w:type="dxa"/>
            <w:tcBorders>
              <w:top w:val="single" w:sz="4" w:space="0" w:color="000000"/>
              <w:left w:val="single" w:sz="4" w:space="0" w:color="000000"/>
              <w:bottom w:val="single" w:sz="4" w:space="0" w:color="000000"/>
              <w:right w:val="single" w:sz="4" w:space="0" w:color="000000"/>
            </w:tcBorders>
          </w:tcPr>
          <w:p w:rsidR="00112B2F" w:rsidRDefault="00112B2F" w:rsidP="0028002A">
            <w:pPr>
              <w:spacing w:line="256" w:lineRule="auto"/>
              <w:ind w:firstLine="175"/>
            </w:pPr>
          </w:p>
        </w:tc>
      </w:tr>
    </w:tbl>
    <w:p w:rsidR="00763EDB" w:rsidRDefault="00763EDB" w:rsidP="00763EDB">
      <w: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Default="00763EDB" w:rsidP="00763EDB">
      <w: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t>уп</w:t>
      </w:r>
      <w:proofErr w:type="spellEnd"/>
      <w:r>
        <w:t>».</w:t>
      </w:r>
    </w:p>
    <w:p w:rsidR="00722B95" w:rsidRDefault="00722B95" w:rsidP="00763EDB"/>
    <w:p w:rsidR="00722B95" w:rsidRDefault="00722B95" w:rsidP="00763EDB"/>
    <w:p w:rsidR="00722B95" w:rsidRDefault="00722B95" w:rsidP="00763EDB"/>
    <w:p w:rsidR="0028002A" w:rsidRDefault="0028002A" w:rsidP="00763EDB"/>
    <w:p w:rsidR="0028002A" w:rsidRDefault="0028002A" w:rsidP="00763EDB"/>
    <w:p w:rsidR="0028002A" w:rsidRDefault="0028002A" w:rsidP="00763EDB"/>
    <w:p w:rsidR="0028002A" w:rsidRDefault="0028002A" w:rsidP="00763EDB"/>
    <w:p w:rsidR="0028002A" w:rsidRDefault="0028002A" w:rsidP="00763EDB"/>
    <w:p w:rsidR="0028002A" w:rsidRDefault="0028002A" w:rsidP="00763EDB"/>
    <w:p w:rsidR="0028002A" w:rsidRDefault="0028002A" w:rsidP="00763EDB"/>
    <w:p w:rsidR="0028002A" w:rsidRDefault="0028002A" w:rsidP="00763EDB"/>
    <w:p w:rsidR="00420882" w:rsidRPr="00814AB7" w:rsidRDefault="00420882" w:rsidP="00814AB7">
      <w:pPr>
        <w:pStyle w:val="a5"/>
        <w:spacing w:after="160" w:line="276" w:lineRule="auto"/>
        <w:ind w:left="502"/>
        <w:rPr>
          <w:b/>
        </w:rPr>
      </w:pPr>
      <w:r w:rsidRPr="00814AB7">
        <w:rPr>
          <w:b/>
        </w:rPr>
        <w:t xml:space="preserve">На </w:t>
      </w:r>
      <w:proofErr w:type="spellStart"/>
      <w:r w:rsidRPr="00814AB7">
        <w:rPr>
          <w:b/>
        </w:rPr>
        <w:t>підтвердження</w:t>
      </w:r>
      <w:proofErr w:type="spellEnd"/>
      <w:r w:rsidRPr="00814AB7">
        <w:rPr>
          <w:b/>
        </w:rPr>
        <w:t xml:space="preserve"> </w:t>
      </w:r>
      <w:proofErr w:type="spellStart"/>
      <w:r w:rsidRPr="00814AB7">
        <w:rPr>
          <w:b/>
        </w:rPr>
        <w:t>вимог</w:t>
      </w:r>
      <w:proofErr w:type="spellEnd"/>
      <w:r w:rsidRPr="00814AB7">
        <w:rPr>
          <w:b/>
        </w:rPr>
        <w:t xml:space="preserve"> </w:t>
      </w:r>
      <w:proofErr w:type="spellStart"/>
      <w:r w:rsidRPr="00814AB7">
        <w:rPr>
          <w:b/>
        </w:rPr>
        <w:t>Замовника</w:t>
      </w:r>
      <w:proofErr w:type="spellEnd"/>
      <w:r w:rsidRPr="00814AB7">
        <w:rPr>
          <w:b/>
        </w:rPr>
        <w:t xml:space="preserve">, </w:t>
      </w:r>
      <w:proofErr w:type="spellStart"/>
      <w:proofErr w:type="gramStart"/>
      <w:r w:rsidRPr="00814AB7">
        <w:rPr>
          <w:b/>
        </w:rPr>
        <w:t>Учасник</w:t>
      </w:r>
      <w:proofErr w:type="spellEnd"/>
      <w:r w:rsidRPr="00814AB7">
        <w:rPr>
          <w:b/>
        </w:rPr>
        <w:t xml:space="preserve">  повинен</w:t>
      </w:r>
      <w:proofErr w:type="gramEnd"/>
      <w:r w:rsidRPr="00814AB7">
        <w:rPr>
          <w:b/>
        </w:rPr>
        <w:t xml:space="preserve"> </w:t>
      </w:r>
      <w:proofErr w:type="spellStart"/>
      <w:r w:rsidRPr="00814AB7">
        <w:rPr>
          <w:b/>
        </w:rPr>
        <w:t>надати</w:t>
      </w:r>
      <w:proofErr w:type="spellEnd"/>
      <w:r w:rsidRPr="00814AB7">
        <w:rPr>
          <w:b/>
        </w:rPr>
        <w:t>:</w:t>
      </w:r>
    </w:p>
    <w:p w:rsidR="00814AB7" w:rsidRPr="00A04FB7" w:rsidRDefault="00814AB7" w:rsidP="00814AB7">
      <w:pPr>
        <w:pStyle w:val="a5"/>
        <w:spacing w:after="160" w:line="276" w:lineRule="auto"/>
        <w:ind w:left="502"/>
      </w:pPr>
    </w:p>
    <w:p w:rsidR="00A04FB7" w:rsidRPr="00090F55" w:rsidRDefault="00A04FB7" w:rsidP="00A04FB7">
      <w:pPr>
        <w:pStyle w:val="a5"/>
        <w:numPr>
          <w:ilvl w:val="0"/>
          <w:numId w:val="8"/>
        </w:numPr>
        <w:spacing w:after="160" w:line="276" w:lineRule="auto"/>
      </w:pPr>
      <w:proofErr w:type="spellStart"/>
      <w:r w:rsidRPr="001253C3">
        <w:t>Медичні</w:t>
      </w:r>
      <w:proofErr w:type="spellEnd"/>
      <w:r w:rsidRPr="001253C3">
        <w:t xml:space="preserve"> </w:t>
      </w:r>
      <w:proofErr w:type="spellStart"/>
      <w:r w:rsidRPr="001253C3">
        <w:t>вироби</w:t>
      </w:r>
      <w:proofErr w:type="spellEnd"/>
      <w:r w:rsidRPr="001253C3">
        <w:t xml:space="preserve"> </w:t>
      </w:r>
      <w:proofErr w:type="spellStart"/>
      <w:r w:rsidRPr="001253C3">
        <w:t>повинні</w:t>
      </w:r>
      <w:proofErr w:type="spellEnd"/>
      <w:r w:rsidRPr="001253C3">
        <w:t xml:space="preserve"> бути </w:t>
      </w:r>
      <w:proofErr w:type="spellStart"/>
      <w:r w:rsidRPr="001253C3">
        <w:t>зареєстровані</w:t>
      </w:r>
      <w:proofErr w:type="spellEnd"/>
      <w:r w:rsidRPr="001253C3">
        <w:t xml:space="preserve"> в </w:t>
      </w:r>
      <w:proofErr w:type="spellStart"/>
      <w:r w:rsidRPr="001253C3">
        <w:t>Україні</w:t>
      </w:r>
      <w:proofErr w:type="spellEnd"/>
      <w:r w:rsidRPr="001253C3">
        <w:t xml:space="preserve">. Для </w:t>
      </w:r>
      <w:proofErr w:type="spellStart"/>
      <w:r w:rsidRPr="001253C3">
        <w:t>підтвердження</w:t>
      </w:r>
      <w:proofErr w:type="spellEnd"/>
      <w:r w:rsidRPr="001253C3">
        <w:t xml:space="preserve"> </w:t>
      </w:r>
      <w:proofErr w:type="spellStart"/>
      <w:r w:rsidRPr="001253C3">
        <w:t>учасник</w:t>
      </w:r>
      <w:proofErr w:type="spellEnd"/>
      <w:r w:rsidRPr="001253C3">
        <w:t xml:space="preserve"> </w:t>
      </w:r>
      <w:proofErr w:type="spellStart"/>
      <w:r w:rsidRPr="001253C3">
        <w:t>надає</w:t>
      </w:r>
      <w:proofErr w:type="spellEnd"/>
      <w:r w:rsidRPr="001253C3">
        <w:t xml:space="preserve"> </w:t>
      </w:r>
      <w:proofErr w:type="spellStart"/>
      <w:r w:rsidRPr="001253C3">
        <w:t>копію</w:t>
      </w:r>
      <w:proofErr w:type="spellEnd"/>
      <w:r w:rsidRPr="001253C3">
        <w:t xml:space="preserve"> </w:t>
      </w:r>
      <w:proofErr w:type="spellStart"/>
      <w:r w:rsidRPr="001253C3">
        <w:t>сертифіката</w:t>
      </w:r>
      <w:proofErr w:type="spellEnd"/>
      <w:r w:rsidRPr="001253C3">
        <w:t xml:space="preserve"> </w:t>
      </w:r>
      <w:proofErr w:type="spellStart"/>
      <w:r w:rsidRPr="001253C3">
        <w:t>відповідності</w:t>
      </w:r>
      <w:proofErr w:type="spellEnd"/>
      <w:r w:rsidRPr="001253C3">
        <w:t xml:space="preserve"> </w:t>
      </w:r>
      <w:proofErr w:type="spellStart"/>
      <w:r w:rsidRPr="001253C3">
        <w:t>технічним</w:t>
      </w:r>
      <w:proofErr w:type="spellEnd"/>
      <w:r w:rsidRPr="001253C3">
        <w:t xml:space="preserve"> регламентам </w:t>
      </w:r>
      <w:r w:rsidR="004B3BA7">
        <w:rPr>
          <w:lang w:val="uk-UA"/>
        </w:rPr>
        <w:t xml:space="preserve">з додатками </w:t>
      </w:r>
      <w:r w:rsidRPr="001253C3">
        <w:t xml:space="preserve">та </w:t>
      </w:r>
      <w:proofErr w:type="spellStart"/>
      <w:r w:rsidRPr="00090F55">
        <w:t>копію</w:t>
      </w:r>
      <w:proofErr w:type="spellEnd"/>
      <w:r w:rsidRPr="00090F55">
        <w:t xml:space="preserve"> </w:t>
      </w:r>
      <w:proofErr w:type="spellStart"/>
      <w:r w:rsidRPr="00090F55">
        <w:t>декларації</w:t>
      </w:r>
      <w:proofErr w:type="spellEnd"/>
      <w:r w:rsidRPr="00090F55">
        <w:t xml:space="preserve"> про </w:t>
      </w:r>
      <w:proofErr w:type="spellStart"/>
      <w:r w:rsidRPr="00090F55">
        <w:t>відповідність</w:t>
      </w:r>
      <w:proofErr w:type="spellEnd"/>
      <w:r w:rsidR="00A375DF">
        <w:rPr>
          <w:lang w:val="uk-UA"/>
        </w:rPr>
        <w:t>.</w:t>
      </w:r>
      <w:r w:rsidR="00272400">
        <w:rPr>
          <w:lang w:val="uk-UA"/>
        </w:rPr>
        <w:t xml:space="preserve"> </w:t>
      </w:r>
    </w:p>
    <w:p w:rsidR="00A04FB7" w:rsidRDefault="00A04FB7" w:rsidP="00A04FB7">
      <w:pPr>
        <w:pStyle w:val="a5"/>
        <w:numPr>
          <w:ilvl w:val="0"/>
          <w:numId w:val="8"/>
        </w:numPr>
        <w:spacing w:after="160" w:line="276" w:lineRule="auto"/>
      </w:pPr>
      <w:proofErr w:type="spellStart"/>
      <w:r w:rsidRPr="00A04FB7">
        <w:t>Копія</w:t>
      </w:r>
      <w:proofErr w:type="spellEnd"/>
      <w:r w:rsidRPr="00A04FB7">
        <w:t xml:space="preserve">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(за </w:t>
      </w:r>
      <w:proofErr w:type="spellStart"/>
      <w:r w:rsidRPr="00A04FB7">
        <w:t>їх</w:t>
      </w:r>
      <w:proofErr w:type="spellEnd"/>
      <w:r w:rsidRPr="00A04FB7">
        <w:t xml:space="preserve"> </w:t>
      </w:r>
      <w:proofErr w:type="spellStart"/>
      <w:r w:rsidRPr="00A04FB7">
        <w:t>відсутності</w:t>
      </w:r>
      <w:proofErr w:type="spellEnd"/>
      <w:r w:rsidRPr="00A04FB7">
        <w:t xml:space="preserve"> – лист в </w:t>
      </w:r>
      <w:proofErr w:type="spellStart"/>
      <w:r w:rsidRPr="00A04FB7">
        <w:t>довільній</w:t>
      </w:r>
      <w:proofErr w:type="spellEnd"/>
      <w:r w:rsidRPr="00A04FB7">
        <w:t xml:space="preserve"> </w:t>
      </w:r>
      <w:proofErr w:type="spellStart"/>
      <w:r w:rsidRPr="00A04FB7">
        <w:t>формі</w:t>
      </w:r>
      <w:proofErr w:type="spellEnd"/>
      <w:r w:rsidRPr="00A04FB7">
        <w:t xml:space="preserve">) на </w:t>
      </w:r>
      <w:proofErr w:type="spellStart"/>
      <w:r w:rsidRPr="00A04FB7">
        <w:t>провадження</w:t>
      </w:r>
      <w:proofErr w:type="spellEnd"/>
      <w:r w:rsidRPr="00A04FB7">
        <w:t xml:space="preserve"> </w:t>
      </w:r>
      <w:proofErr w:type="spellStart"/>
      <w:r w:rsidRPr="00A04FB7">
        <w:t>певного</w:t>
      </w:r>
      <w:proofErr w:type="spellEnd"/>
      <w:r w:rsidRPr="00A04FB7">
        <w:t xml:space="preserve"> виду </w:t>
      </w:r>
      <w:proofErr w:type="spellStart"/>
      <w:r w:rsidRPr="00A04FB7">
        <w:t>господарської</w:t>
      </w:r>
      <w:proofErr w:type="spellEnd"/>
      <w:r w:rsidRPr="00A04FB7">
        <w:t xml:space="preserve"> </w:t>
      </w:r>
      <w:proofErr w:type="spellStart"/>
      <w:r w:rsidRPr="00A04FB7">
        <w:t>діяльності</w:t>
      </w:r>
      <w:proofErr w:type="spellEnd"/>
      <w:r w:rsidRPr="00A04FB7">
        <w:t xml:space="preserve">, </w:t>
      </w:r>
      <w:proofErr w:type="spellStart"/>
      <w:r w:rsidRPr="00A04FB7">
        <w:t>якщо</w:t>
      </w:r>
      <w:proofErr w:type="spellEnd"/>
      <w:r w:rsidRPr="00A04FB7">
        <w:t xml:space="preserve"> </w:t>
      </w:r>
      <w:proofErr w:type="spellStart"/>
      <w:r w:rsidRPr="00A04FB7">
        <w:t>отримання</w:t>
      </w:r>
      <w:proofErr w:type="spellEnd"/>
      <w:r w:rsidRPr="00A04FB7">
        <w:t xml:space="preserve"> такого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на </w:t>
      </w:r>
      <w:proofErr w:type="spellStart"/>
      <w:r w:rsidRPr="00A04FB7">
        <w:t>провадження</w:t>
      </w:r>
      <w:proofErr w:type="spellEnd"/>
      <w:r w:rsidRPr="00A04FB7">
        <w:t xml:space="preserve"> такого виду </w:t>
      </w:r>
      <w:proofErr w:type="spellStart"/>
      <w:r w:rsidRPr="00A04FB7">
        <w:t>діяльності</w:t>
      </w:r>
      <w:proofErr w:type="spellEnd"/>
      <w:r w:rsidRPr="00A04FB7">
        <w:t xml:space="preserve"> </w:t>
      </w:r>
      <w:proofErr w:type="spellStart"/>
      <w:r w:rsidRPr="00A04FB7">
        <w:t>передбачено</w:t>
      </w:r>
      <w:proofErr w:type="spellEnd"/>
      <w:r w:rsidRPr="00A04FB7">
        <w:t xml:space="preserve"> </w:t>
      </w:r>
      <w:proofErr w:type="spellStart"/>
      <w:r w:rsidRPr="00A04FB7">
        <w:t>законодавством</w:t>
      </w:r>
      <w:proofErr w:type="spellEnd"/>
      <w:r w:rsidRPr="00A04FB7">
        <w:t xml:space="preserve">. </w:t>
      </w:r>
    </w:p>
    <w:p w:rsidR="004B3BA7" w:rsidRPr="00B252FD" w:rsidRDefault="004B3BA7" w:rsidP="00A04FB7">
      <w:pPr>
        <w:pStyle w:val="a5"/>
        <w:numPr>
          <w:ilvl w:val="0"/>
          <w:numId w:val="8"/>
        </w:numPr>
        <w:spacing w:after="160" w:line="276" w:lineRule="auto"/>
      </w:pPr>
      <w:proofErr w:type="spellStart"/>
      <w:r w:rsidRPr="004B3BA7">
        <w:t>Учасник</w:t>
      </w:r>
      <w:proofErr w:type="spellEnd"/>
      <w:r w:rsidRPr="004B3BA7">
        <w:t xml:space="preserve"> повинен </w:t>
      </w:r>
      <w:proofErr w:type="spellStart"/>
      <w:r w:rsidRPr="004B3BA7">
        <w:t>підтвердити</w:t>
      </w:r>
      <w:proofErr w:type="spellEnd"/>
      <w:r w:rsidRPr="004B3BA7">
        <w:t xml:space="preserve"> </w:t>
      </w:r>
      <w:proofErr w:type="spellStart"/>
      <w:r w:rsidRPr="004B3BA7">
        <w:t>можливість</w:t>
      </w:r>
      <w:proofErr w:type="spellEnd"/>
      <w:r w:rsidRPr="004B3BA7">
        <w:t xml:space="preserve"> поставки </w:t>
      </w:r>
      <w:proofErr w:type="spellStart"/>
      <w:r w:rsidRPr="004B3BA7">
        <w:t>запропонованого</w:t>
      </w:r>
      <w:proofErr w:type="spellEnd"/>
      <w:r w:rsidRPr="004B3BA7">
        <w:t xml:space="preserve"> ним Товару, </w:t>
      </w:r>
      <w:proofErr w:type="spellStart"/>
      <w:r w:rsidR="00B252FD">
        <w:rPr>
          <w:rFonts w:eastAsia="Calibri"/>
        </w:rPr>
        <w:t>який</w:t>
      </w:r>
      <w:proofErr w:type="spellEnd"/>
      <w:r w:rsidR="00B252FD">
        <w:rPr>
          <w:rFonts w:eastAsia="Calibri"/>
        </w:rPr>
        <w:t xml:space="preserve"> є предметом </w:t>
      </w:r>
      <w:proofErr w:type="spellStart"/>
      <w:r w:rsidR="00B252FD">
        <w:rPr>
          <w:rFonts w:eastAsia="Calibri"/>
        </w:rPr>
        <w:t>закупівлі</w:t>
      </w:r>
      <w:proofErr w:type="spellEnd"/>
      <w:r w:rsidR="00B252FD">
        <w:rPr>
          <w:rFonts w:eastAsia="Calibri"/>
        </w:rPr>
        <w:t xml:space="preserve">, у </w:t>
      </w:r>
      <w:proofErr w:type="spellStart"/>
      <w:r w:rsidR="00B252FD">
        <w:rPr>
          <w:rFonts w:eastAsia="Calibri"/>
        </w:rPr>
        <w:t>необхідній</w:t>
      </w:r>
      <w:proofErr w:type="spellEnd"/>
      <w:r w:rsidR="00B252FD">
        <w:rPr>
          <w:rFonts w:eastAsia="Calibri"/>
        </w:rPr>
        <w:t xml:space="preserve"> </w:t>
      </w:r>
      <w:proofErr w:type="spellStart"/>
      <w:r w:rsidR="00B252FD">
        <w:rPr>
          <w:rFonts w:eastAsia="Calibri"/>
        </w:rPr>
        <w:t>кількості</w:t>
      </w:r>
      <w:proofErr w:type="spellEnd"/>
      <w:r w:rsidR="00B252FD">
        <w:rPr>
          <w:rFonts w:eastAsia="Calibri"/>
        </w:rPr>
        <w:t xml:space="preserve">, </w:t>
      </w:r>
      <w:proofErr w:type="spellStart"/>
      <w:r w:rsidR="00B252FD">
        <w:rPr>
          <w:rFonts w:eastAsia="Calibri"/>
        </w:rPr>
        <w:t>якості</w:t>
      </w:r>
      <w:proofErr w:type="spellEnd"/>
      <w:r w:rsidR="00B252FD">
        <w:rPr>
          <w:rFonts w:eastAsia="Calibri"/>
        </w:rPr>
        <w:t xml:space="preserve"> та в </w:t>
      </w:r>
      <w:proofErr w:type="spellStart"/>
      <w:r w:rsidR="00B252FD">
        <w:rPr>
          <w:rFonts w:eastAsia="Calibri"/>
        </w:rPr>
        <w:t>потрібні</w:t>
      </w:r>
      <w:proofErr w:type="spellEnd"/>
      <w:r w:rsidR="00B252FD">
        <w:rPr>
          <w:rFonts w:eastAsia="Calibri"/>
        </w:rPr>
        <w:t xml:space="preserve"> </w:t>
      </w:r>
      <w:proofErr w:type="spellStart"/>
      <w:r w:rsidR="00B252FD">
        <w:rPr>
          <w:rFonts w:eastAsia="Calibri"/>
        </w:rPr>
        <w:t>терміни</w:t>
      </w:r>
      <w:proofErr w:type="spellEnd"/>
      <w:r w:rsidR="00B252FD">
        <w:rPr>
          <w:rFonts w:eastAsia="Calibri"/>
        </w:rPr>
        <w:t xml:space="preserve">, </w:t>
      </w:r>
      <w:proofErr w:type="spellStart"/>
      <w:r w:rsidR="00B252FD">
        <w:rPr>
          <w:rFonts w:eastAsia="Calibri"/>
        </w:rPr>
        <w:t>визначені</w:t>
      </w:r>
      <w:proofErr w:type="spellEnd"/>
      <w:r w:rsidR="00B252FD">
        <w:rPr>
          <w:rFonts w:eastAsia="Calibri"/>
        </w:rPr>
        <w:t xml:space="preserve"> </w:t>
      </w:r>
      <w:proofErr w:type="spellStart"/>
      <w:r w:rsidR="00B252FD">
        <w:rPr>
          <w:rFonts w:eastAsia="Calibri"/>
          <w:color w:val="000000"/>
        </w:rPr>
        <w:t>оголошенням</w:t>
      </w:r>
      <w:proofErr w:type="spellEnd"/>
      <w:r w:rsidR="00B252FD">
        <w:rPr>
          <w:rFonts w:eastAsia="Calibri"/>
        </w:rPr>
        <w:t xml:space="preserve"> та </w:t>
      </w:r>
      <w:proofErr w:type="spellStart"/>
      <w:r w:rsidR="00B252FD">
        <w:rPr>
          <w:rFonts w:eastAsia="Calibri"/>
        </w:rPr>
        <w:t>пропозицією</w:t>
      </w:r>
      <w:proofErr w:type="spellEnd"/>
      <w:r w:rsidR="00B252FD">
        <w:rPr>
          <w:rFonts w:eastAsia="Calibri"/>
        </w:rPr>
        <w:t xml:space="preserve"> </w:t>
      </w:r>
      <w:proofErr w:type="spellStart"/>
      <w:r w:rsidR="00B252FD">
        <w:rPr>
          <w:rFonts w:eastAsia="Calibri"/>
        </w:rPr>
        <w:t>учасника</w:t>
      </w:r>
      <w:proofErr w:type="spellEnd"/>
      <w:r w:rsidR="00B252FD">
        <w:rPr>
          <w:rFonts w:eastAsia="Calibri"/>
        </w:rPr>
        <w:t xml:space="preserve"> </w:t>
      </w:r>
      <w:proofErr w:type="spellStart"/>
      <w:r w:rsidR="00B252FD">
        <w:rPr>
          <w:rFonts w:eastAsia="Calibri"/>
          <w:color w:val="000000"/>
        </w:rPr>
        <w:t>закупівлі</w:t>
      </w:r>
      <w:proofErr w:type="spellEnd"/>
      <w:r w:rsidRPr="004B3BA7">
        <w:t>.</w:t>
      </w:r>
      <w:r>
        <w:rPr>
          <w:lang w:val="uk-UA"/>
        </w:rPr>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w:t>
      </w:r>
      <w:r>
        <w:rPr>
          <w:lang w:val="uk-UA"/>
        </w:rPr>
        <w:t xml:space="preserve"> </w:t>
      </w:r>
      <w:r w:rsidRPr="00A04FB7">
        <w:t xml:space="preserve">в </w:t>
      </w:r>
      <w:proofErr w:type="spellStart"/>
      <w:r w:rsidRPr="00A04FB7">
        <w:t>довільній</w:t>
      </w:r>
      <w:proofErr w:type="spellEnd"/>
      <w:r w:rsidRPr="00A04FB7">
        <w:t xml:space="preserve"> </w:t>
      </w:r>
      <w:proofErr w:type="spellStart"/>
      <w:r w:rsidRPr="00A04FB7">
        <w:t>формі</w:t>
      </w:r>
      <w:proofErr w:type="spellEnd"/>
      <w:r w:rsidR="00481015">
        <w:rPr>
          <w:lang w:val="uk-UA"/>
        </w:rPr>
        <w:t>.</w:t>
      </w:r>
    </w:p>
    <w:p w:rsidR="00B252FD" w:rsidRPr="00E40CBF" w:rsidRDefault="00B252FD" w:rsidP="00B252FD">
      <w:pPr>
        <w:pStyle w:val="a5"/>
        <w:numPr>
          <w:ilvl w:val="0"/>
          <w:numId w:val="8"/>
        </w:numPr>
      </w:pPr>
      <w:proofErr w:type="spellStart"/>
      <w:r w:rsidRPr="004B3BA7">
        <w:t>Учасник</w:t>
      </w:r>
      <w:proofErr w:type="spellEnd"/>
      <w:r w:rsidRPr="004B3BA7">
        <w:t xml:space="preserve"> повинен</w:t>
      </w:r>
      <w:r>
        <w:rPr>
          <w:rFonts w:eastAsia="Calibri"/>
          <w:spacing w:val="-1"/>
        </w:rPr>
        <w:t xml:space="preserve"> </w:t>
      </w:r>
      <w:proofErr w:type="spellStart"/>
      <w:r w:rsidR="00A375DF">
        <w:t>н</w:t>
      </w:r>
      <w:r w:rsidR="00A375DF" w:rsidRPr="00A04FB7">
        <w:t>адати</w:t>
      </w:r>
      <w:proofErr w:type="spellEnd"/>
      <w:r w:rsidR="00A375DF">
        <w:rPr>
          <w:rFonts w:eastAsia="Calibri"/>
          <w:spacing w:val="-1"/>
        </w:rPr>
        <w:t xml:space="preserve"> </w:t>
      </w:r>
      <w:r w:rsidR="00A375DF">
        <w:rPr>
          <w:rFonts w:eastAsia="Calibri"/>
          <w:spacing w:val="-1"/>
          <w:lang w:val="uk-UA"/>
        </w:rPr>
        <w:t>г</w:t>
      </w:r>
      <w:proofErr w:type="spellStart"/>
      <w:r>
        <w:rPr>
          <w:rFonts w:eastAsia="Calibri"/>
          <w:spacing w:val="-1"/>
        </w:rPr>
        <w:t>арантійний</w:t>
      </w:r>
      <w:proofErr w:type="spellEnd"/>
      <w:r>
        <w:rPr>
          <w:rFonts w:eastAsia="Calibri"/>
          <w:spacing w:val="-1"/>
        </w:rPr>
        <w:t xml:space="preserve"> лист, </w:t>
      </w:r>
      <w:proofErr w:type="spellStart"/>
      <w:r>
        <w:rPr>
          <w:rFonts w:eastAsia="Calibri"/>
          <w:spacing w:val="-1"/>
        </w:rPr>
        <w:t>яким</w:t>
      </w:r>
      <w:proofErr w:type="spellEnd"/>
      <w:r>
        <w:rPr>
          <w:rFonts w:eastAsia="Calibri"/>
          <w:spacing w:val="-1"/>
        </w:rPr>
        <w:t xml:space="preserve"> </w:t>
      </w:r>
      <w:proofErr w:type="spellStart"/>
      <w:r>
        <w:rPr>
          <w:rFonts w:eastAsia="Calibri"/>
        </w:rPr>
        <w:t>гарантує</w:t>
      </w:r>
      <w:proofErr w:type="spellEnd"/>
      <w:r>
        <w:rPr>
          <w:rFonts w:eastAsia="Calibri"/>
        </w:rPr>
        <w:t xml:space="preserve">, </w:t>
      </w:r>
      <w:proofErr w:type="spellStart"/>
      <w:r>
        <w:rPr>
          <w:rFonts w:eastAsia="Calibri"/>
        </w:rPr>
        <w:t>що</w:t>
      </w:r>
      <w:proofErr w:type="spellEnd"/>
      <w:r>
        <w:rPr>
          <w:rFonts w:eastAsia="Calibri"/>
        </w:rPr>
        <w:t xml:space="preserve"> </w:t>
      </w:r>
      <w:proofErr w:type="spellStart"/>
      <w:r>
        <w:rPr>
          <w:rFonts w:eastAsia="Calibri"/>
        </w:rPr>
        <w:t>визначає</w:t>
      </w:r>
      <w:proofErr w:type="spellEnd"/>
      <w:r>
        <w:rPr>
          <w:rFonts w:eastAsia="Calibri"/>
        </w:rPr>
        <w:t xml:space="preserve"> </w:t>
      </w:r>
      <w:proofErr w:type="spellStart"/>
      <w:r>
        <w:rPr>
          <w:rFonts w:eastAsia="Calibri"/>
        </w:rPr>
        <w:t>ціну</w:t>
      </w:r>
      <w:proofErr w:type="spellEnd"/>
      <w:r>
        <w:rPr>
          <w:rFonts w:eastAsia="Calibri"/>
        </w:rPr>
        <w:t xml:space="preserve"> </w:t>
      </w:r>
      <w:proofErr w:type="spellStart"/>
      <w:r>
        <w:rPr>
          <w:rFonts w:eastAsia="Calibri"/>
        </w:rPr>
        <w:t>пропозиції</w:t>
      </w:r>
      <w:proofErr w:type="spellEnd"/>
      <w:r>
        <w:rPr>
          <w:rFonts w:eastAsia="Calibri"/>
        </w:rPr>
        <w:t xml:space="preserve"> з </w:t>
      </w:r>
      <w:proofErr w:type="spellStart"/>
      <w:r>
        <w:rPr>
          <w:rFonts w:eastAsia="Calibri"/>
        </w:rPr>
        <w:t>урахуванням</w:t>
      </w:r>
      <w:proofErr w:type="spellEnd"/>
      <w:r>
        <w:rPr>
          <w:rFonts w:eastAsia="Calibri"/>
        </w:rPr>
        <w:t xml:space="preserve"> </w:t>
      </w:r>
      <w:proofErr w:type="spellStart"/>
      <w:r>
        <w:rPr>
          <w:rFonts w:eastAsia="Calibri"/>
        </w:rPr>
        <w:t>усіх</w:t>
      </w:r>
      <w:proofErr w:type="spellEnd"/>
      <w:r>
        <w:rPr>
          <w:rFonts w:eastAsia="Calibri"/>
        </w:rPr>
        <w:t xml:space="preserve"> </w:t>
      </w:r>
      <w:proofErr w:type="spellStart"/>
      <w:r>
        <w:rPr>
          <w:rFonts w:eastAsia="Calibri"/>
        </w:rPr>
        <w:t>своїх</w:t>
      </w:r>
      <w:proofErr w:type="spellEnd"/>
      <w:r>
        <w:rPr>
          <w:rFonts w:eastAsia="Calibri"/>
        </w:rPr>
        <w:t xml:space="preserve"> </w:t>
      </w:r>
      <w:proofErr w:type="spellStart"/>
      <w:r>
        <w:rPr>
          <w:rFonts w:eastAsia="Calibri"/>
        </w:rPr>
        <w:t>витрат</w:t>
      </w:r>
      <w:proofErr w:type="spellEnd"/>
      <w:r>
        <w:rPr>
          <w:rFonts w:eastAsia="Calibri"/>
        </w:rPr>
        <w:t xml:space="preserve"> </w:t>
      </w:r>
      <w:r>
        <w:rPr>
          <w:rFonts w:eastAsia="Calibri"/>
          <w:spacing w:val="1"/>
          <w:lang w:eastAsia="zh-CN"/>
        </w:rPr>
        <w:t>(</w:t>
      </w:r>
      <w:proofErr w:type="spellStart"/>
      <w:r>
        <w:rPr>
          <w:rFonts w:eastAsia="Calibri"/>
          <w:spacing w:val="1"/>
          <w:lang w:eastAsia="zh-CN"/>
        </w:rPr>
        <w:t>сплата</w:t>
      </w:r>
      <w:proofErr w:type="spellEnd"/>
      <w:r>
        <w:rPr>
          <w:rFonts w:eastAsia="Calibri"/>
          <w:spacing w:val="1"/>
          <w:lang w:eastAsia="zh-CN"/>
        </w:rPr>
        <w:t xml:space="preserve"> </w:t>
      </w:r>
      <w:proofErr w:type="spellStart"/>
      <w:r>
        <w:rPr>
          <w:rFonts w:eastAsia="Calibri"/>
          <w:spacing w:val="1"/>
          <w:lang w:eastAsia="zh-CN"/>
        </w:rPr>
        <w:t>податків</w:t>
      </w:r>
      <w:proofErr w:type="spellEnd"/>
      <w:r>
        <w:rPr>
          <w:rFonts w:eastAsia="Calibri"/>
          <w:spacing w:val="1"/>
          <w:lang w:eastAsia="zh-CN"/>
        </w:rPr>
        <w:t xml:space="preserve">, </w:t>
      </w:r>
      <w:proofErr w:type="spellStart"/>
      <w:r>
        <w:rPr>
          <w:rFonts w:eastAsia="Calibri"/>
          <w:spacing w:val="1"/>
          <w:lang w:eastAsia="zh-CN"/>
        </w:rPr>
        <w:t>обов’язкових</w:t>
      </w:r>
      <w:proofErr w:type="spellEnd"/>
      <w:r>
        <w:rPr>
          <w:rFonts w:eastAsia="Calibri"/>
          <w:spacing w:val="1"/>
          <w:lang w:eastAsia="zh-CN"/>
        </w:rPr>
        <w:t xml:space="preserve"> </w:t>
      </w:r>
      <w:proofErr w:type="spellStart"/>
      <w:r>
        <w:rPr>
          <w:rFonts w:eastAsia="Calibri"/>
          <w:spacing w:val="1"/>
          <w:lang w:eastAsia="zh-CN"/>
        </w:rPr>
        <w:t>платежів</w:t>
      </w:r>
      <w:proofErr w:type="spellEnd"/>
      <w:r>
        <w:rPr>
          <w:rFonts w:eastAsia="Calibri"/>
          <w:spacing w:val="1"/>
          <w:lang w:eastAsia="zh-CN"/>
        </w:rPr>
        <w:t xml:space="preserve">, </w:t>
      </w:r>
      <w:proofErr w:type="spellStart"/>
      <w:r>
        <w:rPr>
          <w:rFonts w:eastAsia="Calibri"/>
          <w:spacing w:val="1"/>
          <w:lang w:eastAsia="zh-CN"/>
        </w:rPr>
        <w:t>страхування</w:t>
      </w:r>
      <w:proofErr w:type="spellEnd"/>
      <w:r>
        <w:rPr>
          <w:rFonts w:eastAsia="Calibri"/>
          <w:spacing w:val="1"/>
          <w:lang w:eastAsia="zh-CN"/>
        </w:rPr>
        <w:t xml:space="preserve">, </w:t>
      </w:r>
      <w:proofErr w:type="spellStart"/>
      <w:r>
        <w:rPr>
          <w:rFonts w:eastAsia="Calibri"/>
          <w:spacing w:val="1"/>
          <w:lang w:eastAsia="zh-CN"/>
        </w:rPr>
        <w:t>витрати</w:t>
      </w:r>
      <w:proofErr w:type="spellEnd"/>
      <w:r>
        <w:rPr>
          <w:rFonts w:eastAsia="Calibri"/>
          <w:spacing w:val="1"/>
          <w:lang w:eastAsia="zh-CN"/>
        </w:rPr>
        <w:t xml:space="preserve"> </w:t>
      </w:r>
      <w:proofErr w:type="spellStart"/>
      <w:r>
        <w:rPr>
          <w:rFonts w:eastAsia="Calibri"/>
          <w:spacing w:val="1"/>
          <w:lang w:eastAsia="zh-CN"/>
        </w:rPr>
        <w:t>пов’язані</w:t>
      </w:r>
      <w:proofErr w:type="spellEnd"/>
      <w:r>
        <w:rPr>
          <w:rFonts w:eastAsia="Calibri"/>
          <w:spacing w:val="1"/>
          <w:lang w:eastAsia="zh-CN"/>
        </w:rPr>
        <w:t xml:space="preserve"> з </w:t>
      </w:r>
      <w:proofErr w:type="spellStart"/>
      <w:r>
        <w:rPr>
          <w:rFonts w:eastAsia="Calibri"/>
          <w:spacing w:val="1"/>
          <w:lang w:eastAsia="zh-CN"/>
        </w:rPr>
        <w:t>отриманням</w:t>
      </w:r>
      <w:proofErr w:type="spellEnd"/>
      <w:r>
        <w:rPr>
          <w:rFonts w:eastAsia="Calibri"/>
          <w:spacing w:val="1"/>
          <w:lang w:eastAsia="zh-CN"/>
        </w:rPr>
        <w:t xml:space="preserve"> </w:t>
      </w:r>
      <w:proofErr w:type="spellStart"/>
      <w:r>
        <w:rPr>
          <w:rFonts w:eastAsia="Calibri"/>
          <w:spacing w:val="1"/>
          <w:lang w:eastAsia="zh-CN"/>
        </w:rPr>
        <w:t>необхідних</w:t>
      </w:r>
      <w:proofErr w:type="spellEnd"/>
      <w:r>
        <w:rPr>
          <w:rFonts w:eastAsia="Calibri"/>
          <w:spacing w:val="1"/>
          <w:lang w:eastAsia="zh-CN"/>
        </w:rPr>
        <w:t xml:space="preserve"> </w:t>
      </w:r>
      <w:proofErr w:type="spellStart"/>
      <w:r>
        <w:rPr>
          <w:rFonts w:eastAsia="Calibri"/>
          <w:spacing w:val="1"/>
          <w:lang w:eastAsia="zh-CN"/>
        </w:rPr>
        <w:t>дозволів</w:t>
      </w:r>
      <w:proofErr w:type="spellEnd"/>
      <w:r>
        <w:rPr>
          <w:rFonts w:eastAsia="Calibri"/>
          <w:spacing w:val="1"/>
          <w:lang w:eastAsia="zh-CN"/>
        </w:rPr>
        <w:t xml:space="preserve"> та </w:t>
      </w:r>
      <w:proofErr w:type="spellStart"/>
      <w:r>
        <w:rPr>
          <w:rFonts w:eastAsia="Calibri"/>
          <w:spacing w:val="1"/>
          <w:lang w:eastAsia="zh-CN"/>
        </w:rPr>
        <w:t>ліцензій</w:t>
      </w:r>
      <w:proofErr w:type="spellEnd"/>
      <w:r>
        <w:rPr>
          <w:rFonts w:eastAsia="Calibri"/>
          <w:spacing w:val="1"/>
          <w:lang w:eastAsia="zh-CN"/>
        </w:rPr>
        <w:t xml:space="preserve"> </w:t>
      </w:r>
      <w:proofErr w:type="spellStart"/>
      <w:r>
        <w:rPr>
          <w:rFonts w:eastAsia="Calibri"/>
          <w:spacing w:val="1"/>
          <w:lang w:eastAsia="zh-CN"/>
        </w:rPr>
        <w:t>тощо</w:t>
      </w:r>
      <w:proofErr w:type="spellEnd"/>
      <w:r>
        <w:rPr>
          <w:rFonts w:eastAsia="Calibri"/>
          <w:spacing w:val="1"/>
          <w:lang w:eastAsia="zh-CN"/>
        </w:rPr>
        <w:t>)</w:t>
      </w:r>
      <w:r>
        <w:rPr>
          <w:rFonts w:eastAsia="Calibri"/>
        </w:rPr>
        <w:t xml:space="preserve">, </w:t>
      </w:r>
      <w:proofErr w:type="spellStart"/>
      <w:r>
        <w:rPr>
          <w:rFonts w:eastAsia="Calibri"/>
        </w:rPr>
        <w:t>що</w:t>
      </w:r>
      <w:proofErr w:type="spellEnd"/>
      <w:r>
        <w:rPr>
          <w:rFonts w:eastAsia="Calibri"/>
        </w:rPr>
        <w:t xml:space="preserve"> </w:t>
      </w:r>
      <w:proofErr w:type="spellStart"/>
      <w:r>
        <w:rPr>
          <w:rFonts w:eastAsia="Calibri"/>
        </w:rPr>
        <w:t>сплачуються</w:t>
      </w:r>
      <w:proofErr w:type="spellEnd"/>
      <w:r>
        <w:rPr>
          <w:rFonts w:eastAsia="Calibri"/>
        </w:rPr>
        <w:t xml:space="preserve"> </w:t>
      </w:r>
      <w:proofErr w:type="spellStart"/>
      <w:r>
        <w:rPr>
          <w:rFonts w:eastAsia="Calibri"/>
        </w:rPr>
        <w:t>або</w:t>
      </w:r>
      <w:proofErr w:type="spellEnd"/>
      <w:r>
        <w:rPr>
          <w:rFonts w:eastAsia="Calibri"/>
        </w:rPr>
        <w:t xml:space="preserve"> </w:t>
      </w:r>
      <w:proofErr w:type="spellStart"/>
      <w:r>
        <w:rPr>
          <w:rFonts w:eastAsia="Calibri"/>
        </w:rPr>
        <w:t>мають</w:t>
      </w:r>
      <w:proofErr w:type="spellEnd"/>
      <w:r>
        <w:rPr>
          <w:rFonts w:eastAsia="Calibri"/>
        </w:rPr>
        <w:t xml:space="preserve"> бути </w:t>
      </w:r>
      <w:proofErr w:type="spellStart"/>
      <w:r>
        <w:rPr>
          <w:rFonts w:eastAsia="Calibri"/>
        </w:rPr>
        <w:t>сплачені</w:t>
      </w:r>
      <w:proofErr w:type="spellEnd"/>
      <w:r>
        <w:rPr>
          <w:rFonts w:eastAsia="Calibri"/>
        </w:rPr>
        <w:t xml:space="preserve">, в тому </w:t>
      </w:r>
      <w:proofErr w:type="spellStart"/>
      <w:r>
        <w:rPr>
          <w:rFonts w:eastAsia="Calibri"/>
        </w:rPr>
        <w:t>числі</w:t>
      </w:r>
      <w:proofErr w:type="spellEnd"/>
      <w:r>
        <w:rPr>
          <w:rFonts w:eastAsia="Calibri"/>
        </w:rPr>
        <w:t xml:space="preserve"> на </w:t>
      </w:r>
      <w:proofErr w:type="spellStart"/>
      <w:r>
        <w:rPr>
          <w:rFonts w:eastAsia="Calibri"/>
        </w:rPr>
        <w:t>транспортування</w:t>
      </w:r>
      <w:proofErr w:type="spellEnd"/>
      <w:r>
        <w:rPr>
          <w:rFonts w:eastAsia="Calibri"/>
        </w:rPr>
        <w:t xml:space="preserve"> т</w:t>
      </w:r>
      <w:r w:rsidR="00481015">
        <w:rPr>
          <w:rFonts w:eastAsia="Calibri"/>
        </w:rPr>
        <w:t xml:space="preserve">овару до </w:t>
      </w:r>
      <w:proofErr w:type="spellStart"/>
      <w:r w:rsidR="00481015">
        <w:rPr>
          <w:rFonts w:eastAsia="Calibri"/>
        </w:rPr>
        <w:t>місця</w:t>
      </w:r>
      <w:proofErr w:type="spellEnd"/>
      <w:r w:rsidR="00481015">
        <w:rPr>
          <w:rFonts w:eastAsia="Calibri"/>
        </w:rPr>
        <w:t xml:space="preserve"> поставки та </w:t>
      </w:r>
      <w:proofErr w:type="spellStart"/>
      <w:r w:rsidR="00481015">
        <w:rPr>
          <w:rFonts w:eastAsia="Calibri"/>
        </w:rPr>
        <w:t>інше</w:t>
      </w:r>
      <w:proofErr w:type="spellEnd"/>
      <w:r w:rsidR="00481015">
        <w:rPr>
          <w:rFonts w:eastAsia="Calibri"/>
        </w:rPr>
        <w:t>.</w:t>
      </w:r>
    </w:p>
    <w:p w:rsidR="00E40CBF" w:rsidRPr="00090F55" w:rsidRDefault="00E40CBF" w:rsidP="00E40CBF">
      <w:pPr>
        <w:pStyle w:val="a5"/>
        <w:numPr>
          <w:ilvl w:val="0"/>
          <w:numId w:val="8"/>
        </w:numPr>
        <w:spacing w:after="160" w:line="276" w:lineRule="auto"/>
      </w:pPr>
      <w:proofErr w:type="spellStart"/>
      <w:r w:rsidRPr="006F045D">
        <w:t>Гарантійний</w:t>
      </w:r>
      <w:proofErr w:type="spellEnd"/>
      <w:r w:rsidRPr="006F045D">
        <w:t xml:space="preserve"> </w:t>
      </w:r>
      <w:proofErr w:type="spellStart"/>
      <w:r w:rsidRPr="006F045D">
        <w:t>термін</w:t>
      </w:r>
      <w:proofErr w:type="spellEnd"/>
      <w:r>
        <w:t xml:space="preserve"> </w:t>
      </w:r>
      <w:proofErr w:type="spellStart"/>
      <w:r>
        <w:t>придатності</w:t>
      </w:r>
      <w:proofErr w:type="spellEnd"/>
      <w:r>
        <w:t xml:space="preserve">, на момент </w:t>
      </w:r>
      <w:proofErr w:type="spellStart"/>
      <w:r>
        <w:t>постачання</w:t>
      </w:r>
      <w:proofErr w:type="spellEnd"/>
      <w:r>
        <w:t xml:space="preserve"> </w:t>
      </w:r>
      <w:proofErr w:type="gramStart"/>
      <w:r>
        <w:t xml:space="preserve">товару,  </w:t>
      </w:r>
      <w:r w:rsidRPr="00C87FC5">
        <w:t>повинен</w:t>
      </w:r>
      <w:proofErr w:type="gramEnd"/>
      <w:r w:rsidRPr="00C87FC5">
        <w:t xml:space="preserve"> </w:t>
      </w:r>
      <w:proofErr w:type="spellStart"/>
      <w:r w:rsidRPr="00C87FC5">
        <w:t>складати</w:t>
      </w:r>
      <w:proofErr w:type="spellEnd"/>
      <w:r w:rsidRPr="00C87FC5">
        <w:t xml:space="preserve"> не </w:t>
      </w:r>
      <w:proofErr w:type="spellStart"/>
      <w:r w:rsidRPr="00C87FC5">
        <w:t>менше</w:t>
      </w:r>
      <w:proofErr w:type="spellEnd"/>
      <w:r w:rsidRPr="00C87FC5">
        <w:t xml:space="preserve"> </w:t>
      </w:r>
      <w:r>
        <w:t xml:space="preserve">75 </w:t>
      </w:r>
      <w:r w:rsidRPr="00C87FC5">
        <w:t xml:space="preserve"> % </w:t>
      </w:r>
      <w:proofErr w:type="spellStart"/>
      <w:r w:rsidRPr="00C87FC5">
        <w:t>від</w:t>
      </w:r>
      <w:proofErr w:type="spellEnd"/>
      <w:r w:rsidRPr="00C87FC5">
        <w:t xml:space="preserve"> </w:t>
      </w:r>
      <w:proofErr w:type="spellStart"/>
      <w:r w:rsidRPr="00C87FC5">
        <w:t>загального</w:t>
      </w:r>
      <w:proofErr w:type="spellEnd"/>
      <w:r w:rsidRPr="00C87FC5">
        <w:t xml:space="preserve"> </w:t>
      </w:r>
      <w:proofErr w:type="spellStart"/>
      <w:r w:rsidRPr="00C87FC5">
        <w:t>терміну</w:t>
      </w:r>
      <w:proofErr w:type="spellEnd"/>
      <w:r w:rsidRPr="00C87FC5">
        <w:t xml:space="preserve"> </w:t>
      </w:r>
      <w:proofErr w:type="spellStart"/>
      <w:r w:rsidRPr="00C87FC5">
        <w:t>придатності</w:t>
      </w:r>
      <w:proofErr w:type="spellEnd"/>
      <w:r w:rsidRPr="00C87FC5">
        <w:t xml:space="preserve"> </w:t>
      </w:r>
      <w:proofErr w:type="spellStart"/>
      <w:r w:rsidRPr="00C87FC5">
        <w:t>визначеного</w:t>
      </w:r>
      <w:proofErr w:type="spellEnd"/>
      <w:r w:rsidRPr="00C87FC5">
        <w:t xml:space="preserve"> </w:t>
      </w:r>
      <w:proofErr w:type="spellStart"/>
      <w:r w:rsidRPr="00C87FC5">
        <w:t>виробником</w:t>
      </w:r>
      <w:proofErr w:type="spellEnd"/>
      <w:r w:rsidRPr="00A04FB7">
        <w:t xml:space="preserve"> </w:t>
      </w:r>
      <w:proofErr w:type="spellStart"/>
      <w:r>
        <w:t>або</w:t>
      </w:r>
      <w:proofErr w:type="spellEnd"/>
      <w:r>
        <w:t xml:space="preserve"> не </w:t>
      </w:r>
      <w:proofErr w:type="spellStart"/>
      <w:r>
        <w:t>менше</w:t>
      </w:r>
      <w:proofErr w:type="spellEnd"/>
      <w:r>
        <w:t xml:space="preserve"> 1</w:t>
      </w:r>
      <w:r w:rsidRPr="00570AF8">
        <w:t xml:space="preserve">5 </w:t>
      </w:r>
      <w:proofErr w:type="spellStart"/>
      <w:r w:rsidRPr="00570AF8">
        <w:t>місяців</w:t>
      </w:r>
      <w:proofErr w:type="spellEnd"/>
      <w:r w:rsidRPr="00570AF8">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 </w:t>
      </w:r>
      <w:proofErr w:type="spellStart"/>
      <w:r w:rsidRPr="00A04FB7">
        <w:t>учасника</w:t>
      </w:r>
      <w:proofErr w:type="spellEnd"/>
      <w:r w:rsidRPr="00A04FB7">
        <w:t xml:space="preserve"> в </w:t>
      </w:r>
      <w:proofErr w:type="spellStart"/>
      <w:r w:rsidRPr="00A04FB7">
        <w:t>довільній</w:t>
      </w:r>
      <w:proofErr w:type="spellEnd"/>
      <w:r w:rsidRPr="00A04FB7">
        <w:t xml:space="preserve"> </w:t>
      </w:r>
      <w:proofErr w:type="spellStart"/>
      <w:r w:rsidRPr="00A04FB7">
        <w:t>формі</w:t>
      </w:r>
      <w:proofErr w:type="spellEnd"/>
      <w:r w:rsidRPr="00A04FB7">
        <w:t>.</w:t>
      </w:r>
    </w:p>
    <w:p w:rsidR="00A04FB7" w:rsidRPr="001253C3" w:rsidRDefault="00A04FB7" w:rsidP="00A04FB7">
      <w:pPr>
        <w:pStyle w:val="a5"/>
        <w:numPr>
          <w:ilvl w:val="0"/>
          <w:numId w:val="8"/>
        </w:numPr>
        <w:spacing w:after="160" w:line="276" w:lineRule="auto"/>
      </w:pPr>
      <w:proofErr w:type="spellStart"/>
      <w:r w:rsidRPr="001253C3">
        <w:t>Довідка</w:t>
      </w:r>
      <w:proofErr w:type="spellEnd"/>
      <w:r w:rsidRPr="001253C3">
        <w:t xml:space="preserve"> у </w:t>
      </w:r>
      <w:proofErr w:type="spellStart"/>
      <w:r w:rsidRPr="001253C3">
        <w:t>довільній</w:t>
      </w:r>
      <w:proofErr w:type="spellEnd"/>
      <w:r w:rsidRPr="001253C3">
        <w:t xml:space="preserve"> </w:t>
      </w:r>
      <w:proofErr w:type="spellStart"/>
      <w:r w:rsidRPr="001253C3">
        <w:t>формі</w:t>
      </w:r>
      <w:proofErr w:type="spellEnd"/>
      <w:r w:rsidRPr="001253C3">
        <w:t xml:space="preserve"> про </w:t>
      </w:r>
      <w:proofErr w:type="spellStart"/>
      <w:r w:rsidRPr="001253C3">
        <w:t>підтвердження</w:t>
      </w:r>
      <w:proofErr w:type="spellEnd"/>
      <w:r w:rsidRPr="001253C3">
        <w:t xml:space="preserve"> </w:t>
      </w:r>
      <w:proofErr w:type="spellStart"/>
      <w:r w:rsidRPr="001253C3">
        <w:t>застосування</w:t>
      </w:r>
      <w:proofErr w:type="spellEnd"/>
      <w:r w:rsidRPr="001253C3">
        <w:t xml:space="preserve"> </w:t>
      </w:r>
      <w:proofErr w:type="spellStart"/>
      <w:r w:rsidRPr="001253C3">
        <w:t>заходів</w:t>
      </w:r>
      <w:proofErr w:type="spellEnd"/>
      <w:r w:rsidRPr="001253C3">
        <w:t xml:space="preserve"> </w:t>
      </w:r>
      <w:proofErr w:type="spellStart"/>
      <w:r w:rsidRPr="001253C3">
        <w:t>із</w:t>
      </w:r>
      <w:proofErr w:type="spellEnd"/>
      <w:r w:rsidRPr="001253C3">
        <w:t xml:space="preserve"> </w:t>
      </w:r>
      <w:proofErr w:type="spellStart"/>
      <w:r w:rsidRPr="001253C3">
        <w:t>захисту</w:t>
      </w:r>
      <w:proofErr w:type="spellEnd"/>
      <w:r w:rsidRPr="001253C3">
        <w:t xml:space="preserve"> </w:t>
      </w:r>
      <w:proofErr w:type="spellStart"/>
      <w:r w:rsidRPr="001253C3">
        <w:t>довкілля</w:t>
      </w:r>
      <w:proofErr w:type="spellEnd"/>
      <w:r w:rsidRPr="001253C3">
        <w:t>.</w:t>
      </w:r>
    </w:p>
    <w:p w:rsidR="00A04FB7" w:rsidRDefault="00A04FB7" w:rsidP="00A04FB7">
      <w:pPr>
        <w:pStyle w:val="a5"/>
        <w:spacing w:after="160" w:line="276" w:lineRule="auto"/>
        <w:ind w:left="644"/>
      </w:pPr>
    </w:p>
    <w:p w:rsidR="00A04FB7" w:rsidRPr="00E40CBF" w:rsidRDefault="00A04FB7" w:rsidP="00E40CBF">
      <w:pPr>
        <w:pStyle w:val="a5"/>
        <w:spacing w:after="160" w:line="276" w:lineRule="auto"/>
        <w:ind w:left="644"/>
        <w:rPr>
          <w:b/>
        </w:rPr>
      </w:pPr>
      <w:proofErr w:type="spellStart"/>
      <w:r w:rsidRPr="004258AF">
        <w:rPr>
          <w:b/>
        </w:rPr>
        <w:t>Учасник</w:t>
      </w:r>
      <w:proofErr w:type="spellEnd"/>
      <w:r w:rsidRPr="004258AF">
        <w:rPr>
          <w:b/>
        </w:rPr>
        <w:t xml:space="preserve"> </w:t>
      </w:r>
      <w:proofErr w:type="spellStart"/>
      <w:r w:rsidRPr="004258AF">
        <w:rPr>
          <w:b/>
        </w:rPr>
        <w:t>гарантує</w:t>
      </w:r>
      <w:proofErr w:type="spellEnd"/>
      <w:r w:rsidRPr="004258AF">
        <w:rPr>
          <w:b/>
        </w:rPr>
        <w:t>:</w:t>
      </w:r>
    </w:p>
    <w:p w:rsidR="00A04FB7" w:rsidRPr="00A04FB7" w:rsidRDefault="00A04FB7" w:rsidP="00A04FB7">
      <w:pPr>
        <w:pStyle w:val="a5"/>
        <w:numPr>
          <w:ilvl w:val="0"/>
          <w:numId w:val="9"/>
        </w:numPr>
        <w:spacing w:after="160" w:line="276" w:lineRule="auto"/>
        <w:ind w:hanging="644"/>
        <w:rPr>
          <w:lang w:val="uk-UA"/>
        </w:rPr>
      </w:pPr>
      <w:r>
        <w:rPr>
          <w:lang w:val="uk-UA"/>
        </w:rPr>
        <w:t xml:space="preserve"> </w:t>
      </w:r>
      <w:r w:rsidRPr="00A04FB7">
        <w:rPr>
          <w:lang w:val="uk-UA"/>
        </w:rPr>
        <w:t xml:space="preserve">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rsidR="00A04FB7" w:rsidRPr="00A04FB7" w:rsidRDefault="00A04FB7" w:rsidP="00A04FB7">
      <w:pPr>
        <w:pStyle w:val="a5"/>
        <w:ind w:left="284"/>
        <w:rPr>
          <w:lang w:val="uk-UA"/>
        </w:rPr>
      </w:pPr>
    </w:p>
    <w:p w:rsidR="00763EDB" w:rsidRPr="00C87FC5" w:rsidRDefault="00763EDB" w:rsidP="00763EDB">
      <w:pPr>
        <w:spacing w:after="160"/>
        <w:ind w:left="284"/>
        <w:contextualSpacing/>
        <w:jc w:val="both"/>
      </w:pPr>
    </w:p>
    <w:p w:rsidR="00763EDB" w:rsidRPr="00046C4F" w:rsidRDefault="00763EDB" w:rsidP="00763EDB">
      <w:pPr>
        <w:pStyle w:val="ng-binding"/>
        <w:spacing w:before="0" w:beforeAutospacing="0" w:after="0" w:afterAutospacing="0"/>
        <w:ind w:left="540"/>
        <w:jc w:val="center"/>
        <w:rPr>
          <w:b/>
          <w:color w:val="000000"/>
          <w:lang w:val="uk-UA"/>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both"/>
        <w:rPr>
          <w:color w:val="FF0000"/>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p w:rsidR="00763EDB" w:rsidRDefault="00763EDB" w:rsidP="00763EDB">
      <w:pPr>
        <w:spacing w:line="240" w:lineRule="atLeast"/>
        <w:jc w:val="right"/>
        <w:rPr>
          <w:b/>
          <w:i/>
          <w:sz w:val="20"/>
          <w:szCs w:val="20"/>
          <w:u w:val="single"/>
        </w:rPr>
      </w:pPr>
    </w:p>
    <w:bookmarkEnd w:id="1"/>
    <w:bookmarkEnd w:id="2"/>
    <w:bookmarkEnd w:id="3"/>
    <w:bookmarkEnd w:id="4"/>
    <w:bookmarkEnd w:id="5"/>
    <w:p w:rsidR="00B25D5B" w:rsidRDefault="00B25D5B" w:rsidP="00763EDB">
      <w:pPr>
        <w:spacing w:line="240" w:lineRule="atLeast"/>
        <w:jc w:val="right"/>
        <w:rPr>
          <w:b/>
          <w:i/>
          <w:u w:val="single"/>
        </w:rPr>
      </w:pPr>
    </w:p>
    <w:p w:rsidR="00763EDB" w:rsidRPr="0042210F" w:rsidRDefault="00763EDB" w:rsidP="00763EDB">
      <w:pPr>
        <w:spacing w:line="240" w:lineRule="atLeast"/>
        <w:jc w:val="right"/>
        <w:rPr>
          <w:b/>
          <w:i/>
          <w:u w:val="single"/>
        </w:rPr>
      </w:pPr>
      <w:r w:rsidRPr="0042210F">
        <w:rPr>
          <w:b/>
          <w:i/>
          <w:u w:val="single"/>
        </w:rPr>
        <w:t>Додаток № 2</w:t>
      </w:r>
    </w:p>
    <w:p w:rsidR="00763EDB" w:rsidRDefault="00763EDB" w:rsidP="00763EDB">
      <w:pPr>
        <w:spacing w:line="240" w:lineRule="atLeast"/>
        <w:jc w:val="center"/>
        <w:rPr>
          <w:b/>
        </w:rPr>
      </w:pPr>
    </w:p>
    <w:p w:rsidR="00743809" w:rsidRPr="0042210F" w:rsidRDefault="00743809" w:rsidP="00763EDB">
      <w:pPr>
        <w:spacing w:line="240" w:lineRule="atLeast"/>
        <w:jc w:val="center"/>
        <w:rPr>
          <w:b/>
        </w:rPr>
      </w:pPr>
    </w:p>
    <w:p w:rsidR="00763EDB" w:rsidRPr="0042210F" w:rsidRDefault="00763EDB" w:rsidP="00763EDB">
      <w:pPr>
        <w:spacing w:line="240" w:lineRule="atLeast"/>
        <w:jc w:val="center"/>
        <w:rPr>
          <w:b/>
          <w:sz w:val="20"/>
          <w:szCs w:val="20"/>
        </w:rPr>
      </w:pPr>
      <w:r w:rsidRPr="0042210F">
        <w:rPr>
          <w:b/>
          <w:sz w:val="20"/>
          <w:szCs w:val="20"/>
        </w:rPr>
        <w:t>ВИМОГИ ДО КВАЛІФІКАЦІЇ УЧАСНИКА</w:t>
      </w:r>
    </w:p>
    <w:p w:rsidR="00763EDB" w:rsidRPr="0042210F" w:rsidRDefault="00763EDB" w:rsidP="00763EDB">
      <w:pPr>
        <w:spacing w:line="240" w:lineRule="atLeast"/>
        <w:jc w:val="center"/>
        <w:rPr>
          <w:b/>
        </w:rPr>
      </w:pPr>
    </w:p>
    <w:p w:rsidR="00763EDB" w:rsidRDefault="00763EDB" w:rsidP="00763EDB">
      <w:pPr>
        <w:spacing w:line="240" w:lineRule="atLeast"/>
        <w:ind w:left="360"/>
        <w:rPr>
          <w:bCs/>
          <w:sz w:val="22"/>
          <w:szCs w:val="22"/>
        </w:rPr>
      </w:pPr>
      <w:r w:rsidRPr="0042210F">
        <w:rPr>
          <w:bCs/>
          <w:sz w:val="22"/>
          <w:szCs w:val="22"/>
        </w:rPr>
        <w:t>Для підтвердження відповідності кваліфікаційним критеріям Учасник, у складі своєї пропозиції (до початку аукціону), повинен надати в електронному (сканованому в форматі  PDF,</w:t>
      </w:r>
      <w:r w:rsidRPr="0042210F">
        <w:rPr>
          <w:sz w:val="22"/>
          <w:szCs w:val="22"/>
        </w:rPr>
        <w:t xml:space="preserve"> JPEG або JPG</w:t>
      </w:r>
      <w:r w:rsidRPr="0042210F">
        <w:rPr>
          <w:bCs/>
          <w:sz w:val="22"/>
          <w:szCs w:val="22"/>
        </w:rPr>
        <w:t xml:space="preserve">) вигляді </w:t>
      </w:r>
      <w:r w:rsidRPr="0042210F">
        <w:rPr>
          <w:b/>
          <w:bCs/>
          <w:sz w:val="22"/>
          <w:szCs w:val="22"/>
        </w:rPr>
        <w:t>завірені копії</w:t>
      </w:r>
      <w:r w:rsidRPr="0042210F">
        <w:rPr>
          <w:bCs/>
          <w:sz w:val="22"/>
          <w:szCs w:val="22"/>
        </w:rPr>
        <w:t xml:space="preserve"> або оригінали  наступних документів:</w:t>
      </w:r>
    </w:p>
    <w:p w:rsidR="00763EDB" w:rsidRDefault="00763EDB" w:rsidP="00763EDB">
      <w:pPr>
        <w:spacing w:line="240" w:lineRule="atLeast"/>
        <w:ind w:left="360"/>
        <w:rPr>
          <w:bCs/>
          <w:sz w:val="22"/>
          <w:szCs w:val="22"/>
        </w:rPr>
      </w:pPr>
    </w:p>
    <w:p w:rsidR="00763EDB" w:rsidRPr="00425DC4" w:rsidRDefault="00A26F42" w:rsidP="00763EDB">
      <w:pPr>
        <w:numPr>
          <w:ilvl w:val="0"/>
          <w:numId w:val="1"/>
        </w:numPr>
        <w:tabs>
          <w:tab w:val="left" w:pos="-357"/>
        </w:tabs>
        <w:suppressAutoHyphens/>
        <w:jc w:val="both"/>
        <w:rPr>
          <w:color w:val="000000"/>
        </w:rPr>
      </w:pPr>
      <w:r>
        <w:t xml:space="preserve">Статут або інший установчий документ (установчий акт, або засновницький договір, або положення, тощо) в </w:t>
      </w:r>
      <w:r>
        <w:rPr>
          <w:lang w:eastAsia="zh-CN"/>
        </w:rPr>
        <w:t>останній</w:t>
      </w:r>
      <w:r>
        <w:t xml:space="preserve"> зареєстрованій редакції. У випадку, якщо учасник діє на підставі модельного статуту необхідно надати рішення уповноваженого органу управління юридичної особи (учасника), в якому зазначені відомості про провадження діяльності на основі модельного статуту</w:t>
      </w:r>
      <w:r w:rsidR="00763EDB" w:rsidRPr="00425DC4">
        <w:rPr>
          <w:color w:val="000000"/>
        </w:rPr>
        <w:t>;</w:t>
      </w:r>
    </w:p>
    <w:p w:rsidR="00763EDB" w:rsidRPr="00425DC4" w:rsidRDefault="001B149E" w:rsidP="00763EDB">
      <w:pPr>
        <w:numPr>
          <w:ilvl w:val="0"/>
          <w:numId w:val="1"/>
        </w:numPr>
        <w:tabs>
          <w:tab w:val="left" w:pos="-357"/>
        </w:tabs>
        <w:suppressAutoHyphens/>
        <w:jc w:val="both"/>
        <w:rPr>
          <w:color w:val="000000"/>
        </w:rPr>
      </w:pPr>
      <w:r>
        <w:t>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зазначенням відповідних відомостей</w:t>
      </w:r>
      <w:r w:rsidR="00A26F42">
        <w:t xml:space="preserve"> </w:t>
      </w:r>
      <w:r w:rsidR="00763EDB" w:rsidRPr="00425DC4">
        <w:rPr>
          <w:color w:val="000000"/>
        </w:rPr>
        <w:t>;</w:t>
      </w:r>
    </w:p>
    <w:p w:rsidR="00763EDB" w:rsidRDefault="00763EDB" w:rsidP="00763EDB">
      <w:pPr>
        <w:numPr>
          <w:ilvl w:val="0"/>
          <w:numId w:val="1"/>
        </w:numPr>
        <w:tabs>
          <w:tab w:val="left" w:pos="-357"/>
        </w:tabs>
        <w:suppressAutoHyphens/>
        <w:jc w:val="both"/>
        <w:rPr>
          <w:color w:val="000000"/>
        </w:rPr>
      </w:pPr>
      <w:r w:rsidRPr="00425DC4">
        <w:rPr>
          <w:color w:val="000000"/>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A26F42" w:rsidRPr="00A26F42" w:rsidRDefault="00A26F42" w:rsidP="00A26F42">
      <w:pPr>
        <w:pStyle w:val="a5"/>
        <w:widowControl w:val="0"/>
        <w:numPr>
          <w:ilvl w:val="0"/>
          <w:numId w:val="1"/>
        </w:numPr>
        <w:tabs>
          <w:tab w:val="left" w:pos="345"/>
          <w:tab w:val="left" w:pos="851"/>
        </w:tabs>
        <w:suppressAutoHyphens/>
        <w:jc w:val="both"/>
        <w:rPr>
          <w:lang w:val="uk-UA"/>
        </w:rPr>
      </w:pPr>
      <w:r w:rsidRPr="00A26F42">
        <w:rPr>
          <w:lang w:val="uk-UA"/>
        </w:rPr>
        <w:t xml:space="preserve">Довідка про присвоєння ідентифікаційного коду та копій сторінок (1, 2, 3 та реєстрація) паспорту громадянина України, </w:t>
      </w:r>
      <w:r w:rsidRPr="00A26F42">
        <w:rPr>
          <w:rFonts w:eastAsia="Calibri"/>
          <w:lang w:val="uk-UA"/>
        </w:rPr>
        <w:t xml:space="preserve">або </w:t>
      </w:r>
      <w:r w:rsidRPr="00A26F42">
        <w:rPr>
          <w:rFonts w:eastAsia="Calibri"/>
          <w:color w:val="000000"/>
          <w:lang w:val="uk-UA"/>
        </w:rPr>
        <w:t>обидві сторони</w:t>
      </w:r>
      <w:r w:rsidRPr="00A26F42">
        <w:rPr>
          <w:rFonts w:eastAsia="Calibri"/>
          <w:lang w:val="uk-UA"/>
        </w:rPr>
        <w:t xml:space="preserve"> паспорту громадянина України у випадку, якщо такий паспорт оформлено у формі картки, що містить безконтактний електронний носій, або інший документ встановлений чинним законодавством України</w:t>
      </w:r>
      <w:r w:rsidRPr="00A26F42">
        <w:rPr>
          <w:lang w:val="uk-UA"/>
        </w:rPr>
        <w:t xml:space="preserve"> (для фізичних осіб-підприємців)</w:t>
      </w:r>
    </w:p>
    <w:p w:rsidR="00763EDB" w:rsidRDefault="00763EDB" w:rsidP="00763EDB">
      <w:pPr>
        <w:pStyle w:val="a5"/>
        <w:numPr>
          <w:ilvl w:val="0"/>
          <w:numId w:val="1"/>
        </w:numPr>
        <w:rPr>
          <w:lang w:val="uk-UA" w:eastAsia="uk-UA"/>
        </w:rPr>
      </w:pPr>
      <w:r w:rsidRPr="00425DC4">
        <w:rPr>
          <w:lang w:val="uk-UA" w:eastAsia="uk-UA"/>
        </w:rPr>
        <w:t xml:space="preserve">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w:t>
      </w:r>
      <w:r w:rsidR="00C72409">
        <w:rPr>
          <w:lang w:val="uk-UA" w:eastAsia="uk-UA"/>
        </w:rPr>
        <w:t>довіреність або інші документи);</w:t>
      </w:r>
    </w:p>
    <w:p w:rsidR="00A26F42" w:rsidRDefault="00A26F42" w:rsidP="00763EDB">
      <w:pPr>
        <w:pStyle w:val="a5"/>
        <w:numPr>
          <w:ilvl w:val="0"/>
          <w:numId w:val="1"/>
        </w:numPr>
        <w:rPr>
          <w:lang w:val="uk-UA" w:eastAsia="uk-UA"/>
        </w:rPr>
      </w:pPr>
      <w:proofErr w:type="spellStart"/>
      <w:r>
        <w:rPr>
          <w:rFonts w:eastAsia="Calibri"/>
        </w:rPr>
        <w:t>Документи</w:t>
      </w:r>
      <w:proofErr w:type="spellEnd"/>
      <w:r>
        <w:rPr>
          <w:rFonts w:eastAsia="Calibri"/>
        </w:rPr>
        <w:t xml:space="preserve"> та </w:t>
      </w:r>
      <w:proofErr w:type="spellStart"/>
      <w:r>
        <w:rPr>
          <w:rFonts w:eastAsia="Calibri"/>
        </w:rPr>
        <w:t>інформацію</w:t>
      </w:r>
      <w:proofErr w:type="spellEnd"/>
      <w:r>
        <w:rPr>
          <w:rFonts w:eastAsia="Calibri"/>
        </w:rPr>
        <w:t xml:space="preserve"> </w:t>
      </w:r>
      <w:proofErr w:type="spellStart"/>
      <w:r>
        <w:rPr>
          <w:rFonts w:eastAsia="Calibri"/>
        </w:rPr>
        <w:t>що</w:t>
      </w:r>
      <w:proofErr w:type="spellEnd"/>
      <w:r>
        <w:rPr>
          <w:rFonts w:eastAsia="Calibri"/>
        </w:rPr>
        <w:t xml:space="preserve"> </w:t>
      </w:r>
      <w:proofErr w:type="spellStart"/>
      <w:r>
        <w:rPr>
          <w:rFonts w:eastAsia="Calibri"/>
        </w:rPr>
        <w:t>зазначені</w:t>
      </w:r>
      <w:proofErr w:type="spellEnd"/>
      <w:r>
        <w:rPr>
          <w:rFonts w:eastAsia="Calibri"/>
        </w:rPr>
        <w:t xml:space="preserve"> в </w:t>
      </w:r>
      <w:proofErr w:type="spellStart"/>
      <w:r>
        <w:rPr>
          <w:rFonts w:eastAsia="Calibri"/>
        </w:rPr>
        <w:t>Додатку</w:t>
      </w:r>
      <w:proofErr w:type="spellEnd"/>
      <w:r>
        <w:rPr>
          <w:rFonts w:eastAsia="Calibri"/>
        </w:rPr>
        <w:t xml:space="preserve"> 1 до </w:t>
      </w:r>
      <w:proofErr w:type="spellStart"/>
      <w:r>
        <w:rPr>
          <w:rFonts w:eastAsia="Calibri"/>
        </w:rPr>
        <w:t>оголошення</w:t>
      </w:r>
      <w:proofErr w:type="spellEnd"/>
      <w:r>
        <w:rPr>
          <w:rFonts w:eastAsia="Calibri"/>
        </w:rPr>
        <w:t xml:space="preserve"> (в тому </w:t>
      </w:r>
      <w:proofErr w:type="spellStart"/>
      <w:r>
        <w:rPr>
          <w:rFonts w:eastAsia="Calibri"/>
        </w:rPr>
        <w:t>числі</w:t>
      </w:r>
      <w:proofErr w:type="spellEnd"/>
      <w:r>
        <w:rPr>
          <w:rFonts w:eastAsia="Calibri"/>
        </w:rPr>
        <w:t xml:space="preserve"> </w:t>
      </w:r>
      <w:proofErr w:type="spellStart"/>
      <w:r>
        <w:rPr>
          <w:rFonts w:eastAsia="Calibri"/>
        </w:rPr>
        <w:t>засвідчений</w:t>
      </w:r>
      <w:proofErr w:type="spellEnd"/>
      <w:r>
        <w:rPr>
          <w:rFonts w:eastAsia="Calibri"/>
        </w:rPr>
        <w:t xml:space="preserve"> </w:t>
      </w:r>
      <w:proofErr w:type="spellStart"/>
      <w:r>
        <w:rPr>
          <w:rFonts w:eastAsia="Calibri"/>
        </w:rPr>
        <w:t>Додаток</w:t>
      </w:r>
      <w:proofErr w:type="spellEnd"/>
      <w:r>
        <w:rPr>
          <w:rFonts w:eastAsia="Calibri"/>
        </w:rPr>
        <w:t xml:space="preserve"> 1)</w:t>
      </w:r>
    </w:p>
    <w:p w:rsidR="00C72409" w:rsidRPr="00386D3E" w:rsidRDefault="00C72409" w:rsidP="00763EDB">
      <w:pPr>
        <w:pStyle w:val="a5"/>
        <w:numPr>
          <w:ilvl w:val="0"/>
          <w:numId w:val="1"/>
        </w:numPr>
        <w:rPr>
          <w:rStyle w:val="ab"/>
          <w:i w:val="0"/>
          <w:iCs w:val="0"/>
          <w:lang w:val="uk-UA" w:eastAsia="uk-UA"/>
        </w:rPr>
      </w:pPr>
      <w:r w:rsidRPr="00D50728">
        <w:rPr>
          <w:rStyle w:val="ab"/>
          <w:rFonts w:eastAsia="Calibri"/>
          <w:i w:val="0"/>
          <w:lang w:val="uk-UA"/>
        </w:rPr>
        <w:t>лист-згода на обробку персональних даних Учасника</w:t>
      </w:r>
      <w:r w:rsidR="00A26F42">
        <w:rPr>
          <w:rStyle w:val="ab"/>
          <w:rFonts w:eastAsia="Calibri"/>
          <w:i w:val="0"/>
          <w:lang w:val="uk-UA"/>
        </w:rPr>
        <w:t xml:space="preserve"> (Додаток 4)</w:t>
      </w:r>
      <w:r w:rsidRPr="00D50728">
        <w:rPr>
          <w:rStyle w:val="ab"/>
          <w:rFonts w:eastAsia="Calibri"/>
          <w:i w:val="0"/>
          <w:lang w:val="uk-UA"/>
        </w:rPr>
        <w:t>;</w:t>
      </w:r>
    </w:p>
    <w:p w:rsidR="00386D3E" w:rsidRPr="00386D3E" w:rsidRDefault="00386D3E" w:rsidP="00763EDB">
      <w:pPr>
        <w:pStyle w:val="a5"/>
        <w:numPr>
          <w:ilvl w:val="0"/>
          <w:numId w:val="1"/>
        </w:numPr>
        <w:rPr>
          <w:rStyle w:val="ab"/>
          <w:rFonts w:eastAsia="Calibri"/>
          <w:i w:val="0"/>
          <w:lang w:val="uk-UA"/>
        </w:rPr>
      </w:pPr>
      <w:r w:rsidRPr="00386D3E">
        <w:rPr>
          <w:rStyle w:val="ab"/>
          <w:rFonts w:eastAsia="Calibri"/>
          <w:i w:val="0"/>
          <w:lang w:val="uk-UA"/>
        </w:rPr>
        <w:t>цінову пропозицію</w:t>
      </w:r>
      <w:r>
        <w:rPr>
          <w:rStyle w:val="ab"/>
          <w:rFonts w:eastAsia="Calibri"/>
          <w:i w:val="0"/>
          <w:lang w:val="uk-UA"/>
        </w:rPr>
        <w:t xml:space="preserve"> (Додаток 3);</w:t>
      </w:r>
    </w:p>
    <w:p w:rsidR="00C72409" w:rsidRPr="00425DC4" w:rsidRDefault="00386D3E" w:rsidP="00763EDB">
      <w:pPr>
        <w:pStyle w:val="a5"/>
        <w:numPr>
          <w:ilvl w:val="0"/>
          <w:numId w:val="1"/>
        </w:numPr>
        <w:rPr>
          <w:lang w:val="uk-UA" w:eastAsia="uk-UA"/>
        </w:rPr>
      </w:pPr>
      <w:r>
        <w:rPr>
          <w:rStyle w:val="ab"/>
          <w:rFonts w:eastAsia="Calibri"/>
          <w:i w:val="0"/>
          <w:lang w:val="uk-UA"/>
        </w:rPr>
        <w:t>Завірений проект договору з д</w:t>
      </w:r>
      <w:r w:rsidR="00C72409" w:rsidRPr="00D50728">
        <w:rPr>
          <w:rStyle w:val="ab"/>
          <w:rFonts w:eastAsia="Calibri"/>
          <w:i w:val="0"/>
          <w:lang w:val="uk-UA"/>
        </w:rPr>
        <w:t>одатк</w:t>
      </w:r>
      <w:r w:rsidR="00C72409">
        <w:rPr>
          <w:rStyle w:val="ab"/>
          <w:rFonts w:eastAsia="Calibri"/>
          <w:i w:val="0"/>
          <w:lang w:val="uk-UA"/>
        </w:rPr>
        <w:t>ом</w:t>
      </w:r>
      <w:r>
        <w:rPr>
          <w:rStyle w:val="ab"/>
          <w:rFonts w:eastAsia="Calibri"/>
          <w:i w:val="0"/>
          <w:lang w:val="uk-UA"/>
        </w:rPr>
        <w:t xml:space="preserve">  (Додаток 5).</w:t>
      </w:r>
    </w:p>
    <w:p w:rsidR="00A26F42" w:rsidRDefault="00A26F42" w:rsidP="00A26F42">
      <w:pPr>
        <w:pStyle w:val="a5"/>
        <w:widowControl w:val="0"/>
        <w:tabs>
          <w:tab w:val="left" w:pos="345"/>
          <w:tab w:val="left" w:pos="851"/>
        </w:tabs>
        <w:suppressAutoHyphens/>
        <w:jc w:val="both"/>
        <w:rPr>
          <w:color w:val="000000"/>
        </w:rPr>
      </w:pPr>
    </w:p>
    <w:p w:rsidR="00A26F42" w:rsidRDefault="00A26F42" w:rsidP="00A26F42">
      <w:pPr>
        <w:pStyle w:val="a5"/>
        <w:widowControl w:val="0"/>
        <w:tabs>
          <w:tab w:val="left" w:pos="345"/>
          <w:tab w:val="left" w:pos="851"/>
        </w:tabs>
        <w:suppressAutoHyphens/>
        <w:jc w:val="both"/>
        <w:rPr>
          <w:color w:val="000000"/>
        </w:rPr>
      </w:pPr>
    </w:p>
    <w:p w:rsidR="00A26F42" w:rsidRDefault="00A26F42" w:rsidP="00A26F42">
      <w:pPr>
        <w:pStyle w:val="a5"/>
      </w:pPr>
    </w:p>
    <w:p w:rsidR="00A26F42" w:rsidRDefault="00A26F42" w:rsidP="00A26F42">
      <w:pPr>
        <w:pStyle w:val="a5"/>
      </w:pPr>
    </w:p>
    <w:p w:rsidR="00A26F42" w:rsidRDefault="00A26F42" w:rsidP="00A26F42">
      <w:pPr>
        <w:widowControl w:val="0"/>
        <w:tabs>
          <w:tab w:val="left" w:pos="284"/>
        </w:tabs>
        <w:spacing w:line="276" w:lineRule="auto"/>
        <w:ind w:firstLine="283"/>
        <w:jc w:val="both"/>
      </w:pPr>
      <w:r>
        <w:rPr>
          <w:color w:val="00000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r>
        <w:rPr>
          <w:color w:val="000000"/>
          <w:szCs w:val="20"/>
          <w:lang w:eastAsia="ru-RU"/>
        </w:rPr>
        <w:t>В такому випадку необхідно надати лист-пояснення про підстави ненадання такого документа з посиланнями на норми чинного законодавства.</w:t>
      </w:r>
    </w:p>
    <w:p w:rsidR="00A26F42" w:rsidRDefault="00A26F42" w:rsidP="00A26F42">
      <w:pPr>
        <w:widowControl w:val="0"/>
        <w:tabs>
          <w:tab w:val="left" w:pos="284"/>
        </w:tabs>
        <w:spacing w:line="276" w:lineRule="auto"/>
        <w:ind w:firstLine="283"/>
        <w:jc w:val="both"/>
      </w:pPr>
    </w:p>
    <w:p w:rsidR="00A26F42" w:rsidRDefault="00A26F42" w:rsidP="00A26F42">
      <w:pPr>
        <w:widowControl w:val="0"/>
        <w:tabs>
          <w:tab w:val="left" w:pos="284"/>
        </w:tabs>
        <w:spacing w:line="276" w:lineRule="auto"/>
        <w:ind w:firstLine="283"/>
        <w:jc w:val="both"/>
      </w:pPr>
      <w:r>
        <w:rPr>
          <w:b/>
          <w:bCs/>
          <w:color w:val="000000"/>
          <w:spacing w:val="-1"/>
        </w:rPr>
        <w:t xml:space="preserve">У разі подання пропозиції, яка не відповідає технічним вимогам та в складі якої не надані всі документи (або </w:t>
      </w:r>
      <w:r>
        <w:rPr>
          <w:b/>
          <w:bCs/>
          <w:color w:val="000000"/>
          <w:szCs w:val="20"/>
          <w:lang w:eastAsia="ru-RU"/>
        </w:rPr>
        <w:t>листи-пояснення про підстави ненадання таких документів, з посиланнями на норми чинного законодавства</w:t>
      </w:r>
      <w:r>
        <w:rPr>
          <w:b/>
          <w:bCs/>
          <w:color w:val="000000"/>
          <w:spacing w:val="-1"/>
        </w:rPr>
        <w:t xml:space="preserve">), що вимагались, така пропозиція не буде розглядатись та оцінюватись і буде відхилена як така, що </w:t>
      </w:r>
      <w:r>
        <w:rPr>
          <w:b/>
          <w:bCs/>
          <w:color w:val="000000"/>
        </w:rPr>
        <w:t>не відповідає умовам, визначеним в оголошенні про проведення спрощеної закупівлі, та вимогам до предмета закупівлі</w:t>
      </w:r>
      <w:r>
        <w:rPr>
          <w:b/>
          <w:bCs/>
          <w:color w:val="000000"/>
          <w:spacing w:val="-1"/>
        </w:rPr>
        <w:t>!</w:t>
      </w: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A375DF" w:rsidRDefault="00A375DF" w:rsidP="00A26F42">
      <w:pPr>
        <w:spacing w:line="240" w:lineRule="atLeast"/>
        <w:jc w:val="right"/>
        <w:rPr>
          <w:b/>
          <w:i/>
          <w:u w:val="single"/>
        </w:rPr>
      </w:pPr>
    </w:p>
    <w:p w:rsidR="00763EDB" w:rsidRPr="00170B47" w:rsidRDefault="00763EDB" w:rsidP="00A26F42">
      <w:pPr>
        <w:spacing w:line="240" w:lineRule="atLeast"/>
        <w:jc w:val="right"/>
        <w:rPr>
          <w:b/>
          <w:i/>
          <w:u w:val="single"/>
        </w:rPr>
      </w:pPr>
      <w:r w:rsidRPr="00170B47">
        <w:rPr>
          <w:b/>
          <w:i/>
          <w:u w:val="single"/>
        </w:rPr>
        <w:t xml:space="preserve">Додаток </w:t>
      </w:r>
      <w:r>
        <w:rPr>
          <w:b/>
          <w:i/>
          <w:u w:val="single"/>
        </w:rPr>
        <w:t>№ 3</w:t>
      </w:r>
    </w:p>
    <w:p w:rsidR="00763EDB" w:rsidRDefault="00763EDB" w:rsidP="00763EDB">
      <w:pPr>
        <w:pStyle w:val="1"/>
        <w:jc w:val="center"/>
        <w:rPr>
          <w:rFonts w:ascii="Times New Roman" w:hAnsi="Times New Roman"/>
          <w:caps/>
          <w:sz w:val="24"/>
          <w:szCs w:val="24"/>
        </w:rPr>
      </w:pPr>
      <w:r w:rsidRPr="00F61961">
        <w:rPr>
          <w:rFonts w:ascii="Times New Roman" w:hAnsi="Times New Roman"/>
          <w:sz w:val="24"/>
          <w:szCs w:val="24"/>
        </w:rPr>
        <w:t>Ф</w:t>
      </w:r>
      <w:r w:rsidRPr="00F61961">
        <w:rPr>
          <w:rFonts w:ascii="Times New Roman" w:hAnsi="Times New Roman"/>
          <w:caps/>
          <w:sz w:val="24"/>
          <w:szCs w:val="24"/>
        </w:rPr>
        <w:t xml:space="preserve">орма </w:t>
      </w:r>
      <w:r>
        <w:rPr>
          <w:rFonts w:ascii="Times New Roman" w:hAnsi="Times New Roman"/>
          <w:caps/>
          <w:sz w:val="24"/>
          <w:szCs w:val="24"/>
        </w:rPr>
        <w:t>ЦІНОВОЇ</w:t>
      </w:r>
      <w:r w:rsidRPr="00F61961">
        <w:rPr>
          <w:rFonts w:ascii="Times New Roman" w:hAnsi="Times New Roman"/>
          <w:caps/>
          <w:sz w:val="24"/>
          <w:szCs w:val="24"/>
        </w:rPr>
        <w:t xml:space="preserve"> пропозиції</w:t>
      </w:r>
      <w:r>
        <w:rPr>
          <w:rFonts w:ascii="Times New Roman" w:hAnsi="Times New Roman"/>
          <w:caps/>
          <w:sz w:val="24"/>
          <w:szCs w:val="24"/>
        </w:rPr>
        <w:t>*</w:t>
      </w:r>
    </w:p>
    <w:p w:rsidR="00763EDB" w:rsidRPr="00E20CD4" w:rsidRDefault="00763EDB" w:rsidP="00763EDB">
      <w:pPr>
        <w:shd w:val="clear" w:color="auto" w:fill="FFFFFF"/>
        <w:ind w:right="196"/>
        <w:rPr>
          <w:i/>
          <w:iCs/>
          <w:sz w:val="20"/>
          <w:szCs w:val="20"/>
        </w:rPr>
      </w:pPr>
      <w:r w:rsidRPr="000F1184">
        <w:rPr>
          <w:i/>
          <w:sz w:val="20"/>
          <w:szCs w:val="20"/>
        </w:rPr>
        <w:t>Форма пропозиції, яка подається Учасником на фірмовому бланку</w:t>
      </w:r>
      <w:r>
        <w:rPr>
          <w:i/>
          <w:sz w:val="20"/>
          <w:szCs w:val="20"/>
        </w:rPr>
        <w:t xml:space="preserve"> (за наявності)</w:t>
      </w:r>
      <w:r w:rsidRPr="000F1184">
        <w:rPr>
          <w:i/>
          <w:sz w:val="20"/>
          <w:szCs w:val="20"/>
        </w:rPr>
        <w:t>.</w:t>
      </w:r>
      <w:r>
        <w:rPr>
          <w:i/>
          <w:sz w:val="20"/>
          <w:szCs w:val="20"/>
        </w:rPr>
        <w:t xml:space="preserve"> </w:t>
      </w:r>
      <w:r w:rsidRPr="000F1184">
        <w:rPr>
          <w:i/>
          <w:iCs/>
          <w:sz w:val="20"/>
          <w:szCs w:val="20"/>
        </w:rPr>
        <w:t>Учасник не повинен відступати від даної форми.</w:t>
      </w:r>
    </w:p>
    <w:p w:rsidR="00763EDB" w:rsidRPr="00881DF6" w:rsidRDefault="00763EDB" w:rsidP="00763EDB">
      <w:pPr>
        <w:rPr>
          <w:b/>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861"/>
      </w:tblGrid>
      <w:tr w:rsidR="00763EDB" w:rsidRPr="004D5C4B" w:rsidTr="003E0D1E">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jc w:val="center"/>
              <w:rPr>
                <w:sz w:val="20"/>
                <w:szCs w:val="20"/>
              </w:rPr>
            </w:pPr>
            <w:r w:rsidRPr="004D5C4B">
              <w:rPr>
                <w:b/>
                <w:sz w:val="20"/>
                <w:szCs w:val="20"/>
              </w:rPr>
              <w:t>Відомості про учасника процедури закупівлі</w:t>
            </w: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Повне найменування учасника – 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r w:rsidRPr="004D5C4B">
              <w:rPr>
                <w:sz w:val="20"/>
                <w:szCs w:val="20"/>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b/>
                <w:sz w:val="20"/>
                <w:szCs w:val="20"/>
              </w:rPr>
              <w:t xml:space="preserve">Вартість пропозиції: </w:t>
            </w:r>
            <w:r w:rsidRPr="004D5C4B">
              <w:rPr>
                <w:sz w:val="20"/>
                <w:szCs w:val="20"/>
              </w:rPr>
              <w:t xml:space="preserve">учасник вказує загальну вартість предмету закупівлі (стартова сума аукціону) в гривнях цифрами та прописом </w:t>
            </w:r>
            <w:r>
              <w:rPr>
                <w:sz w:val="20"/>
                <w:szCs w:val="20"/>
              </w:rPr>
              <w:t xml:space="preserve">з </w:t>
            </w:r>
            <w:r w:rsidRPr="004D5C4B">
              <w:rPr>
                <w:sz w:val="20"/>
                <w:szCs w:val="20"/>
              </w:rPr>
              <w:t>ПДВ/без ПДВ.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r w:rsidR="00763EDB" w:rsidRPr="004D5C4B"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b/>
                <w:sz w:val="20"/>
                <w:szCs w:val="20"/>
              </w:rPr>
            </w:pPr>
            <w:r w:rsidRPr="004D5C4B">
              <w:rPr>
                <w:sz w:val="20"/>
                <w:szCs w:val="20"/>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763EDB" w:rsidRPr="004D5C4B" w:rsidRDefault="00763EDB" w:rsidP="003E0D1E">
            <w:pPr>
              <w:rPr>
                <w:sz w:val="20"/>
                <w:szCs w:val="20"/>
              </w:rPr>
            </w:pPr>
          </w:p>
        </w:tc>
      </w:tr>
    </w:tbl>
    <w:p w:rsidR="00763EDB" w:rsidRPr="004D5C4B" w:rsidRDefault="00763EDB" w:rsidP="00763EDB">
      <w:pPr>
        <w:shd w:val="clear" w:color="auto" w:fill="FFFFFF"/>
        <w:jc w:val="both"/>
        <w:rPr>
          <w:sz w:val="20"/>
          <w:szCs w:val="20"/>
        </w:rPr>
      </w:pPr>
    </w:p>
    <w:tbl>
      <w:tblPr>
        <w:tblW w:w="10490" w:type="dxa"/>
        <w:tblInd w:w="-176" w:type="dxa"/>
        <w:tblLayout w:type="fixed"/>
        <w:tblLook w:val="0000" w:firstRow="0" w:lastRow="0" w:firstColumn="0" w:lastColumn="0" w:noHBand="0" w:noVBand="0"/>
      </w:tblPr>
      <w:tblGrid>
        <w:gridCol w:w="4788"/>
        <w:gridCol w:w="2736"/>
        <w:gridCol w:w="2966"/>
      </w:tblGrid>
      <w:tr w:rsidR="00763EDB" w:rsidRPr="004D5C4B" w:rsidTr="003E0D1E">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763EDB" w:rsidRPr="004D5C4B" w:rsidRDefault="00763EDB" w:rsidP="003E0D1E">
            <w:pPr>
              <w:tabs>
                <w:tab w:val="left" w:pos="2160"/>
                <w:tab w:val="left" w:pos="3600"/>
              </w:tabs>
              <w:contextualSpacing/>
              <w:jc w:val="center"/>
              <w:rPr>
                <w:sz w:val="20"/>
                <w:szCs w:val="20"/>
              </w:rPr>
            </w:pPr>
            <w:r w:rsidRPr="004D5C4B">
              <w:rPr>
                <w:b/>
                <w:sz w:val="20"/>
                <w:szCs w:val="20"/>
              </w:rPr>
              <w:t>Пропозиція електронних закупівель</w:t>
            </w:r>
          </w:p>
        </w:tc>
      </w:tr>
      <w:tr w:rsidR="00763EDB" w:rsidRPr="004D5C4B" w:rsidTr="003E0D1E">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763EDB" w:rsidRDefault="00763EDB" w:rsidP="003E0D1E">
            <w:pPr>
              <w:widowControl w:val="0"/>
              <w:autoSpaceDE w:val="0"/>
              <w:contextualSpacing/>
              <w:jc w:val="both"/>
              <w:rPr>
                <w:sz w:val="20"/>
                <w:szCs w:val="20"/>
              </w:rPr>
            </w:pPr>
            <w:r w:rsidRPr="004D5C4B">
              <w:rPr>
                <w:sz w:val="20"/>
                <w:szCs w:val="20"/>
              </w:rPr>
              <w:t xml:space="preserve">  Ми, __________________________________________________(назва Учасника), надаємо свою пропозицію щодо участі у е</w:t>
            </w:r>
            <w:r>
              <w:rPr>
                <w:sz w:val="20"/>
                <w:szCs w:val="20"/>
              </w:rPr>
              <w:t>лектронних торгах на закупівлю:</w:t>
            </w:r>
            <w:r>
              <w:rPr>
                <w:b/>
                <w:color w:val="000000"/>
                <w:sz w:val="20"/>
                <w:szCs w:val="20"/>
              </w:rPr>
              <w:t xml:space="preserve"> </w:t>
            </w:r>
            <w:r w:rsidRPr="009705A6">
              <w:rPr>
                <w:b/>
                <w:color w:val="000000"/>
                <w:sz w:val="20"/>
                <w:szCs w:val="20"/>
              </w:rPr>
              <w:t xml:space="preserve">за кодом </w:t>
            </w:r>
            <w:r w:rsidRPr="009705A6">
              <w:rPr>
                <w:b/>
                <w:sz w:val="20"/>
                <w:szCs w:val="20"/>
              </w:rPr>
              <w:t xml:space="preserve">ДК 021:2015 - </w:t>
            </w:r>
            <w:r w:rsidRPr="00113EC2">
              <w:rPr>
                <w:b/>
                <w:sz w:val="20"/>
                <w:szCs w:val="20"/>
              </w:rPr>
              <w:t xml:space="preserve">33120000-7 Системи реєстрації медичної інформації та дослідне обладнання </w:t>
            </w:r>
            <w:r w:rsidR="00722B95" w:rsidRPr="00722B95">
              <w:rPr>
                <w:b/>
                <w:sz w:val="20"/>
                <w:szCs w:val="20"/>
              </w:rPr>
              <w:t>(Індикаторні смужки згідно</w:t>
            </w:r>
            <w:r w:rsidR="00722B95" w:rsidRPr="00722B95">
              <w:rPr>
                <w:sz w:val="20"/>
                <w:szCs w:val="20"/>
              </w:rPr>
              <w:t xml:space="preserve"> </w:t>
            </w:r>
            <w:r w:rsidR="00722B95" w:rsidRPr="00722B95">
              <w:rPr>
                <w:b/>
                <w:sz w:val="20"/>
                <w:szCs w:val="20"/>
              </w:rPr>
              <w:t>коду  НК 024:2019 «Класифікатор медичних виробів» 30221 - Реагент швидкого тестування на глюкозу; 30159 - Набір реагентів для вимірювання холестерину загального</w:t>
            </w:r>
            <w:r w:rsidR="00A26F42">
              <w:rPr>
                <w:b/>
                <w:sz w:val="20"/>
                <w:szCs w:val="20"/>
              </w:rPr>
              <w:t xml:space="preserve">; </w:t>
            </w:r>
            <w:r w:rsidR="00A26F42" w:rsidRPr="003B1F90">
              <w:rPr>
                <w:b/>
                <w:sz w:val="20"/>
                <w:szCs w:val="20"/>
              </w:rPr>
              <w:t>30833 - Швидкий тестовий пристрій для ідентифікації вірусу 1,2 імунодефіциту людини</w:t>
            </w:r>
            <w:r w:rsidR="00722B95" w:rsidRPr="00722B95">
              <w:rPr>
                <w:b/>
                <w:sz w:val="20"/>
                <w:szCs w:val="20"/>
              </w:rPr>
              <w:t>)</w:t>
            </w:r>
            <w:r w:rsidR="00722B95">
              <w:rPr>
                <w:b/>
                <w:sz w:val="20"/>
                <w:szCs w:val="20"/>
              </w:rPr>
              <w:t xml:space="preserve"> </w:t>
            </w:r>
            <w:r w:rsidRPr="009705A6">
              <w:rPr>
                <w:sz w:val="20"/>
                <w:szCs w:val="20"/>
              </w:rPr>
              <w:t>згідно з технічними та іншими вимогами Замовника торгів.</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737"/>
              <w:gridCol w:w="992"/>
              <w:gridCol w:w="1276"/>
              <w:gridCol w:w="1276"/>
              <w:gridCol w:w="1417"/>
              <w:gridCol w:w="1559"/>
            </w:tblGrid>
            <w:tr w:rsidR="0043063E" w:rsidRPr="001E6734" w:rsidTr="00694812">
              <w:trPr>
                <w:trHeight w:val="698"/>
              </w:trPr>
              <w:tc>
                <w:tcPr>
                  <w:tcW w:w="568" w:type="dxa"/>
                  <w:shd w:val="clear" w:color="auto" w:fill="auto"/>
                  <w:noWrap/>
                </w:tcPr>
                <w:p w:rsidR="0043063E" w:rsidRPr="001E6734" w:rsidRDefault="0043063E" w:rsidP="0043063E">
                  <w:pPr>
                    <w:jc w:val="center"/>
                  </w:pPr>
                  <w:r w:rsidRPr="001E6734">
                    <w:t>№ з/п</w:t>
                  </w:r>
                </w:p>
              </w:tc>
              <w:tc>
                <w:tcPr>
                  <w:tcW w:w="2410" w:type="dxa"/>
                  <w:shd w:val="clear" w:color="auto" w:fill="auto"/>
                </w:tcPr>
                <w:p w:rsidR="0043063E" w:rsidRPr="001E6734" w:rsidRDefault="0043063E" w:rsidP="0043063E">
                  <w:pPr>
                    <w:jc w:val="center"/>
                    <w:rPr>
                      <w:bCs/>
                      <w:color w:val="000000"/>
                    </w:rPr>
                  </w:pPr>
                  <w:r w:rsidRPr="001E6734">
                    <w:rPr>
                      <w:color w:val="000000"/>
                    </w:rPr>
                    <w:t>Найменування</w:t>
                  </w:r>
                </w:p>
              </w:tc>
              <w:tc>
                <w:tcPr>
                  <w:tcW w:w="737" w:type="dxa"/>
                  <w:shd w:val="clear" w:color="auto" w:fill="auto"/>
                  <w:noWrap/>
                </w:tcPr>
                <w:p w:rsidR="0043063E" w:rsidRPr="001E6734" w:rsidRDefault="0043063E" w:rsidP="0043063E">
                  <w:pPr>
                    <w:jc w:val="center"/>
                    <w:rPr>
                      <w:bCs/>
                    </w:rPr>
                  </w:pPr>
                  <w:r w:rsidRPr="001E6734">
                    <w:rPr>
                      <w:bCs/>
                    </w:rPr>
                    <w:t>Одиниця виміру</w:t>
                  </w:r>
                </w:p>
              </w:tc>
              <w:tc>
                <w:tcPr>
                  <w:tcW w:w="992" w:type="dxa"/>
                  <w:shd w:val="clear" w:color="auto" w:fill="auto"/>
                </w:tcPr>
                <w:p w:rsidR="0043063E" w:rsidRPr="001E6734" w:rsidRDefault="0043063E" w:rsidP="0043063E">
                  <w:pPr>
                    <w:jc w:val="center"/>
                    <w:rPr>
                      <w:bCs/>
                    </w:rPr>
                  </w:pPr>
                  <w:r w:rsidRPr="001E6734">
                    <w:rPr>
                      <w:bCs/>
                    </w:rPr>
                    <w:t>Кількість</w:t>
                  </w:r>
                </w:p>
              </w:tc>
              <w:tc>
                <w:tcPr>
                  <w:tcW w:w="1276" w:type="dxa"/>
                  <w:shd w:val="clear" w:color="auto" w:fill="auto"/>
                </w:tcPr>
                <w:p w:rsidR="0043063E" w:rsidRPr="001E6734" w:rsidRDefault="0043063E" w:rsidP="0043063E">
                  <w:pPr>
                    <w:jc w:val="center"/>
                    <w:rPr>
                      <w:bCs/>
                      <w:color w:val="000000"/>
                    </w:rPr>
                  </w:pPr>
                  <w:r w:rsidRPr="001E6734">
                    <w:rPr>
                      <w:bCs/>
                      <w:color w:val="000000"/>
                    </w:rPr>
                    <w:t>Ціна за одиницю, грн. без ПДВ</w:t>
                  </w:r>
                </w:p>
              </w:tc>
              <w:tc>
                <w:tcPr>
                  <w:tcW w:w="1276" w:type="dxa"/>
                </w:tcPr>
                <w:p w:rsidR="0043063E" w:rsidRPr="001E6734" w:rsidRDefault="0043063E" w:rsidP="0043063E">
                  <w:pPr>
                    <w:jc w:val="center"/>
                    <w:rPr>
                      <w:bCs/>
                      <w:color w:val="000000"/>
                    </w:rPr>
                  </w:pPr>
                  <w:r w:rsidRPr="001E6734">
                    <w:rPr>
                      <w:bCs/>
                      <w:color w:val="000000"/>
                    </w:rPr>
                    <w:t>Ціна за одиницю, грн. з ПДВ</w:t>
                  </w:r>
                </w:p>
              </w:tc>
              <w:tc>
                <w:tcPr>
                  <w:tcW w:w="1417" w:type="dxa"/>
                  <w:shd w:val="clear" w:color="auto" w:fill="auto"/>
                </w:tcPr>
                <w:p w:rsidR="0043063E" w:rsidRPr="001E6734" w:rsidRDefault="0043063E" w:rsidP="0043063E">
                  <w:pPr>
                    <w:jc w:val="center"/>
                    <w:rPr>
                      <w:bCs/>
                      <w:color w:val="000000"/>
                    </w:rPr>
                  </w:pPr>
                  <w:r w:rsidRPr="001E6734">
                    <w:rPr>
                      <w:bCs/>
                      <w:color w:val="000000"/>
                    </w:rPr>
                    <w:t>Сума, грн. без ПДВ</w:t>
                  </w:r>
                </w:p>
              </w:tc>
              <w:tc>
                <w:tcPr>
                  <w:tcW w:w="1559" w:type="dxa"/>
                </w:tcPr>
                <w:p w:rsidR="0043063E" w:rsidRPr="001E6734" w:rsidRDefault="0043063E" w:rsidP="0043063E">
                  <w:pPr>
                    <w:jc w:val="center"/>
                    <w:rPr>
                      <w:bCs/>
                      <w:color w:val="000000"/>
                    </w:rPr>
                  </w:pPr>
                  <w:r w:rsidRPr="001E6734">
                    <w:rPr>
                      <w:bCs/>
                      <w:color w:val="000000"/>
                    </w:rPr>
                    <w:t>Сума, грн. з ПДВ</w:t>
                  </w:r>
                </w:p>
              </w:tc>
            </w:tr>
            <w:tr w:rsidR="0043063E" w:rsidRPr="001E6734" w:rsidTr="00694812">
              <w:trPr>
                <w:trHeight w:val="255"/>
              </w:trPr>
              <w:tc>
                <w:tcPr>
                  <w:tcW w:w="568" w:type="dxa"/>
                  <w:shd w:val="clear" w:color="auto" w:fill="auto"/>
                  <w:noWrap/>
                  <w:vAlign w:val="bottom"/>
                </w:tcPr>
                <w:p w:rsidR="0043063E" w:rsidRPr="001E6734" w:rsidRDefault="0043063E" w:rsidP="0043063E">
                  <w:pPr>
                    <w:jc w:val="both"/>
                  </w:pPr>
                  <w:r w:rsidRPr="001E6734">
                    <w:t>1</w:t>
                  </w:r>
                </w:p>
              </w:tc>
              <w:tc>
                <w:tcPr>
                  <w:tcW w:w="2410" w:type="dxa"/>
                  <w:shd w:val="clear" w:color="auto" w:fill="auto"/>
                  <w:vAlign w:val="bottom"/>
                </w:tcPr>
                <w:p w:rsidR="0043063E" w:rsidRPr="001E6734" w:rsidRDefault="0043063E" w:rsidP="0043063E">
                  <w:pPr>
                    <w:jc w:val="both"/>
                    <w:rPr>
                      <w:color w:val="000000"/>
                    </w:rPr>
                  </w:pPr>
                </w:p>
              </w:tc>
              <w:tc>
                <w:tcPr>
                  <w:tcW w:w="737" w:type="dxa"/>
                  <w:shd w:val="clear" w:color="auto" w:fill="auto"/>
                  <w:vAlign w:val="bottom"/>
                </w:tcPr>
                <w:p w:rsidR="0043063E" w:rsidRPr="001E6734" w:rsidRDefault="0043063E" w:rsidP="0043063E">
                  <w:pPr>
                    <w:jc w:val="both"/>
                    <w:rPr>
                      <w:color w:val="000000"/>
                    </w:rPr>
                  </w:pPr>
                </w:p>
              </w:tc>
              <w:tc>
                <w:tcPr>
                  <w:tcW w:w="992" w:type="dxa"/>
                  <w:shd w:val="clear" w:color="auto" w:fill="auto"/>
                  <w:noWrap/>
                  <w:vAlign w:val="bottom"/>
                </w:tcPr>
                <w:p w:rsidR="0043063E" w:rsidRPr="001E6734" w:rsidRDefault="0043063E" w:rsidP="0043063E">
                  <w:pPr>
                    <w:jc w:val="both"/>
                    <w:rPr>
                      <w:color w:val="000000"/>
                    </w:rPr>
                  </w:pPr>
                </w:p>
              </w:tc>
              <w:tc>
                <w:tcPr>
                  <w:tcW w:w="1276" w:type="dxa"/>
                  <w:shd w:val="clear" w:color="auto" w:fill="auto"/>
                  <w:noWrap/>
                  <w:vAlign w:val="bottom"/>
                </w:tcPr>
                <w:p w:rsidR="0043063E" w:rsidRPr="001E6734" w:rsidRDefault="0043063E" w:rsidP="0043063E">
                  <w:pPr>
                    <w:jc w:val="both"/>
                  </w:pPr>
                </w:p>
              </w:tc>
              <w:tc>
                <w:tcPr>
                  <w:tcW w:w="1276" w:type="dxa"/>
                </w:tcPr>
                <w:p w:rsidR="0043063E" w:rsidRPr="001E6734" w:rsidRDefault="0043063E" w:rsidP="0043063E">
                  <w:pPr>
                    <w:jc w:val="both"/>
                    <w:rPr>
                      <w:color w:val="000000"/>
                    </w:rPr>
                  </w:pPr>
                </w:p>
              </w:tc>
              <w:tc>
                <w:tcPr>
                  <w:tcW w:w="1417" w:type="dxa"/>
                  <w:shd w:val="clear" w:color="auto" w:fill="auto"/>
                  <w:vAlign w:val="bottom"/>
                </w:tcPr>
                <w:p w:rsidR="0043063E" w:rsidRPr="001E6734" w:rsidRDefault="0043063E" w:rsidP="0043063E">
                  <w:pPr>
                    <w:jc w:val="both"/>
                    <w:rPr>
                      <w:color w:val="000000"/>
                    </w:rPr>
                  </w:pPr>
                </w:p>
              </w:tc>
              <w:tc>
                <w:tcPr>
                  <w:tcW w:w="1559" w:type="dxa"/>
                </w:tcPr>
                <w:p w:rsidR="0043063E" w:rsidRPr="001E6734" w:rsidRDefault="0043063E" w:rsidP="0043063E">
                  <w:pPr>
                    <w:jc w:val="both"/>
                  </w:pPr>
                </w:p>
              </w:tc>
            </w:tr>
            <w:tr w:rsidR="0043063E" w:rsidRPr="001E6734" w:rsidTr="00694812">
              <w:trPr>
                <w:trHeight w:val="255"/>
              </w:trPr>
              <w:tc>
                <w:tcPr>
                  <w:tcW w:w="568" w:type="dxa"/>
                  <w:shd w:val="clear" w:color="auto" w:fill="auto"/>
                  <w:noWrap/>
                  <w:vAlign w:val="bottom"/>
                </w:tcPr>
                <w:p w:rsidR="0043063E" w:rsidRPr="001E6734" w:rsidRDefault="0043063E" w:rsidP="0043063E">
                  <w:pPr>
                    <w:jc w:val="both"/>
                  </w:pPr>
                  <w:r w:rsidRPr="001E6734">
                    <w:t>2</w:t>
                  </w:r>
                </w:p>
              </w:tc>
              <w:tc>
                <w:tcPr>
                  <w:tcW w:w="2410" w:type="dxa"/>
                  <w:shd w:val="clear" w:color="auto" w:fill="auto"/>
                  <w:vAlign w:val="bottom"/>
                </w:tcPr>
                <w:p w:rsidR="0043063E" w:rsidRPr="001E6734" w:rsidRDefault="0043063E" w:rsidP="0043063E">
                  <w:pPr>
                    <w:jc w:val="both"/>
                    <w:rPr>
                      <w:color w:val="000000"/>
                    </w:rPr>
                  </w:pPr>
                </w:p>
              </w:tc>
              <w:tc>
                <w:tcPr>
                  <w:tcW w:w="737" w:type="dxa"/>
                  <w:shd w:val="clear" w:color="auto" w:fill="auto"/>
                  <w:vAlign w:val="bottom"/>
                </w:tcPr>
                <w:p w:rsidR="0043063E" w:rsidRPr="001E6734" w:rsidRDefault="0043063E" w:rsidP="0043063E">
                  <w:pPr>
                    <w:jc w:val="both"/>
                    <w:rPr>
                      <w:color w:val="000000"/>
                    </w:rPr>
                  </w:pPr>
                </w:p>
              </w:tc>
              <w:tc>
                <w:tcPr>
                  <w:tcW w:w="992" w:type="dxa"/>
                  <w:shd w:val="clear" w:color="auto" w:fill="auto"/>
                  <w:noWrap/>
                  <w:vAlign w:val="bottom"/>
                </w:tcPr>
                <w:p w:rsidR="0043063E" w:rsidRPr="001E6734" w:rsidRDefault="0043063E" w:rsidP="0043063E">
                  <w:pPr>
                    <w:jc w:val="both"/>
                    <w:rPr>
                      <w:color w:val="000000"/>
                    </w:rPr>
                  </w:pPr>
                </w:p>
              </w:tc>
              <w:tc>
                <w:tcPr>
                  <w:tcW w:w="1276" w:type="dxa"/>
                  <w:shd w:val="clear" w:color="auto" w:fill="auto"/>
                  <w:noWrap/>
                  <w:vAlign w:val="bottom"/>
                </w:tcPr>
                <w:p w:rsidR="0043063E" w:rsidRPr="001E6734" w:rsidRDefault="0043063E" w:rsidP="0043063E">
                  <w:pPr>
                    <w:jc w:val="both"/>
                  </w:pPr>
                </w:p>
              </w:tc>
              <w:tc>
                <w:tcPr>
                  <w:tcW w:w="1276" w:type="dxa"/>
                </w:tcPr>
                <w:p w:rsidR="0043063E" w:rsidRPr="001E6734" w:rsidRDefault="0043063E" w:rsidP="0043063E">
                  <w:pPr>
                    <w:jc w:val="both"/>
                    <w:rPr>
                      <w:color w:val="000000"/>
                    </w:rPr>
                  </w:pPr>
                </w:p>
              </w:tc>
              <w:tc>
                <w:tcPr>
                  <w:tcW w:w="1417" w:type="dxa"/>
                  <w:shd w:val="clear" w:color="auto" w:fill="auto"/>
                  <w:vAlign w:val="bottom"/>
                </w:tcPr>
                <w:p w:rsidR="0043063E" w:rsidRPr="001E6734" w:rsidRDefault="0043063E" w:rsidP="0043063E">
                  <w:pPr>
                    <w:jc w:val="both"/>
                    <w:rPr>
                      <w:color w:val="000000"/>
                    </w:rPr>
                  </w:pPr>
                </w:p>
              </w:tc>
              <w:tc>
                <w:tcPr>
                  <w:tcW w:w="1559" w:type="dxa"/>
                </w:tcPr>
                <w:p w:rsidR="0043063E" w:rsidRPr="001E6734" w:rsidRDefault="0043063E" w:rsidP="0043063E">
                  <w:pPr>
                    <w:jc w:val="both"/>
                  </w:pPr>
                </w:p>
              </w:tc>
            </w:tr>
            <w:tr w:rsidR="0043063E" w:rsidRPr="001E6734" w:rsidTr="00694812">
              <w:trPr>
                <w:trHeight w:val="255"/>
              </w:trPr>
              <w:tc>
                <w:tcPr>
                  <w:tcW w:w="568" w:type="dxa"/>
                  <w:shd w:val="clear" w:color="auto" w:fill="auto"/>
                  <w:noWrap/>
                  <w:vAlign w:val="bottom"/>
                </w:tcPr>
                <w:p w:rsidR="0043063E" w:rsidRPr="001E6734" w:rsidRDefault="0043063E" w:rsidP="0043063E">
                  <w:pPr>
                    <w:jc w:val="center"/>
                  </w:pPr>
                </w:p>
              </w:tc>
              <w:tc>
                <w:tcPr>
                  <w:tcW w:w="2410" w:type="dxa"/>
                  <w:shd w:val="clear" w:color="auto" w:fill="auto"/>
                  <w:vAlign w:val="bottom"/>
                </w:tcPr>
                <w:p w:rsidR="0043063E" w:rsidRPr="001E6734" w:rsidRDefault="0043063E" w:rsidP="0043063E">
                  <w:pPr>
                    <w:rPr>
                      <w:b/>
                      <w:color w:val="000000"/>
                    </w:rPr>
                  </w:pPr>
                  <w:r w:rsidRPr="001E6734">
                    <w:rPr>
                      <w:b/>
                      <w:color w:val="000000"/>
                    </w:rPr>
                    <w:t>Загальна сума, грн. без ПДВ:</w:t>
                  </w:r>
                </w:p>
              </w:tc>
              <w:tc>
                <w:tcPr>
                  <w:tcW w:w="7257" w:type="dxa"/>
                  <w:gridSpan w:val="6"/>
                  <w:shd w:val="clear" w:color="auto" w:fill="auto"/>
                  <w:vAlign w:val="bottom"/>
                </w:tcPr>
                <w:p w:rsidR="0043063E" w:rsidRPr="00B053E9" w:rsidRDefault="0043063E" w:rsidP="0043063E"/>
              </w:tc>
            </w:tr>
            <w:tr w:rsidR="0043063E" w:rsidRPr="001E6734" w:rsidTr="00694812">
              <w:trPr>
                <w:trHeight w:val="255"/>
              </w:trPr>
              <w:tc>
                <w:tcPr>
                  <w:tcW w:w="568" w:type="dxa"/>
                  <w:shd w:val="clear" w:color="auto" w:fill="auto"/>
                  <w:noWrap/>
                  <w:vAlign w:val="bottom"/>
                </w:tcPr>
                <w:p w:rsidR="0043063E" w:rsidRPr="001E6734" w:rsidRDefault="0043063E" w:rsidP="0043063E">
                  <w:pPr>
                    <w:jc w:val="center"/>
                  </w:pPr>
                </w:p>
              </w:tc>
              <w:tc>
                <w:tcPr>
                  <w:tcW w:w="2410" w:type="dxa"/>
                  <w:shd w:val="clear" w:color="auto" w:fill="auto"/>
                  <w:vAlign w:val="bottom"/>
                </w:tcPr>
                <w:p w:rsidR="0043063E" w:rsidRPr="001E6734" w:rsidRDefault="0043063E" w:rsidP="0043063E">
                  <w:pPr>
                    <w:rPr>
                      <w:b/>
                      <w:color w:val="000000"/>
                    </w:rPr>
                  </w:pPr>
                  <w:r w:rsidRPr="001E6734">
                    <w:rPr>
                      <w:b/>
                      <w:color w:val="000000"/>
                    </w:rPr>
                    <w:t>Сума ПДВ:</w:t>
                  </w:r>
                </w:p>
              </w:tc>
              <w:tc>
                <w:tcPr>
                  <w:tcW w:w="7257" w:type="dxa"/>
                  <w:gridSpan w:val="6"/>
                  <w:shd w:val="clear" w:color="auto" w:fill="auto"/>
                  <w:vAlign w:val="bottom"/>
                </w:tcPr>
                <w:p w:rsidR="0043063E" w:rsidRPr="001E6734" w:rsidRDefault="0043063E" w:rsidP="0043063E"/>
              </w:tc>
            </w:tr>
            <w:tr w:rsidR="0043063E" w:rsidRPr="001E6734" w:rsidTr="00694812">
              <w:trPr>
                <w:trHeight w:val="255"/>
              </w:trPr>
              <w:tc>
                <w:tcPr>
                  <w:tcW w:w="568" w:type="dxa"/>
                  <w:shd w:val="clear" w:color="auto" w:fill="auto"/>
                  <w:noWrap/>
                  <w:vAlign w:val="bottom"/>
                </w:tcPr>
                <w:p w:rsidR="0043063E" w:rsidRPr="001E6734" w:rsidRDefault="0043063E" w:rsidP="0043063E">
                  <w:pPr>
                    <w:jc w:val="center"/>
                  </w:pPr>
                </w:p>
              </w:tc>
              <w:tc>
                <w:tcPr>
                  <w:tcW w:w="2410" w:type="dxa"/>
                  <w:shd w:val="clear" w:color="auto" w:fill="auto"/>
                  <w:vAlign w:val="bottom"/>
                </w:tcPr>
                <w:p w:rsidR="0043063E" w:rsidRPr="001E6734" w:rsidRDefault="0043063E" w:rsidP="0043063E">
                  <w:pPr>
                    <w:rPr>
                      <w:b/>
                      <w:color w:val="000000"/>
                    </w:rPr>
                  </w:pPr>
                  <w:r w:rsidRPr="001E6734">
                    <w:rPr>
                      <w:b/>
                      <w:color w:val="000000"/>
                    </w:rPr>
                    <w:t>Загальна сума, грн. з ПДВ:</w:t>
                  </w:r>
                </w:p>
              </w:tc>
              <w:tc>
                <w:tcPr>
                  <w:tcW w:w="7257" w:type="dxa"/>
                  <w:gridSpan w:val="6"/>
                  <w:shd w:val="clear" w:color="auto" w:fill="auto"/>
                  <w:vAlign w:val="bottom"/>
                </w:tcPr>
                <w:p w:rsidR="0043063E" w:rsidRPr="001E6734" w:rsidRDefault="0043063E" w:rsidP="0043063E"/>
              </w:tc>
            </w:tr>
          </w:tbl>
          <w:p w:rsidR="00763EDB" w:rsidRPr="004D5C4B" w:rsidRDefault="00763EDB" w:rsidP="003E0D1E">
            <w:pPr>
              <w:widowControl w:val="0"/>
              <w:autoSpaceDE w:val="0"/>
              <w:ind w:firstLine="540"/>
              <w:contextualSpacing/>
              <w:jc w:val="both"/>
              <w:rPr>
                <w:sz w:val="20"/>
                <w:szCs w:val="20"/>
              </w:rPr>
            </w:pPr>
            <w:r w:rsidRPr="004D5C4B">
              <w:rPr>
                <w:sz w:val="20"/>
                <w:szCs w:val="20"/>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 (гривень, з ПДВ/без ПДВ).</w:t>
            </w:r>
          </w:p>
          <w:p w:rsidR="004051FD" w:rsidRPr="00B23228" w:rsidRDefault="004051FD" w:rsidP="004051FD">
            <w:pPr>
              <w:pStyle w:val="22"/>
              <w:tabs>
                <w:tab w:val="left" w:pos="540"/>
              </w:tabs>
              <w:spacing w:after="0" w:line="264" w:lineRule="auto"/>
              <w:ind w:left="0"/>
              <w:jc w:val="both"/>
              <w:rPr>
                <w:rFonts w:ascii="Times New Roman" w:hAnsi="Times New Roman" w:cs="Times New Roman"/>
                <w:sz w:val="24"/>
                <w:szCs w:val="24"/>
                <w:lang w:val="uk-UA"/>
              </w:rPr>
            </w:pPr>
            <w:r w:rsidRPr="00B23228">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51FD" w:rsidRPr="00125292" w:rsidRDefault="004051FD" w:rsidP="004051FD">
            <w:pPr>
              <w:pStyle w:val="22"/>
              <w:tabs>
                <w:tab w:val="left" w:pos="540"/>
              </w:tabs>
              <w:spacing w:after="0" w:line="264" w:lineRule="auto"/>
              <w:ind w:left="0"/>
              <w:jc w:val="both"/>
              <w:rPr>
                <w:rFonts w:ascii="Times New Roman" w:hAnsi="Times New Roman" w:cs="Times New Roman"/>
                <w:color w:val="FF0000"/>
                <w:sz w:val="24"/>
                <w:szCs w:val="24"/>
                <w:lang w:val="uk-UA"/>
              </w:rPr>
            </w:pPr>
            <w:r w:rsidRPr="00B23228">
              <w:rPr>
                <w:rFonts w:ascii="Times New Roman" w:hAnsi="Times New Roman" w:cs="Times New Roman"/>
                <w:sz w:val="24"/>
                <w:szCs w:val="24"/>
                <w:lang w:val="uk-UA"/>
              </w:rPr>
              <w:t xml:space="preserve">2. </w:t>
            </w:r>
            <w:r w:rsidRPr="00B23228">
              <w:rPr>
                <w:rFonts w:ascii="Times New Roman" w:hAnsi="Times New Roman" w:cs="Times New Roman"/>
                <w:sz w:val="24"/>
                <w:szCs w:val="24"/>
              </w:rPr>
              <w:t xml:space="preserve">Ми </w:t>
            </w:r>
            <w:proofErr w:type="spellStart"/>
            <w:r w:rsidRPr="00B23228">
              <w:rPr>
                <w:rFonts w:ascii="Times New Roman" w:hAnsi="Times New Roman" w:cs="Times New Roman"/>
                <w:sz w:val="24"/>
                <w:szCs w:val="24"/>
              </w:rPr>
              <w:t>погоджуємося</w:t>
            </w:r>
            <w:proofErr w:type="spellEnd"/>
            <w:r w:rsidRPr="00B23228">
              <w:rPr>
                <w:rFonts w:ascii="Times New Roman" w:hAnsi="Times New Roman" w:cs="Times New Roman"/>
                <w:sz w:val="24"/>
                <w:szCs w:val="24"/>
              </w:rPr>
              <w:t xml:space="preserve"> </w:t>
            </w:r>
            <w:proofErr w:type="spellStart"/>
            <w:r w:rsidRPr="00B23228">
              <w:rPr>
                <w:rFonts w:ascii="Times New Roman" w:hAnsi="Times New Roman" w:cs="Times New Roman"/>
                <w:sz w:val="24"/>
                <w:szCs w:val="24"/>
              </w:rPr>
              <w:t>дотримуватися</w:t>
            </w:r>
            <w:proofErr w:type="spellEnd"/>
            <w:r w:rsidRPr="00B23228">
              <w:rPr>
                <w:rFonts w:ascii="Times New Roman" w:hAnsi="Times New Roman" w:cs="Times New Roman"/>
                <w:sz w:val="24"/>
                <w:szCs w:val="24"/>
              </w:rPr>
              <w:t xml:space="preserve"> умов </w:t>
            </w:r>
            <w:proofErr w:type="spellStart"/>
            <w:r w:rsidRPr="00B23228">
              <w:rPr>
                <w:rFonts w:ascii="Times New Roman" w:hAnsi="Times New Roman" w:cs="Times New Roman"/>
                <w:sz w:val="24"/>
                <w:szCs w:val="24"/>
              </w:rPr>
              <w:t>цієї</w:t>
            </w:r>
            <w:proofErr w:type="spellEnd"/>
            <w:r w:rsidRPr="00976A32">
              <w:rPr>
                <w:rFonts w:ascii="Times New Roman" w:hAnsi="Times New Roman" w:cs="Times New Roman"/>
                <w:sz w:val="24"/>
                <w:szCs w:val="24"/>
              </w:rPr>
              <w:t xml:space="preserve"> </w:t>
            </w:r>
            <w:proofErr w:type="spellStart"/>
            <w:r w:rsidRPr="00976A32">
              <w:rPr>
                <w:rFonts w:ascii="Times New Roman" w:hAnsi="Times New Roman" w:cs="Times New Roman"/>
                <w:sz w:val="24"/>
                <w:szCs w:val="24"/>
              </w:rPr>
              <w:t>пропозиції</w:t>
            </w:r>
            <w:proofErr w:type="spellEnd"/>
            <w:r w:rsidRPr="00976A32">
              <w:rPr>
                <w:rFonts w:ascii="Times New Roman" w:hAnsi="Times New Roman" w:cs="Times New Roman"/>
                <w:sz w:val="24"/>
                <w:szCs w:val="24"/>
              </w:rPr>
              <w:t xml:space="preserve"> </w:t>
            </w:r>
            <w:proofErr w:type="spellStart"/>
            <w:r w:rsidRPr="00976A32">
              <w:rPr>
                <w:rFonts w:ascii="Times New Roman" w:hAnsi="Times New Roman" w:cs="Times New Roman"/>
                <w:sz w:val="24"/>
                <w:szCs w:val="24"/>
              </w:rPr>
              <w:t>протягом</w:t>
            </w:r>
            <w:proofErr w:type="spellEnd"/>
            <w:r w:rsidRPr="00976A32">
              <w:rPr>
                <w:rFonts w:ascii="Times New Roman" w:hAnsi="Times New Roman" w:cs="Times New Roman"/>
                <w:sz w:val="24"/>
                <w:szCs w:val="24"/>
              </w:rPr>
              <w:t xml:space="preserve"> 90 </w:t>
            </w:r>
            <w:proofErr w:type="spellStart"/>
            <w:r w:rsidRPr="00976A32">
              <w:rPr>
                <w:rFonts w:ascii="Times New Roman" w:hAnsi="Times New Roman" w:cs="Times New Roman"/>
                <w:sz w:val="24"/>
                <w:szCs w:val="24"/>
              </w:rPr>
              <w:t>календарних</w:t>
            </w:r>
            <w:proofErr w:type="spellEnd"/>
            <w:r w:rsidRPr="00976A32">
              <w:rPr>
                <w:rFonts w:ascii="Times New Roman" w:hAnsi="Times New Roman" w:cs="Times New Roman"/>
                <w:sz w:val="24"/>
                <w:szCs w:val="24"/>
              </w:rPr>
              <w:t xml:space="preserve"> </w:t>
            </w:r>
            <w:proofErr w:type="spellStart"/>
            <w:r w:rsidRPr="00976A32">
              <w:rPr>
                <w:rFonts w:ascii="Times New Roman" w:hAnsi="Times New Roman" w:cs="Times New Roman"/>
                <w:sz w:val="24"/>
                <w:szCs w:val="24"/>
              </w:rPr>
              <w:t>днів</w:t>
            </w:r>
            <w:proofErr w:type="spellEnd"/>
            <w:r w:rsidRPr="00976A32">
              <w:rPr>
                <w:rFonts w:ascii="Times New Roman" w:hAnsi="Times New Roman" w:cs="Times New Roman"/>
                <w:sz w:val="24"/>
                <w:szCs w:val="24"/>
              </w:rPr>
              <w:t xml:space="preserve"> з дня </w:t>
            </w:r>
            <w:proofErr w:type="spellStart"/>
            <w:r w:rsidRPr="00976A32">
              <w:rPr>
                <w:rFonts w:ascii="Times New Roman" w:hAnsi="Times New Roman" w:cs="Times New Roman"/>
                <w:sz w:val="24"/>
                <w:szCs w:val="24"/>
              </w:rPr>
              <w:t>розкриття</w:t>
            </w:r>
            <w:proofErr w:type="spellEnd"/>
            <w:r w:rsidRPr="00976A32">
              <w:rPr>
                <w:rFonts w:ascii="Times New Roman" w:hAnsi="Times New Roman" w:cs="Times New Roman"/>
                <w:sz w:val="24"/>
                <w:szCs w:val="24"/>
              </w:rPr>
              <w:t xml:space="preserve"> </w:t>
            </w:r>
            <w:proofErr w:type="spellStart"/>
            <w:r w:rsidRPr="00976A32">
              <w:rPr>
                <w:rFonts w:ascii="Times New Roman" w:hAnsi="Times New Roman" w:cs="Times New Roman"/>
                <w:sz w:val="24"/>
                <w:szCs w:val="24"/>
              </w:rPr>
              <w:t>тендерних</w:t>
            </w:r>
            <w:proofErr w:type="spellEnd"/>
            <w:r w:rsidRPr="00976A32">
              <w:rPr>
                <w:rFonts w:ascii="Times New Roman" w:hAnsi="Times New Roman" w:cs="Times New Roman"/>
                <w:sz w:val="24"/>
                <w:szCs w:val="24"/>
              </w:rPr>
              <w:t xml:space="preserve"> </w:t>
            </w:r>
            <w:proofErr w:type="spellStart"/>
            <w:r w:rsidRPr="00976A32">
              <w:rPr>
                <w:rFonts w:ascii="Times New Roman" w:hAnsi="Times New Roman" w:cs="Times New Roman"/>
                <w:sz w:val="24"/>
                <w:szCs w:val="24"/>
              </w:rPr>
              <w:t>пропозицій</w:t>
            </w:r>
            <w:proofErr w:type="spellEnd"/>
            <w:r w:rsidRPr="00976A32">
              <w:rPr>
                <w:rFonts w:ascii="Times New Roman" w:hAnsi="Times New Roman" w:cs="Times New Roman"/>
                <w:sz w:val="24"/>
                <w:szCs w:val="24"/>
              </w:rPr>
              <w:t>.</w:t>
            </w:r>
          </w:p>
          <w:p w:rsidR="004051FD" w:rsidRPr="00B23228" w:rsidRDefault="004051FD" w:rsidP="004051FD">
            <w:pPr>
              <w:tabs>
                <w:tab w:val="left" w:pos="540"/>
              </w:tabs>
              <w:spacing w:line="264" w:lineRule="auto"/>
              <w:jc w:val="both"/>
            </w:pPr>
            <w:r w:rsidRPr="00B23228">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051FD" w:rsidRPr="00B23228" w:rsidRDefault="004051FD" w:rsidP="004051FD">
            <w:pPr>
              <w:tabs>
                <w:tab w:val="left" w:pos="540"/>
              </w:tabs>
              <w:spacing w:line="264" w:lineRule="auto"/>
              <w:jc w:val="both"/>
            </w:pPr>
            <w:r w:rsidRPr="00B23228">
              <w:t xml:space="preserve">4. Ми розуміємо та погоджуємося, що Ви можете відмінити процедуру закупівлі у разі наявності обставин для цього згідно із Законом. </w:t>
            </w:r>
          </w:p>
          <w:p w:rsidR="004051FD" w:rsidRPr="00B23228" w:rsidRDefault="004051FD" w:rsidP="004051FD">
            <w:pPr>
              <w:tabs>
                <w:tab w:val="left" w:pos="540"/>
              </w:tabs>
              <w:spacing w:line="264" w:lineRule="auto"/>
              <w:jc w:val="both"/>
            </w:pPr>
            <w:r w:rsidRPr="00B23228">
              <w:t xml:space="preserve">5. </w:t>
            </w:r>
            <w:r w:rsidRPr="00B23228">
              <w:rPr>
                <w:b/>
                <w:noProof/>
              </w:rPr>
              <w:t xml:space="preserve">Якщо нас визначено переможцем торгів, ми беремо на себе зобов’язання підписати договір із замовникомне </w:t>
            </w:r>
            <w:r w:rsidR="00057445">
              <w:rPr>
                <w:b/>
                <w:noProof/>
              </w:rPr>
              <w:t xml:space="preserve">не </w:t>
            </w:r>
            <w:r w:rsidRPr="00B23228">
              <w:rPr>
                <w:b/>
                <w:noProof/>
              </w:rPr>
              <w:t>пізніше ніж через 20 днів</w:t>
            </w:r>
            <w:r w:rsidR="00057445">
              <w:rPr>
                <w:b/>
                <w:noProof/>
              </w:rPr>
              <w:t xml:space="preserve"> </w:t>
            </w:r>
            <w:r w:rsidRPr="00B23228">
              <w:rPr>
                <w:b/>
                <w:noProof/>
              </w:rPr>
              <w:t>з дня прийняття рішення про намір укласти договір про закупівлю</w:t>
            </w:r>
            <w:r w:rsidR="00057445">
              <w:rPr>
                <w:b/>
                <w:noProof/>
              </w:rPr>
              <w:t>.</w:t>
            </w:r>
            <w:r w:rsidRPr="00B23228">
              <w:rPr>
                <w:b/>
                <w:noProof/>
              </w:rPr>
              <w:t xml:space="preserve"> </w:t>
            </w:r>
          </w:p>
          <w:p w:rsidR="00763EDB" w:rsidRPr="004258AF" w:rsidRDefault="004051FD" w:rsidP="004258AF">
            <w:pPr>
              <w:tabs>
                <w:tab w:val="left" w:pos="540"/>
              </w:tabs>
              <w:spacing w:line="264" w:lineRule="auto"/>
              <w:jc w:val="both"/>
            </w:pPr>
            <w:r w:rsidRPr="00B23228">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763EDB" w:rsidRPr="00340C8D" w:rsidTr="003E0D1E">
        <w:tc>
          <w:tcPr>
            <w:tcW w:w="4788" w:type="dxa"/>
            <w:shd w:val="clear" w:color="auto" w:fill="auto"/>
          </w:tcPr>
          <w:p w:rsidR="00763EDB" w:rsidRPr="00340C8D" w:rsidRDefault="00763EDB" w:rsidP="003E0D1E">
            <w:pPr>
              <w:tabs>
                <w:tab w:val="left" w:pos="2160"/>
                <w:tab w:val="left" w:pos="3600"/>
              </w:tabs>
              <w:contextualSpacing/>
              <w:rPr>
                <w:b/>
                <w:sz w:val="22"/>
                <w:szCs w:val="22"/>
              </w:rPr>
            </w:pPr>
            <w:r w:rsidRPr="00340C8D">
              <w:rPr>
                <w:b/>
                <w:sz w:val="22"/>
                <w:szCs w:val="22"/>
              </w:rPr>
              <w:t>Керівник організації – учасника процедури закупівлі або інша уповноважена посадова особа</w:t>
            </w:r>
          </w:p>
        </w:tc>
        <w:tc>
          <w:tcPr>
            <w:tcW w:w="2736" w:type="dxa"/>
            <w:shd w:val="clear" w:color="auto" w:fill="auto"/>
          </w:tcPr>
          <w:p w:rsidR="00763EDB" w:rsidRPr="00340C8D" w:rsidRDefault="00763EDB" w:rsidP="003E0D1E">
            <w:pPr>
              <w:tabs>
                <w:tab w:val="left" w:pos="2160"/>
                <w:tab w:val="left" w:pos="3600"/>
              </w:tabs>
              <w:snapToGrid w:val="0"/>
              <w:contextualSpacing/>
              <w:jc w:val="both"/>
              <w:rPr>
                <w:b/>
                <w:sz w:val="22"/>
                <w:szCs w:val="22"/>
              </w:rPr>
            </w:pPr>
          </w:p>
          <w:p w:rsidR="00763EDB" w:rsidRPr="00340C8D" w:rsidRDefault="00763EDB" w:rsidP="003E0D1E">
            <w:pPr>
              <w:tabs>
                <w:tab w:val="left" w:pos="2160"/>
                <w:tab w:val="left" w:pos="3600"/>
              </w:tabs>
              <w:contextualSpacing/>
              <w:jc w:val="both"/>
              <w:rPr>
                <w:b/>
                <w:sz w:val="22"/>
                <w:szCs w:val="22"/>
              </w:rPr>
            </w:pPr>
            <w:r w:rsidRPr="00340C8D">
              <w:rPr>
                <w:b/>
                <w:sz w:val="22"/>
                <w:szCs w:val="22"/>
              </w:rPr>
              <w:t>_____________________</w:t>
            </w:r>
          </w:p>
        </w:tc>
        <w:tc>
          <w:tcPr>
            <w:tcW w:w="2966" w:type="dxa"/>
            <w:shd w:val="clear" w:color="auto" w:fill="auto"/>
          </w:tcPr>
          <w:p w:rsidR="00763EDB" w:rsidRPr="00340C8D" w:rsidRDefault="00763EDB" w:rsidP="003E0D1E">
            <w:pPr>
              <w:tabs>
                <w:tab w:val="left" w:pos="2160"/>
                <w:tab w:val="left" w:pos="3600"/>
              </w:tabs>
              <w:snapToGrid w:val="0"/>
              <w:contextualSpacing/>
              <w:jc w:val="both"/>
              <w:rPr>
                <w:b/>
                <w:sz w:val="22"/>
                <w:szCs w:val="22"/>
              </w:rPr>
            </w:pPr>
          </w:p>
          <w:p w:rsidR="00763EDB" w:rsidRPr="00340C8D" w:rsidRDefault="00763EDB" w:rsidP="003E0D1E">
            <w:pPr>
              <w:tabs>
                <w:tab w:val="left" w:pos="2160"/>
                <w:tab w:val="left" w:pos="3600"/>
              </w:tabs>
              <w:contextualSpacing/>
              <w:jc w:val="both"/>
              <w:rPr>
                <w:sz w:val="22"/>
                <w:szCs w:val="22"/>
              </w:rPr>
            </w:pPr>
            <w:r w:rsidRPr="00340C8D">
              <w:rPr>
                <w:b/>
                <w:sz w:val="22"/>
                <w:szCs w:val="22"/>
              </w:rPr>
              <w:t>________________________</w:t>
            </w:r>
          </w:p>
        </w:tc>
      </w:tr>
      <w:tr w:rsidR="00763EDB" w:rsidRPr="00340C8D" w:rsidTr="003E0D1E">
        <w:tc>
          <w:tcPr>
            <w:tcW w:w="4788" w:type="dxa"/>
            <w:shd w:val="clear" w:color="auto" w:fill="auto"/>
          </w:tcPr>
          <w:p w:rsidR="00763EDB" w:rsidRPr="00340C8D" w:rsidRDefault="00763EDB" w:rsidP="003E0D1E">
            <w:pPr>
              <w:tabs>
                <w:tab w:val="left" w:pos="2160"/>
                <w:tab w:val="left" w:pos="3600"/>
              </w:tabs>
              <w:snapToGrid w:val="0"/>
              <w:contextualSpacing/>
              <w:jc w:val="both"/>
              <w:rPr>
                <w:b/>
                <w:sz w:val="22"/>
                <w:szCs w:val="22"/>
              </w:rPr>
            </w:pPr>
          </w:p>
        </w:tc>
        <w:tc>
          <w:tcPr>
            <w:tcW w:w="2736" w:type="dxa"/>
            <w:shd w:val="clear" w:color="auto" w:fill="auto"/>
          </w:tcPr>
          <w:p w:rsidR="00763EDB" w:rsidRDefault="00763EDB" w:rsidP="003E0D1E">
            <w:pPr>
              <w:tabs>
                <w:tab w:val="left" w:pos="2160"/>
                <w:tab w:val="left" w:pos="3600"/>
              </w:tabs>
              <w:contextualSpacing/>
              <w:jc w:val="center"/>
              <w:rPr>
                <w:i/>
                <w:sz w:val="22"/>
                <w:szCs w:val="22"/>
              </w:rPr>
            </w:pPr>
            <w:r w:rsidRPr="00340C8D">
              <w:rPr>
                <w:i/>
                <w:sz w:val="22"/>
                <w:szCs w:val="22"/>
              </w:rPr>
              <w:t>(підпис/дата)</w:t>
            </w:r>
          </w:p>
          <w:p w:rsidR="00763EDB" w:rsidRPr="00340C8D" w:rsidRDefault="00763EDB" w:rsidP="003E0D1E">
            <w:pPr>
              <w:tabs>
                <w:tab w:val="left" w:pos="2160"/>
                <w:tab w:val="left" w:pos="3600"/>
              </w:tabs>
              <w:contextualSpacing/>
              <w:jc w:val="center"/>
              <w:rPr>
                <w:i/>
                <w:sz w:val="22"/>
                <w:szCs w:val="22"/>
              </w:rPr>
            </w:pPr>
            <w:r w:rsidRPr="00340C8D">
              <w:rPr>
                <w:i/>
                <w:sz w:val="22"/>
                <w:szCs w:val="22"/>
              </w:rPr>
              <w:lastRenderedPageBreak/>
              <w:t>МП (за наявності)</w:t>
            </w:r>
          </w:p>
        </w:tc>
        <w:tc>
          <w:tcPr>
            <w:tcW w:w="2966" w:type="dxa"/>
            <w:shd w:val="clear" w:color="auto" w:fill="auto"/>
          </w:tcPr>
          <w:p w:rsidR="00763EDB" w:rsidRPr="00340C8D" w:rsidRDefault="00763EDB" w:rsidP="003E0D1E">
            <w:pPr>
              <w:tabs>
                <w:tab w:val="left" w:pos="2160"/>
                <w:tab w:val="left" w:pos="3600"/>
              </w:tabs>
              <w:contextualSpacing/>
              <w:jc w:val="center"/>
              <w:rPr>
                <w:i/>
                <w:sz w:val="22"/>
                <w:szCs w:val="22"/>
              </w:rPr>
            </w:pPr>
            <w:r w:rsidRPr="00340C8D">
              <w:rPr>
                <w:i/>
                <w:sz w:val="22"/>
                <w:szCs w:val="22"/>
              </w:rPr>
              <w:lastRenderedPageBreak/>
              <w:t>(ініціали та прізвище)</w:t>
            </w:r>
          </w:p>
          <w:p w:rsidR="00763EDB" w:rsidRPr="00340C8D" w:rsidRDefault="00763EDB" w:rsidP="003E0D1E">
            <w:pPr>
              <w:tabs>
                <w:tab w:val="left" w:pos="2160"/>
                <w:tab w:val="left" w:pos="3600"/>
              </w:tabs>
              <w:contextualSpacing/>
              <w:jc w:val="center"/>
              <w:rPr>
                <w:i/>
                <w:sz w:val="22"/>
                <w:szCs w:val="22"/>
              </w:rPr>
            </w:pPr>
          </w:p>
        </w:tc>
      </w:tr>
    </w:tbl>
    <w:p w:rsidR="00A26F42" w:rsidRDefault="00A26F42" w:rsidP="004258AF">
      <w:pPr>
        <w:spacing w:line="240" w:lineRule="atLeast"/>
        <w:jc w:val="right"/>
        <w:rPr>
          <w:b/>
          <w:i/>
          <w:u w:val="single"/>
        </w:rPr>
      </w:pPr>
    </w:p>
    <w:p w:rsidR="00A26F42" w:rsidRDefault="00A26F42" w:rsidP="004258AF">
      <w:pPr>
        <w:spacing w:line="240" w:lineRule="atLeast"/>
        <w:jc w:val="right"/>
        <w:rPr>
          <w:b/>
          <w:i/>
          <w:u w:val="single"/>
        </w:rPr>
      </w:pPr>
    </w:p>
    <w:p w:rsidR="00763EDB" w:rsidRDefault="004258AF" w:rsidP="004258AF">
      <w:pPr>
        <w:spacing w:line="240" w:lineRule="atLeast"/>
        <w:jc w:val="right"/>
        <w:rPr>
          <w:b/>
          <w:i/>
          <w:u w:val="single"/>
        </w:rPr>
      </w:pPr>
      <w:r w:rsidRPr="00170B47">
        <w:rPr>
          <w:b/>
          <w:i/>
          <w:u w:val="single"/>
        </w:rPr>
        <w:t xml:space="preserve">Додаток </w:t>
      </w:r>
      <w:r>
        <w:rPr>
          <w:b/>
          <w:i/>
          <w:u w:val="single"/>
        </w:rPr>
        <w:t>№ 4</w:t>
      </w:r>
    </w:p>
    <w:p w:rsidR="00763EDB" w:rsidRDefault="00763EDB" w:rsidP="00763EDB">
      <w:pPr>
        <w:spacing w:line="240" w:lineRule="atLeast"/>
        <w:jc w:val="right"/>
        <w:rPr>
          <w:b/>
          <w:i/>
          <w:u w:val="single"/>
        </w:rPr>
      </w:pPr>
    </w:p>
    <w:p w:rsidR="00763EDB" w:rsidRDefault="00763EDB" w:rsidP="00763EDB">
      <w:pPr>
        <w:spacing w:line="240" w:lineRule="atLeast"/>
        <w:jc w:val="right"/>
        <w:rPr>
          <w:b/>
          <w:i/>
          <w:u w:val="single"/>
        </w:rPr>
      </w:pPr>
    </w:p>
    <w:p w:rsidR="00763EDB" w:rsidRDefault="00763EDB" w:rsidP="00763EDB">
      <w:pPr>
        <w:rPr>
          <w:b/>
          <w:i/>
          <w:u w:val="single"/>
        </w:rPr>
      </w:pPr>
    </w:p>
    <w:p w:rsidR="004258AF" w:rsidRDefault="004258AF" w:rsidP="00763EDB">
      <w:pPr>
        <w:rPr>
          <w:b/>
          <w:i/>
          <w:u w:val="single"/>
        </w:rPr>
      </w:pPr>
    </w:p>
    <w:p w:rsidR="004258AF" w:rsidRDefault="004258AF" w:rsidP="004258AF">
      <w:pPr>
        <w:rPr>
          <w:i/>
          <w:iCs/>
        </w:rPr>
      </w:pPr>
      <w:r>
        <w:rPr>
          <w:i/>
          <w:iCs/>
        </w:rPr>
        <w:t>Щодо дозволу на обробку</w:t>
      </w:r>
    </w:p>
    <w:p w:rsidR="004258AF" w:rsidRDefault="004258AF" w:rsidP="004258AF">
      <w:pPr>
        <w:rPr>
          <w:i/>
          <w:iCs/>
        </w:rPr>
      </w:pPr>
      <w:r>
        <w:rPr>
          <w:i/>
          <w:iCs/>
        </w:rPr>
        <w:t>персональних даних</w:t>
      </w:r>
    </w:p>
    <w:p w:rsidR="004258AF" w:rsidRDefault="004258AF" w:rsidP="004258AF">
      <w:pPr>
        <w:rPr>
          <w:i/>
          <w:iCs/>
        </w:rPr>
      </w:pPr>
    </w:p>
    <w:p w:rsidR="004258AF" w:rsidRDefault="004258AF" w:rsidP="004258AF"/>
    <w:p w:rsidR="004258AF" w:rsidRDefault="004258AF" w:rsidP="004258AF">
      <w:pPr>
        <w:jc w:val="center"/>
        <w:rPr>
          <w:b/>
        </w:rPr>
      </w:pPr>
      <w:r>
        <w:rPr>
          <w:b/>
        </w:rPr>
        <w:t>Лист-згода</w:t>
      </w:r>
    </w:p>
    <w:p w:rsidR="004258AF" w:rsidRDefault="004258AF" w:rsidP="004258AF">
      <w:pPr>
        <w:jc w:val="center"/>
      </w:pPr>
    </w:p>
    <w:p w:rsidR="004258AF" w:rsidRDefault="004258AF" w:rsidP="004258AF">
      <w:pPr>
        <w:jc w:val="both"/>
      </w:pPr>
      <w:r>
        <w:t xml:space="preserve">            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4258AF" w:rsidRDefault="004258AF" w:rsidP="004258AF"/>
    <w:p w:rsidR="004258AF" w:rsidRDefault="004258AF" w:rsidP="004258AF"/>
    <w:p w:rsidR="004258AF" w:rsidRDefault="004258AF" w:rsidP="004258AF"/>
    <w:p w:rsidR="004258AF" w:rsidRDefault="004258AF" w:rsidP="004258AF"/>
    <w:p w:rsidR="004258AF" w:rsidRDefault="004258AF" w:rsidP="004258AF"/>
    <w:p w:rsidR="004258AF" w:rsidRDefault="004258AF" w:rsidP="004258AF"/>
    <w:p w:rsidR="004258AF" w:rsidRDefault="004258AF" w:rsidP="004258AF"/>
    <w:p w:rsidR="004258AF" w:rsidRDefault="004258AF" w:rsidP="004258AF">
      <w:pPr>
        <w:tabs>
          <w:tab w:val="left" w:pos="426"/>
        </w:tabs>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4258AF" w:rsidTr="00990D5B">
        <w:trPr>
          <w:trHeight w:val="195"/>
          <w:jc w:val="center"/>
        </w:trPr>
        <w:tc>
          <w:tcPr>
            <w:tcW w:w="3342" w:type="dxa"/>
            <w:tcBorders>
              <w:top w:val="nil"/>
              <w:left w:val="nil"/>
              <w:bottom w:val="nil"/>
              <w:right w:val="nil"/>
            </w:tcBorders>
            <w:hideMark/>
          </w:tcPr>
          <w:p w:rsidR="004258AF" w:rsidRDefault="004258AF" w:rsidP="00990D5B">
            <w:pPr>
              <w:tabs>
                <w:tab w:val="left" w:pos="426"/>
              </w:tabs>
              <w:jc w:val="center"/>
            </w:pPr>
            <w:r>
              <w:rPr>
                <w:rFonts w:eastAsia="Arial"/>
                <w:sz w:val="20"/>
                <w:szCs w:val="20"/>
              </w:rPr>
              <w:t>________________________</w:t>
            </w:r>
          </w:p>
        </w:tc>
        <w:tc>
          <w:tcPr>
            <w:tcW w:w="3341" w:type="dxa"/>
            <w:tcBorders>
              <w:top w:val="nil"/>
              <w:left w:val="nil"/>
              <w:bottom w:val="nil"/>
              <w:right w:val="nil"/>
            </w:tcBorders>
            <w:hideMark/>
          </w:tcPr>
          <w:p w:rsidR="004258AF" w:rsidRDefault="004258AF" w:rsidP="00990D5B">
            <w:pPr>
              <w:tabs>
                <w:tab w:val="left" w:pos="426"/>
              </w:tabs>
              <w:jc w:val="center"/>
            </w:pPr>
            <w:r>
              <w:rPr>
                <w:rFonts w:eastAsia="Arial"/>
                <w:sz w:val="20"/>
                <w:szCs w:val="20"/>
              </w:rPr>
              <w:t>________________________</w:t>
            </w:r>
          </w:p>
        </w:tc>
        <w:tc>
          <w:tcPr>
            <w:tcW w:w="3341" w:type="dxa"/>
            <w:tcBorders>
              <w:top w:val="nil"/>
              <w:left w:val="nil"/>
              <w:bottom w:val="nil"/>
              <w:right w:val="nil"/>
            </w:tcBorders>
            <w:hideMark/>
          </w:tcPr>
          <w:p w:rsidR="004258AF" w:rsidRDefault="004258AF" w:rsidP="00990D5B">
            <w:pPr>
              <w:tabs>
                <w:tab w:val="left" w:pos="426"/>
              </w:tabs>
              <w:jc w:val="center"/>
            </w:pPr>
            <w:r>
              <w:rPr>
                <w:rFonts w:eastAsia="Arial"/>
                <w:sz w:val="20"/>
                <w:szCs w:val="20"/>
              </w:rPr>
              <w:t>________________________</w:t>
            </w:r>
          </w:p>
        </w:tc>
      </w:tr>
      <w:tr w:rsidR="004258AF" w:rsidTr="00990D5B">
        <w:trPr>
          <w:jc w:val="center"/>
        </w:trPr>
        <w:tc>
          <w:tcPr>
            <w:tcW w:w="3342" w:type="dxa"/>
            <w:tcBorders>
              <w:top w:val="nil"/>
              <w:left w:val="nil"/>
              <w:bottom w:val="nil"/>
              <w:right w:val="nil"/>
            </w:tcBorders>
            <w:hideMark/>
          </w:tcPr>
          <w:p w:rsidR="004258AF" w:rsidRDefault="004258AF" w:rsidP="00990D5B">
            <w:pPr>
              <w:tabs>
                <w:tab w:val="left" w:pos="426"/>
              </w:tabs>
              <w:jc w:val="center"/>
            </w:pPr>
            <w:r>
              <w:rPr>
                <w:rFonts w:eastAsia="Arial"/>
                <w:i/>
                <w:sz w:val="16"/>
                <w:szCs w:val="16"/>
              </w:rPr>
              <w:t>посада уповноваженої особи Учасника</w:t>
            </w:r>
          </w:p>
        </w:tc>
        <w:tc>
          <w:tcPr>
            <w:tcW w:w="3341" w:type="dxa"/>
            <w:tcBorders>
              <w:top w:val="nil"/>
              <w:left w:val="nil"/>
              <w:bottom w:val="nil"/>
              <w:right w:val="nil"/>
            </w:tcBorders>
            <w:hideMark/>
          </w:tcPr>
          <w:p w:rsidR="004258AF" w:rsidRDefault="004258AF" w:rsidP="00990D5B">
            <w:pPr>
              <w:tabs>
                <w:tab w:val="left" w:pos="426"/>
              </w:tabs>
              <w:jc w:val="center"/>
            </w:pPr>
            <w:r>
              <w:rPr>
                <w:rFonts w:eastAsia="Arial"/>
                <w:i/>
                <w:sz w:val="16"/>
                <w:szCs w:val="16"/>
              </w:rPr>
              <w:t>підпис та печатка (за наявності)</w:t>
            </w:r>
          </w:p>
        </w:tc>
        <w:tc>
          <w:tcPr>
            <w:tcW w:w="3341" w:type="dxa"/>
            <w:tcBorders>
              <w:top w:val="nil"/>
              <w:left w:val="nil"/>
              <w:bottom w:val="nil"/>
              <w:right w:val="nil"/>
            </w:tcBorders>
            <w:hideMark/>
          </w:tcPr>
          <w:p w:rsidR="004258AF" w:rsidRDefault="004258AF" w:rsidP="00990D5B">
            <w:pPr>
              <w:tabs>
                <w:tab w:val="left" w:pos="426"/>
              </w:tabs>
              <w:jc w:val="center"/>
            </w:pPr>
            <w:r>
              <w:rPr>
                <w:rFonts w:eastAsia="Arial"/>
                <w:i/>
                <w:sz w:val="16"/>
                <w:szCs w:val="16"/>
              </w:rPr>
              <w:t>прізвище, ініціали</w:t>
            </w:r>
          </w:p>
        </w:tc>
      </w:tr>
    </w:tbl>
    <w:p w:rsidR="004258AF" w:rsidRDefault="004258AF" w:rsidP="004258AF"/>
    <w:p w:rsidR="004258AF" w:rsidRPr="0042210F" w:rsidRDefault="004258AF" w:rsidP="00763EDB">
      <w:pPr>
        <w:rPr>
          <w:b/>
          <w:i/>
          <w:u w:val="single"/>
        </w:rPr>
      </w:pPr>
    </w:p>
    <w:p w:rsidR="00763EDB" w:rsidRDefault="00763EDB" w:rsidP="00763EDB"/>
    <w:p w:rsidR="00763EDB" w:rsidRDefault="00763EDB" w:rsidP="00763EDB"/>
    <w:p w:rsidR="00763EDB" w:rsidRDefault="00763EDB" w:rsidP="00763EDB"/>
    <w:p w:rsidR="00763EDB" w:rsidRDefault="00763EDB" w:rsidP="00763EDB"/>
    <w:p w:rsidR="00763EDB" w:rsidRDefault="00763EDB" w:rsidP="00763EDB"/>
    <w:p w:rsidR="00763EDB" w:rsidRDefault="00763EDB" w:rsidP="00763EDB"/>
    <w:p w:rsidR="00763EDB" w:rsidRDefault="00763EDB" w:rsidP="00763EDB"/>
    <w:sectPr w:rsidR="00763EDB"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241"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7"/>
  </w:num>
  <w:num w:numId="6">
    <w:abstractNumId w:val="8"/>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57445"/>
    <w:rsid w:val="00104949"/>
    <w:rsid w:val="00112B2F"/>
    <w:rsid w:val="001B149E"/>
    <w:rsid w:val="00272400"/>
    <w:rsid w:val="0028002A"/>
    <w:rsid w:val="0034211F"/>
    <w:rsid w:val="00374B13"/>
    <w:rsid w:val="00386D3E"/>
    <w:rsid w:val="004051FD"/>
    <w:rsid w:val="00420882"/>
    <w:rsid w:val="004258AF"/>
    <w:rsid w:val="0043063E"/>
    <w:rsid w:val="00447E92"/>
    <w:rsid w:val="00481015"/>
    <w:rsid w:val="004B3BA7"/>
    <w:rsid w:val="004E3530"/>
    <w:rsid w:val="0055102B"/>
    <w:rsid w:val="005C3757"/>
    <w:rsid w:val="005F50C4"/>
    <w:rsid w:val="0067140E"/>
    <w:rsid w:val="006B1971"/>
    <w:rsid w:val="00722B95"/>
    <w:rsid w:val="00732DBE"/>
    <w:rsid w:val="00743809"/>
    <w:rsid w:val="00763EDB"/>
    <w:rsid w:val="00814AB7"/>
    <w:rsid w:val="008B4CF0"/>
    <w:rsid w:val="00935D34"/>
    <w:rsid w:val="00984D45"/>
    <w:rsid w:val="009B4C2A"/>
    <w:rsid w:val="00A04FB7"/>
    <w:rsid w:val="00A20DCF"/>
    <w:rsid w:val="00A26F42"/>
    <w:rsid w:val="00A375DF"/>
    <w:rsid w:val="00B14B7C"/>
    <w:rsid w:val="00B252FD"/>
    <w:rsid w:val="00B25D5B"/>
    <w:rsid w:val="00B8162E"/>
    <w:rsid w:val="00C42254"/>
    <w:rsid w:val="00C72409"/>
    <w:rsid w:val="00D200A3"/>
    <w:rsid w:val="00D718B9"/>
    <w:rsid w:val="00E03AC5"/>
    <w:rsid w:val="00E40CBF"/>
    <w:rsid w:val="00E8361F"/>
    <w:rsid w:val="00E936D4"/>
    <w:rsid w:val="00EB5541"/>
    <w:rsid w:val="00F7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aliases w:val="Number Bullets,Список уровня 2,CA bullets,EBRD List,Chapter10,название табл/рис"/>
    <w:basedOn w:val="a"/>
    <w:link w:val="a6"/>
    <w:uiPriority w:val="34"/>
    <w:qFormat/>
    <w:rsid w:val="00763EDB"/>
    <w:pPr>
      <w:ind w:left="720"/>
      <w:contextualSpacing/>
    </w:pPr>
    <w:rPr>
      <w:lang w:val="ru-RU" w:eastAsia="ru-RU"/>
    </w:rPr>
  </w:style>
  <w:style w:type="character" w:styleId="a7">
    <w:name w:val="Strong"/>
    <w:basedOn w:val="a0"/>
    <w:uiPriority w:val="99"/>
    <w:qFormat/>
    <w:rsid w:val="00763EDB"/>
    <w:rPr>
      <w:rFonts w:cs="Times New Roman"/>
      <w:b/>
    </w:rPr>
  </w:style>
  <w:style w:type="paragraph" w:styleId="a8">
    <w:name w:val="No Spacing"/>
    <w:link w:val="a9"/>
    <w:uiPriority w:val="1"/>
    <w:qFormat/>
    <w:rsid w:val="00763EDB"/>
    <w:pPr>
      <w:spacing w:after="0" w:line="240" w:lineRule="auto"/>
    </w:pPr>
    <w:rPr>
      <w:rFonts w:ascii="Calibri" w:eastAsia="Calibri" w:hAnsi="Calibri" w:cs="Times New Roman"/>
    </w:rPr>
  </w:style>
  <w:style w:type="character" w:customStyle="1" w:styleId="a9">
    <w:name w:val="Без интервала Знак"/>
    <w:link w:val="a8"/>
    <w:uiPriority w:val="1"/>
    <w:rsid w:val="00763EDB"/>
    <w:rPr>
      <w:rFonts w:ascii="Calibri" w:eastAsia="Calibri" w:hAnsi="Calibri" w:cs="Times New Roman"/>
    </w:rPr>
  </w:style>
  <w:style w:type="character" w:styleId="aa">
    <w:name w:val="Hyperlink"/>
    <w:basedOn w:val="a0"/>
    <w:uiPriority w:val="99"/>
    <w:unhideWhenUsed/>
    <w:rsid w:val="00722B95"/>
    <w:rPr>
      <w:color w:val="0000FF"/>
      <w:u w:val="single"/>
    </w:rPr>
  </w:style>
  <w:style w:type="character" w:styleId="ab">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 w:type="character" w:customStyle="1" w:styleId="a6">
    <w:name w:val="Абзац списка Знак"/>
    <w:aliases w:val="Number Bullets Знак,Список уровня 2 Знак,CA bullets Знак,EBRD List Знак,Chapter10 Знак,название табл/рис Знак"/>
    <w:link w:val="a5"/>
    <w:uiPriority w:val="34"/>
    <w:rsid w:val="00A26F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10</cp:revision>
  <dcterms:created xsi:type="dcterms:W3CDTF">2022-07-04T06:50:00Z</dcterms:created>
  <dcterms:modified xsi:type="dcterms:W3CDTF">2022-07-04T12:18:00Z</dcterms:modified>
</cp:coreProperties>
</file>