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auto" w:line="240" w:before="0" w:after="0"/>
        <w:jc w:val="right"/>
        <w:rPr>
          <w:rStyle w:val="Pagenumber"/>
          <w:rFonts w:ascii="Times New Roman" w:hAnsi="Times New Roman" w:cs="Times New Roman"/>
          <w:b/>
          <w:b/>
          <w:bCs/>
          <w:smallCaps/>
          <w:sz w:val="24"/>
          <w:szCs w:val="24"/>
        </w:rPr>
      </w:pPr>
      <w:r>
        <w:rPr>
          <w:rStyle w:val="Pagenumber"/>
          <w:rFonts w:cs="Times New Roman" w:ascii="Times New Roman" w:hAnsi="Times New Roman"/>
          <w:b/>
          <w:bCs/>
          <w:sz w:val="24"/>
          <w:szCs w:val="24"/>
        </w:rPr>
        <w:t>Додаток 2</w:t>
      </w:r>
    </w:p>
    <w:p>
      <w:pPr>
        <w:pStyle w:val="Normal"/>
        <w:tabs>
          <w:tab w:val="clear" w:pos="708"/>
          <w:tab w:val="left" w:pos="0" w:leader="none"/>
          <w:tab w:val="center" w:pos="4153" w:leader="none"/>
          <w:tab w:val="right" w:pos="8306" w:leader="none"/>
        </w:tabs>
        <w:spacing w:lineRule="auto" w:line="240" w:before="0" w:after="0"/>
        <w:jc w:val="right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 xml:space="preserve">Подається окремо, як невід’ємна частина </w:t>
      </w:r>
    </w:p>
    <w:p>
      <w:pPr>
        <w:pStyle w:val="1"/>
        <w:widowControl w:val="false"/>
        <w:spacing w:lineRule="auto" w:line="240"/>
        <w:ind w:left="5529" w:right="-24" w:hanging="0"/>
        <w:jc w:val="right"/>
        <w:rPr>
          <w:rFonts w:ascii="Times New Roman" w:hAnsi="Times New Roman" w:cs="Times New Roman"/>
          <w:i/>
          <w:i/>
          <w:color w:val="auto"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color w:val="auto"/>
          <w:sz w:val="24"/>
          <w:szCs w:val="24"/>
          <w:lang w:val="uk-UA"/>
        </w:rPr>
        <w:t>до тендерної документації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ТЕХНІЧНА СПЕЦИФІКАЦІЯ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(Відомість обсягів робіт)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clear" w:pos="708"/>
          <w:tab w:val="left" w:pos="284" w:leader="none"/>
          <w:tab w:val="left" w:pos="567" w:leader="none"/>
          <w:tab w:val="left" w:pos="851" w:leader="none"/>
        </w:tabs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 надання послуг: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82100, Україна, Львівська область, м. Дрогобич, вул. І. Чмоли, 9.</w:t>
      </w:r>
    </w:p>
    <w:p>
      <w:pPr>
        <w:pStyle w:val="NoSpacing"/>
        <w:tabs>
          <w:tab w:val="clear" w:pos="708"/>
          <w:tab w:val="left" w:pos="284" w:leader="none"/>
          <w:tab w:val="left" w:pos="567" w:leader="none"/>
          <w:tab w:val="left" w:pos="851" w:leader="none"/>
        </w:tabs>
        <w:spacing w:lineRule="auto" w:line="276"/>
        <w:rPr>
          <w:rFonts w:ascii="Times New Roman" w:hAnsi="Times New Roman"/>
          <w:b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Відомість обсягів </w:t>
      </w:r>
      <w:r>
        <w:rPr>
          <w:rFonts w:ascii="Times New Roman" w:hAnsi="Times New Roman"/>
          <w:bCs/>
          <w:sz w:val="24"/>
          <w:szCs w:val="24"/>
        </w:rPr>
        <w:t>виконання робіт: 1 послуга</w:t>
      </w:r>
    </w:p>
    <w:p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Термін надання послуг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послуги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повинні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бути </w:t>
      </w:r>
      <w:r>
        <w:rPr>
          <w:rFonts w:ascii="Times New Roman" w:hAnsi="Times New Roman"/>
          <w:sz w:val="24"/>
          <w:szCs w:val="24"/>
          <w:lang w:eastAsia="ru-RU"/>
        </w:rPr>
        <w:t>завершені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до 31</w:t>
      </w:r>
      <w:r>
        <w:rPr>
          <w:rFonts w:ascii="Times New Roman" w:hAnsi="Times New Roman"/>
          <w:sz w:val="24"/>
          <w:szCs w:val="24"/>
          <w:lang w:eastAsia="ru-RU"/>
        </w:rPr>
        <w:t>.12</w:t>
      </w:r>
      <w:r>
        <w:rPr>
          <w:rFonts w:ascii="Times New Roman" w:hAnsi="Times New Roman"/>
          <w:sz w:val="24"/>
          <w:szCs w:val="24"/>
          <w:lang w:val="ru-RU"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року.</w:t>
      </w:r>
    </w:p>
    <w:p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Усі посилання в технічному завданні на  конкретну торговельну марку чи фірму, патент, конструкцію або тип предмета закупівлі, джерело його походження або виробника вважати «або еквівалент»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  <w:t>Умови виконання робіт – виконання ремонтних робіт у приміщеннях будівель, що експлуатуються</w:t>
      </w:r>
    </w:p>
    <w:tbl>
      <w:tblPr>
        <w:tblW w:w="9517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783"/>
        <w:gridCol w:w="5897"/>
        <w:gridCol w:w="1418"/>
        <w:gridCol w:w="1418"/>
      </w:tblGrid>
      <w:tr>
        <w:trPr/>
        <w:tc>
          <w:tcPr>
            <w:tcW w:w="783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№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Ч.ч.</w:t>
            </w:r>
          </w:p>
        </w:tc>
        <w:tc>
          <w:tcPr>
            <w:tcW w:w="5897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Одиниця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Кількість</w:t>
            </w:r>
          </w:p>
        </w:tc>
      </w:tr>
      <w:tr>
        <w:trPr/>
        <w:tc>
          <w:tcPr>
            <w:tcW w:w="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Розбирання цегляних перегородок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1,08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Пробивання прорізів у цегляних стінах вручну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0,16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Знімання дверних полотен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13,12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Демонтаж дверних коробок в кам'яних стінах з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Розбирання облицювання стін з керамічних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глазурованих плиток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78,09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58,1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Улаштування обшивки стін гіпсокартонними плитами по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металевому каркасу (короба)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9,32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Заповнення дверних прорізів готовими дверними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блоками площею до 2 м2 з металопластику у кам'яних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стінах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13,596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Заповнення дверних прорізів готовими дверними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блоками площею до 2 м2 з металопластику у кам'яних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стінах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25,6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Улаштування обшивки укосів гіпсокартонними і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гіпсоволокнистими листами з кріпленням на клеї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4,03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Просте штукатурення поверхонь стiн всереденi будiвлi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цементним розчином по каменю та бетону всерединi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будiвлi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Готування важких кладкових цементних розчинів, марка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0,952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Облицювання поверхонь стін керамічними плитками на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розчині із сухої клеючої суміші, число плиток в 1 м2 до 7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59,76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Улаштування цементної стяжки товщиною 20 мм по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25,95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Готування важких кладкових цементних розчинів, марка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0,529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Улаштування покриттів з керамічних плиток на розчині із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25,95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Улаштування стяжок самовирівнювальних товщиною 5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мм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32,15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Додавати або виключати на кожний 1 мм товщини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стяжок самовирівнювальних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32,15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Улаштування покриттів з ламінату на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шумогідроізоляційній прокладці без проклеювання швів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клеєм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32,15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Улаштування плінтусів полівінілхлоридних на шурупах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61,5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Улаштування каркасу підвісних стель "Армстронг"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58,1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Укладання плит стельових в каркас стелі "Армстронг"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54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Шпаклювання стiн мiнеральною шпаклiвкою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136,3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Наклеювання сітки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136,3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Поліпшене фарбування полівінілацетатними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водоемульсійними сумішами стін по збірних</w:t>
            </w:r>
            <w:bookmarkStart w:id="0" w:name="_GoBack"/>
            <w:bookmarkEnd w:id="0"/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136,3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Фарбування олiйними сумiшами за 2 рази ранiше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пофарбованих радiаторiв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14,4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Демонтаж змішувачів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Демонтаж раковин [умивальників]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к-т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Демонтаж унітазів зі змивними бачками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к-т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Розбирання трубопроводів з труб чавунних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каналізаційних діаметром до 50 мм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31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Розбирання трубопроводів з труб чавунних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каналізаційних діаметром понад 50 до 100 мм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Прокладання трубопроводів каналізації з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поліетиленових труб низького тиску діаметром 50 мм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33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Прокладання трубопроводів каналізації з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поліетиленових труб низького тиску діаметром 100 мм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Установлення унітазів з безпосередньо приєднаним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бачком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к-т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35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Установлення умивальників одиночних з підведенням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холодної та гарячої води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к-т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Установлення змішувачів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37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Монтаж електронагрівального приладу (бойлера )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38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Демонтаж трубопроводу водопостачання з труб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сталевих водогазопровiдних оцинкованих дiаметром 20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мм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39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Прокладання трубопроводів водопостачання з труб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поліетиленових [поліпропіленових] напірних діаметром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20 мм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40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Заміна вентиляційних грат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41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Установлення поручнів для маломобільних груп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населення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42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43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Демонтаж вимикачiв внутрішніх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44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Пробивання борозен в цегляних стінах, переріз борозен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до 20 см2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45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Монтаж гофротруби ПВХ дiаметром 20 мм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46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Затягування кабеля до 2,5 мм2 в гофротруби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47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Прокладання проводів при схованій проводці в борознах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90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Установлення вимикачів утопленого типу при схованій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проводці, 1-клавішних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49</w:t>
            </w:r>
          </w:p>
        </w:tc>
        <w:tc>
          <w:tcPr>
            <w:tcW w:w="5897" w:type="dxa"/>
            <w:tcBorders/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Установлення штепсельних розеток утопленого типу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при схованій проводці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783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5897" w:type="dxa"/>
            <w:tcBorders>
              <w:bottom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Монтаж світильників , які встановлюються в підвісних</w:t>
            </w:r>
          </w:p>
          <w:p>
            <w:pPr>
              <w:pStyle w:val="Normal"/>
              <w:keepLines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стелях, кількість ламп 1 шт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8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850" w:gutter="0" w:header="708" w:top="850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64" w:leader="none"/>
        <w:tab w:val="right" w:pos="8534" w:leader="none"/>
      </w:tabs>
      <w:spacing w:lineRule="auto" w:line="240" w:before="0" w:after="0"/>
      <w:rPr>
        <w:sz w:val="16"/>
        <w:szCs w:val="16"/>
        <w:lang w:val="en-US"/>
      </w:rPr>
    </w:pPr>
    <w:r>
      <w:rPr>
        <w:sz w:val="16"/>
        <w:szCs w:val="16"/>
        <w:lang w:val="en-US"/>
      </w:rPr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140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sid w:val="0015140c"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9c06d5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9c06d5"/>
    <w:rPr/>
  </w:style>
  <w:style w:type="character" w:styleId="Style16" w:customStyle="1">
    <w:name w:val="Обычный (веб) Знак"/>
    <w:link w:val="a8"/>
    <w:uiPriority w:val="99"/>
    <w:qFormat/>
    <w:locked/>
    <w:rsid w:val="00902657"/>
    <w:rPr>
      <w:rFonts w:ascii="Calibri" w:hAnsi="Calibri" w:eastAsia="Calibri" w:cs="Times New Roman"/>
      <w:sz w:val="24"/>
      <w:szCs w:val="24"/>
      <w:lang w:val="ru-RU" w:eastAsia="ru-RU"/>
    </w:rPr>
  </w:style>
  <w:style w:type="character" w:styleId="Style17" w:customStyle="1">
    <w:name w:val="Без интервала Знак"/>
    <w:link w:val="aa"/>
    <w:uiPriority w:val="99"/>
    <w:qFormat/>
    <w:rsid w:val="00902657"/>
    <w:rPr>
      <w:rFonts w:ascii="Calibri" w:hAnsi="Calibri" w:eastAsia="Calibri"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1" w:customStyle="1">
    <w:name w:val="Обычный1"/>
    <w:qFormat/>
    <w:rsid w:val="0015140c"/>
    <w:pPr>
      <w:widowControl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ru-RU" w:eastAsia="ru-RU" w:bidi="ar-SA"/>
    </w:rPr>
  </w:style>
  <w:style w:type="paragraph" w:styleId="Style23">
    <w:name w:val="Верхній і нижній колонтитули"/>
    <w:basedOn w:val="Normal"/>
    <w:qFormat/>
    <w:pPr/>
    <w:rPr/>
  </w:style>
  <w:style w:type="paragraph" w:styleId="Style24">
    <w:name w:val="Header"/>
    <w:basedOn w:val="Normal"/>
    <w:link w:val="a5"/>
    <w:uiPriority w:val="99"/>
    <w:unhideWhenUsed/>
    <w:rsid w:val="009c06d5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7"/>
    <w:uiPriority w:val="99"/>
    <w:unhideWhenUsed/>
    <w:rsid w:val="009c06d5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NormalWeb">
    <w:name w:val="Normal (Web)"/>
    <w:basedOn w:val="Normal"/>
    <w:link w:val="a9"/>
    <w:uiPriority w:val="99"/>
    <w:unhideWhenUsed/>
    <w:qFormat/>
    <w:rsid w:val="00902657"/>
    <w:pPr>
      <w:spacing w:lineRule="auto" w:line="240" w:beforeAutospacing="1" w:afterAutospacing="1"/>
    </w:pPr>
    <w:rPr>
      <w:rFonts w:ascii="Calibri" w:hAnsi="Calibri" w:eastAsia="Calibri" w:cs="Times New Roman"/>
      <w:sz w:val="24"/>
      <w:szCs w:val="24"/>
      <w:lang w:val="ru-RU" w:eastAsia="ru-RU"/>
    </w:rPr>
  </w:style>
  <w:style w:type="paragraph" w:styleId="NoSpacing">
    <w:name w:val="No Spacing"/>
    <w:link w:val="ab"/>
    <w:uiPriority w:val="99"/>
    <w:qFormat/>
    <w:rsid w:val="0090265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LibreOffice/7.2.2.2$Windows_X86_64 LibreOffice_project/02b2acce88a210515b4a5bb2e46cbfb63fe97d56</Application>
  <AppVersion>15.0000</AppVersion>
  <Pages>12</Pages>
  <Words>653</Words>
  <Characters>3744</Characters>
  <CharactersWithSpaces>4150</CharactersWithSpaces>
  <Paragraphs>258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2022-11-02T14:26:00Z</dcterms:created>
  <dc:creator>Admin</dc:creator>
  <dc:description/>
  <dc:language>uk-UA</dc:language>
  <cp:lastModifiedBy>Admin</cp:lastModifiedBy>
  <dcterms:modified xsi:type="dcterms:W3CDTF">2022-11-22T08:00:00Z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