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13009E" w:rsidRDefault="00D41A67" w:rsidP="004E4861">
            <w:pPr>
              <w:rPr>
                <w:lang w:val="uk-UA"/>
              </w:rPr>
            </w:pPr>
            <w:r w:rsidRPr="0013009E">
              <w:t xml:space="preserve">Рішенням </w:t>
            </w:r>
            <w:r w:rsidR="004E4861" w:rsidRPr="0013009E">
              <w:rPr>
                <w:lang w:val="uk-UA"/>
              </w:rPr>
              <w:t>у</w:t>
            </w:r>
            <w:r w:rsidR="00D37292" w:rsidRPr="0013009E">
              <w:rPr>
                <w:lang w:val="uk-UA"/>
              </w:rPr>
              <w:t>п</w:t>
            </w:r>
            <w:r w:rsidR="004E4861" w:rsidRPr="0013009E">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3C31E2" w:rsidRDefault="00D41A67" w:rsidP="002876AC">
            <w:pPr>
              <w:jc w:val="right"/>
            </w:pPr>
          </w:p>
        </w:tc>
        <w:tc>
          <w:tcPr>
            <w:tcW w:w="4962" w:type="dxa"/>
            <w:tcBorders>
              <w:top w:val="nil"/>
              <w:left w:val="nil"/>
              <w:bottom w:val="nil"/>
              <w:right w:val="nil"/>
            </w:tcBorders>
          </w:tcPr>
          <w:p w14:paraId="47C1AAED" w14:textId="08A415C6" w:rsidR="00D41A67" w:rsidRPr="0013009E" w:rsidRDefault="00D41A67" w:rsidP="002876AC">
            <w:r w:rsidRPr="0013009E">
              <w:t>від «</w:t>
            </w:r>
            <w:r w:rsidR="006477A9" w:rsidRPr="0013009E">
              <w:rPr>
                <w:lang w:val="uk-UA"/>
              </w:rPr>
              <w:t>02</w:t>
            </w:r>
            <w:r w:rsidRPr="0013009E">
              <w:t xml:space="preserve">» </w:t>
            </w:r>
            <w:proofErr w:type="gramStart"/>
            <w:r w:rsidR="006477A9" w:rsidRPr="0013009E">
              <w:rPr>
                <w:lang w:val="uk-UA"/>
              </w:rPr>
              <w:t>квіт</w:t>
            </w:r>
            <w:r w:rsidR="003C31E2" w:rsidRPr="0013009E">
              <w:rPr>
                <w:lang w:val="uk-UA"/>
              </w:rPr>
              <w:t>ня</w:t>
            </w:r>
            <w:r w:rsidR="00681C81" w:rsidRPr="0013009E">
              <w:rPr>
                <w:lang w:val="uk-UA"/>
              </w:rPr>
              <w:t xml:space="preserve"> </w:t>
            </w:r>
            <w:r w:rsidRPr="0013009E">
              <w:rPr>
                <w:lang w:val="uk-UA"/>
              </w:rPr>
              <w:t xml:space="preserve"> </w:t>
            </w:r>
            <w:r w:rsidRPr="0013009E">
              <w:t>202</w:t>
            </w:r>
            <w:r w:rsidR="00225BB9" w:rsidRPr="0013009E">
              <w:rPr>
                <w:lang w:val="uk-UA"/>
              </w:rPr>
              <w:t>4</w:t>
            </w:r>
            <w:proofErr w:type="gramEnd"/>
            <w:r w:rsidRPr="0013009E">
              <w:t xml:space="preserve"> року, </w:t>
            </w:r>
          </w:p>
          <w:p w14:paraId="6BC71B71" w14:textId="2A7BEED5" w:rsidR="00D41A67" w:rsidRPr="0013009E" w:rsidRDefault="0003227D" w:rsidP="002876AC">
            <w:pPr>
              <w:rPr>
                <w:lang w:val="uk-UA"/>
              </w:rPr>
            </w:pPr>
            <w:r w:rsidRPr="0013009E">
              <w:t>протокол №</w:t>
            </w:r>
            <w:r w:rsidR="0013009E" w:rsidRPr="0013009E">
              <w:rPr>
                <w:lang w:val="uk-UA"/>
              </w:rPr>
              <w:t>51</w:t>
            </w:r>
          </w:p>
          <w:p w14:paraId="5074AA9F" w14:textId="77777777" w:rsidR="00D41A67" w:rsidRPr="0013009E"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3C31E2" w:rsidRDefault="00D41A67" w:rsidP="002876AC">
            <w:pPr>
              <w:jc w:val="right"/>
            </w:pPr>
          </w:p>
        </w:tc>
        <w:tc>
          <w:tcPr>
            <w:tcW w:w="4962" w:type="dxa"/>
            <w:tcBorders>
              <w:top w:val="nil"/>
              <w:left w:val="nil"/>
              <w:bottom w:val="nil"/>
              <w:right w:val="nil"/>
            </w:tcBorders>
          </w:tcPr>
          <w:p w14:paraId="06D70FA4" w14:textId="42CC3F23" w:rsidR="00D41A67" w:rsidRPr="0013009E" w:rsidRDefault="004E4861" w:rsidP="005E0382">
            <w:pPr>
              <w:rPr>
                <w:lang w:val="uk-UA"/>
              </w:rPr>
            </w:pPr>
            <w:r w:rsidRPr="0013009E">
              <w:rPr>
                <w:lang w:val="uk-UA"/>
              </w:rPr>
              <w:t xml:space="preserve">Уповноважена особа </w:t>
            </w:r>
            <w:r w:rsidR="0073238F" w:rsidRPr="0013009E">
              <w:rPr>
                <w:lang w:val="uk-UA"/>
              </w:rPr>
              <w:t xml:space="preserve"> - </w:t>
            </w:r>
            <w:r w:rsidR="005E0382" w:rsidRPr="0013009E">
              <w:rPr>
                <w:lang w:val="uk-UA"/>
              </w:rPr>
              <w:t>Таратун С.А.</w:t>
            </w:r>
            <w:r w:rsidR="002219E4" w:rsidRPr="0013009E">
              <w:rPr>
                <w:lang w:val="uk-UA"/>
              </w:rPr>
              <w:t>.</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3C31E2" w:rsidRDefault="00D41A67" w:rsidP="002876AC">
            <w:pPr>
              <w:jc w:val="right"/>
            </w:pPr>
          </w:p>
        </w:tc>
        <w:tc>
          <w:tcPr>
            <w:tcW w:w="4962" w:type="dxa"/>
            <w:tcBorders>
              <w:top w:val="nil"/>
              <w:left w:val="nil"/>
              <w:bottom w:val="nil"/>
              <w:right w:val="nil"/>
            </w:tcBorders>
          </w:tcPr>
          <w:p w14:paraId="56BD0708" w14:textId="77777777" w:rsidR="00D41A67" w:rsidRPr="0013009E"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2C14DDFE" w14:textId="77777777" w:rsidR="00FB1055" w:rsidRPr="00FB1055" w:rsidRDefault="00FB1055" w:rsidP="00FB1055">
      <w:pPr>
        <w:ind w:right="-426"/>
        <w:jc w:val="center"/>
        <w:rPr>
          <w:b/>
          <w:sz w:val="23"/>
          <w:szCs w:val="23"/>
        </w:rPr>
      </w:pPr>
      <w:r w:rsidRPr="00FB1055">
        <w:rPr>
          <w:b/>
          <w:sz w:val="23"/>
          <w:szCs w:val="23"/>
        </w:rPr>
        <w:t xml:space="preserve">за кодом Єдиного закупівельного словника (CPV) - </w:t>
      </w:r>
    </w:p>
    <w:p w14:paraId="37952A92" w14:textId="77777777" w:rsidR="00FB1055" w:rsidRPr="00FB1055" w:rsidRDefault="00FB1055" w:rsidP="00FB1055">
      <w:pPr>
        <w:ind w:right="-426"/>
        <w:jc w:val="center"/>
        <w:rPr>
          <w:b/>
          <w:sz w:val="23"/>
          <w:szCs w:val="23"/>
        </w:rPr>
      </w:pPr>
      <w:r w:rsidRPr="00FB1055">
        <w:rPr>
          <w:b/>
          <w:sz w:val="23"/>
          <w:szCs w:val="23"/>
        </w:rPr>
        <w:t>ДК 021-2015 (CPV) 22820000-4 - Бланки</w:t>
      </w: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7E4CECFB" w:rsidR="0075462F" w:rsidRDefault="0075462F">
      <w:pPr>
        <w:ind w:right="-426"/>
        <w:jc w:val="center"/>
        <w:rPr>
          <w:b/>
          <w:color w:val="000000"/>
        </w:rPr>
      </w:pPr>
    </w:p>
    <w:p w14:paraId="682C64FF" w14:textId="0A2B88BF" w:rsidR="00FB1055" w:rsidRDefault="00FB1055">
      <w:pPr>
        <w:ind w:right="-426"/>
        <w:jc w:val="center"/>
        <w:rPr>
          <w:b/>
          <w:color w:val="000000"/>
        </w:rPr>
      </w:pPr>
    </w:p>
    <w:p w14:paraId="4329AF66" w14:textId="313AB5BF" w:rsidR="00FB1055" w:rsidRDefault="00FB1055">
      <w:pPr>
        <w:ind w:right="-426"/>
        <w:jc w:val="center"/>
        <w:rPr>
          <w:b/>
          <w:color w:val="000000"/>
        </w:rPr>
      </w:pPr>
    </w:p>
    <w:p w14:paraId="345B241F" w14:textId="27859AE5" w:rsidR="00FB1055" w:rsidRDefault="00FB1055">
      <w:pPr>
        <w:ind w:right="-426"/>
        <w:jc w:val="center"/>
        <w:rPr>
          <w:b/>
          <w:color w:val="000000"/>
        </w:rPr>
      </w:pPr>
    </w:p>
    <w:p w14:paraId="4B9410AB" w14:textId="0A5042EC" w:rsidR="00FB1055" w:rsidRDefault="00FB1055">
      <w:pPr>
        <w:ind w:right="-426"/>
        <w:jc w:val="center"/>
        <w:rPr>
          <w:b/>
          <w:color w:val="000000"/>
        </w:rPr>
      </w:pPr>
    </w:p>
    <w:p w14:paraId="44240032" w14:textId="77777777" w:rsidR="00FB1055" w:rsidRDefault="00FB1055">
      <w:pPr>
        <w:ind w:right="-426"/>
        <w:jc w:val="center"/>
        <w:rPr>
          <w:b/>
          <w:color w:val="000000"/>
        </w:rPr>
      </w:pPr>
    </w:p>
    <w:p w14:paraId="13C1F515" w14:textId="785F3760" w:rsidR="0075462F" w:rsidRDefault="0075462F">
      <w:pPr>
        <w:ind w:right="-426"/>
        <w:jc w:val="center"/>
        <w:rPr>
          <w:b/>
          <w:color w:val="000000"/>
        </w:rPr>
      </w:pPr>
    </w:p>
    <w:p w14:paraId="77DC45B9" w14:textId="77777777" w:rsidR="00B51231" w:rsidRDefault="00B51231">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419E2620" w:rsidR="009700EB" w:rsidRDefault="009700EB"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Pr="007F5AA5" w:rsidRDefault="00037DEA">
      <w:pPr>
        <w:ind w:right="-426"/>
        <w:jc w:val="center"/>
        <w:rPr>
          <w:b/>
          <w:color w:val="000000"/>
          <w:lang w:val="uk-UA"/>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13009E"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45B76C5D" w:rsidR="00D41A67" w:rsidRPr="006F1853" w:rsidRDefault="005E0382" w:rsidP="002876AC">
            <w:pPr>
              <w:jc w:val="both"/>
            </w:pPr>
            <w:r>
              <w:rPr>
                <w:lang w:val="uk-UA"/>
              </w:rPr>
              <w:t xml:space="preserve">Таратун </w:t>
            </w:r>
            <w:r w:rsidR="0003227D">
              <w:rPr>
                <w:lang w:val="uk-UA"/>
              </w:rPr>
              <w:t>С.А.</w:t>
            </w:r>
            <w:r w:rsidR="00D41A67" w:rsidRPr="006F1853">
              <w:t xml:space="preserve">, </w:t>
            </w:r>
            <w:r w:rsidR="0003227D">
              <w:rPr>
                <w:lang w:val="uk-UA"/>
              </w:rPr>
              <w:t>юрисконсульт</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5E0382" w:rsidRDefault="00D41A67" w:rsidP="002876AC">
            <w:pPr>
              <w:shd w:val="clear" w:color="auto" w:fill="FFFFFF"/>
              <w:ind w:right="-22"/>
              <w:jc w:val="both"/>
              <w:rPr>
                <w:rStyle w:val="a8"/>
                <w:bCs/>
                <w:lang w:val="en-US"/>
              </w:rPr>
            </w:pPr>
            <w:r w:rsidRPr="006F1853">
              <w:rPr>
                <w:bCs/>
                <w:lang w:val="en-US"/>
              </w:rPr>
              <w:t>e</w:t>
            </w:r>
            <w:r w:rsidRPr="005E0382">
              <w:rPr>
                <w:bCs/>
                <w:lang w:val="en-US"/>
              </w:rPr>
              <w:t>-</w:t>
            </w:r>
            <w:r w:rsidRPr="006F1853">
              <w:rPr>
                <w:bCs/>
                <w:lang w:val="en-US"/>
              </w:rPr>
              <w:t>mail</w:t>
            </w:r>
            <w:r w:rsidRPr="005E0382">
              <w:rPr>
                <w:bCs/>
                <w:lang w:val="en-U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5E0382">
                <w:rPr>
                  <w:rStyle w:val="a8"/>
                  <w:bCs/>
                  <w:lang w:val="en-US"/>
                </w:rPr>
                <w:t>@</w:t>
              </w:r>
              <w:r w:rsidRPr="006F1853">
                <w:rPr>
                  <w:rStyle w:val="a8"/>
                  <w:bCs/>
                  <w:lang w:val="en-US"/>
                </w:rPr>
                <w:t>mvs</w:t>
              </w:r>
              <w:r w:rsidRPr="005E0382">
                <w:rPr>
                  <w:rStyle w:val="a8"/>
                  <w:bCs/>
                  <w:lang w:val="en-US"/>
                </w:rPr>
                <w:t>.</w:t>
              </w:r>
              <w:r w:rsidRPr="006F1853">
                <w:rPr>
                  <w:rStyle w:val="a8"/>
                  <w:bCs/>
                  <w:lang w:val="en-US"/>
                </w:rPr>
                <w:t>gov</w:t>
              </w:r>
              <w:r w:rsidRPr="005E0382">
                <w:rPr>
                  <w:rStyle w:val="a8"/>
                  <w:bCs/>
                  <w:lang w:val="en-US"/>
                </w:rPr>
                <w:t>.</w:t>
              </w:r>
              <w:r w:rsidRPr="006F1853">
                <w:rPr>
                  <w:rStyle w:val="a8"/>
                  <w:bCs/>
                  <w:lang w:val="en-US"/>
                </w:rPr>
                <w:t>ua</w:t>
              </w:r>
            </w:hyperlink>
          </w:p>
          <w:p w14:paraId="01A3AE1E" w14:textId="77777777" w:rsidR="00D41A67" w:rsidRPr="005E0382" w:rsidRDefault="00D41A67" w:rsidP="002876AC">
            <w:pPr>
              <w:shd w:val="clear" w:color="auto" w:fill="FFFFFF"/>
              <w:ind w:right="-22"/>
              <w:jc w:val="both"/>
              <w:rPr>
                <w:color w:val="000000"/>
                <w:lang w:val="en-US"/>
              </w:rPr>
            </w:pPr>
            <w:r w:rsidRPr="006F1853">
              <w:rPr>
                <w:i/>
                <w:iCs/>
              </w:rPr>
              <w:t>з</w:t>
            </w:r>
            <w:r w:rsidRPr="005E0382">
              <w:rPr>
                <w:i/>
                <w:iCs/>
                <w:lang w:val="en-US"/>
              </w:rPr>
              <w:t xml:space="preserve"> </w:t>
            </w:r>
            <w:r w:rsidRPr="006F1853">
              <w:rPr>
                <w:i/>
                <w:iCs/>
              </w:rPr>
              <w:t>усіх</w:t>
            </w:r>
            <w:r w:rsidRPr="005E0382">
              <w:rPr>
                <w:i/>
                <w:iCs/>
                <w:lang w:val="en-US"/>
              </w:rPr>
              <w:t xml:space="preserve"> </w:t>
            </w:r>
            <w:r w:rsidRPr="006F1853">
              <w:rPr>
                <w:i/>
                <w:iCs/>
              </w:rPr>
              <w:t>питань</w:t>
            </w:r>
            <w:r w:rsidRPr="005E0382">
              <w:rPr>
                <w:i/>
                <w:iCs/>
                <w:lang w:val="en-US"/>
              </w:rPr>
              <w:t xml:space="preserve">, </w:t>
            </w:r>
            <w:r w:rsidRPr="006F1853">
              <w:rPr>
                <w:i/>
                <w:iCs/>
              </w:rPr>
              <w:t>пов</w:t>
            </w:r>
            <w:r w:rsidRPr="005E0382">
              <w:rPr>
                <w:i/>
                <w:iCs/>
                <w:lang w:val="en-US"/>
              </w:rPr>
              <w:t>’</w:t>
            </w:r>
            <w:r w:rsidRPr="006F1853">
              <w:rPr>
                <w:i/>
                <w:iCs/>
              </w:rPr>
              <w:t>язаних</w:t>
            </w:r>
            <w:r w:rsidRPr="005E0382">
              <w:rPr>
                <w:i/>
                <w:iCs/>
                <w:lang w:val="en-US"/>
              </w:rPr>
              <w:t xml:space="preserve"> </w:t>
            </w:r>
            <w:r w:rsidRPr="006F1853">
              <w:rPr>
                <w:i/>
                <w:iCs/>
              </w:rPr>
              <w:t>з</w:t>
            </w:r>
            <w:r w:rsidRPr="005E0382">
              <w:rPr>
                <w:i/>
                <w:iCs/>
                <w:lang w:val="en-US"/>
              </w:rPr>
              <w:t xml:space="preserve"> </w:t>
            </w:r>
            <w:r w:rsidRPr="006F1853">
              <w:rPr>
                <w:i/>
                <w:iCs/>
              </w:rPr>
              <w:t>організацією</w:t>
            </w:r>
            <w:r w:rsidRPr="005E0382">
              <w:rPr>
                <w:i/>
                <w:iCs/>
                <w:lang w:val="en-US"/>
              </w:rPr>
              <w:t xml:space="preserve"> </w:t>
            </w:r>
            <w:r w:rsidRPr="006F1853">
              <w:rPr>
                <w:i/>
                <w:iCs/>
              </w:rPr>
              <w:t>проведення</w:t>
            </w:r>
            <w:r w:rsidRPr="005E0382">
              <w:rPr>
                <w:i/>
                <w:iCs/>
                <w:lang w:val="en-US"/>
              </w:rPr>
              <w:t xml:space="preserve"> </w:t>
            </w:r>
            <w:r w:rsidRPr="006F1853">
              <w:rPr>
                <w:i/>
                <w:iCs/>
              </w:rPr>
              <w:t>процедури</w:t>
            </w:r>
            <w:r w:rsidRPr="005E0382">
              <w:rPr>
                <w:i/>
                <w:iCs/>
                <w:lang w:val="en-US"/>
              </w:rPr>
              <w:t xml:space="preserve"> </w:t>
            </w:r>
            <w:r w:rsidRPr="006F1853">
              <w:rPr>
                <w:i/>
                <w:iCs/>
              </w:rPr>
              <w:t>закупівлі</w:t>
            </w:r>
            <w:r w:rsidRPr="005E0382">
              <w:rPr>
                <w:i/>
                <w:iCs/>
                <w:lang w:val="en-US"/>
              </w:rPr>
              <w:t xml:space="preserve">, </w:t>
            </w:r>
            <w:r w:rsidRPr="006F1853">
              <w:rPr>
                <w:i/>
                <w:iCs/>
              </w:rPr>
              <w:t>підготовкою</w:t>
            </w:r>
            <w:r w:rsidRPr="005E0382">
              <w:rPr>
                <w:i/>
                <w:iCs/>
                <w:lang w:val="en-US"/>
              </w:rPr>
              <w:t xml:space="preserve"> </w:t>
            </w:r>
            <w:r w:rsidRPr="006F1853">
              <w:rPr>
                <w:i/>
                <w:iCs/>
              </w:rPr>
              <w:t>та</w:t>
            </w:r>
            <w:r w:rsidRPr="005E0382">
              <w:rPr>
                <w:i/>
                <w:iCs/>
                <w:lang w:val="en-US"/>
              </w:rPr>
              <w:t xml:space="preserve"> </w:t>
            </w:r>
            <w:r w:rsidRPr="006F1853">
              <w:rPr>
                <w:i/>
                <w:iCs/>
              </w:rPr>
              <w:t>подачею</w:t>
            </w:r>
            <w:r w:rsidRPr="005E0382">
              <w:rPr>
                <w:i/>
                <w:iCs/>
                <w:lang w:val="en-US"/>
              </w:rPr>
              <w:t xml:space="preserve"> </w:t>
            </w:r>
            <w:r w:rsidRPr="006F1853">
              <w:rPr>
                <w:i/>
                <w:iCs/>
              </w:rPr>
              <w:t>тендерної</w:t>
            </w:r>
            <w:r w:rsidRPr="005E0382">
              <w:rPr>
                <w:i/>
                <w:iCs/>
                <w:lang w:val="en-US"/>
              </w:rPr>
              <w:t xml:space="preserve"> </w:t>
            </w:r>
            <w:r w:rsidRPr="006F1853">
              <w:rPr>
                <w:i/>
                <w:iCs/>
              </w:rPr>
              <w:t>пропозиції</w:t>
            </w:r>
            <w:r w:rsidRPr="005E0382">
              <w:rPr>
                <w:i/>
                <w:iCs/>
                <w:lang w:val="en-US"/>
              </w:rPr>
              <w:t xml:space="preserve">, </w:t>
            </w:r>
            <w:r w:rsidRPr="006F1853">
              <w:rPr>
                <w:i/>
                <w:iCs/>
              </w:rPr>
              <w:t>та</w:t>
            </w:r>
            <w:r w:rsidRPr="005E0382">
              <w:rPr>
                <w:i/>
                <w:iCs/>
                <w:lang w:val="en-US"/>
              </w:rPr>
              <w:t xml:space="preserve"> </w:t>
            </w:r>
            <w:r w:rsidRPr="006F1853">
              <w:rPr>
                <w:i/>
                <w:iCs/>
              </w:rPr>
              <w:t>з</w:t>
            </w:r>
            <w:r w:rsidRPr="005E0382">
              <w:rPr>
                <w:i/>
                <w:iCs/>
                <w:lang w:val="en-US"/>
              </w:rPr>
              <w:t xml:space="preserve"> </w:t>
            </w:r>
            <w:r w:rsidRPr="006F1853">
              <w:rPr>
                <w:i/>
                <w:iCs/>
              </w:rPr>
              <w:t>метою</w:t>
            </w:r>
            <w:r w:rsidRPr="005E0382">
              <w:rPr>
                <w:i/>
                <w:iCs/>
                <w:lang w:val="en-US"/>
              </w:rPr>
              <w:t xml:space="preserve"> </w:t>
            </w:r>
            <w:r w:rsidRPr="006F1853">
              <w:rPr>
                <w:i/>
                <w:iCs/>
              </w:rPr>
              <w:t>отримання</w:t>
            </w:r>
            <w:r w:rsidRPr="005E0382">
              <w:rPr>
                <w:i/>
                <w:iCs/>
                <w:lang w:val="en-US"/>
              </w:rPr>
              <w:t xml:space="preserve"> </w:t>
            </w:r>
            <w:r w:rsidRPr="006F1853">
              <w:rPr>
                <w:i/>
                <w:iCs/>
              </w:rPr>
              <w:t>інформації</w:t>
            </w:r>
            <w:r w:rsidRPr="005E0382">
              <w:rPr>
                <w:i/>
                <w:iCs/>
                <w:lang w:val="en-US"/>
              </w:rPr>
              <w:t xml:space="preserve"> </w:t>
            </w:r>
            <w:r w:rsidRPr="006F1853">
              <w:rPr>
                <w:i/>
                <w:iCs/>
              </w:rPr>
              <w:t>щодо</w:t>
            </w:r>
            <w:r w:rsidRPr="005E0382">
              <w:rPr>
                <w:i/>
                <w:iCs/>
                <w:lang w:val="en-US"/>
              </w:rPr>
              <w:t xml:space="preserve"> </w:t>
            </w:r>
            <w:r w:rsidRPr="006F1853">
              <w:rPr>
                <w:i/>
                <w:iCs/>
              </w:rPr>
              <w:t>предмета</w:t>
            </w:r>
            <w:r w:rsidRPr="005E0382">
              <w:rPr>
                <w:i/>
                <w:iCs/>
                <w:lang w:val="en-US"/>
              </w:rPr>
              <w:t xml:space="preserve"> </w:t>
            </w:r>
            <w:r w:rsidRPr="006F1853">
              <w:rPr>
                <w:i/>
                <w:iCs/>
              </w:rPr>
              <w:t>закупівлі</w:t>
            </w:r>
            <w:r w:rsidRPr="005E0382">
              <w:rPr>
                <w:i/>
                <w:iCs/>
                <w:lang w:val="en-US"/>
              </w:rPr>
              <w:t xml:space="preserve">, </w:t>
            </w:r>
            <w:r w:rsidRPr="006F1853">
              <w:rPr>
                <w:i/>
                <w:iCs/>
              </w:rPr>
              <w:t>або</w:t>
            </w:r>
            <w:r w:rsidRPr="005E0382">
              <w:rPr>
                <w:i/>
                <w:iCs/>
                <w:lang w:val="en-US"/>
              </w:rPr>
              <w:t xml:space="preserve"> </w:t>
            </w:r>
            <w:r w:rsidRPr="006F1853">
              <w:rPr>
                <w:i/>
                <w:iCs/>
              </w:rPr>
              <w:t>його</w:t>
            </w:r>
            <w:r w:rsidRPr="005E0382">
              <w:rPr>
                <w:i/>
                <w:iCs/>
                <w:lang w:val="en-US"/>
              </w:rPr>
              <w:t xml:space="preserve"> </w:t>
            </w:r>
            <w:r w:rsidRPr="006F1853">
              <w:rPr>
                <w:i/>
                <w:iCs/>
              </w:rPr>
              <w:t>технічних</w:t>
            </w:r>
            <w:r w:rsidRPr="005E0382">
              <w:rPr>
                <w:i/>
                <w:iCs/>
                <w:lang w:val="en-US"/>
              </w:rPr>
              <w:t xml:space="preserve">, </w:t>
            </w:r>
            <w:r w:rsidRPr="006F1853">
              <w:rPr>
                <w:i/>
                <w:iCs/>
              </w:rPr>
              <w:t>якісних</w:t>
            </w:r>
            <w:r w:rsidRPr="005E0382">
              <w:rPr>
                <w:i/>
                <w:iCs/>
                <w:lang w:val="en-US"/>
              </w:rPr>
              <w:t xml:space="preserve">, </w:t>
            </w:r>
            <w:r w:rsidRPr="006F1853">
              <w:rPr>
                <w:i/>
                <w:iCs/>
              </w:rPr>
              <w:t>кількісних</w:t>
            </w:r>
            <w:r w:rsidRPr="005E0382">
              <w:rPr>
                <w:i/>
                <w:iCs/>
                <w:lang w:val="en-US"/>
              </w:rPr>
              <w:t xml:space="preserve"> </w:t>
            </w:r>
            <w:r w:rsidRPr="006F1853">
              <w:rPr>
                <w:i/>
                <w:iCs/>
              </w:rPr>
              <w:t>характеристик</w:t>
            </w:r>
            <w:r w:rsidRPr="005E0382">
              <w:rPr>
                <w:i/>
                <w:iCs/>
                <w:lang w:val="en-US"/>
              </w:rPr>
              <w:t xml:space="preserve"> </w:t>
            </w:r>
            <w:r w:rsidRPr="006F1853">
              <w:rPr>
                <w:i/>
                <w:iCs/>
              </w:rPr>
              <w:t>звертатися</w:t>
            </w:r>
            <w:r w:rsidRPr="005E0382">
              <w:rPr>
                <w:i/>
                <w:iCs/>
                <w:lang w:val="en-US"/>
              </w:rPr>
              <w:t xml:space="preserve"> </w:t>
            </w:r>
            <w:r w:rsidRPr="006F1853">
              <w:rPr>
                <w:i/>
                <w:iCs/>
              </w:rPr>
              <w:t>через</w:t>
            </w:r>
            <w:r w:rsidRPr="005E0382">
              <w:rPr>
                <w:i/>
                <w:iCs/>
                <w:lang w:val="en-US"/>
              </w:rPr>
              <w:t xml:space="preserve"> </w:t>
            </w:r>
            <w:r w:rsidRPr="006F1853">
              <w:rPr>
                <w:i/>
                <w:iCs/>
              </w:rPr>
              <w:t>електронну</w:t>
            </w:r>
            <w:r w:rsidRPr="005E0382">
              <w:rPr>
                <w:i/>
                <w:iCs/>
                <w:lang w:val="en-US"/>
              </w:rPr>
              <w:t xml:space="preserve"> </w:t>
            </w:r>
            <w:r w:rsidRPr="006F1853">
              <w:rPr>
                <w:i/>
                <w:iCs/>
              </w:rPr>
              <w:t>систему</w:t>
            </w:r>
            <w:r w:rsidRPr="005E0382">
              <w:rPr>
                <w:i/>
                <w:iCs/>
                <w:lang w:val="en-U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28E48A69" w14:textId="77777777" w:rsidR="00FB1055" w:rsidRPr="00FB1055" w:rsidRDefault="00FB1055" w:rsidP="00FB1055">
            <w:pPr>
              <w:rPr>
                <w:sz w:val="23"/>
                <w:szCs w:val="23"/>
              </w:rPr>
            </w:pPr>
            <w:r w:rsidRPr="00FB1055">
              <w:rPr>
                <w:sz w:val="23"/>
                <w:szCs w:val="23"/>
              </w:rPr>
              <w:t xml:space="preserve">за кодом Єдиного закупівельного словника (CPV) - </w:t>
            </w:r>
          </w:p>
          <w:p w14:paraId="629EB9DB" w14:textId="77777777" w:rsidR="00FB1055" w:rsidRPr="00FB1055" w:rsidRDefault="00FB1055" w:rsidP="00FB1055">
            <w:pPr>
              <w:rPr>
                <w:sz w:val="23"/>
                <w:szCs w:val="23"/>
              </w:rPr>
            </w:pPr>
            <w:r w:rsidRPr="00FB1055">
              <w:rPr>
                <w:sz w:val="23"/>
                <w:szCs w:val="23"/>
              </w:rPr>
              <w:t>ДК 021-2015 (CPV) 22820000-4 - Бланки</w:t>
            </w:r>
          </w:p>
          <w:p w14:paraId="4C03E4A6" w14:textId="6635279D" w:rsidR="00774D55" w:rsidRPr="00C205F7" w:rsidRDefault="00774D55" w:rsidP="006B168B">
            <w:pPr>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084F0DA4"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w:t>
            </w:r>
            <w:r w:rsidR="0003227D">
              <w:rPr>
                <w:color w:val="000000"/>
                <w:lang w:val="uk-UA"/>
              </w:rPr>
              <w:t xml:space="preserve"> </w:t>
            </w:r>
            <w:proofErr w:type="gramStart"/>
            <w:r w:rsidRPr="00774D55">
              <w:rPr>
                <w:color w:val="000000"/>
              </w:rPr>
              <w:t xml:space="preserve">Миргород, </w:t>
            </w:r>
            <w:r w:rsidR="0003227D">
              <w:rPr>
                <w:color w:val="000000"/>
                <w:lang w:val="uk-UA"/>
              </w:rPr>
              <w:t xml:space="preserve">  </w:t>
            </w:r>
            <w:proofErr w:type="gramEnd"/>
            <w:r w:rsidR="0003227D">
              <w:rPr>
                <w:color w:val="000000"/>
                <w:lang w:val="uk-UA"/>
              </w:rPr>
              <w:t xml:space="preserve">       </w:t>
            </w:r>
            <w:r w:rsidRPr="00774D55">
              <w:rPr>
                <w:color w:val="000000"/>
              </w:rPr>
              <w:t>вул.</w:t>
            </w:r>
            <w:r w:rsidR="0003227D">
              <w:rPr>
                <w:color w:val="000000"/>
                <w:lang w:val="uk-UA"/>
              </w:rPr>
              <w:t xml:space="preserve"> </w:t>
            </w:r>
            <w:r w:rsidR="009700EB">
              <w:rPr>
                <w:color w:val="000000"/>
                <w:lang w:val="uk-UA"/>
              </w:rPr>
              <w:t>Федорченка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 xml:space="preserve">Кількість </w:t>
            </w:r>
            <w:proofErr w:type="gramStart"/>
            <w:r w:rsidRPr="00774D55">
              <w:rPr>
                <w:color w:val="000000"/>
              </w:rPr>
              <w:t>товарів:  найменування</w:t>
            </w:r>
            <w:proofErr w:type="gramEnd"/>
            <w:r w:rsidRPr="00774D55">
              <w:rPr>
                <w:color w:val="000000"/>
              </w:rPr>
              <w:t xml:space="preserve">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 xml:space="preserve">Учасники (резиденти та нерезиденти) всіх форм власності та організаційно-правових форм беруть участь </w:t>
            </w:r>
            <w:proofErr w:type="gramStart"/>
            <w:r w:rsidRPr="002876AC">
              <w:t>у процедурах</w:t>
            </w:r>
            <w:proofErr w:type="gramEnd"/>
            <w:r w:rsidRPr="002876AC">
              <w:t xml:space="preserve">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13009E"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w:t>
            </w:r>
            <w:proofErr w:type="gramStart"/>
            <w:r w:rsidRPr="00456134">
              <w:rPr>
                <w:lang w:eastAsia="uk-UA"/>
              </w:rPr>
              <w:t>крім  тих</w:t>
            </w:r>
            <w:proofErr w:type="gramEnd"/>
            <w:r w:rsidRPr="00456134">
              <w:rPr>
                <w:lang w:eastAsia="uk-UA"/>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w:t>
            </w:r>
            <w:proofErr w:type="gramStart"/>
            <w:r w:rsidRPr="00456134">
              <w:rPr>
                <w:lang w:eastAsia="uk-UA"/>
              </w:rPr>
              <w:t>складених  мовою</w:t>
            </w:r>
            <w:proofErr w:type="gramEnd"/>
            <w:r w:rsidRPr="00456134">
              <w:rPr>
                <w:lang w:eastAsia="uk-UA"/>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13009E"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7F202F">
              <w:rPr>
                <w:rFonts w:ascii="Times New Roman" w:hAnsi="Times New Roman"/>
                <w:sz w:val="24"/>
                <w:szCs w:val="24"/>
              </w:rPr>
              <w:lastRenderedPageBreak/>
              <w:t>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w:t>
            </w:r>
            <w:proofErr w:type="gramStart"/>
            <w:r w:rsidRPr="009E4733">
              <w:t>кожного  субпідрядника</w:t>
            </w:r>
            <w:proofErr w:type="gramEnd"/>
            <w:r w:rsidRPr="009E4733">
              <w:t xml:space="preserve">/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lastRenderedPageBreak/>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 xml:space="preserve">Рекомендується документи у складі </w:t>
            </w:r>
            <w:proofErr w:type="gramStart"/>
            <w:r w:rsidRPr="009E4733">
              <w:t>пропозиції  Учасника</w:t>
            </w:r>
            <w:proofErr w:type="gramEnd"/>
            <w:r w:rsidRPr="009E4733">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w:t>
            </w:r>
            <w:r w:rsidRPr="009E4733">
              <w:rPr>
                <w:lang w:val="uk-UA"/>
              </w:rPr>
              <w:lastRenderedPageBreak/>
              <w:t>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 xml:space="preserve">2) тендерна пропозиція учасника повинна бути </w:t>
            </w:r>
            <w:proofErr w:type="gramStart"/>
            <w:r w:rsidRPr="009E4733">
              <w:rPr>
                <w:b/>
                <w:color w:val="000000"/>
              </w:rPr>
              <w:t>підписана  кваліфікованим</w:t>
            </w:r>
            <w:proofErr w:type="gramEnd"/>
            <w:r w:rsidRPr="009E4733">
              <w:rPr>
                <w:b/>
                <w:color w:val="000000"/>
              </w:rPr>
              <w:t xml:space="preserve">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9E4733">
              <w:rPr>
                <w:b/>
                <w:color w:val="000000"/>
              </w:rPr>
              <w:lastRenderedPageBreak/>
              <w:t xml:space="preserve">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 xml:space="preserve">Всі документи тендерної </w:t>
            </w:r>
            <w:proofErr w:type="gramStart"/>
            <w:r w:rsidRPr="009E4733">
              <w:rPr>
                <w:color w:val="000000"/>
              </w:rPr>
              <w:t>пропозиції  подаються</w:t>
            </w:r>
            <w:proofErr w:type="gramEnd"/>
            <w:r w:rsidRPr="009E4733">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13009E"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proofErr w:type="gramStart"/>
            <w:r w:rsidRPr="001427E9">
              <w:t>Спосіб  підтвердження</w:t>
            </w:r>
            <w:proofErr w:type="gramEnd"/>
            <w:r w:rsidRPr="001427E9">
              <w:t xml:space="preserve">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427E9">
              <w:t>в будь</w:t>
            </w:r>
            <w:proofErr w:type="gramEnd"/>
            <w:r w:rsidRPr="001427E9">
              <w:t xml:space="preserve">-якій формі (пропозиція щодо наймання на роботу, цінна річ, послуга тощо) з метою вплинути на прийняття рішення </w:t>
            </w:r>
            <w:r w:rsidRPr="001427E9">
              <w:lastRenderedPageBreak/>
              <w:t>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1427E9">
              <w:t>законом  до</w:t>
            </w:r>
            <w:proofErr w:type="gramEnd"/>
            <w:r w:rsidRPr="001427E9">
              <w:t xml:space="preserve">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lastRenderedPageBreak/>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13009E"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0976FA">
              <w:lastRenderedPageBreak/>
              <w:t>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2DEC0881" w:rsidR="000E7B0E" w:rsidRPr="00A24C9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A24C96">
              <w:rPr>
                <w:color w:val="000000"/>
              </w:rPr>
              <w:t xml:space="preserve">Кінцевий строк подання тендерних </w:t>
            </w:r>
            <w:proofErr w:type="gramStart"/>
            <w:r w:rsidRPr="00A24C96">
              <w:rPr>
                <w:color w:val="000000"/>
              </w:rPr>
              <w:t xml:space="preserve">пропозицій  </w:t>
            </w:r>
            <w:r w:rsidRPr="0013009E">
              <w:rPr>
                <w:color w:val="000000"/>
              </w:rPr>
              <w:t>-</w:t>
            </w:r>
            <w:proofErr w:type="gramEnd"/>
            <w:r w:rsidRPr="0013009E">
              <w:rPr>
                <w:color w:val="000000"/>
              </w:rPr>
              <w:t xml:space="preserve"> </w:t>
            </w:r>
            <w:r w:rsidR="0013009E" w:rsidRPr="0013009E">
              <w:rPr>
                <w:b/>
                <w:color w:val="000000"/>
                <w:lang w:val="uk-UA"/>
              </w:rPr>
              <w:t>11</w:t>
            </w:r>
            <w:r w:rsidR="00CE7C74" w:rsidRPr="0013009E">
              <w:rPr>
                <w:b/>
                <w:color w:val="000000"/>
                <w:lang w:val="uk-UA"/>
              </w:rPr>
              <w:t>.0</w:t>
            </w:r>
            <w:r w:rsidR="0003227D" w:rsidRPr="0013009E">
              <w:rPr>
                <w:b/>
                <w:color w:val="000000"/>
                <w:lang w:val="uk-UA"/>
              </w:rPr>
              <w:t>4</w:t>
            </w:r>
            <w:r w:rsidR="00CE7C74" w:rsidRPr="0013009E">
              <w:rPr>
                <w:b/>
                <w:color w:val="000000"/>
                <w:lang w:val="uk-UA"/>
              </w:rPr>
              <w:t xml:space="preserve">.2024 року до </w:t>
            </w:r>
            <w:r w:rsidR="00640BDC" w:rsidRPr="0013009E">
              <w:rPr>
                <w:b/>
                <w:color w:val="000000"/>
                <w:lang w:val="uk-UA"/>
              </w:rPr>
              <w:t>0</w:t>
            </w:r>
            <w:r w:rsidR="00EC4307" w:rsidRPr="0013009E">
              <w:rPr>
                <w:b/>
                <w:color w:val="000000"/>
                <w:lang w:val="uk-UA"/>
              </w:rPr>
              <w:t>8</w:t>
            </w:r>
            <w:r w:rsidR="00640BDC" w:rsidRPr="0013009E">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A24C96">
              <w:t>Отримана тендерна пропозиція</w:t>
            </w:r>
            <w:r w:rsidRPr="007A4C89">
              <w:t xml:space="preserve"> вноситься автоматично</w:t>
            </w:r>
            <w:r w:rsidRPr="00916CEE">
              <w:t xml:space="preserve"> до </w:t>
            </w:r>
            <w:r w:rsidRPr="00916CEE">
              <w:lastRenderedPageBreak/>
              <w:t>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lastRenderedPageBreak/>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DD3382">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 xml:space="preserve">Ціна тендерної </w:t>
            </w:r>
            <w:proofErr w:type="gramStart"/>
            <w:r w:rsidRPr="00DD3382">
              <w:rPr>
                <w:i/>
              </w:rPr>
              <w:t>пропозиції  не</w:t>
            </w:r>
            <w:proofErr w:type="gramEnd"/>
            <w:r w:rsidRPr="00DD3382">
              <w:rPr>
                <w:i/>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w:t>
            </w:r>
            <w:proofErr w:type="gramStart"/>
            <w:r w:rsidRPr="00DD3382">
              <w:rPr>
                <w:i/>
              </w:rPr>
              <w:t xml:space="preserve">розгляду </w:t>
            </w:r>
            <w:r w:rsidRPr="00DD3382">
              <w:rPr>
                <w:i/>
                <w:u w:val="single"/>
              </w:rPr>
              <w:t xml:space="preserve"> не</w:t>
            </w:r>
            <w:proofErr w:type="gramEnd"/>
            <w:r w:rsidRPr="00DD3382">
              <w:rPr>
                <w:i/>
                <w:u w:val="single"/>
              </w:rPr>
              <w:t xml:space="preserve">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D3382">
              <w:t>учасник  не</w:t>
            </w:r>
            <w:proofErr w:type="gramEnd"/>
            <w:r w:rsidRPr="00DD3382">
              <w:t xml:space="preserve">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D3382">
              <w:t xml:space="preserve">для </w:t>
            </w:r>
            <w:r w:rsidR="009773E7" w:rsidRPr="00DD3382">
              <w:t>товару</w:t>
            </w:r>
            <w:proofErr w:type="gramEnd"/>
            <w:r w:rsidR="009773E7" w:rsidRPr="00DD3382">
              <w:t>/послуг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bookmarkStart w:id="11" w:name="_GoBack"/>
            <w:proofErr w:type="gramStart"/>
            <w:r w:rsidR="00670898" w:rsidRPr="00DD3382">
              <w:rPr>
                <w:b/>
              </w:rPr>
              <w:t>%</w:t>
            </w:r>
            <w:bookmarkEnd w:id="11"/>
            <w:r w:rsidR="00670898" w:rsidRPr="00DD3382">
              <w:t xml:space="preserve"> </w:t>
            </w:r>
            <w:r w:rsidRPr="00DD3382">
              <w:t>.</w:t>
            </w:r>
            <w:proofErr w:type="gramEnd"/>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D3382">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D3382">
              <w:t>у списку</w:t>
            </w:r>
            <w:proofErr w:type="gramEnd"/>
            <w:r w:rsidRPr="00DD3382">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lastRenderedPageBreak/>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 xml:space="preserve">(наприклад учасник на деяких сторінках не проставив. власноручний підпис, но при цьому на цей документ (документи, </w:t>
            </w:r>
            <w:r w:rsidRPr="00D14E6A">
              <w:rPr>
                <w:i/>
              </w:rPr>
              <w:lastRenderedPageBreak/>
              <w:t>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lastRenderedPageBreak/>
              <w:t>(у разі встановлення такої вимоги)</w:t>
            </w:r>
            <w:r w:rsidRPr="00A064FF">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DB437D">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 xml:space="preserve">9. Якщо вимога в тендерній документації встановлена декілька разів, учасник/переможець може подати необхідний </w:t>
            </w:r>
            <w:proofErr w:type="gramStart"/>
            <w:r w:rsidRPr="00DB437D">
              <w:t>документ  або</w:t>
            </w:r>
            <w:proofErr w:type="gramEnd"/>
            <w:r w:rsidRPr="00DB437D">
              <w:t xml:space="preserve">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437D">
              <w:t>між  Учасником</w:t>
            </w:r>
            <w:proofErr w:type="gramEnd"/>
            <w:r w:rsidRPr="00DB437D">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5B2320">
              <w:rPr>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620A27">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620A27">
              <w:t>до пункту</w:t>
            </w:r>
            <w:proofErr w:type="gramEnd"/>
            <w:r w:rsidRPr="00620A27">
              <w:t xml:space="preserve">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 xml:space="preserve">не відповідає вимогам, установленим у тендерній документації відповідно </w:t>
            </w:r>
            <w:proofErr w:type="gramStart"/>
            <w:r w:rsidRPr="00620A27">
              <w:t>до абзацу</w:t>
            </w:r>
            <w:proofErr w:type="gramEnd"/>
            <w:r w:rsidRPr="00620A27">
              <w:t xml:space="preserve">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 xml:space="preserve">2) учасник процедури закупівлі не виконав свої </w:t>
            </w:r>
            <w:r w:rsidRPr="00620A27">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2" w:name="1y810tw" w:colFirst="0" w:colLast="0"/>
            <w:bookmarkStart w:id="13" w:name="2xcytpi" w:colFirst="0" w:colLast="0"/>
            <w:bookmarkStart w:id="14" w:name="2bn6wsx" w:colFirst="0" w:colLast="0"/>
            <w:bookmarkStart w:id="15" w:name="1ci93xb" w:colFirst="0" w:colLast="0"/>
            <w:bookmarkStart w:id="16" w:name="4i7ojhp" w:colFirst="0" w:colLast="0"/>
            <w:bookmarkStart w:id="17" w:name="3whwml4" w:colFirst="0" w:colLast="0"/>
            <w:bookmarkStart w:id="18" w:name="qsh70q" w:colFirst="0" w:colLast="0"/>
            <w:bookmarkEnd w:id="12"/>
            <w:bookmarkEnd w:id="13"/>
            <w:bookmarkEnd w:id="14"/>
            <w:bookmarkEnd w:id="15"/>
            <w:bookmarkEnd w:id="16"/>
            <w:bookmarkEnd w:id="17"/>
            <w:bookmarkEnd w:id="18"/>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A3D101" w14:textId="77777777" w:rsidR="00053D43" w:rsidRDefault="00053D43" w:rsidP="00053D43">
            <w:pPr>
              <w:widowControl w:val="0"/>
              <w:jc w:val="both"/>
              <w:rPr>
                <w:highlight w:val="white"/>
              </w:rPr>
            </w:pPr>
            <w:r>
              <w:rPr>
                <w:highlight w:val="white"/>
              </w:rPr>
              <w:t xml:space="preserve">2) неподання жодної тендерної пропозиції для участі у відкритих торгах у строк, установлений замовником згідно з </w:t>
            </w:r>
            <w:r>
              <w:rPr>
                <w:highlight w:val="white"/>
              </w:rPr>
              <w:lastRenderedPageBreak/>
              <w:t>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9" w:name="3as4poj" w:colFirst="0" w:colLast="0"/>
            <w:bookmarkEnd w:id="19"/>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0" w:name="1hmsyys" w:colFirst="0" w:colLast="0"/>
            <w:bookmarkStart w:id="21" w:name="147n2zr" w:colFirst="0" w:colLast="0"/>
            <w:bookmarkStart w:id="22" w:name="1pxezwc" w:colFirst="0" w:colLast="0"/>
            <w:bookmarkStart w:id="23" w:name="2grqrue" w:colFirst="0" w:colLast="0"/>
            <w:bookmarkStart w:id="24" w:name="23ckvvd" w:colFirst="0" w:colLast="0"/>
            <w:bookmarkStart w:id="25" w:name="3o7alnk" w:colFirst="0" w:colLast="0"/>
            <w:bookmarkStart w:id="26" w:name="49x2ik5" w:colFirst="0" w:colLast="0"/>
            <w:bookmarkStart w:id="27" w:name="2p2csry" w:colFirst="0" w:colLast="0"/>
            <w:bookmarkStart w:id="28" w:name="32hioqz" w:colFirst="0" w:colLast="0"/>
            <w:bookmarkStart w:id="29" w:name="41mghml" w:colFirst="0" w:colLast="0"/>
            <w:bookmarkStart w:id="30" w:name="ihv636" w:colFirst="0" w:colLast="0"/>
            <w:bookmarkEnd w:id="20"/>
            <w:bookmarkEnd w:id="21"/>
            <w:bookmarkEnd w:id="22"/>
            <w:bookmarkEnd w:id="23"/>
            <w:bookmarkEnd w:id="24"/>
            <w:bookmarkEnd w:id="25"/>
            <w:bookmarkEnd w:id="26"/>
            <w:bookmarkEnd w:id="27"/>
            <w:bookmarkEnd w:id="28"/>
            <w:bookmarkEnd w:id="29"/>
            <w:bookmarkEnd w:id="30"/>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w:t>
            </w:r>
            <w:proofErr w:type="gramStart"/>
            <w:r>
              <w:rPr>
                <w:lang w:val="uk-UA"/>
              </w:rPr>
              <w:t xml:space="preserve">оскарження  </w:t>
            </w:r>
            <w:r w:rsidRPr="002876AC">
              <w:t>договір</w:t>
            </w:r>
            <w:proofErr w:type="gramEnd"/>
            <w:r w:rsidRPr="002876AC">
              <w:t xml:space="preserve">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w:t>
            </w:r>
            <w:proofErr w:type="gramStart"/>
            <w:r w:rsidRPr="002876AC">
              <w:rPr>
                <w:color w:val="000000"/>
              </w:rPr>
              <w:t>до органу</w:t>
            </w:r>
            <w:proofErr w:type="gramEnd"/>
            <w:r w:rsidRPr="002876AC">
              <w:rPr>
                <w:color w:val="000000"/>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1" w:name="vx1227" w:colFirst="0" w:colLast="0"/>
            <w:bookmarkEnd w:id="31"/>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2" w:name="3fwokq0" w:colFirst="0" w:colLast="0"/>
            <w:bookmarkStart w:id="33" w:name="1v1yuxt" w:colFirst="0" w:colLast="0"/>
            <w:bookmarkStart w:id="34" w:name="4f1mdlm" w:colFirst="0" w:colLast="0"/>
            <w:bookmarkEnd w:id="32"/>
            <w:bookmarkEnd w:id="33"/>
            <w:bookmarkEnd w:id="34"/>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54A532E8" w14:textId="77777777" w:rsidR="0003227D" w:rsidRDefault="0003227D" w:rsidP="00640BDC">
      <w:pPr>
        <w:ind w:left="5660" w:firstLine="700"/>
        <w:jc w:val="right"/>
        <w:rPr>
          <w:b/>
          <w:lang w:val="uk-UA"/>
        </w:rPr>
      </w:pPr>
    </w:p>
    <w:p w14:paraId="48FCA194" w14:textId="77777777" w:rsidR="0003227D" w:rsidRDefault="0003227D" w:rsidP="00640BDC">
      <w:pPr>
        <w:ind w:left="5660" w:firstLine="700"/>
        <w:jc w:val="right"/>
        <w:rPr>
          <w:b/>
          <w:lang w:val="uk-UA"/>
        </w:rPr>
      </w:pPr>
    </w:p>
    <w:p w14:paraId="17D77A3D" w14:textId="77777777" w:rsidR="0003227D" w:rsidRDefault="0003227D" w:rsidP="00640BDC">
      <w:pPr>
        <w:ind w:left="5660" w:firstLine="700"/>
        <w:jc w:val="right"/>
        <w:rPr>
          <w:b/>
          <w:lang w:val="uk-UA"/>
        </w:rPr>
      </w:pPr>
    </w:p>
    <w:p w14:paraId="02115178" w14:textId="77777777" w:rsidR="0003227D" w:rsidRDefault="0003227D" w:rsidP="00640BDC">
      <w:pPr>
        <w:ind w:left="5660" w:firstLine="700"/>
        <w:jc w:val="right"/>
        <w:rPr>
          <w:b/>
          <w:lang w:val="uk-UA"/>
        </w:rPr>
      </w:pPr>
    </w:p>
    <w:p w14:paraId="5C1E7E7F" w14:textId="77777777" w:rsidR="0003227D" w:rsidRDefault="0003227D" w:rsidP="00640BDC">
      <w:pPr>
        <w:ind w:left="5660" w:firstLine="700"/>
        <w:jc w:val="right"/>
        <w:rPr>
          <w:b/>
          <w:lang w:val="uk-UA"/>
        </w:rPr>
      </w:pPr>
    </w:p>
    <w:p w14:paraId="09663C08" w14:textId="77777777" w:rsidR="0003227D" w:rsidRDefault="0003227D" w:rsidP="00640BDC">
      <w:pPr>
        <w:ind w:left="5660" w:firstLine="700"/>
        <w:jc w:val="right"/>
        <w:rPr>
          <w:b/>
          <w:lang w:val="uk-UA"/>
        </w:rPr>
      </w:pPr>
    </w:p>
    <w:p w14:paraId="1F50261A" w14:textId="77777777" w:rsidR="0003227D" w:rsidRDefault="0003227D" w:rsidP="00640BDC">
      <w:pPr>
        <w:ind w:left="5660" w:firstLine="700"/>
        <w:jc w:val="right"/>
        <w:rPr>
          <w:b/>
          <w:lang w:val="uk-UA"/>
        </w:rPr>
      </w:pPr>
    </w:p>
    <w:p w14:paraId="06BCCFA1" w14:textId="77777777" w:rsidR="0003227D" w:rsidRDefault="0003227D" w:rsidP="00640BDC">
      <w:pPr>
        <w:ind w:left="5660" w:firstLine="700"/>
        <w:jc w:val="right"/>
        <w:rPr>
          <w:b/>
          <w:lang w:val="uk-UA"/>
        </w:rPr>
      </w:pPr>
    </w:p>
    <w:p w14:paraId="0EBC85FE" w14:textId="77777777" w:rsidR="0003227D" w:rsidRDefault="0003227D" w:rsidP="00640BDC">
      <w:pPr>
        <w:ind w:left="5660" w:firstLine="700"/>
        <w:jc w:val="right"/>
        <w:rPr>
          <w:b/>
          <w:lang w:val="uk-UA"/>
        </w:rPr>
      </w:pPr>
    </w:p>
    <w:p w14:paraId="018B1260" w14:textId="77777777" w:rsidR="0003227D" w:rsidRDefault="0003227D" w:rsidP="00640BDC">
      <w:pPr>
        <w:ind w:left="5660" w:firstLine="700"/>
        <w:jc w:val="right"/>
        <w:rPr>
          <w:b/>
          <w:lang w:val="uk-UA"/>
        </w:rPr>
      </w:pPr>
    </w:p>
    <w:p w14:paraId="46A2918B" w14:textId="77777777" w:rsidR="0003227D" w:rsidRDefault="0003227D" w:rsidP="00640BDC">
      <w:pPr>
        <w:ind w:left="5660" w:firstLine="700"/>
        <w:jc w:val="right"/>
        <w:rPr>
          <w:b/>
          <w:lang w:val="uk-UA"/>
        </w:rPr>
      </w:pPr>
    </w:p>
    <w:p w14:paraId="22C3426C" w14:textId="77777777" w:rsidR="0003227D" w:rsidRDefault="0003227D" w:rsidP="00640BDC">
      <w:pPr>
        <w:ind w:left="5660" w:firstLine="700"/>
        <w:jc w:val="right"/>
        <w:rPr>
          <w:b/>
          <w:lang w:val="uk-UA"/>
        </w:rPr>
      </w:pPr>
    </w:p>
    <w:p w14:paraId="702F58CB" w14:textId="77777777" w:rsidR="0003227D" w:rsidRDefault="0003227D" w:rsidP="00640BDC">
      <w:pPr>
        <w:ind w:left="5660" w:firstLine="700"/>
        <w:jc w:val="right"/>
        <w:rPr>
          <w:b/>
          <w:lang w:val="uk-UA"/>
        </w:rPr>
      </w:pPr>
    </w:p>
    <w:p w14:paraId="44951BBA" w14:textId="37D7E314" w:rsidR="00640BDC" w:rsidRPr="009142EF" w:rsidRDefault="00640BDC" w:rsidP="00640BDC">
      <w:pPr>
        <w:ind w:left="5660" w:firstLine="700"/>
        <w:jc w:val="right"/>
        <w:rPr>
          <w:lang w:val="uk-UA"/>
        </w:rPr>
      </w:pPr>
      <w:r w:rsidRPr="009142EF">
        <w:rPr>
          <w:b/>
          <w:lang w:val="uk-UA"/>
        </w:rPr>
        <w:lastRenderedPageBreak/>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 xml:space="preserve">визначеним у статті 16 закону “про публічні </w:t>
      </w:r>
      <w:proofErr w:type="gramStart"/>
      <w:r w:rsidRPr="00EC12C6">
        <w:rPr>
          <w:b/>
          <w:snapToGrid w:val="0"/>
          <w:kern w:val="28"/>
        </w:rPr>
        <w:t>закупівлі”*</w:t>
      </w:r>
      <w:proofErr w:type="gramEnd"/>
      <w:r w:rsidRPr="00EC12C6">
        <w:rPr>
          <w:b/>
          <w:snapToGrid w:val="0"/>
          <w:kern w:val="28"/>
        </w:rPr>
        <w:t>:</w:t>
      </w:r>
    </w:p>
    <w:p w14:paraId="583CAE1A" w14:textId="77777777" w:rsidR="00640BDC" w:rsidRPr="00EC12C6" w:rsidRDefault="00640BDC" w:rsidP="00640BDC">
      <w:pPr>
        <w:ind w:right="141"/>
        <w:jc w:val="center"/>
        <w:rPr>
          <w:b/>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836"/>
        <w:gridCol w:w="7796"/>
      </w:tblGrid>
      <w:tr w:rsidR="00640BDC" w:rsidRPr="00EC12C6" w14:paraId="39DAF32C" w14:textId="77777777" w:rsidTr="004A2480">
        <w:trPr>
          <w:trHeight w:val="53"/>
        </w:trPr>
        <w:tc>
          <w:tcPr>
            <w:tcW w:w="2836"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796"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4A2480">
        <w:trPr>
          <w:trHeight w:val="5235"/>
        </w:trPr>
        <w:tc>
          <w:tcPr>
            <w:tcW w:w="2836"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996C0C" w:rsidRDefault="000458E4" w:rsidP="00E14AE3">
            <w:pPr>
              <w:keepLines/>
              <w:ind w:right="141"/>
              <w:rPr>
                <w:bCs/>
              </w:rPr>
            </w:pPr>
            <w:r w:rsidRPr="00996C0C">
              <w:rPr>
                <w:bCs/>
                <w:lang w:val="uk-UA"/>
              </w:rPr>
              <w:t>1</w:t>
            </w:r>
            <w:r w:rsidR="00640BDC" w:rsidRPr="00996C0C">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996C0C" w:rsidRDefault="00640BDC" w:rsidP="00E14AE3">
            <w:pPr>
              <w:rPr>
                <w:b/>
                <w:color w:val="000000"/>
                <w:lang w:val="uk-UA" w:eastAsia="uk-UA"/>
              </w:rPr>
            </w:pPr>
          </w:p>
        </w:tc>
        <w:tc>
          <w:tcPr>
            <w:tcW w:w="7796" w:type="dxa"/>
            <w:tcBorders>
              <w:top w:val="single" w:sz="4" w:space="0" w:color="auto"/>
              <w:left w:val="single" w:sz="4" w:space="0" w:color="auto"/>
              <w:bottom w:val="single" w:sz="4" w:space="0" w:color="auto"/>
              <w:right w:val="single" w:sz="4" w:space="0" w:color="auto"/>
            </w:tcBorders>
          </w:tcPr>
          <w:p w14:paraId="13219553" w14:textId="1FD3788A" w:rsidR="00640BDC" w:rsidRPr="00996C0C" w:rsidRDefault="000458E4" w:rsidP="00E14AE3">
            <w:pPr>
              <w:keepLines/>
              <w:spacing w:line="259" w:lineRule="auto"/>
              <w:ind w:right="141"/>
              <w:jc w:val="both"/>
            </w:pPr>
            <w:r w:rsidRPr="00996C0C">
              <w:rPr>
                <w:lang w:val="uk-UA"/>
              </w:rPr>
              <w:t>1</w:t>
            </w:r>
            <w:r w:rsidR="00640BDC" w:rsidRPr="00996C0C">
              <w:rPr>
                <w:lang w:val="uk-UA"/>
              </w:rPr>
              <w:t>.1.</w:t>
            </w:r>
            <w:r w:rsidR="00640BDC" w:rsidRPr="00996C0C">
              <w:t xml:space="preserve">Довідка, складена </w:t>
            </w:r>
            <w:r w:rsidR="00640BDC" w:rsidRPr="00996C0C">
              <w:rPr>
                <w:lang w:val="uk-UA"/>
              </w:rPr>
              <w:t>у довільній</w:t>
            </w:r>
            <w:r w:rsidR="00640BDC" w:rsidRPr="00996C0C">
              <w:t xml:space="preserve"> форм</w:t>
            </w:r>
            <w:r w:rsidR="00640BDC" w:rsidRPr="00996C0C">
              <w:rPr>
                <w:lang w:val="uk-UA"/>
              </w:rPr>
              <w:t>і</w:t>
            </w:r>
            <w:r w:rsidR="00640BDC" w:rsidRPr="00996C0C">
              <w:t>, про наявність в учасника досвіду виконання в повному обсязі аналогічних договорів по предмету закупівлі</w:t>
            </w:r>
            <w:r w:rsidR="00640BDC" w:rsidRPr="00996C0C">
              <w:rPr>
                <w:lang w:val="uk-UA"/>
              </w:rPr>
              <w:t>.</w:t>
            </w:r>
          </w:p>
          <w:p w14:paraId="0A6A4AA0" w14:textId="77777777" w:rsidR="00640BDC" w:rsidRPr="00996C0C" w:rsidRDefault="00640BDC" w:rsidP="00E14AE3">
            <w:pPr>
              <w:keepLines/>
              <w:ind w:right="141"/>
              <w:jc w:val="both"/>
            </w:pPr>
            <w:r w:rsidRPr="00996C0C">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996C0C" w:rsidRDefault="00640BDC" w:rsidP="00E14AE3">
            <w:pPr>
              <w:keepLines/>
              <w:ind w:right="141"/>
              <w:jc w:val="both"/>
            </w:pPr>
            <w:r w:rsidRPr="00996C0C">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996C0C" w:rsidRDefault="000458E4" w:rsidP="00E14AE3">
            <w:pPr>
              <w:keepLines/>
              <w:ind w:right="141" w:hanging="44"/>
              <w:jc w:val="both"/>
            </w:pPr>
            <w:r w:rsidRPr="00996C0C">
              <w:rPr>
                <w:lang w:val="uk-UA"/>
              </w:rPr>
              <w:t>1</w:t>
            </w:r>
            <w:r w:rsidR="00640BDC" w:rsidRPr="00996C0C">
              <w:rPr>
                <w:lang w:val="uk-UA"/>
              </w:rPr>
              <w:t>.2.</w:t>
            </w:r>
            <w:r w:rsidR="00640BDC" w:rsidRPr="00996C0C">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996C0C" w:rsidRDefault="000458E4" w:rsidP="00E14AE3">
            <w:pPr>
              <w:keepLines/>
              <w:ind w:right="141"/>
              <w:jc w:val="both"/>
            </w:pPr>
            <w:r w:rsidRPr="00996C0C">
              <w:rPr>
                <w:lang w:val="uk-UA"/>
              </w:rPr>
              <w:t>1</w:t>
            </w:r>
            <w:r w:rsidR="00640BDC" w:rsidRPr="00996C0C">
              <w:rPr>
                <w:lang w:val="uk-UA"/>
              </w:rPr>
              <w:t>.3.</w:t>
            </w:r>
            <w:r w:rsidR="00640BDC" w:rsidRPr="00996C0C">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996C0C" w:rsidRDefault="00640BDC" w:rsidP="00E14AE3">
            <w:pPr>
              <w:keepLines/>
              <w:ind w:right="141"/>
              <w:jc w:val="both"/>
              <w:rPr>
                <w:lang w:val="uk-UA"/>
              </w:rPr>
            </w:pPr>
            <w:r w:rsidRPr="00996C0C">
              <w:rPr>
                <w:color w:val="000000"/>
              </w:rPr>
              <w:t>-</w:t>
            </w:r>
            <w:r w:rsidR="000458E4" w:rsidRPr="00996C0C">
              <w:rPr>
                <w:lang w:val="uk-UA"/>
              </w:rPr>
              <w:t xml:space="preserve"> </w:t>
            </w:r>
            <w:r w:rsidRPr="00996C0C">
              <w:rPr>
                <w:lang w:val="uk-UA"/>
              </w:rPr>
              <w:t>накладна(і).</w:t>
            </w:r>
          </w:p>
          <w:p w14:paraId="3286A292" w14:textId="3D225F89" w:rsidR="00640BDC" w:rsidRPr="00996C0C" w:rsidRDefault="000458E4" w:rsidP="00E14AE3">
            <w:pPr>
              <w:keepLines/>
              <w:spacing w:line="259" w:lineRule="auto"/>
              <w:ind w:right="141"/>
              <w:jc w:val="both"/>
              <w:rPr>
                <w:lang w:val="uk-UA" w:eastAsia="uk-UA"/>
              </w:rPr>
            </w:pPr>
            <w:r w:rsidRPr="00996C0C">
              <w:rPr>
                <w:lang w:val="uk-UA"/>
              </w:rPr>
              <w:t>1</w:t>
            </w:r>
            <w:r w:rsidR="00640BDC" w:rsidRPr="00996C0C">
              <w:rPr>
                <w:lang w:val="uk-UA"/>
              </w:rPr>
              <w:t>.4.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1BAEEC28" w14:textId="1C2B5C8B" w:rsidR="00640BDC" w:rsidRPr="00C567B0" w:rsidRDefault="00640BDC" w:rsidP="0003227D">
      <w:pPr>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 xml:space="preserve">2. Підтвердження відповідності УЧАСНИКА (в тому числі для об’єднання учасників як учасника </w:t>
      </w:r>
      <w:proofErr w:type="gramStart"/>
      <w:r w:rsidRPr="0008380E">
        <w:rPr>
          <w:b/>
          <w:lang w:eastAsia="en-US"/>
        </w:rPr>
        <w:t>процедури)  вимогам</w:t>
      </w:r>
      <w:proofErr w:type="gramEnd"/>
      <w:r w:rsidRPr="0008380E">
        <w:rPr>
          <w:b/>
          <w:lang w:eastAsia="en-US"/>
        </w:rPr>
        <w:t>,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8380E">
        <w:rPr>
          <w:lang w:eastAsia="en-US"/>
        </w:rPr>
        <w:t>до абзацу</w:t>
      </w:r>
      <w:proofErr w:type="gramEnd"/>
      <w:r w:rsidRPr="0008380E">
        <w:rPr>
          <w:lang w:eastAsia="en-US"/>
        </w:rPr>
        <w:t xml:space="preserve">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 xml:space="preserve">Учасник процедури закупівлі підтверджує відсутність підстав, зазначених в пункті 47 </w:t>
      </w:r>
      <w:proofErr w:type="gramStart"/>
      <w:r w:rsidRPr="0008380E">
        <w:rPr>
          <w:lang w:eastAsia="en-US"/>
        </w:rPr>
        <w:t>Особливостей  (</w:t>
      </w:r>
      <w:proofErr w:type="gramEnd"/>
      <w:r w:rsidRPr="0008380E">
        <w:rPr>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proofErr w:type="gramStart"/>
      <w:r w:rsidRPr="0008380E">
        <w:rPr>
          <w:lang w:eastAsia="en-US"/>
        </w:rPr>
        <w:t>Учасник  повинен</w:t>
      </w:r>
      <w:proofErr w:type="gramEnd"/>
      <w:r w:rsidRPr="0008380E">
        <w:rPr>
          <w:lang w:eastAsia="en-US"/>
        </w:rPr>
        <w:t xml:space="preserve">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08380E">
        <w:rPr>
          <w:lang w:eastAsia="en-US"/>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w:t>
      </w:r>
      <w:proofErr w:type="gramStart"/>
      <w:r w:rsidRPr="0008380E">
        <w:rPr>
          <w:b/>
          <w:lang w:eastAsia="en-US"/>
        </w:rPr>
        <w:t>інформації  для</w:t>
      </w:r>
      <w:proofErr w:type="gramEnd"/>
      <w:r w:rsidRPr="0008380E">
        <w:rPr>
          <w:b/>
          <w:lang w:eastAsia="en-US"/>
        </w:rPr>
        <w:t xml:space="preserve">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 xml:space="preserve">3.1. Документи, які </w:t>
      </w:r>
      <w:proofErr w:type="gramStart"/>
      <w:r w:rsidRPr="004C5D47">
        <w:rPr>
          <w:b/>
          <w:lang w:eastAsia="en-US"/>
        </w:rPr>
        <w:t>надаються  ПЕРЕМОЖЦЕМ</w:t>
      </w:r>
      <w:proofErr w:type="gramEnd"/>
      <w:r w:rsidRPr="004C5D47">
        <w:rPr>
          <w:b/>
          <w:lang w:eastAsia="en-US"/>
        </w:rPr>
        <w:t xml:space="preserve">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lastRenderedPageBreak/>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380E">
              <w:rPr>
                <w:b/>
                <w:lang w:eastAsia="en-US"/>
              </w:rPr>
              <w:lastRenderedPageBreak/>
              <w:t xml:space="preserve">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E3A749" w14:textId="367DFC54"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w:t>
            </w:r>
            <w:r w:rsidRPr="0008380E">
              <w:rPr>
                <w:lang w:eastAsia="en-US"/>
              </w:rPr>
              <w:lastRenderedPageBreak/>
              <w:t>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8380E">
              <w:rPr>
                <w:b/>
                <w:lang w:eastAsia="en-US"/>
              </w:rPr>
              <w:t xml:space="preserve">є  </w:t>
            </w:r>
            <w:r w:rsidRPr="0008380E">
              <w:rPr>
                <w:b/>
                <w:lang w:eastAsia="en-US"/>
              </w:rPr>
              <w:lastRenderedPageBreak/>
              <w:t>учасником</w:t>
            </w:r>
            <w:proofErr w:type="gramEnd"/>
            <w:r w:rsidRPr="0008380E">
              <w:rPr>
                <w:b/>
                <w:lang w:eastAsia="en-US"/>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0CBEBC66" w:rsidR="00640BDC" w:rsidRPr="0003227D" w:rsidRDefault="00640BDC" w:rsidP="0003227D">
      <w:pPr>
        <w:pStyle w:val="a9"/>
        <w:numPr>
          <w:ilvl w:val="0"/>
          <w:numId w:val="6"/>
        </w:numPr>
        <w:shd w:val="clear" w:color="auto" w:fill="FFFFFF"/>
        <w:rPr>
          <w:b/>
          <w:lang w:eastAsia="en-US"/>
        </w:rPr>
      </w:pPr>
      <w:r w:rsidRPr="0003227D">
        <w:rPr>
          <w:b/>
          <w:lang w:eastAsia="en-US"/>
        </w:rPr>
        <w:t>Інша інформація встановлена відповідно до законодавства (для УЧАСНИКІВ — юридичних осіб, фізичних осіб та фізичних осіб — підприємців).</w:t>
      </w:r>
    </w:p>
    <w:p w14:paraId="4C26EF7F" w14:textId="77777777" w:rsidR="0003227D" w:rsidRPr="0008380E" w:rsidRDefault="0003227D" w:rsidP="0003227D">
      <w:pPr>
        <w:pStyle w:val="a9"/>
        <w:shd w:val="clear" w:color="auto" w:fill="FFFFFF"/>
        <w:rPr>
          <w:lang w:eastAsia="en-US"/>
        </w:rPr>
      </w:pP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lastRenderedPageBreak/>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CA71B68" w14:textId="15252A16" w:rsidR="00640BDC" w:rsidRPr="00C81158" w:rsidRDefault="00640BDC" w:rsidP="00640BDC">
      <w:pPr>
        <w:jc w:val="both"/>
        <w:rPr>
          <w:i/>
          <w:lang w:val="uk-UA"/>
        </w:rPr>
      </w:pPr>
      <w:bookmarkStart w:id="35" w:name="_heading=h.gjdgxs" w:colFirst="0" w:colLast="0"/>
      <w:bookmarkStart w:id="36" w:name="_3tbugp1" w:colFirst="0" w:colLast="0"/>
      <w:bookmarkEnd w:id="35"/>
      <w:bookmarkEnd w:id="36"/>
    </w:p>
    <w:p w14:paraId="21D34105" w14:textId="77777777" w:rsidR="00640BDC" w:rsidRPr="00C81158" w:rsidRDefault="00640BDC" w:rsidP="00640BDC">
      <w:pPr>
        <w:shd w:val="clear" w:color="auto" w:fill="FFFFFF"/>
        <w:jc w:val="center"/>
        <w:rPr>
          <w:b/>
          <w:lang w:val="uk-UA"/>
        </w:rPr>
      </w:pPr>
      <w:r>
        <w:rPr>
          <w:b/>
          <w:lang w:val="uk-UA"/>
        </w:rPr>
        <w:lastRenderedPageBreak/>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w:t>
            </w:r>
            <w:proofErr w:type="gramStart"/>
            <w:r w:rsidRPr="004C5D47">
              <w:rPr>
                <w:color w:val="000000"/>
              </w:rPr>
              <w:t>також  інформація</w:t>
            </w:r>
            <w:proofErr w:type="gramEnd"/>
            <w:r w:rsidRPr="004C5D47">
              <w:rPr>
                <w:color w:val="000000"/>
              </w:rPr>
              <w:t xml:space="preserve">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13009E"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13009E"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 xml:space="preserve">а) місцезнаходження, телефон, факс, електронна адреса (за наявності), </w:t>
            </w:r>
            <w:proofErr w:type="gramStart"/>
            <w:r w:rsidRPr="004C5D47">
              <w:rPr>
                <w:color w:val="00000A"/>
              </w:rPr>
              <w:t>банківські  реквізити</w:t>
            </w:r>
            <w:proofErr w:type="gramEnd"/>
            <w:r w:rsidRPr="004C5D47">
              <w:rPr>
                <w:color w:val="00000A"/>
              </w:rPr>
              <w:t>;</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lastRenderedPageBreak/>
              <w:t>13</w:t>
            </w:r>
          </w:p>
        </w:tc>
        <w:tc>
          <w:tcPr>
            <w:tcW w:w="9781" w:type="dxa"/>
          </w:tcPr>
          <w:p w14:paraId="712BD137" w14:textId="77777777" w:rsidR="00640BDC" w:rsidRPr="004C5D47" w:rsidRDefault="00640BDC" w:rsidP="00E14AE3">
            <w:pPr>
              <w:rPr>
                <w:color w:val="00000A"/>
              </w:rPr>
            </w:pPr>
            <w:r w:rsidRPr="004C5D47">
              <w:rPr>
                <w:color w:val="00000A"/>
              </w:rPr>
              <w:t xml:space="preserve">Довідка (інформація) про відсутність застосування санкцій, передбачених статтею 236 Господарського кодексу </w:t>
            </w:r>
            <w:proofErr w:type="gramStart"/>
            <w:r w:rsidRPr="004C5D47">
              <w:rPr>
                <w:color w:val="00000A"/>
              </w:rPr>
              <w:t>України  наступного</w:t>
            </w:r>
            <w:proofErr w:type="gramEnd"/>
            <w:r w:rsidRPr="004C5D47">
              <w:rPr>
                <w:color w:val="00000A"/>
              </w:rPr>
              <w:t xml:space="preserve"> змісту:</w:t>
            </w:r>
          </w:p>
          <w:p w14:paraId="39060EF0" w14:textId="77777777" w:rsidR="00640BDC" w:rsidRPr="004C5D47" w:rsidRDefault="00640BDC" w:rsidP="00E14AE3">
            <w:pPr>
              <w:rPr>
                <w:color w:val="00000A"/>
              </w:rPr>
            </w:pPr>
            <w:r w:rsidRPr="004C5D47">
              <w:rPr>
                <w:color w:val="00000A"/>
              </w:rPr>
              <w:t xml:space="preserve">«Даним листом підтверджуємо, що у попередніх взаємовідносинах </w:t>
            </w:r>
            <w:proofErr w:type="gramStart"/>
            <w:r w:rsidRPr="004C5D47">
              <w:rPr>
                <w:color w:val="00000A"/>
              </w:rPr>
              <w:t>між  Учасником</w:t>
            </w:r>
            <w:proofErr w:type="gramEnd"/>
            <w:r w:rsidRPr="004C5D47">
              <w:rPr>
                <w:color w:val="00000A"/>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 xml:space="preserve">*Усі </w:t>
      </w:r>
      <w:proofErr w:type="gramStart"/>
      <w:r w:rsidRPr="0002339B">
        <w:rPr>
          <w:i/>
          <w:sz w:val="20"/>
          <w:szCs w:val="20"/>
        </w:rPr>
        <w:t>документи  (</w:t>
      </w:r>
      <w:proofErr w:type="gramEnd"/>
      <w:r w:rsidRPr="0002339B">
        <w:rPr>
          <w:i/>
          <w:sz w:val="20"/>
          <w:szCs w:val="20"/>
        </w:rPr>
        <w:t>за винятком оригіналів),видані іншими установами</w:t>
      </w:r>
      <w:r>
        <w:rPr>
          <w:i/>
          <w:sz w:val="20"/>
          <w:szCs w:val="20"/>
          <w:lang w:val="uk-UA"/>
        </w:rPr>
        <w:t>)</w:t>
      </w:r>
      <w:r w:rsidRPr="0002339B">
        <w:rPr>
          <w:i/>
          <w:sz w:val="20"/>
          <w:szCs w:val="20"/>
        </w:rPr>
        <w:t xml:space="preserve">, повинні бути завірені власною печаткою Учасника та мати підпис уповноваженої особи. Ця вимога не </w:t>
      </w:r>
      <w:proofErr w:type="gramStart"/>
      <w:r w:rsidRPr="0002339B">
        <w:rPr>
          <w:i/>
          <w:sz w:val="20"/>
          <w:szCs w:val="20"/>
        </w:rPr>
        <w:t>стосується  учасників</w:t>
      </w:r>
      <w:proofErr w:type="gramEnd"/>
      <w:r w:rsidRPr="0002339B">
        <w:rPr>
          <w:i/>
          <w:sz w:val="20"/>
          <w:szCs w:val="20"/>
        </w:rPr>
        <w:t>, які здійснюють діяльність без печатки</w:t>
      </w:r>
      <w:r w:rsidRPr="009259C5">
        <w:rPr>
          <w:i/>
          <w:sz w:val="20"/>
          <w:szCs w:val="20"/>
        </w:rPr>
        <w:t xml:space="preserve">,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w:t>
      </w:r>
      <w:proofErr w:type="gramStart"/>
      <w:r w:rsidRPr="009259C5">
        <w:rPr>
          <w:i/>
          <w:sz w:val="20"/>
          <w:szCs w:val="20"/>
        </w:rPr>
        <w:t>ПІБ,  посаду</w:t>
      </w:r>
      <w:proofErr w:type="gramEnd"/>
      <w:r w:rsidRPr="009259C5">
        <w:rPr>
          <w:i/>
          <w:sz w:val="20"/>
          <w:szCs w:val="20"/>
        </w:rPr>
        <w:t xml:space="preserve">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w:t>
      </w:r>
      <w:proofErr w:type="gramStart"/>
      <w:r w:rsidRPr="0002339B">
        <w:rPr>
          <w:i/>
          <w:sz w:val="20"/>
          <w:szCs w:val="20"/>
        </w:rPr>
        <w:t>*  в</w:t>
      </w:r>
      <w:proofErr w:type="gramEnd"/>
      <w:r w:rsidRPr="0002339B">
        <w:rPr>
          <w:i/>
          <w:sz w:val="20"/>
          <w:szCs w:val="20"/>
        </w:rPr>
        <w:t xml:space="preserve">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7DD837C7" w14:textId="568B97C3" w:rsidR="00AF7059" w:rsidRDefault="00D41A67" w:rsidP="0047787D">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4449E955" w14:textId="62894562" w:rsidR="0047787D" w:rsidRDefault="0047787D" w:rsidP="0047787D">
      <w:pPr>
        <w:tabs>
          <w:tab w:val="left" w:pos="851"/>
        </w:tabs>
        <w:autoSpaceDE w:val="0"/>
        <w:autoSpaceDN w:val="0"/>
        <w:adjustRightInd w:val="0"/>
        <w:jc w:val="both"/>
        <w:rPr>
          <w:b/>
          <w:sz w:val="20"/>
          <w:szCs w:val="20"/>
        </w:rPr>
      </w:pPr>
    </w:p>
    <w:p w14:paraId="4737A2D5" w14:textId="77777777" w:rsidR="0047787D" w:rsidRPr="0047787D" w:rsidRDefault="0047787D" w:rsidP="0047787D">
      <w:pPr>
        <w:tabs>
          <w:tab w:val="left" w:pos="851"/>
        </w:tabs>
        <w:autoSpaceDE w:val="0"/>
        <w:autoSpaceDN w:val="0"/>
        <w:adjustRightInd w:val="0"/>
        <w:jc w:val="both"/>
        <w:rPr>
          <w:b/>
          <w:sz w:val="20"/>
          <w:szCs w:val="20"/>
        </w:rPr>
      </w:pPr>
    </w:p>
    <w:p w14:paraId="38808543" w14:textId="3313134D"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561985C8"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FB1055" w:rsidRPr="00FB1055">
        <w:rPr>
          <w:b/>
          <w:sz w:val="23"/>
          <w:szCs w:val="23"/>
        </w:rPr>
        <w:t>за кодом Єдиного закупівельного словника (CPV) - ДК 021-2015 (CPV) 22820000-4 - Бланки</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507134AB" w:rsidR="00D41A67" w:rsidRPr="002876AC" w:rsidRDefault="00D41A67" w:rsidP="002876AC">
            <w:pPr>
              <w:jc w:val="center"/>
              <w:rPr>
                <w:b/>
                <w:color w:val="000000"/>
              </w:rPr>
            </w:pPr>
            <w:r w:rsidRPr="002876AC">
              <w:rPr>
                <w:b/>
                <w:color w:val="000000"/>
              </w:rPr>
              <w:t xml:space="preserve">одиницю </w:t>
            </w:r>
            <w:r w:rsidR="007F18B6">
              <w:rPr>
                <w:b/>
                <w:color w:val="000000"/>
                <w:lang w:val="uk-UA"/>
              </w:rPr>
              <w:t>бе</w:t>
            </w:r>
            <w:r w:rsidRPr="002876AC">
              <w:rPr>
                <w:b/>
                <w:color w:val="000000"/>
              </w:rPr>
              <w:t>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3A108DE1" w:rsidR="00D41A67" w:rsidRPr="002876AC" w:rsidRDefault="00D41A67" w:rsidP="004D21BD">
            <w:pPr>
              <w:jc w:val="center"/>
              <w:rPr>
                <w:b/>
                <w:color w:val="000000"/>
              </w:rPr>
            </w:pPr>
            <w:r w:rsidRPr="002876AC">
              <w:rPr>
                <w:b/>
                <w:color w:val="000000"/>
              </w:rPr>
              <w:t xml:space="preserve">Загальна вартість </w:t>
            </w:r>
            <w:r w:rsidR="007F18B6">
              <w:rPr>
                <w:b/>
                <w:color w:val="000000"/>
                <w:lang w:val="uk-UA"/>
              </w:rPr>
              <w:t>бе</w:t>
            </w:r>
            <w:r w:rsidRPr="002876AC">
              <w:rPr>
                <w:b/>
                <w:color w:val="000000"/>
              </w:rPr>
              <w:t>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w:t>
      </w:r>
      <w:proofErr w:type="gramStart"/>
      <w:r w:rsidRPr="0002339B">
        <w:t>всі  тендерні</w:t>
      </w:r>
      <w:proofErr w:type="gramEnd"/>
      <w:r w:rsidRPr="0002339B">
        <w:t xml:space="preserve">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proofErr w:type="gramStart"/>
      <w:r w:rsidRPr="0002339B">
        <w:t>днів..</w:t>
      </w:r>
      <w:proofErr w:type="gramEnd"/>
      <w:r w:rsidRPr="0002339B">
        <w:t xml:space="preserve"> </w:t>
      </w:r>
    </w:p>
    <w:p w14:paraId="1E951A05" w14:textId="77777777" w:rsidR="00D41A67" w:rsidRPr="0002339B" w:rsidRDefault="00D41A67" w:rsidP="0002339B">
      <w:pPr>
        <w:jc w:val="both"/>
      </w:pPr>
      <w:r w:rsidRPr="0002339B">
        <w:t xml:space="preserve">5. Ми згодні на укладення договору на </w:t>
      </w:r>
      <w:proofErr w:type="gramStart"/>
      <w:r w:rsidRPr="0002339B">
        <w:t>умовах  викладених</w:t>
      </w:r>
      <w:proofErr w:type="gramEnd"/>
      <w:r w:rsidRPr="0002339B">
        <w:t xml:space="preserve">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40BD1C6E" w14:textId="77777777" w:rsidR="00E14078" w:rsidRPr="00776B17" w:rsidRDefault="00E14078" w:rsidP="00E14078">
      <w:pPr>
        <w:tabs>
          <w:tab w:val="left" w:pos="3336"/>
        </w:tabs>
        <w:jc w:val="right"/>
        <w:rPr>
          <w:b/>
        </w:rPr>
      </w:pPr>
      <w:r w:rsidRPr="00776B17">
        <w:rPr>
          <w:b/>
          <w:lang w:val="uk-UA"/>
        </w:rPr>
        <w:lastRenderedPageBreak/>
        <w:t>Д</w:t>
      </w:r>
      <w:r w:rsidRPr="00776B17">
        <w:rPr>
          <w:b/>
        </w:rPr>
        <w:t xml:space="preserve">ОДАТОК 3 </w:t>
      </w:r>
    </w:p>
    <w:p w14:paraId="31F88FE4" w14:textId="77777777" w:rsidR="00E14078" w:rsidRPr="00776B17" w:rsidRDefault="00E14078" w:rsidP="00E14078">
      <w:pPr>
        <w:tabs>
          <w:tab w:val="left" w:pos="3336"/>
        </w:tabs>
        <w:jc w:val="right"/>
        <w:rPr>
          <w:b/>
        </w:rPr>
      </w:pPr>
      <w:r w:rsidRPr="00776B17">
        <w:rPr>
          <w:b/>
        </w:rPr>
        <w:t>до тендерної документації</w:t>
      </w:r>
    </w:p>
    <w:p w14:paraId="27B4E5D6" w14:textId="77777777" w:rsidR="00E14078" w:rsidRDefault="00E14078" w:rsidP="00E14078">
      <w:pPr>
        <w:tabs>
          <w:tab w:val="left" w:pos="3336"/>
        </w:tabs>
        <w:jc w:val="right"/>
        <w:rPr>
          <w:b/>
        </w:rPr>
      </w:pPr>
    </w:p>
    <w:p w14:paraId="61E20B92" w14:textId="77777777" w:rsidR="00E14078" w:rsidRPr="0047687B" w:rsidRDefault="00E14078" w:rsidP="00E14078">
      <w:pPr>
        <w:jc w:val="center"/>
        <w:rPr>
          <w:b/>
          <w:color w:val="000000"/>
        </w:rPr>
      </w:pPr>
      <w:r w:rsidRPr="0047687B">
        <w:rPr>
          <w:b/>
          <w:color w:val="000000"/>
        </w:rPr>
        <w:t>Інформація про необхідні технічні та якісні характеристики предмета закупівлі</w:t>
      </w:r>
    </w:p>
    <w:p w14:paraId="37E2CF29" w14:textId="77777777" w:rsidR="00E14078" w:rsidRPr="0047687B" w:rsidRDefault="00E14078" w:rsidP="00E14078">
      <w:pPr>
        <w:jc w:val="both"/>
        <w:rPr>
          <w:color w:val="000000"/>
        </w:rPr>
      </w:pPr>
    </w:p>
    <w:p w14:paraId="133219AF" w14:textId="77777777" w:rsidR="00E14078" w:rsidRPr="0047687B" w:rsidRDefault="00E14078" w:rsidP="00E14078">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0410147C" w14:textId="77777777" w:rsidR="00E14078" w:rsidRPr="0047687B" w:rsidRDefault="00E14078" w:rsidP="00E14078">
      <w:pPr>
        <w:jc w:val="both"/>
      </w:pPr>
    </w:p>
    <w:p w14:paraId="77EE9E94" w14:textId="77777777" w:rsidR="00E14078" w:rsidRPr="0047687B" w:rsidRDefault="00E14078" w:rsidP="00E14078">
      <w:pPr>
        <w:jc w:val="both"/>
      </w:pPr>
      <w:r w:rsidRPr="0047687B">
        <w:t>Табл.1 Технічні, якісні та кількісні характеристики предмета закупівлі</w:t>
      </w:r>
    </w:p>
    <w:p w14:paraId="18468330" w14:textId="77777777" w:rsidR="00E14078" w:rsidRPr="0047687B" w:rsidRDefault="00E14078" w:rsidP="00E14078">
      <w:pPr>
        <w:jc w:val="right"/>
        <w:rPr>
          <w:i/>
          <w:iCs/>
          <w:color w:val="121212"/>
          <w:lang w:val="uk-UA"/>
        </w:rPr>
      </w:pPr>
      <w:r w:rsidRPr="0047687B">
        <w:rPr>
          <w:i/>
          <w:iCs/>
          <w:color w:val="121212"/>
          <w:lang w:val="uk-UA"/>
        </w:rPr>
        <w:t>Таблиця 1</w:t>
      </w:r>
    </w:p>
    <w:p w14:paraId="64237FCF" w14:textId="77777777" w:rsidR="00E14078" w:rsidRPr="0047687B" w:rsidRDefault="00E14078" w:rsidP="00E14078">
      <w:pPr>
        <w:jc w:val="right"/>
        <w:rPr>
          <w:i/>
          <w:iCs/>
          <w:color w:val="121212"/>
          <w:lang w:val="uk-UA"/>
        </w:rPr>
      </w:pPr>
    </w:p>
    <w:p w14:paraId="40EB0AF4" w14:textId="77777777" w:rsidR="00E14078" w:rsidRPr="0047687B" w:rsidRDefault="00E14078" w:rsidP="00E14078">
      <w:pPr>
        <w:spacing w:line="276" w:lineRule="auto"/>
        <w:rPr>
          <w:sz w:val="22"/>
          <w:szCs w:val="22"/>
          <w:lang w:val="uk-UA" w:eastAsia="en-US"/>
        </w:rPr>
      </w:pPr>
    </w:p>
    <w:p w14:paraId="14101BEB" w14:textId="77777777" w:rsidR="00E14078" w:rsidRPr="0047687B" w:rsidRDefault="00E14078" w:rsidP="00E14078">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490BC1B7" w14:textId="77777777" w:rsidR="00E14078" w:rsidRPr="0055679B" w:rsidRDefault="00E14078" w:rsidP="00E14078">
      <w:pPr>
        <w:suppressAutoHyphens/>
        <w:jc w:val="center"/>
        <w:rPr>
          <w:b/>
          <w:noProof/>
          <w:lang w:val="uk-UA" w:eastAsia="zh-CN"/>
        </w:rPr>
      </w:pPr>
      <w:r w:rsidRPr="0055679B">
        <w:rPr>
          <w:b/>
          <w:noProof/>
          <w:lang w:val="uk-UA" w:eastAsia="zh-CN"/>
        </w:rPr>
        <w:t>ТЕХНІЧНІ ВИМОГИ</w:t>
      </w:r>
    </w:p>
    <w:p w14:paraId="63135DEC" w14:textId="77777777" w:rsidR="00E14078" w:rsidRPr="0055679B" w:rsidRDefault="00E14078" w:rsidP="00E14078">
      <w:pPr>
        <w:suppressAutoHyphens/>
        <w:jc w:val="center"/>
        <w:rPr>
          <w:b/>
          <w:i/>
          <w:noProof/>
          <w:lang w:val="uk-UA" w:eastAsia="zh-CN"/>
        </w:rPr>
      </w:pPr>
    </w:p>
    <w:p w14:paraId="79071BC5" w14:textId="77777777" w:rsidR="00E14078" w:rsidRPr="0055679B" w:rsidRDefault="00E14078" w:rsidP="00E14078">
      <w:pPr>
        <w:widowControl w:val="0"/>
        <w:suppressAutoHyphens/>
        <w:autoSpaceDE w:val="0"/>
        <w:autoSpaceDN w:val="0"/>
        <w:adjustRightInd w:val="0"/>
        <w:jc w:val="both"/>
        <w:rPr>
          <w:b/>
          <w:i/>
          <w:u w:val="single"/>
          <w:lang w:val="uk-UA" w:eastAsia="zh-CN"/>
        </w:rPr>
      </w:pPr>
      <w:r w:rsidRPr="0055679B">
        <w:rPr>
          <w:b/>
          <w:i/>
          <w:noProof/>
          <w:lang w:val="uk-UA" w:eastAsia="zh-CN"/>
        </w:rPr>
        <w:t xml:space="preserve">Предмет закупівлі: </w:t>
      </w:r>
      <w:r w:rsidRPr="0055679B">
        <w:rPr>
          <w:b/>
          <w:i/>
          <w:color w:val="000000"/>
          <w:u w:val="single"/>
          <w:shd w:val="clear" w:color="auto" w:fill="FFFFFF"/>
          <w:lang w:val="uk-UA" w:eastAsia="uk-UA"/>
        </w:rPr>
        <w:t xml:space="preserve">ДК 021: 2015  </w:t>
      </w:r>
      <w:r w:rsidRPr="0055679B">
        <w:rPr>
          <w:b/>
          <w:i/>
          <w:u w:val="single"/>
          <w:lang w:val="uk-UA" w:eastAsia="zh-CN"/>
        </w:rPr>
        <w:t xml:space="preserve">22820000-4   </w:t>
      </w:r>
      <w:r>
        <w:rPr>
          <w:b/>
          <w:i/>
          <w:u w:val="single"/>
          <w:lang w:val="uk-UA" w:eastAsia="zh-CN"/>
        </w:rPr>
        <w:t>Бланки</w:t>
      </w:r>
    </w:p>
    <w:p w14:paraId="20C14A22" w14:textId="77777777" w:rsidR="00E14078" w:rsidRPr="0055679B" w:rsidRDefault="00E14078" w:rsidP="00E14078">
      <w:pPr>
        <w:shd w:val="clear" w:color="auto" w:fill="FFFFFF"/>
        <w:tabs>
          <w:tab w:val="left" w:pos="1080"/>
        </w:tabs>
        <w:suppressAutoHyphens/>
        <w:ind w:right="22"/>
        <w:jc w:val="both"/>
        <w:rPr>
          <w:i/>
          <w:spacing w:val="-4"/>
          <w:lang w:val="uk-UA" w:eastAsia="zh-CN"/>
        </w:rPr>
      </w:pPr>
      <w:r w:rsidRPr="0055679B">
        <w:rPr>
          <w:rFonts w:cs="Liberation Serif"/>
          <w:i/>
          <w:lang w:val="uk-UA" w:eastAsia="zh-CN"/>
        </w:rPr>
        <w:t>Б</w:t>
      </w:r>
      <w:r w:rsidRPr="0055679B">
        <w:rPr>
          <w:rFonts w:cs="Liberation Serif"/>
          <w:i/>
          <w:spacing w:val="-4"/>
          <w:lang w:val="uk-UA" w:eastAsia="zh-CN"/>
        </w:rPr>
        <w:t>ланки та журнали мають бути:</w:t>
      </w:r>
    </w:p>
    <w:p w14:paraId="3245ADAE" w14:textId="77777777" w:rsidR="00E14078" w:rsidRPr="0055679B" w:rsidRDefault="00E14078" w:rsidP="00E14078">
      <w:pPr>
        <w:numPr>
          <w:ilvl w:val="0"/>
          <w:numId w:val="10"/>
        </w:numPr>
        <w:shd w:val="clear" w:color="auto" w:fill="FFFFFF"/>
        <w:tabs>
          <w:tab w:val="left" w:pos="1080"/>
        </w:tabs>
        <w:suppressAutoHyphens/>
        <w:ind w:right="22"/>
        <w:jc w:val="both"/>
        <w:rPr>
          <w:i/>
          <w:spacing w:val="-4"/>
          <w:lang w:val="uk-UA" w:eastAsia="zh-CN"/>
        </w:rPr>
      </w:pPr>
      <w:r w:rsidRPr="0055679B">
        <w:rPr>
          <w:rFonts w:cs="Liberation Serif"/>
          <w:i/>
          <w:spacing w:val="-4"/>
          <w:lang w:val="uk-UA" w:eastAsia="zh-CN"/>
        </w:rPr>
        <w:t>віддруковані за зразками форм медичної, статистичної, бухгалтерської документації, затвердженими наказами МОЗ України, Держстату, Міністерства фінансів України, та ін. зі змінами, чинними на теперішній час;</w:t>
      </w:r>
    </w:p>
    <w:p w14:paraId="3624AFF2" w14:textId="77777777" w:rsidR="00E14078" w:rsidRPr="0055679B" w:rsidRDefault="00E14078" w:rsidP="00E14078">
      <w:pPr>
        <w:widowControl w:val="0"/>
        <w:numPr>
          <w:ilvl w:val="0"/>
          <w:numId w:val="10"/>
        </w:numPr>
        <w:suppressAutoHyphens/>
        <w:autoSpaceDE w:val="0"/>
        <w:autoSpaceDN w:val="0"/>
        <w:adjustRightInd w:val="0"/>
        <w:jc w:val="both"/>
        <w:rPr>
          <w:b/>
          <w:i/>
          <w:lang w:val="uk-UA" w:eastAsia="zh-CN"/>
        </w:rPr>
      </w:pPr>
      <w:r w:rsidRPr="0055679B">
        <w:rPr>
          <w:rFonts w:cs="Liberation Serif"/>
          <w:i/>
          <w:spacing w:val="-4"/>
          <w:lang w:val="uk-UA" w:eastAsia="zh-CN"/>
        </w:rPr>
        <w:t>фірмові, іменні (повинні  містити найменування установи, місцезнаходження та код за ЄДРПОУ).</w:t>
      </w:r>
    </w:p>
    <w:p w14:paraId="387EB88C" w14:textId="77777777" w:rsidR="00E14078" w:rsidRPr="0055679B" w:rsidRDefault="00E14078" w:rsidP="00E14078">
      <w:pPr>
        <w:widowControl w:val="0"/>
        <w:suppressAutoHyphens/>
        <w:autoSpaceDE w:val="0"/>
        <w:autoSpaceDN w:val="0"/>
        <w:adjustRightInd w:val="0"/>
        <w:jc w:val="both"/>
        <w:rPr>
          <w:rFonts w:cs="Liberation Serif"/>
          <w:i/>
          <w:spacing w:val="-4"/>
          <w:lang w:val="uk-UA" w:eastAsia="zh-CN"/>
        </w:rPr>
      </w:pPr>
    </w:p>
    <w:p w14:paraId="707AA055" w14:textId="4B35C9F5" w:rsidR="00E14078" w:rsidRPr="0055679B" w:rsidRDefault="00E14078" w:rsidP="00E14078">
      <w:pPr>
        <w:suppressAutoHyphens/>
        <w:ind w:right="38" w:firstLine="720"/>
        <w:contextualSpacing/>
        <w:jc w:val="both"/>
        <w:rPr>
          <w:lang w:val="uk-UA" w:eastAsia="ar-SA"/>
        </w:rPr>
      </w:pPr>
      <w:r w:rsidRPr="0055679B">
        <w:rPr>
          <w:b/>
          <w:szCs w:val="28"/>
          <w:lang w:val="uk-UA" w:eastAsia="zh-CN"/>
        </w:rPr>
        <w:t xml:space="preserve">Умови поставки:  </w:t>
      </w:r>
      <w:r w:rsidRPr="0055679B">
        <w:rPr>
          <w:szCs w:val="28"/>
          <w:lang w:val="uk-UA" w:eastAsia="zh-CN"/>
        </w:rPr>
        <w:t>товар підлягає доставці Учасником за адресою Замовника: Полтавська область, м.</w:t>
      </w:r>
      <w:r w:rsidR="00AF7059">
        <w:rPr>
          <w:szCs w:val="28"/>
          <w:lang w:val="uk-UA" w:eastAsia="zh-CN"/>
        </w:rPr>
        <w:t xml:space="preserve"> </w:t>
      </w:r>
      <w:r w:rsidRPr="0055679B">
        <w:rPr>
          <w:szCs w:val="28"/>
          <w:lang w:val="uk-UA" w:eastAsia="zh-CN"/>
        </w:rPr>
        <w:t>Миргород, вул.</w:t>
      </w:r>
      <w:r w:rsidR="00AF7059">
        <w:rPr>
          <w:szCs w:val="28"/>
          <w:lang w:val="uk-UA" w:eastAsia="zh-CN"/>
        </w:rPr>
        <w:t xml:space="preserve"> </w:t>
      </w:r>
      <w:r w:rsidR="008A7886">
        <w:rPr>
          <w:szCs w:val="28"/>
          <w:lang w:val="uk-UA" w:eastAsia="zh-CN"/>
        </w:rPr>
        <w:t>Федорченка Олександра</w:t>
      </w:r>
      <w:r w:rsidRPr="0055679B">
        <w:rPr>
          <w:szCs w:val="28"/>
          <w:lang w:val="uk-UA" w:eastAsia="zh-CN"/>
        </w:rPr>
        <w:t>, 60.</w:t>
      </w:r>
      <w:r w:rsidRPr="0055679B">
        <w:rPr>
          <w:szCs w:val="28"/>
          <w:lang w:val="uk-UA" w:eastAsia="ar-SA"/>
        </w:rPr>
        <w:t xml:space="preserve"> При перевезенні товару </w:t>
      </w:r>
      <w:r w:rsidRPr="0055679B">
        <w:rPr>
          <w:lang w:val="uk-UA"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14:paraId="2B65D60A" w14:textId="735362BA" w:rsidR="00E14078" w:rsidRDefault="00E14078" w:rsidP="00E14078">
      <w:pPr>
        <w:jc w:val="both"/>
      </w:pPr>
      <w:r>
        <w:rPr>
          <w:b/>
          <w:lang w:val="uk-UA" w:eastAsia="zh-CN"/>
        </w:rPr>
        <w:t xml:space="preserve">          Умови оплати : </w:t>
      </w:r>
      <w:r>
        <w:t xml:space="preserve">Розрахунки проводяться шляхом перерахування грошових  коштів на  розрахунковий  рахунок Постачальника. </w:t>
      </w:r>
      <w:proofErr w:type="gramStart"/>
      <w:r>
        <w:t>Замовник  розраховується</w:t>
      </w:r>
      <w:proofErr w:type="gramEnd"/>
      <w:r>
        <w:t xml:space="preserve">  за  поставлений  товар  на  умовах відстрочки  платежу  на  термін до </w:t>
      </w:r>
      <w:r w:rsidR="008A7886">
        <w:rPr>
          <w:lang w:val="uk-UA"/>
        </w:rPr>
        <w:t>6</w:t>
      </w:r>
      <w:r>
        <w:rPr>
          <w:lang w:val="uk-UA"/>
        </w:rPr>
        <w:t>0</w:t>
      </w:r>
      <w:r>
        <w:t xml:space="preserve">  банківських  днів. У </w:t>
      </w:r>
      <w:proofErr w:type="gramStart"/>
      <w:r>
        <w:t>разі  затримки</w:t>
      </w:r>
      <w:proofErr w:type="gramEnd"/>
      <w: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w:t>
      </w:r>
      <w:proofErr w:type="gramStart"/>
      <w:r>
        <w:t>розрахунки  проводяться</w:t>
      </w:r>
      <w:proofErr w:type="gramEnd"/>
      <w:r>
        <w:t xml:space="preserve"> у безготівковому вигляді за формою платіжного доручення. Оплата здійснюється на підставі накладної та рахунку-фактури.</w:t>
      </w:r>
    </w:p>
    <w:p w14:paraId="7CD10C87" w14:textId="77777777" w:rsidR="00E14078" w:rsidRPr="0055679B" w:rsidRDefault="00E14078" w:rsidP="00E14078">
      <w:pPr>
        <w:widowControl w:val="0"/>
        <w:tabs>
          <w:tab w:val="left" w:pos="1134"/>
          <w:tab w:val="num" w:pos="1440"/>
        </w:tabs>
        <w:suppressAutoHyphens/>
        <w:autoSpaceDE w:val="0"/>
        <w:autoSpaceDN w:val="0"/>
        <w:adjustRightInd w:val="0"/>
        <w:jc w:val="both"/>
        <w:rPr>
          <w:lang w:val="uk-UA" w:eastAsia="zh-CN"/>
        </w:rPr>
      </w:pPr>
      <w:r w:rsidRPr="0055679B">
        <w:rPr>
          <w:b/>
          <w:lang w:val="uk-UA" w:eastAsia="zh-CN"/>
        </w:rPr>
        <w:t xml:space="preserve">           Транспортні  витрати: </w:t>
      </w:r>
      <w:r w:rsidRPr="0055679B">
        <w:rPr>
          <w:lang w:val="uk-UA"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14:paraId="7ADAA182" w14:textId="77777777" w:rsidR="00E14078" w:rsidRPr="0055679B" w:rsidRDefault="00E14078" w:rsidP="00E14078">
      <w:pPr>
        <w:tabs>
          <w:tab w:val="left" w:pos="1080"/>
          <w:tab w:val="num" w:pos="1440"/>
        </w:tabs>
        <w:suppressAutoHyphens/>
        <w:jc w:val="both"/>
        <w:rPr>
          <w:lang w:val="uk-UA"/>
        </w:rPr>
      </w:pPr>
      <w:r w:rsidRPr="0055679B">
        <w:rPr>
          <w:b/>
          <w:lang w:val="uk-UA" w:eastAsia="ar-SA"/>
        </w:rPr>
        <w:t xml:space="preserve">           Тара, упаковка, маркування:</w:t>
      </w:r>
      <w:r w:rsidRPr="0055679B">
        <w:rPr>
          <w:lang w:val="uk-UA" w:eastAsia="ar-SA"/>
        </w:rPr>
        <w:t xml:space="preserve"> поставка предмету закупівлі здійснюється</w:t>
      </w:r>
      <w:r w:rsidRPr="0055679B">
        <w:rPr>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3072EBD8" w14:textId="77777777" w:rsidR="00E14078" w:rsidRPr="0055679B" w:rsidRDefault="00E14078" w:rsidP="00E14078">
      <w:pPr>
        <w:tabs>
          <w:tab w:val="left" w:pos="1080"/>
          <w:tab w:val="num" w:pos="1440"/>
        </w:tabs>
        <w:suppressAutoHyphens/>
        <w:rPr>
          <w:sz w:val="28"/>
          <w:szCs w:val="28"/>
          <w:lang w:val="uk-UA"/>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4566"/>
        <w:gridCol w:w="856"/>
        <w:gridCol w:w="815"/>
        <w:gridCol w:w="1324"/>
      </w:tblGrid>
      <w:tr w:rsidR="00E14078" w:rsidRPr="0055679B" w14:paraId="71AD9DCD" w14:textId="77777777" w:rsidTr="00F77194">
        <w:trPr>
          <w:trHeight w:hRule="exact" w:val="1256"/>
        </w:trPr>
        <w:tc>
          <w:tcPr>
            <w:tcW w:w="694" w:type="dxa"/>
            <w:shd w:val="clear" w:color="auto" w:fill="FFFFFF"/>
          </w:tcPr>
          <w:p w14:paraId="43CE7B6F" w14:textId="77777777" w:rsidR="00E14078" w:rsidRPr="00917A98" w:rsidRDefault="00E14078" w:rsidP="00F77194">
            <w:pPr>
              <w:shd w:val="clear" w:color="auto" w:fill="FFFFFF"/>
              <w:suppressAutoHyphens/>
              <w:jc w:val="both"/>
              <w:rPr>
                <w:b/>
                <w:bCs/>
                <w:lang w:val="uk-UA" w:eastAsia="zh-CN"/>
              </w:rPr>
            </w:pPr>
            <w:r w:rsidRPr="00917A98">
              <w:rPr>
                <w:b/>
                <w:bCs/>
                <w:lang w:val="uk-UA" w:eastAsia="zh-CN"/>
              </w:rPr>
              <w:t xml:space="preserve"> № п/п</w:t>
            </w:r>
          </w:p>
        </w:tc>
        <w:tc>
          <w:tcPr>
            <w:tcW w:w="2410" w:type="dxa"/>
            <w:shd w:val="clear" w:color="auto" w:fill="FFFFFF"/>
          </w:tcPr>
          <w:p w14:paraId="6362337A" w14:textId="77777777" w:rsidR="00E14078" w:rsidRPr="00917A98" w:rsidRDefault="00E14078" w:rsidP="00F77194">
            <w:pPr>
              <w:shd w:val="clear" w:color="auto" w:fill="FFFFFF"/>
              <w:suppressAutoHyphens/>
              <w:rPr>
                <w:b/>
                <w:bCs/>
                <w:lang w:val="uk-UA" w:eastAsia="zh-CN"/>
              </w:rPr>
            </w:pPr>
            <w:r w:rsidRPr="00917A98">
              <w:rPr>
                <w:b/>
                <w:bCs/>
                <w:lang w:val="uk-UA" w:eastAsia="zh-CN"/>
              </w:rPr>
              <w:t xml:space="preserve">   Назва товару, </w:t>
            </w:r>
          </w:p>
          <w:p w14:paraId="495DCD93" w14:textId="77777777" w:rsidR="00E14078" w:rsidRPr="00917A98" w:rsidRDefault="00E14078" w:rsidP="00F77194">
            <w:pPr>
              <w:shd w:val="clear" w:color="auto" w:fill="FFFFFF"/>
              <w:suppressAutoHyphens/>
              <w:rPr>
                <w:b/>
                <w:bCs/>
                <w:shd w:val="clear" w:color="auto" w:fill="FFFFFF"/>
                <w:lang w:val="uk-UA" w:eastAsia="zh-CN"/>
              </w:rPr>
            </w:pPr>
            <w:r w:rsidRPr="00917A98">
              <w:rPr>
                <w:b/>
                <w:bCs/>
                <w:lang w:val="uk-UA" w:eastAsia="zh-CN"/>
              </w:rPr>
              <w:t>код відповідного класифікатору предмета закупівлі</w:t>
            </w:r>
          </w:p>
        </w:tc>
        <w:tc>
          <w:tcPr>
            <w:tcW w:w="4566" w:type="dxa"/>
            <w:shd w:val="clear" w:color="auto" w:fill="FFFFFF"/>
          </w:tcPr>
          <w:p w14:paraId="2EA45CB7"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Характеристики</w:t>
            </w:r>
          </w:p>
        </w:tc>
        <w:tc>
          <w:tcPr>
            <w:tcW w:w="856" w:type="dxa"/>
            <w:shd w:val="clear" w:color="auto" w:fill="FFFFFF"/>
          </w:tcPr>
          <w:p w14:paraId="7285A9ED"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Од.</w:t>
            </w:r>
          </w:p>
          <w:p w14:paraId="0CD4D3F3" w14:textId="77777777" w:rsidR="00E14078" w:rsidRPr="00917A98" w:rsidRDefault="00E14078" w:rsidP="00F77194">
            <w:pPr>
              <w:shd w:val="clear" w:color="auto" w:fill="FFFFFF"/>
              <w:suppressAutoHyphens/>
              <w:jc w:val="center"/>
              <w:rPr>
                <w:b/>
                <w:bCs/>
                <w:shd w:val="clear" w:color="auto" w:fill="FFFFFF"/>
                <w:lang w:val="uk-UA" w:eastAsia="zh-CN"/>
              </w:rPr>
            </w:pPr>
            <w:r w:rsidRPr="00917A98">
              <w:rPr>
                <w:b/>
                <w:bCs/>
                <w:shd w:val="clear" w:color="auto" w:fill="FFFFFF"/>
                <w:lang w:val="uk-UA" w:eastAsia="zh-CN"/>
              </w:rPr>
              <w:t>виміру</w:t>
            </w:r>
          </w:p>
        </w:tc>
        <w:tc>
          <w:tcPr>
            <w:tcW w:w="815" w:type="dxa"/>
            <w:shd w:val="clear" w:color="auto" w:fill="FFFFFF"/>
          </w:tcPr>
          <w:p w14:paraId="5BD3C5A7" w14:textId="77777777" w:rsidR="00E14078" w:rsidRPr="00917A98" w:rsidRDefault="00E14078" w:rsidP="00F77194">
            <w:pPr>
              <w:shd w:val="clear" w:color="auto" w:fill="FFFFFF"/>
              <w:suppressAutoHyphens/>
              <w:jc w:val="both"/>
              <w:rPr>
                <w:b/>
                <w:bCs/>
                <w:lang w:val="uk-UA" w:eastAsia="zh-CN"/>
              </w:rPr>
            </w:pPr>
            <w:r w:rsidRPr="00917A98">
              <w:rPr>
                <w:b/>
                <w:bCs/>
                <w:shd w:val="clear" w:color="auto" w:fill="FFFFFF"/>
                <w:lang w:val="uk-UA" w:eastAsia="zh-CN"/>
              </w:rPr>
              <w:t>К-сть</w:t>
            </w:r>
          </w:p>
        </w:tc>
        <w:tc>
          <w:tcPr>
            <w:tcW w:w="1324" w:type="dxa"/>
            <w:shd w:val="clear" w:color="auto" w:fill="FFFFFF"/>
          </w:tcPr>
          <w:p w14:paraId="6652703B" w14:textId="77777777" w:rsidR="00E14078" w:rsidRPr="00917A98" w:rsidRDefault="00E14078" w:rsidP="00F77194">
            <w:pPr>
              <w:shd w:val="clear" w:color="auto" w:fill="FFFFFF"/>
              <w:suppressAutoHyphens/>
              <w:jc w:val="center"/>
              <w:rPr>
                <w:b/>
                <w:bCs/>
                <w:lang w:val="uk-UA" w:eastAsia="zh-CN"/>
              </w:rPr>
            </w:pPr>
            <w:r w:rsidRPr="00917A98">
              <w:rPr>
                <w:b/>
                <w:bCs/>
                <w:lang w:val="uk-UA" w:eastAsia="zh-CN"/>
              </w:rPr>
              <w:t>Відповідність</w:t>
            </w:r>
          </w:p>
          <w:p w14:paraId="03A87C1A" w14:textId="77777777" w:rsidR="00E14078" w:rsidRPr="00917A98" w:rsidRDefault="00E14078" w:rsidP="00F77194">
            <w:pPr>
              <w:shd w:val="clear" w:color="auto" w:fill="FFFFFF"/>
              <w:suppressAutoHyphens/>
              <w:jc w:val="center"/>
              <w:rPr>
                <w:lang w:val="uk-UA" w:eastAsia="zh-CN"/>
              </w:rPr>
            </w:pPr>
            <w:r w:rsidRPr="00917A98">
              <w:rPr>
                <w:b/>
                <w:bCs/>
                <w:lang w:val="uk-UA" w:eastAsia="zh-CN"/>
              </w:rPr>
              <w:t>так/ні</w:t>
            </w:r>
          </w:p>
        </w:tc>
      </w:tr>
      <w:tr w:rsidR="00E14078" w:rsidRPr="0055679B" w14:paraId="60F1E9BD" w14:textId="77777777" w:rsidTr="00F77194">
        <w:trPr>
          <w:trHeight w:val="260"/>
        </w:trPr>
        <w:tc>
          <w:tcPr>
            <w:tcW w:w="694" w:type="dxa"/>
            <w:shd w:val="clear" w:color="auto" w:fill="FFFFFF"/>
          </w:tcPr>
          <w:p w14:paraId="2C8BAFB2" w14:textId="77777777" w:rsidR="00E14078" w:rsidRPr="00917A98" w:rsidRDefault="00E14078" w:rsidP="00F77194">
            <w:pPr>
              <w:shd w:val="clear" w:color="auto" w:fill="FFFFFF"/>
              <w:suppressAutoHyphens/>
              <w:jc w:val="center"/>
              <w:rPr>
                <w:b/>
                <w:lang w:val="uk-UA" w:eastAsia="zh-CN"/>
              </w:rPr>
            </w:pPr>
            <w:r w:rsidRPr="00917A98">
              <w:rPr>
                <w:b/>
                <w:lang w:val="uk-UA" w:eastAsia="zh-CN"/>
              </w:rPr>
              <w:t>1</w:t>
            </w:r>
          </w:p>
        </w:tc>
        <w:tc>
          <w:tcPr>
            <w:tcW w:w="2410" w:type="dxa"/>
            <w:shd w:val="clear" w:color="auto" w:fill="FFFFFF"/>
          </w:tcPr>
          <w:p w14:paraId="05DFFAA3" w14:textId="77777777" w:rsidR="00E14078" w:rsidRPr="00917A98" w:rsidRDefault="00E14078" w:rsidP="00F77194">
            <w:pPr>
              <w:shd w:val="clear" w:color="auto" w:fill="FFFFFF"/>
              <w:suppressAutoHyphens/>
              <w:jc w:val="center"/>
              <w:rPr>
                <w:b/>
                <w:lang w:val="uk-UA" w:eastAsia="zh-CN"/>
              </w:rPr>
            </w:pPr>
            <w:r w:rsidRPr="00917A98">
              <w:rPr>
                <w:b/>
                <w:lang w:val="uk-UA" w:eastAsia="zh-CN"/>
              </w:rPr>
              <w:t>2</w:t>
            </w:r>
          </w:p>
        </w:tc>
        <w:tc>
          <w:tcPr>
            <w:tcW w:w="4566" w:type="dxa"/>
            <w:shd w:val="clear" w:color="auto" w:fill="FFFFFF"/>
          </w:tcPr>
          <w:p w14:paraId="7C9EF0D0" w14:textId="77777777" w:rsidR="00E14078" w:rsidRPr="00917A98" w:rsidRDefault="00E14078" w:rsidP="00F77194">
            <w:pPr>
              <w:shd w:val="clear" w:color="auto" w:fill="FFFFFF"/>
              <w:suppressAutoHyphens/>
              <w:snapToGrid w:val="0"/>
              <w:jc w:val="center"/>
              <w:rPr>
                <w:b/>
                <w:shd w:val="clear" w:color="auto" w:fill="FFFFFF"/>
                <w:lang w:val="uk-UA" w:eastAsia="zh-CN"/>
              </w:rPr>
            </w:pPr>
            <w:r w:rsidRPr="00917A98">
              <w:rPr>
                <w:b/>
                <w:shd w:val="clear" w:color="auto" w:fill="FFFFFF"/>
                <w:lang w:val="uk-UA" w:eastAsia="zh-CN"/>
              </w:rPr>
              <w:t>3</w:t>
            </w:r>
          </w:p>
        </w:tc>
        <w:tc>
          <w:tcPr>
            <w:tcW w:w="856" w:type="dxa"/>
            <w:shd w:val="clear" w:color="auto" w:fill="FFFFFF"/>
          </w:tcPr>
          <w:p w14:paraId="78896534" w14:textId="77777777" w:rsidR="00E14078" w:rsidRPr="00917A98" w:rsidRDefault="00E14078" w:rsidP="00F77194">
            <w:pPr>
              <w:shd w:val="clear" w:color="auto" w:fill="FFFFFF"/>
              <w:suppressAutoHyphens/>
              <w:snapToGrid w:val="0"/>
              <w:jc w:val="center"/>
              <w:rPr>
                <w:b/>
                <w:shd w:val="clear" w:color="auto" w:fill="FFFFFF"/>
                <w:lang w:val="uk-UA" w:eastAsia="zh-CN"/>
              </w:rPr>
            </w:pPr>
            <w:r w:rsidRPr="00917A98">
              <w:rPr>
                <w:b/>
                <w:shd w:val="clear" w:color="auto" w:fill="FFFFFF"/>
                <w:lang w:val="uk-UA" w:eastAsia="zh-CN"/>
              </w:rPr>
              <w:t>4</w:t>
            </w:r>
          </w:p>
        </w:tc>
        <w:tc>
          <w:tcPr>
            <w:tcW w:w="815" w:type="dxa"/>
            <w:shd w:val="clear" w:color="auto" w:fill="FFFFFF"/>
          </w:tcPr>
          <w:p w14:paraId="49FC6FA8" w14:textId="77777777" w:rsidR="00E14078" w:rsidRPr="00917A98" w:rsidRDefault="00E14078" w:rsidP="00F77194">
            <w:pPr>
              <w:shd w:val="clear" w:color="auto" w:fill="FFFFFF"/>
              <w:suppressAutoHyphens/>
              <w:jc w:val="center"/>
              <w:rPr>
                <w:b/>
                <w:lang w:val="uk-UA" w:eastAsia="zh-CN"/>
              </w:rPr>
            </w:pPr>
            <w:r w:rsidRPr="00917A98">
              <w:rPr>
                <w:b/>
                <w:lang w:val="uk-UA" w:eastAsia="zh-CN"/>
              </w:rPr>
              <w:t>5</w:t>
            </w:r>
          </w:p>
        </w:tc>
        <w:tc>
          <w:tcPr>
            <w:tcW w:w="1324" w:type="dxa"/>
            <w:shd w:val="clear" w:color="auto" w:fill="FFFFFF"/>
          </w:tcPr>
          <w:p w14:paraId="74544BEE" w14:textId="77777777" w:rsidR="00E14078" w:rsidRPr="00917A98" w:rsidRDefault="00E14078" w:rsidP="00F77194">
            <w:pPr>
              <w:shd w:val="clear" w:color="auto" w:fill="FFFFFF"/>
              <w:suppressAutoHyphens/>
              <w:snapToGrid w:val="0"/>
              <w:jc w:val="center"/>
              <w:rPr>
                <w:b/>
                <w:lang w:val="uk-UA" w:eastAsia="zh-CN"/>
              </w:rPr>
            </w:pPr>
            <w:r w:rsidRPr="00917A98">
              <w:rPr>
                <w:b/>
                <w:lang w:val="uk-UA" w:eastAsia="zh-CN"/>
              </w:rPr>
              <w:t>6</w:t>
            </w:r>
          </w:p>
        </w:tc>
      </w:tr>
      <w:tr w:rsidR="008C0F81" w:rsidRPr="00624889" w14:paraId="6EA42928" w14:textId="77777777" w:rsidTr="00F77194">
        <w:trPr>
          <w:trHeight w:val="260"/>
        </w:trPr>
        <w:tc>
          <w:tcPr>
            <w:tcW w:w="694" w:type="dxa"/>
            <w:shd w:val="clear" w:color="auto" w:fill="FFFFFF"/>
          </w:tcPr>
          <w:p w14:paraId="3BA0D04D" w14:textId="77777777" w:rsidR="008C0F81" w:rsidRPr="00E714D8" w:rsidRDefault="008C0F81" w:rsidP="00F77194">
            <w:pPr>
              <w:shd w:val="clear" w:color="auto" w:fill="FFFFFF"/>
              <w:suppressAutoHyphens/>
              <w:jc w:val="center"/>
              <w:rPr>
                <w:b/>
                <w:lang w:val="en-US" w:eastAsia="zh-CN"/>
              </w:rPr>
            </w:pPr>
            <w:r w:rsidRPr="00E714D8">
              <w:rPr>
                <w:b/>
                <w:lang w:val="en-US" w:eastAsia="zh-CN"/>
              </w:rPr>
              <w:t>1</w:t>
            </w:r>
          </w:p>
        </w:tc>
        <w:tc>
          <w:tcPr>
            <w:tcW w:w="2410" w:type="dxa"/>
            <w:shd w:val="clear" w:color="auto" w:fill="FFFFFF"/>
          </w:tcPr>
          <w:p w14:paraId="6C774F36" w14:textId="7BB2768D" w:rsidR="008C0F81" w:rsidRPr="00E714D8" w:rsidRDefault="008C0F81" w:rsidP="00F77194">
            <w:pPr>
              <w:tabs>
                <w:tab w:val="left" w:pos="3300"/>
              </w:tabs>
              <w:suppressAutoHyphens/>
              <w:rPr>
                <w:b/>
                <w:lang w:val="uk-UA" w:eastAsia="zh-CN"/>
              </w:rPr>
            </w:pPr>
            <w:r w:rsidRPr="00E714D8">
              <w:rPr>
                <w:b/>
                <w:sz w:val="22"/>
                <w:szCs w:val="22"/>
                <w:lang w:val="uk-UA" w:eastAsia="zh-CN"/>
              </w:rPr>
              <w:t>Меди</w:t>
            </w:r>
            <w:r w:rsidR="005D5434" w:rsidRPr="00E714D8">
              <w:rPr>
                <w:b/>
                <w:sz w:val="22"/>
                <w:szCs w:val="22"/>
                <w:lang w:val="uk-UA" w:eastAsia="zh-CN"/>
              </w:rPr>
              <w:t>чна карта стаціонарного хворого</w:t>
            </w:r>
          </w:p>
          <w:p w14:paraId="3826C74C" w14:textId="77777777" w:rsidR="008C0F81" w:rsidRPr="00E714D8" w:rsidRDefault="008C0F81" w:rsidP="00F77194">
            <w:pPr>
              <w:tabs>
                <w:tab w:val="left" w:pos="3300"/>
              </w:tabs>
              <w:suppressAutoHyphens/>
              <w:rPr>
                <w:lang w:val="uk-UA" w:eastAsia="zh-CN"/>
              </w:rPr>
            </w:pPr>
            <w:r w:rsidRPr="00E714D8">
              <w:rPr>
                <w:sz w:val="22"/>
                <w:szCs w:val="22"/>
                <w:lang w:val="uk-UA" w:eastAsia="zh-CN"/>
              </w:rPr>
              <w:t>ДК 021-2015 (CPV)</w:t>
            </w:r>
          </w:p>
          <w:p w14:paraId="1BB84FDC" w14:textId="42B8920A" w:rsidR="008C0F81" w:rsidRPr="00E714D8" w:rsidRDefault="008C0F81" w:rsidP="00F77194">
            <w:pPr>
              <w:shd w:val="clear" w:color="auto" w:fill="FFFFFF"/>
              <w:suppressAutoHyphens/>
              <w:rPr>
                <w:color w:val="000000"/>
                <w:shd w:val="clear" w:color="auto" w:fill="FFFFFF"/>
                <w:lang w:val="uk-UA" w:eastAsia="zh-CN"/>
              </w:rPr>
            </w:pPr>
            <w:r w:rsidRPr="00E714D8">
              <w:rPr>
                <w:sz w:val="22"/>
                <w:szCs w:val="22"/>
                <w:lang w:val="uk-UA" w:eastAsia="zh-CN"/>
              </w:rPr>
              <w:t>22820000-4 - Бланки</w:t>
            </w:r>
          </w:p>
        </w:tc>
        <w:tc>
          <w:tcPr>
            <w:tcW w:w="4566" w:type="dxa"/>
            <w:shd w:val="clear" w:color="auto" w:fill="FFFFFF"/>
          </w:tcPr>
          <w:p w14:paraId="08DC624C" w14:textId="178FC6C5" w:rsidR="008C0F81" w:rsidRPr="00E714D8" w:rsidRDefault="008C0F81"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Формат 21×29,7см (А4), на га</w:t>
            </w:r>
            <w:r w:rsidR="00E714D8" w:rsidRPr="00E714D8">
              <w:rPr>
                <w:shd w:val="clear" w:color="auto" w:fill="FFFFFF"/>
                <w:lang w:val="uk-UA" w:eastAsia="zh-CN"/>
              </w:rPr>
              <w:t>зетному папері щільністю 65г/м2</w:t>
            </w:r>
            <w:r w:rsidRPr="00E714D8">
              <w:rPr>
                <w:shd w:val="clear" w:color="auto" w:fill="FFFFFF"/>
                <w:lang w:val="uk-UA" w:eastAsia="zh-CN"/>
              </w:rPr>
              <w:t>, білизна н</w:t>
            </w:r>
            <w:r w:rsidR="00731BCC" w:rsidRPr="00E714D8">
              <w:rPr>
                <w:shd w:val="clear" w:color="auto" w:fill="FFFFFF"/>
                <w:lang w:val="uk-UA" w:eastAsia="zh-CN"/>
              </w:rPr>
              <w:t xml:space="preserve">е менше 70%, книжна орієнтація </w:t>
            </w:r>
            <w:r w:rsidRPr="00E714D8">
              <w:rPr>
                <w:shd w:val="clear" w:color="auto" w:fill="FFFFFF"/>
                <w:lang w:val="uk-UA" w:eastAsia="zh-CN"/>
              </w:rPr>
              <w:t xml:space="preserve">(друк двосторонній чорного кольору). </w:t>
            </w:r>
            <w:r w:rsidR="00731BCC" w:rsidRPr="00E714D8">
              <w:rPr>
                <w:shd w:val="clear" w:color="auto" w:fill="FFFFFF"/>
                <w:lang w:val="uk-UA" w:eastAsia="zh-CN"/>
              </w:rPr>
              <w:t>8 листів- прошиті</w:t>
            </w:r>
            <w:r w:rsidRPr="00E714D8">
              <w:rPr>
                <w:shd w:val="clear" w:color="auto" w:fill="FFFFFF"/>
                <w:lang w:val="uk-UA" w:eastAsia="zh-CN"/>
              </w:rPr>
              <w:t>. Форма бланку надається Замовником</w:t>
            </w:r>
          </w:p>
        </w:tc>
        <w:tc>
          <w:tcPr>
            <w:tcW w:w="856" w:type="dxa"/>
            <w:shd w:val="clear" w:color="auto" w:fill="FFFFFF"/>
          </w:tcPr>
          <w:p w14:paraId="09B3BA01" w14:textId="2576882C" w:rsidR="008C0F81" w:rsidRPr="00E714D8" w:rsidRDefault="008C0F81" w:rsidP="00F77194">
            <w:pPr>
              <w:shd w:val="clear" w:color="auto" w:fill="FFFFFF"/>
              <w:suppressAutoHyphens/>
              <w:snapToGrid w:val="0"/>
              <w:jc w:val="both"/>
              <w:rPr>
                <w:shd w:val="clear" w:color="auto" w:fill="FFFFFF"/>
                <w:lang w:val="uk-UA" w:eastAsia="zh-CN"/>
              </w:rPr>
            </w:pPr>
            <w:r w:rsidRPr="00E714D8">
              <w:rPr>
                <w:sz w:val="22"/>
                <w:szCs w:val="22"/>
                <w:lang w:val="uk-UA" w:eastAsia="zh-CN"/>
              </w:rPr>
              <w:t>шт.</w:t>
            </w:r>
          </w:p>
        </w:tc>
        <w:tc>
          <w:tcPr>
            <w:tcW w:w="815" w:type="dxa"/>
            <w:shd w:val="clear" w:color="auto" w:fill="FFFFFF"/>
          </w:tcPr>
          <w:p w14:paraId="4EF37B46" w14:textId="4F52D7CD" w:rsidR="008C0F81" w:rsidRPr="00E714D8" w:rsidRDefault="008C0F81"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6DCD0E22" w14:textId="77777777" w:rsidR="008C0F81" w:rsidRPr="00624889" w:rsidRDefault="008C0F81" w:rsidP="00F77194">
            <w:pPr>
              <w:shd w:val="clear" w:color="auto" w:fill="FFFFFF"/>
              <w:suppressAutoHyphens/>
              <w:snapToGrid w:val="0"/>
              <w:jc w:val="center"/>
              <w:rPr>
                <w:b/>
                <w:lang w:val="uk-UA" w:eastAsia="zh-CN"/>
              </w:rPr>
            </w:pPr>
          </w:p>
        </w:tc>
      </w:tr>
      <w:tr w:rsidR="00731BCC" w:rsidRPr="00624889" w14:paraId="6B7EFDD7" w14:textId="77777777" w:rsidTr="00F77194">
        <w:trPr>
          <w:trHeight w:val="260"/>
        </w:trPr>
        <w:tc>
          <w:tcPr>
            <w:tcW w:w="694" w:type="dxa"/>
            <w:shd w:val="clear" w:color="auto" w:fill="FFFFFF"/>
          </w:tcPr>
          <w:p w14:paraId="2ACBD8A5" w14:textId="77777777" w:rsidR="00731BCC" w:rsidRPr="00E714D8" w:rsidRDefault="00731BCC" w:rsidP="00F77194">
            <w:pPr>
              <w:shd w:val="clear" w:color="auto" w:fill="FFFFFF"/>
              <w:suppressAutoHyphens/>
              <w:jc w:val="center"/>
              <w:rPr>
                <w:b/>
                <w:lang w:val="en-US" w:eastAsia="zh-CN"/>
              </w:rPr>
            </w:pPr>
            <w:r w:rsidRPr="00E714D8">
              <w:rPr>
                <w:b/>
                <w:lang w:val="en-US" w:eastAsia="zh-CN"/>
              </w:rPr>
              <w:t>2</w:t>
            </w:r>
          </w:p>
        </w:tc>
        <w:tc>
          <w:tcPr>
            <w:tcW w:w="2410" w:type="dxa"/>
            <w:shd w:val="clear" w:color="auto" w:fill="FFFFFF"/>
          </w:tcPr>
          <w:p w14:paraId="363B8BEB" w14:textId="70D113E9" w:rsidR="00731BCC" w:rsidRPr="00E714D8" w:rsidRDefault="005D5434" w:rsidP="00F77194">
            <w:pPr>
              <w:tabs>
                <w:tab w:val="left" w:pos="3300"/>
              </w:tabs>
              <w:suppressAutoHyphens/>
              <w:rPr>
                <w:b/>
                <w:lang w:val="uk-UA" w:eastAsia="zh-CN"/>
              </w:rPr>
            </w:pPr>
            <w:r w:rsidRPr="00E714D8">
              <w:rPr>
                <w:b/>
                <w:sz w:val="22"/>
                <w:szCs w:val="22"/>
                <w:lang w:val="uk-UA" w:eastAsia="zh-CN"/>
              </w:rPr>
              <w:t>Листок лікарських призначень</w:t>
            </w:r>
          </w:p>
          <w:p w14:paraId="25739442" w14:textId="77777777" w:rsidR="00731BCC" w:rsidRPr="00E714D8" w:rsidRDefault="00731BCC" w:rsidP="00F77194">
            <w:pPr>
              <w:tabs>
                <w:tab w:val="left" w:pos="3300"/>
              </w:tabs>
              <w:suppressAutoHyphens/>
              <w:rPr>
                <w:lang w:val="uk-UA" w:eastAsia="zh-CN"/>
              </w:rPr>
            </w:pPr>
            <w:r w:rsidRPr="00E714D8">
              <w:rPr>
                <w:sz w:val="22"/>
                <w:szCs w:val="22"/>
                <w:lang w:val="uk-UA" w:eastAsia="zh-CN"/>
              </w:rPr>
              <w:lastRenderedPageBreak/>
              <w:t>ДК 021-2015 (CPV)</w:t>
            </w:r>
          </w:p>
          <w:p w14:paraId="3D39ACC6" w14:textId="5E0B724E" w:rsidR="00731BCC" w:rsidRPr="00E714D8" w:rsidRDefault="00731BCC" w:rsidP="00F77194">
            <w:pPr>
              <w:shd w:val="clear" w:color="auto" w:fill="FFFFFF"/>
              <w:suppressAutoHyphens/>
              <w:rPr>
                <w:color w:val="000000"/>
                <w:lang w:val="uk-UA" w:eastAsia="zh-CN"/>
              </w:rPr>
            </w:pPr>
            <w:r w:rsidRPr="00E714D8">
              <w:rPr>
                <w:sz w:val="22"/>
                <w:szCs w:val="22"/>
                <w:lang w:val="uk-UA" w:eastAsia="zh-CN"/>
              </w:rPr>
              <w:t>22820000-4 - Бланки</w:t>
            </w:r>
          </w:p>
        </w:tc>
        <w:tc>
          <w:tcPr>
            <w:tcW w:w="4566" w:type="dxa"/>
            <w:shd w:val="clear" w:color="auto" w:fill="FFFFFF"/>
          </w:tcPr>
          <w:p w14:paraId="68A60344" w14:textId="782CFB5D"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lastRenderedPageBreak/>
              <w:t xml:space="preserve">Формат 21×29,7см (А4), на газетному папері щільністю 65г/м2, білизна не </w:t>
            </w:r>
            <w:r w:rsidRPr="00E714D8">
              <w:rPr>
                <w:shd w:val="clear" w:color="auto" w:fill="FFFFFF"/>
                <w:lang w:val="uk-UA" w:eastAsia="zh-CN"/>
              </w:rPr>
              <w:lastRenderedPageBreak/>
              <w:t>менше 70%, альбомна орієнтація, 1 аркуш (друк двосторонній чорного кольору). Форма бланку надається Замовником</w:t>
            </w:r>
          </w:p>
        </w:tc>
        <w:tc>
          <w:tcPr>
            <w:tcW w:w="856" w:type="dxa"/>
            <w:shd w:val="clear" w:color="auto" w:fill="FFFFFF"/>
          </w:tcPr>
          <w:p w14:paraId="43D8400A" w14:textId="70B4279A" w:rsidR="00731BCC" w:rsidRPr="00E714D8" w:rsidRDefault="00731BCC" w:rsidP="00F77194">
            <w:pPr>
              <w:shd w:val="clear" w:color="auto" w:fill="FFFFFF"/>
              <w:suppressAutoHyphens/>
              <w:snapToGrid w:val="0"/>
              <w:jc w:val="both"/>
              <w:rPr>
                <w:shd w:val="clear" w:color="auto" w:fill="FFFFFF"/>
                <w:lang w:val="uk-UA" w:eastAsia="zh-CN"/>
              </w:rPr>
            </w:pPr>
            <w:r w:rsidRPr="00E714D8">
              <w:rPr>
                <w:sz w:val="22"/>
                <w:szCs w:val="22"/>
                <w:lang w:val="uk-UA" w:eastAsia="zh-CN"/>
              </w:rPr>
              <w:lastRenderedPageBreak/>
              <w:t>шт.</w:t>
            </w:r>
          </w:p>
        </w:tc>
        <w:tc>
          <w:tcPr>
            <w:tcW w:w="815" w:type="dxa"/>
            <w:shd w:val="clear" w:color="auto" w:fill="FFFFFF"/>
          </w:tcPr>
          <w:p w14:paraId="5A1D8E88" w14:textId="4A6032DC" w:rsidR="00731BCC" w:rsidRPr="00E714D8" w:rsidRDefault="00731BCC"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3AF1DB83" w14:textId="77777777" w:rsidR="00731BCC" w:rsidRPr="00624889" w:rsidRDefault="00731BCC" w:rsidP="00F77194">
            <w:pPr>
              <w:shd w:val="clear" w:color="auto" w:fill="FFFFFF"/>
              <w:suppressAutoHyphens/>
              <w:snapToGrid w:val="0"/>
              <w:jc w:val="center"/>
              <w:rPr>
                <w:b/>
                <w:lang w:val="uk-UA" w:eastAsia="zh-CN"/>
              </w:rPr>
            </w:pPr>
          </w:p>
        </w:tc>
      </w:tr>
      <w:tr w:rsidR="00731BCC" w:rsidRPr="00624889" w14:paraId="3D180296" w14:textId="77777777" w:rsidTr="00F77194">
        <w:trPr>
          <w:trHeight w:val="260"/>
        </w:trPr>
        <w:tc>
          <w:tcPr>
            <w:tcW w:w="694" w:type="dxa"/>
            <w:shd w:val="clear" w:color="auto" w:fill="FFFFFF"/>
          </w:tcPr>
          <w:p w14:paraId="01DD055D" w14:textId="77777777" w:rsidR="00731BCC" w:rsidRPr="00E714D8" w:rsidRDefault="00731BCC" w:rsidP="00F77194">
            <w:pPr>
              <w:shd w:val="clear" w:color="auto" w:fill="FFFFFF"/>
              <w:suppressAutoHyphens/>
              <w:jc w:val="center"/>
              <w:rPr>
                <w:b/>
                <w:lang w:val="en-US" w:eastAsia="zh-CN"/>
              </w:rPr>
            </w:pPr>
            <w:r w:rsidRPr="00E714D8">
              <w:rPr>
                <w:b/>
                <w:lang w:val="en-US" w:eastAsia="zh-CN"/>
              </w:rPr>
              <w:lastRenderedPageBreak/>
              <w:t>3</w:t>
            </w:r>
          </w:p>
        </w:tc>
        <w:tc>
          <w:tcPr>
            <w:tcW w:w="2410" w:type="dxa"/>
            <w:shd w:val="clear" w:color="auto" w:fill="FFFFFF"/>
          </w:tcPr>
          <w:p w14:paraId="714AC724" w14:textId="352F9B9E" w:rsidR="00731BCC" w:rsidRPr="00E714D8" w:rsidRDefault="00731BCC" w:rsidP="00F77194">
            <w:pPr>
              <w:tabs>
                <w:tab w:val="left" w:pos="3300"/>
              </w:tabs>
              <w:suppressAutoHyphens/>
              <w:rPr>
                <w:b/>
                <w:lang w:val="uk-UA" w:eastAsia="zh-CN"/>
              </w:rPr>
            </w:pPr>
            <w:r w:rsidRPr="00E714D8">
              <w:rPr>
                <w:b/>
                <w:sz w:val="22"/>
                <w:szCs w:val="22"/>
                <w:lang w:val="uk-UA" w:eastAsia="zh-CN"/>
              </w:rPr>
              <w:t xml:space="preserve">Повідомлення/згода на збір, обробку </w:t>
            </w:r>
            <w:r w:rsidR="005D5434" w:rsidRPr="00E714D8">
              <w:rPr>
                <w:b/>
                <w:sz w:val="22"/>
                <w:szCs w:val="22"/>
                <w:lang w:val="uk-UA" w:eastAsia="zh-CN"/>
              </w:rPr>
              <w:t>і зберігання персональних даних</w:t>
            </w:r>
          </w:p>
          <w:p w14:paraId="5CC6A6D7" w14:textId="77777777" w:rsidR="00731BCC" w:rsidRPr="00E714D8" w:rsidRDefault="00731BCC" w:rsidP="00F77194">
            <w:pPr>
              <w:tabs>
                <w:tab w:val="left" w:pos="3300"/>
              </w:tabs>
              <w:suppressAutoHyphens/>
              <w:rPr>
                <w:lang w:val="uk-UA" w:eastAsia="zh-CN"/>
              </w:rPr>
            </w:pPr>
            <w:r w:rsidRPr="00E714D8">
              <w:rPr>
                <w:sz w:val="22"/>
                <w:szCs w:val="22"/>
                <w:lang w:val="uk-UA" w:eastAsia="zh-CN"/>
              </w:rPr>
              <w:t>ДК 021-2015 (CPV)</w:t>
            </w:r>
          </w:p>
          <w:p w14:paraId="57FDA94B" w14:textId="4BFB5C33" w:rsidR="00731BCC" w:rsidRPr="00E714D8" w:rsidRDefault="00731BCC" w:rsidP="00F77194">
            <w:pPr>
              <w:shd w:val="clear" w:color="auto" w:fill="FFFFFF"/>
              <w:suppressAutoHyphens/>
              <w:rPr>
                <w:color w:val="000000"/>
                <w:shd w:val="clear" w:color="auto" w:fill="FFFFFF"/>
                <w:lang w:val="uk-UA" w:eastAsia="zh-CN"/>
              </w:rPr>
            </w:pPr>
            <w:r w:rsidRPr="00E714D8">
              <w:rPr>
                <w:sz w:val="22"/>
                <w:szCs w:val="22"/>
                <w:lang w:val="uk-UA" w:eastAsia="zh-CN"/>
              </w:rPr>
              <w:t>22820000-4 - Бланки</w:t>
            </w:r>
          </w:p>
        </w:tc>
        <w:tc>
          <w:tcPr>
            <w:tcW w:w="4566" w:type="dxa"/>
            <w:shd w:val="clear" w:color="auto" w:fill="FFFFFF"/>
          </w:tcPr>
          <w:p w14:paraId="39549543" w14:textId="27FDF0D2"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Формат 21×29,7см (А4), на газетному папері щільністю 65г/м2, білизна не менше 70%, книжна орієнтація, 1 аркуш (друк односторонній чорного кольору). Форма бланку надається Замовником</w:t>
            </w:r>
          </w:p>
        </w:tc>
        <w:tc>
          <w:tcPr>
            <w:tcW w:w="856" w:type="dxa"/>
            <w:shd w:val="clear" w:color="auto" w:fill="FFFFFF"/>
          </w:tcPr>
          <w:p w14:paraId="7CEEFE35" w14:textId="59D5DD59" w:rsidR="00731BCC" w:rsidRPr="00E714D8" w:rsidRDefault="00731BCC" w:rsidP="00F77194">
            <w:pPr>
              <w:shd w:val="clear" w:color="auto" w:fill="FFFFFF"/>
              <w:suppressAutoHyphens/>
              <w:snapToGrid w:val="0"/>
              <w:jc w:val="both"/>
              <w:rPr>
                <w:shd w:val="clear" w:color="auto" w:fill="FFFFFF"/>
                <w:lang w:val="uk-UA" w:eastAsia="zh-CN"/>
              </w:rPr>
            </w:pPr>
            <w:r w:rsidRPr="00E714D8">
              <w:rPr>
                <w:sz w:val="22"/>
                <w:szCs w:val="22"/>
                <w:lang w:val="uk-UA" w:eastAsia="zh-CN"/>
              </w:rPr>
              <w:t>шт.</w:t>
            </w:r>
          </w:p>
        </w:tc>
        <w:tc>
          <w:tcPr>
            <w:tcW w:w="815" w:type="dxa"/>
            <w:shd w:val="clear" w:color="auto" w:fill="FFFFFF"/>
          </w:tcPr>
          <w:p w14:paraId="779B3368" w14:textId="7C99812F" w:rsidR="00731BCC" w:rsidRPr="00E714D8" w:rsidRDefault="00731BCC" w:rsidP="00F77194">
            <w:pPr>
              <w:shd w:val="clear" w:color="auto" w:fill="FFFFFF"/>
              <w:suppressAutoHyphens/>
              <w:jc w:val="center"/>
              <w:rPr>
                <w:lang w:val="uk-UA" w:eastAsia="zh-CN"/>
              </w:rPr>
            </w:pPr>
            <w:r w:rsidRPr="00E714D8">
              <w:rPr>
                <w:sz w:val="22"/>
                <w:szCs w:val="22"/>
                <w:lang w:val="uk-UA" w:eastAsia="zh-CN"/>
              </w:rPr>
              <w:t>3000</w:t>
            </w:r>
          </w:p>
        </w:tc>
        <w:tc>
          <w:tcPr>
            <w:tcW w:w="1324" w:type="dxa"/>
            <w:shd w:val="clear" w:color="auto" w:fill="FFFFFF"/>
          </w:tcPr>
          <w:p w14:paraId="18101C3D" w14:textId="77777777" w:rsidR="00731BCC" w:rsidRPr="00624889" w:rsidRDefault="00731BCC" w:rsidP="00F77194">
            <w:pPr>
              <w:shd w:val="clear" w:color="auto" w:fill="FFFFFF"/>
              <w:suppressAutoHyphens/>
              <w:snapToGrid w:val="0"/>
              <w:jc w:val="center"/>
              <w:rPr>
                <w:b/>
                <w:lang w:val="uk-UA" w:eastAsia="zh-CN"/>
              </w:rPr>
            </w:pPr>
          </w:p>
        </w:tc>
      </w:tr>
      <w:tr w:rsidR="00731BCC" w:rsidRPr="00624889" w14:paraId="6A831E80" w14:textId="77777777" w:rsidTr="00F77194">
        <w:trPr>
          <w:trHeight w:val="260"/>
        </w:trPr>
        <w:tc>
          <w:tcPr>
            <w:tcW w:w="694" w:type="dxa"/>
            <w:shd w:val="clear" w:color="auto" w:fill="FFFFFF"/>
          </w:tcPr>
          <w:p w14:paraId="5D2817B2" w14:textId="77777777" w:rsidR="00731BCC" w:rsidRPr="00E714D8" w:rsidRDefault="00731BCC" w:rsidP="00F77194">
            <w:pPr>
              <w:shd w:val="clear" w:color="auto" w:fill="FFFFFF"/>
              <w:suppressAutoHyphens/>
              <w:jc w:val="center"/>
              <w:rPr>
                <w:b/>
                <w:lang w:val="uk-UA" w:eastAsia="zh-CN"/>
              </w:rPr>
            </w:pPr>
            <w:r w:rsidRPr="00E714D8">
              <w:rPr>
                <w:b/>
                <w:lang w:val="uk-UA" w:eastAsia="zh-CN"/>
              </w:rPr>
              <w:t>4</w:t>
            </w:r>
          </w:p>
        </w:tc>
        <w:tc>
          <w:tcPr>
            <w:tcW w:w="2410" w:type="dxa"/>
            <w:shd w:val="clear" w:color="auto" w:fill="FFFFFF"/>
          </w:tcPr>
          <w:p w14:paraId="43CC5898" w14:textId="56508143" w:rsidR="00731BCC" w:rsidRPr="00E714D8" w:rsidRDefault="00B0356A" w:rsidP="00F77194">
            <w:pPr>
              <w:shd w:val="clear" w:color="auto" w:fill="FFFFFF"/>
              <w:suppressAutoHyphens/>
              <w:rPr>
                <w:b/>
                <w:color w:val="000000"/>
                <w:shd w:val="clear" w:color="auto" w:fill="FFFFFF"/>
                <w:lang w:val="uk-UA" w:eastAsia="zh-CN"/>
              </w:rPr>
            </w:pPr>
            <w:r w:rsidRPr="00E714D8">
              <w:rPr>
                <w:b/>
                <w:color w:val="000000"/>
                <w:shd w:val="clear" w:color="auto" w:fill="FFFFFF"/>
                <w:lang w:val="uk-UA" w:eastAsia="zh-CN"/>
              </w:rPr>
              <w:t>Санаторно – курортна книжка</w:t>
            </w:r>
          </w:p>
          <w:p w14:paraId="116FA62C" w14:textId="77777777" w:rsidR="00731BCC" w:rsidRPr="00E714D8" w:rsidRDefault="00731BCC" w:rsidP="00F77194">
            <w:pPr>
              <w:shd w:val="clear" w:color="auto" w:fill="FFFFFF"/>
              <w:suppressAutoHyphens/>
              <w:rPr>
                <w:color w:val="000000"/>
                <w:shd w:val="clear" w:color="auto" w:fill="FFFFFF"/>
                <w:lang w:val="uk-UA" w:eastAsia="zh-CN"/>
              </w:rPr>
            </w:pPr>
            <w:r w:rsidRPr="00E714D8">
              <w:rPr>
                <w:color w:val="000000"/>
                <w:shd w:val="clear" w:color="auto" w:fill="FFFFFF"/>
                <w:lang w:val="uk-UA" w:eastAsia="zh-CN"/>
              </w:rPr>
              <w:t>ДК 021-2015 (CPV)</w:t>
            </w:r>
            <w:r w:rsidRPr="00E714D8">
              <w:rPr>
                <w:color w:val="000000"/>
                <w:shd w:val="clear" w:color="auto" w:fill="FFFFFF"/>
                <w:lang w:val="uk-UA" w:eastAsia="zh-CN"/>
              </w:rPr>
              <w:tab/>
            </w:r>
          </w:p>
          <w:p w14:paraId="5B7A149B" w14:textId="0346AF7E" w:rsidR="00731BCC" w:rsidRPr="00E714D8" w:rsidRDefault="00731BCC" w:rsidP="00F77194">
            <w:pPr>
              <w:shd w:val="clear" w:color="auto" w:fill="FFFFFF"/>
              <w:suppressAutoHyphens/>
              <w:rPr>
                <w:shd w:val="clear" w:color="auto" w:fill="FFFFFF"/>
                <w:lang w:val="uk-UA" w:eastAsia="zh-CN"/>
              </w:rPr>
            </w:pPr>
            <w:r w:rsidRPr="00E714D8">
              <w:rPr>
                <w:color w:val="000000"/>
                <w:shd w:val="clear" w:color="auto" w:fill="FFFFFF"/>
                <w:lang w:val="uk-UA" w:eastAsia="zh-CN"/>
              </w:rPr>
              <w:t>22820000-4 - Бланки</w:t>
            </w:r>
          </w:p>
        </w:tc>
        <w:tc>
          <w:tcPr>
            <w:tcW w:w="4566" w:type="dxa"/>
            <w:shd w:val="clear" w:color="auto" w:fill="FFFFFF"/>
          </w:tcPr>
          <w:p w14:paraId="75755E37" w14:textId="3F193028" w:rsidR="00731BCC" w:rsidRPr="00E714D8" w:rsidRDefault="00731BCC" w:rsidP="005A1B6A">
            <w:pPr>
              <w:shd w:val="clear" w:color="auto" w:fill="FFFFFF"/>
              <w:suppressAutoHyphens/>
              <w:snapToGrid w:val="0"/>
              <w:spacing w:line="216" w:lineRule="auto"/>
              <w:jc w:val="both"/>
              <w:rPr>
                <w:shd w:val="clear" w:color="auto" w:fill="FFFFFF"/>
                <w:lang w:val="uk-UA" w:eastAsia="zh-CN"/>
              </w:rPr>
            </w:pPr>
            <w:r w:rsidRPr="00E714D8">
              <w:rPr>
                <w:color w:val="000000"/>
                <w:shd w:val="clear" w:color="auto" w:fill="FFFFFF"/>
                <w:lang w:val="uk-UA" w:eastAsia="zh-CN"/>
              </w:rPr>
              <w:t xml:space="preserve">Санаторно – курортна книжка має вигляд книжки форматом </w:t>
            </w:r>
            <w:r w:rsidRPr="00E714D8">
              <w:rPr>
                <w:shd w:val="clear" w:color="auto" w:fill="FFFFFF"/>
                <w:lang w:val="uk-UA" w:eastAsia="zh-CN"/>
              </w:rPr>
              <w:t>10,5×15см (А6).</w:t>
            </w:r>
            <w:r w:rsidR="006B462A" w:rsidRPr="00E714D8">
              <w:rPr>
                <w:shd w:val="clear" w:color="auto" w:fill="FFFFFF"/>
                <w:lang w:val="uk-UA" w:eastAsia="zh-CN"/>
              </w:rPr>
              <w:t xml:space="preserve"> Папір офсет щільністю 130г/м2</w:t>
            </w:r>
            <w:r w:rsidRPr="00E714D8">
              <w:rPr>
                <w:shd w:val="clear" w:color="auto" w:fill="FFFFFF"/>
                <w:lang w:val="uk-UA" w:eastAsia="zh-CN"/>
              </w:rPr>
              <w:t>, книжна орієнтація, 36 сторінок (друк двосторонній чорного кольору). Обкладинка картон щільністю 350г/м2</w:t>
            </w:r>
            <w:r w:rsidR="00E714D8" w:rsidRPr="00E714D8">
              <w:rPr>
                <w:shd w:val="clear" w:color="auto" w:fill="FFFFFF"/>
                <w:lang w:val="uk-UA" w:eastAsia="zh-CN"/>
              </w:rPr>
              <w:t xml:space="preserve"> (кольоровий друк)</w:t>
            </w:r>
            <w:r w:rsidRPr="00E714D8">
              <w:rPr>
                <w:shd w:val="clear" w:color="auto" w:fill="FFFFFF"/>
                <w:lang w:val="uk-UA" w:eastAsia="zh-CN"/>
              </w:rPr>
              <w:t>. Прошивка на дві металеві скоби, сторінки пронумеровані. Форма бланку надається Замовником</w:t>
            </w:r>
          </w:p>
        </w:tc>
        <w:tc>
          <w:tcPr>
            <w:tcW w:w="856" w:type="dxa"/>
            <w:shd w:val="clear" w:color="auto" w:fill="FFFFFF"/>
          </w:tcPr>
          <w:p w14:paraId="32AC5101" w14:textId="7976C460" w:rsidR="00731BCC" w:rsidRPr="00E714D8" w:rsidRDefault="00731BCC" w:rsidP="00F77194">
            <w:pPr>
              <w:shd w:val="clear" w:color="auto" w:fill="FFFFFF"/>
              <w:suppressAutoHyphens/>
              <w:snapToGrid w:val="0"/>
              <w:jc w:val="both"/>
              <w:rPr>
                <w:shd w:val="clear" w:color="auto" w:fill="FFFFFF"/>
                <w:lang w:val="uk-UA" w:eastAsia="zh-CN"/>
              </w:rPr>
            </w:pPr>
            <w:r w:rsidRPr="00E714D8">
              <w:rPr>
                <w:shd w:val="clear" w:color="auto" w:fill="FFFFFF"/>
                <w:lang w:val="uk-UA" w:eastAsia="zh-CN"/>
              </w:rPr>
              <w:t xml:space="preserve">шт. </w:t>
            </w:r>
          </w:p>
        </w:tc>
        <w:tc>
          <w:tcPr>
            <w:tcW w:w="815" w:type="dxa"/>
            <w:shd w:val="clear" w:color="auto" w:fill="FFFFFF"/>
          </w:tcPr>
          <w:p w14:paraId="17AC51EE" w14:textId="5C589D85" w:rsidR="00731BCC" w:rsidRPr="00624889" w:rsidRDefault="00731BCC" w:rsidP="00F77194">
            <w:pPr>
              <w:shd w:val="clear" w:color="auto" w:fill="FFFFFF"/>
              <w:suppressAutoHyphens/>
              <w:jc w:val="center"/>
              <w:rPr>
                <w:lang w:val="uk-UA" w:eastAsia="zh-CN"/>
              </w:rPr>
            </w:pPr>
            <w:r w:rsidRPr="00E714D8">
              <w:rPr>
                <w:lang w:val="uk-UA" w:eastAsia="zh-CN"/>
              </w:rPr>
              <w:t>3000</w:t>
            </w:r>
          </w:p>
        </w:tc>
        <w:tc>
          <w:tcPr>
            <w:tcW w:w="1324" w:type="dxa"/>
            <w:shd w:val="clear" w:color="auto" w:fill="FFFFFF"/>
          </w:tcPr>
          <w:p w14:paraId="48CFE4A3" w14:textId="77777777" w:rsidR="00731BCC" w:rsidRPr="00624889" w:rsidRDefault="00731BCC" w:rsidP="00F77194">
            <w:pPr>
              <w:shd w:val="clear" w:color="auto" w:fill="FFFFFF"/>
              <w:suppressAutoHyphens/>
              <w:snapToGrid w:val="0"/>
              <w:jc w:val="center"/>
              <w:rPr>
                <w:b/>
                <w:color w:val="FF0000"/>
                <w:lang w:val="uk-UA" w:eastAsia="zh-CN"/>
              </w:rPr>
            </w:pPr>
          </w:p>
        </w:tc>
      </w:tr>
      <w:tr w:rsidR="006B462A" w:rsidRPr="00624889" w14:paraId="0BD15820" w14:textId="77777777" w:rsidTr="00F77194">
        <w:trPr>
          <w:trHeight w:val="867"/>
        </w:trPr>
        <w:tc>
          <w:tcPr>
            <w:tcW w:w="694" w:type="dxa"/>
            <w:shd w:val="clear" w:color="auto" w:fill="FFFFFF"/>
          </w:tcPr>
          <w:p w14:paraId="4335F3CF" w14:textId="77777777" w:rsidR="006B462A" w:rsidRPr="00E714D8" w:rsidRDefault="006B462A" w:rsidP="00F77194">
            <w:pPr>
              <w:shd w:val="clear" w:color="auto" w:fill="FFFFFF"/>
              <w:suppressAutoHyphens/>
              <w:jc w:val="both"/>
              <w:rPr>
                <w:b/>
                <w:lang w:val="uk-UA" w:eastAsia="zh-CN"/>
              </w:rPr>
            </w:pPr>
            <w:r w:rsidRPr="00E714D8">
              <w:rPr>
                <w:b/>
                <w:lang w:val="uk-UA" w:eastAsia="zh-CN"/>
              </w:rPr>
              <w:t>5</w:t>
            </w:r>
          </w:p>
        </w:tc>
        <w:tc>
          <w:tcPr>
            <w:tcW w:w="2410" w:type="dxa"/>
            <w:shd w:val="clear" w:color="auto" w:fill="FFFFFF"/>
          </w:tcPr>
          <w:p w14:paraId="17CA8207" w14:textId="481A01AF" w:rsidR="006B462A" w:rsidRPr="00E714D8" w:rsidRDefault="00B0356A" w:rsidP="00F77194">
            <w:pPr>
              <w:shd w:val="clear" w:color="auto" w:fill="FFFFFF"/>
              <w:suppressAutoHyphens/>
              <w:rPr>
                <w:b/>
                <w:color w:val="000000"/>
                <w:lang w:val="uk-UA" w:eastAsia="zh-CN"/>
              </w:rPr>
            </w:pPr>
            <w:r w:rsidRPr="00E714D8">
              <w:rPr>
                <w:b/>
                <w:color w:val="000000"/>
                <w:lang w:val="uk-UA" w:eastAsia="zh-CN"/>
              </w:rPr>
              <w:t>Заявка на харчування</w:t>
            </w:r>
          </w:p>
          <w:p w14:paraId="26D9EB40" w14:textId="77777777" w:rsidR="006B462A" w:rsidRPr="00E714D8" w:rsidRDefault="006B462A" w:rsidP="00F77194">
            <w:pPr>
              <w:shd w:val="clear" w:color="auto" w:fill="FFFFFF"/>
              <w:suppressAutoHyphens/>
              <w:rPr>
                <w:color w:val="000000"/>
                <w:lang w:val="uk-UA" w:eastAsia="zh-CN"/>
              </w:rPr>
            </w:pPr>
            <w:r w:rsidRPr="00E714D8">
              <w:rPr>
                <w:color w:val="000000"/>
                <w:lang w:val="uk-UA" w:eastAsia="zh-CN"/>
              </w:rPr>
              <w:t>ДК 021-2015 (CPV)</w:t>
            </w:r>
            <w:r w:rsidRPr="00E714D8">
              <w:rPr>
                <w:color w:val="000000"/>
                <w:lang w:val="uk-UA" w:eastAsia="zh-CN"/>
              </w:rPr>
              <w:tab/>
            </w:r>
          </w:p>
          <w:p w14:paraId="3EE6BA1A" w14:textId="1122BA5D" w:rsidR="006B462A" w:rsidRPr="00E714D8" w:rsidRDefault="006B462A" w:rsidP="00F77194">
            <w:pPr>
              <w:tabs>
                <w:tab w:val="left" w:pos="3300"/>
              </w:tabs>
              <w:suppressAutoHyphens/>
              <w:rPr>
                <w:lang w:val="uk-UA" w:eastAsia="zh-CN"/>
              </w:rPr>
            </w:pPr>
            <w:r w:rsidRPr="00E714D8">
              <w:rPr>
                <w:color w:val="000000"/>
                <w:lang w:val="uk-UA" w:eastAsia="zh-CN"/>
              </w:rPr>
              <w:t>22820000-4 - Бланки</w:t>
            </w:r>
          </w:p>
        </w:tc>
        <w:tc>
          <w:tcPr>
            <w:tcW w:w="4566" w:type="dxa"/>
            <w:shd w:val="clear" w:color="auto" w:fill="FFFFFF"/>
          </w:tcPr>
          <w:p w14:paraId="347E4EAA" w14:textId="7C543987"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Формат 10,5×15см (А6), на газетному папері щільністю 65г/м2, білизна не менше 70%, книжна орієнтація, 1 аркуш (друк односторонній чорного кольору 1+0). Форма бланку надається Замовником</w:t>
            </w:r>
          </w:p>
        </w:tc>
        <w:tc>
          <w:tcPr>
            <w:tcW w:w="856" w:type="dxa"/>
            <w:shd w:val="clear" w:color="auto" w:fill="FFFFFF"/>
          </w:tcPr>
          <w:p w14:paraId="6C9C93B7" w14:textId="462FF5A4" w:rsidR="006B462A" w:rsidRPr="00E714D8" w:rsidRDefault="006B462A"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4DDBCA04" w14:textId="2709ADE7" w:rsidR="006B462A" w:rsidRPr="00624889" w:rsidRDefault="006B462A" w:rsidP="00F77194">
            <w:pPr>
              <w:tabs>
                <w:tab w:val="left" w:pos="3300"/>
              </w:tabs>
              <w:suppressAutoHyphens/>
              <w:jc w:val="center"/>
              <w:rPr>
                <w:lang w:val="uk-UA" w:eastAsia="zh-CN"/>
              </w:rPr>
            </w:pPr>
            <w:r w:rsidRPr="00E714D8">
              <w:rPr>
                <w:lang w:val="uk-UA" w:eastAsia="zh-CN"/>
              </w:rPr>
              <w:t>3000</w:t>
            </w:r>
          </w:p>
        </w:tc>
        <w:tc>
          <w:tcPr>
            <w:tcW w:w="1324" w:type="dxa"/>
            <w:shd w:val="clear" w:color="auto" w:fill="FFFFFF"/>
          </w:tcPr>
          <w:p w14:paraId="03E1E315" w14:textId="77777777" w:rsidR="006B462A" w:rsidRPr="00624889" w:rsidRDefault="006B462A" w:rsidP="00F77194">
            <w:pPr>
              <w:shd w:val="clear" w:color="auto" w:fill="FFFFFF"/>
              <w:suppressAutoHyphens/>
              <w:snapToGrid w:val="0"/>
              <w:jc w:val="both"/>
              <w:rPr>
                <w:lang w:val="uk-UA" w:eastAsia="zh-CN"/>
              </w:rPr>
            </w:pPr>
          </w:p>
        </w:tc>
      </w:tr>
      <w:tr w:rsidR="006B462A" w:rsidRPr="00624889" w14:paraId="402CD099" w14:textId="77777777" w:rsidTr="00F77194">
        <w:trPr>
          <w:trHeight w:val="836"/>
        </w:trPr>
        <w:tc>
          <w:tcPr>
            <w:tcW w:w="694" w:type="dxa"/>
            <w:shd w:val="clear" w:color="auto" w:fill="FFFFFF"/>
          </w:tcPr>
          <w:p w14:paraId="792E7FA4" w14:textId="77777777" w:rsidR="006B462A" w:rsidRPr="00E714D8" w:rsidRDefault="006B462A" w:rsidP="00F77194">
            <w:pPr>
              <w:shd w:val="clear" w:color="auto" w:fill="FFFFFF"/>
              <w:suppressAutoHyphens/>
              <w:jc w:val="both"/>
              <w:rPr>
                <w:b/>
                <w:lang w:val="uk-UA" w:eastAsia="zh-CN"/>
              </w:rPr>
            </w:pPr>
            <w:r w:rsidRPr="00E714D8">
              <w:rPr>
                <w:b/>
                <w:lang w:val="uk-UA" w:eastAsia="zh-CN"/>
              </w:rPr>
              <w:t>6</w:t>
            </w:r>
          </w:p>
        </w:tc>
        <w:tc>
          <w:tcPr>
            <w:tcW w:w="2410" w:type="dxa"/>
            <w:shd w:val="clear" w:color="auto" w:fill="FFFFFF"/>
          </w:tcPr>
          <w:p w14:paraId="47994255" w14:textId="77777777" w:rsidR="006B462A" w:rsidRPr="00E714D8" w:rsidRDefault="006B462A" w:rsidP="00F77194">
            <w:pPr>
              <w:tabs>
                <w:tab w:val="left" w:pos="3300"/>
              </w:tabs>
              <w:suppressAutoHyphens/>
              <w:rPr>
                <w:b/>
                <w:lang w:val="uk-UA" w:eastAsia="zh-CN"/>
              </w:rPr>
            </w:pPr>
            <w:r w:rsidRPr="00E714D8">
              <w:rPr>
                <w:b/>
                <w:sz w:val="22"/>
                <w:szCs w:val="22"/>
                <w:lang w:val="uk-UA" w:eastAsia="zh-CN"/>
              </w:rPr>
              <w:t>Довідка</w:t>
            </w:r>
          </w:p>
          <w:p w14:paraId="5D929F1A" w14:textId="77777777" w:rsidR="006B462A" w:rsidRPr="00E714D8" w:rsidRDefault="006B462A" w:rsidP="00F77194">
            <w:pPr>
              <w:tabs>
                <w:tab w:val="left" w:pos="3300"/>
              </w:tabs>
              <w:suppressAutoHyphens/>
              <w:rPr>
                <w:lang w:val="uk-UA" w:eastAsia="zh-CN"/>
              </w:rPr>
            </w:pPr>
            <w:r w:rsidRPr="00E714D8">
              <w:rPr>
                <w:sz w:val="22"/>
                <w:szCs w:val="22"/>
                <w:lang w:val="uk-UA" w:eastAsia="zh-CN"/>
              </w:rPr>
              <w:t>ДК 021-2015 (CPV)</w:t>
            </w:r>
          </w:p>
          <w:p w14:paraId="5B8B9639" w14:textId="5CEE9BAF" w:rsidR="006B462A" w:rsidRPr="00E714D8" w:rsidRDefault="006B462A" w:rsidP="00F77194">
            <w:pPr>
              <w:tabs>
                <w:tab w:val="left" w:pos="3300"/>
              </w:tabs>
              <w:suppressAutoHyphens/>
              <w:rPr>
                <w:lang w:val="uk-UA" w:eastAsia="zh-CN"/>
              </w:rPr>
            </w:pPr>
            <w:r w:rsidRPr="00E714D8">
              <w:rPr>
                <w:sz w:val="22"/>
                <w:szCs w:val="22"/>
                <w:lang w:val="uk-UA" w:eastAsia="zh-CN"/>
              </w:rPr>
              <w:t>22820000-4 - Бланки</w:t>
            </w:r>
          </w:p>
        </w:tc>
        <w:tc>
          <w:tcPr>
            <w:tcW w:w="4566" w:type="dxa"/>
            <w:shd w:val="clear" w:color="auto" w:fill="FFFFFF"/>
          </w:tcPr>
          <w:p w14:paraId="150EE8FE" w14:textId="24CF50BF"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 xml:space="preserve">Формат 14,8×21см (А5), на газетному папері щільністю 65г/м2, білизна не менше 70%, альбомна орієнтація, 1 аркуш (друк односторонній чорного кольору </w:t>
            </w:r>
            <w:r w:rsidR="00B0356A" w:rsidRPr="00E714D8">
              <w:rPr>
                <w:shd w:val="clear" w:color="auto" w:fill="FFFFFF"/>
                <w:lang w:val="uk-UA" w:eastAsia="zh-CN"/>
              </w:rPr>
              <w:t>1+0</w:t>
            </w:r>
            <w:r w:rsidRPr="00E714D8">
              <w:rPr>
                <w:shd w:val="clear" w:color="auto" w:fill="FFFFFF"/>
                <w:lang w:val="uk-UA" w:eastAsia="zh-CN"/>
              </w:rPr>
              <w:t>). Форма бланку надається Замовником</w:t>
            </w:r>
          </w:p>
        </w:tc>
        <w:tc>
          <w:tcPr>
            <w:tcW w:w="856" w:type="dxa"/>
            <w:shd w:val="clear" w:color="auto" w:fill="FFFFFF"/>
          </w:tcPr>
          <w:p w14:paraId="780D1B68" w14:textId="0BFDF621" w:rsidR="006B462A" w:rsidRPr="00E714D8" w:rsidRDefault="006B462A" w:rsidP="00F77194">
            <w:pPr>
              <w:suppressAutoHyphens/>
              <w:jc w:val="center"/>
              <w:rPr>
                <w:lang w:val="uk-UA" w:eastAsia="zh-CN"/>
              </w:rPr>
            </w:pPr>
            <w:r w:rsidRPr="00E714D8">
              <w:rPr>
                <w:sz w:val="22"/>
                <w:szCs w:val="22"/>
                <w:lang w:val="uk-UA" w:eastAsia="zh-CN"/>
              </w:rPr>
              <w:t>шт.</w:t>
            </w:r>
          </w:p>
        </w:tc>
        <w:tc>
          <w:tcPr>
            <w:tcW w:w="815" w:type="dxa"/>
            <w:shd w:val="clear" w:color="auto" w:fill="FFFFFF"/>
          </w:tcPr>
          <w:p w14:paraId="29E15B65" w14:textId="28D803C4" w:rsidR="006B462A" w:rsidRPr="00624889" w:rsidRDefault="006B462A" w:rsidP="00F77194">
            <w:pPr>
              <w:tabs>
                <w:tab w:val="left" w:pos="3300"/>
              </w:tabs>
              <w:suppressAutoHyphens/>
              <w:jc w:val="center"/>
              <w:rPr>
                <w:lang w:val="uk-UA" w:eastAsia="zh-CN"/>
              </w:rPr>
            </w:pPr>
            <w:r w:rsidRPr="00E714D8">
              <w:rPr>
                <w:sz w:val="22"/>
                <w:szCs w:val="22"/>
                <w:lang w:val="uk-UA" w:eastAsia="zh-CN"/>
              </w:rPr>
              <w:t>500</w:t>
            </w:r>
          </w:p>
        </w:tc>
        <w:tc>
          <w:tcPr>
            <w:tcW w:w="1324" w:type="dxa"/>
            <w:shd w:val="clear" w:color="auto" w:fill="FFFFFF"/>
          </w:tcPr>
          <w:p w14:paraId="457BF9D9" w14:textId="77777777" w:rsidR="006B462A" w:rsidRPr="00624889" w:rsidRDefault="006B462A" w:rsidP="00F77194">
            <w:pPr>
              <w:shd w:val="clear" w:color="auto" w:fill="FFFFFF"/>
              <w:suppressAutoHyphens/>
              <w:snapToGrid w:val="0"/>
              <w:jc w:val="both"/>
              <w:rPr>
                <w:lang w:val="uk-UA" w:eastAsia="zh-CN"/>
              </w:rPr>
            </w:pPr>
          </w:p>
        </w:tc>
      </w:tr>
      <w:tr w:rsidR="00F62401" w:rsidRPr="00E714D8" w14:paraId="51465313" w14:textId="77777777" w:rsidTr="00F77194">
        <w:trPr>
          <w:trHeight w:val="836"/>
        </w:trPr>
        <w:tc>
          <w:tcPr>
            <w:tcW w:w="694" w:type="dxa"/>
            <w:shd w:val="clear" w:color="auto" w:fill="FFFFFF"/>
          </w:tcPr>
          <w:p w14:paraId="124B6476" w14:textId="77777777" w:rsidR="00F62401" w:rsidRPr="00E714D8" w:rsidRDefault="00F62401" w:rsidP="00F77194">
            <w:pPr>
              <w:shd w:val="clear" w:color="auto" w:fill="FFFFFF"/>
              <w:suppressAutoHyphens/>
              <w:jc w:val="both"/>
              <w:rPr>
                <w:b/>
                <w:lang w:val="uk-UA" w:eastAsia="zh-CN"/>
              </w:rPr>
            </w:pPr>
            <w:r w:rsidRPr="00E714D8">
              <w:rPr>
                <w:b/>
                <w:lang w:val="uk-UA" w:eastAsia="zh-CN"/>
              </w:rPr>
              <w:t>7</w:t>
            </w:r>
          </w:p>
        </w:tc>
        <w:tc>
          <w:tcPr>
            <w:tcW w:w="2410" w:type="dxa"/>
            <w:shd w:val="clear" w:color="auto" w:fill="FFFFFF"/>
          </w:tcPr>
          <w:p w14:paraId="4090709D" w14:textId="6CF5F934" w:rsidR="00F62401" w:rsidRPr="00E714D8" w:rsidRDefault="00F62401" w:rsidP="00F77194">
            <w:pPr>
              <w:shd w:val="clear" w:color="auto" w:fill="FFFFFF"/>
              <w:suppressAutoHyphens/>
              <w:rPr>
                <w:b/>
                <w:lang w:val="uk-UA" w:eastAsia="zh-CN"/>
              </w:rPr>
            </w:pPr>
            <w:r w:rsidRPr="00E714D8">
              <w:rPr>
                <w:b/>
                <w:lang w:val="uk-UA" w:eastAsia="zh-CN"/>
              </w:rPr>
              <w:t xml:space="preserve">Листок щоденного </w:t>
            </w:r>
            <w:r w:rsidR="005D5434" w:rsidRPr="00E714D8">
              <w:rPr>
                <w:b/>
                <w:lang w:val="uk-UA" w:eastAsia="zh-CN"/>
              </w:rPr>
              <w:t>обліку хворих і ліжкового фонду</w:t>
            </w:r>
          </w:p>
          <w:p w14:paraId="003D0F28" w14:textId="77777777" w:rsidR="00F62401" w:rsidRPr="00E714D8" w:rsidRDefault="00F62401" w:rsidP="00F77194">
            <w:pPr>
              <w:shd w:val="clear" w:color="auto" w:fill="FFFFFF"/>
              <w:suppressAutoHyphens/>
              <w:rPr>
                <w:shd w:val="clear" w:color="auto" w:fill="FFFFFF"/>
                <w:lang w:val="uk-UA" w:eastAsia="zh-CN"/>
              </w:rPr>
            </w:pPr>
            <w:r w:rsidRPr="00E714D8">
              <w:rPr>
                <w:shd w:val="clear" w:color="auto" w:fill="FFFFFF"/>
                <w:lang w:val="uk-UA" w:eastAsia="zh-CN"/>
              </w:rPr>
              <w:t>ДК 021-2015 (CPV)</w:t>
            </w:r>
            <w:r w:rsidRPr="00E714D8">
              <w:rPr>
                <w:shd w:val="clear" w:color="auto" w:fill="FFFFFF"/>
                <w:lang w:val="uk-UA" w:eastAsia="zh-CN"/>
              </w:rPr>
              <w:tab/>
            </w:r>
          </w:p>
          <w:p w14:paraId="69D4D410" w14:textId="417B1606" w:rsidR="00F62401" w:rsidRPr="00E714D8" w:rsidRDefault="00F62401" w:rsidP="00F77194">
            <w:pPr>
              <w:tabs>
                <w:tab w:val="left" w:pos="3300"/>
              </w:tabs>
              <w:suppressAutoHyphens/>
              <w:rPr>
                <w:lang w:val="uk-UA" w:eastAsia="zh-CN"/>
              </w:rPr>
            </w:pPr>
            <w:r w:rsidRPr="00E714D8">
              <w:rPr>
                <w:shd w:val="clear" w:color="auto" w:fill="FFFFFF"/>
                <w:lang w:val="uk-UA" w:eastAsia="zh-CN"/>
              </w:rPr>
              <w:t>22820000-4 - Бланки</w:t>
            </w:r>
          </w:p>
        </w:tc>
        <w:tc>
          <w:tcPr>
            <w:tcW w:w="4566" w:type="dxa"/>
            <w:shd w:val="clear" w:color="auto" w:fill="FFFFFF"/>
          </w:tcPr>
          <w:p w14:paraId="24D863F3" w14:textId="295269B3" w:rsidR="00F62401" w:rsidRPr="00E714D8" w:rsidRDefault="00F62401"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Формат 14,8×21см (А5), на газетному папері щільністю 65г/м2, білизна не менше 70%, альбомна орієнтація, 1 аркуш (друк односторонній чорного кольору 1+0). Форма бланку надається Замовником</w:t>
            </w:r>
          </w:p>
        </w:tc>
        <w:tc>
          <w:tcPr>
            <w:tcW w:w="856" w:type="dxa"/>
            <w:shd w:val="clear" w:color="auto" w:fill="FFFFFF"/>
          </w:tcPr>
          <w:p w14:paraId="1C7F179A" w14:textId="7A287C89" w:rsidR="00F62401" w:rsidRPr="00E714D8" w:rsidRDefault="00F62401"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52B93CDF" w14:textId="4160AD8C" w:rsidR="00F62401" w:rsidRPr="00E714D8" w:rsidRDefault="00F62401" w:rsidP="00F77194">
            <w:pPr>
              <w:tabs>
                <w:tab w:val="left" w:pos="3300"/>
              </w:tabs>
              <w:suppressAutoHyphens/>
              <w:jc w:val="center"/>
              <w:rPr>
                <w:lang w:val="uk-UA" w:eastAsia="zh-CN"/>
              </w:rPr>
            </w:pPr>
            <w:r w:rsidRPr="00E714D8">
              <w:rPr>
                <w:lang w:val="uk-UA" w:eastAsia="zh-CN"/>
              </w:rPr>
              <w:t>2000</w:t>
            </w:r>
          </w:p>
        </w:tc>
        <w:tc>
          <w:tcPr>
            <w:tcW w:w="1324" w:type="dxa"/>
            <w:shd w:val="clear" w:color="auto" w:fill="FFFFFF"/>
          </w:tcPr>
          <w:p w14:paraId="27610D42" w14:textId="77777777" w:rsidR="00F62401" w:rsidRPr="00E714D8" w:rsidRDefault="00F62401" w:rsidP="00F77194">
            <w:pPr>
              <w:shd w:val="clear" w:color="auto" w:fill="FFFFFF"/>
              <w:suppressAutoHyphens/>
              <w:snapToGrid w:val="0"/>
              <w:jc w:val="both"/>
              <w:rPr>
                <w:lang w:val="uk-UA" w:eastAsia="zh-CN"/>
              </w:rPr>
            </w:pPr>
          </w:p>
        </w:tc>
      </w:tr>
      <w:tr w:rsidR="006B462A" w:rsidRPr="00624889" w14:paraId="6CA7B4DC" w14:textId="77777777" w:rsidTr="00F77194">
        <w:trPr>
          <w:trHeight w:val="836"/>
        </w:trPr>
        <w:tc>
          <w:tcPr>
            <w:tcW w:w="694" w:type="dxa"/>
            <w:shd w:val="clear" w:color="auto" w:fill="FFFFFF"/>
          </w:tcPr>
          <w:p w14:paraId="11EDDF4A" w14:textId="77777777" w:rsidR="006B462A" w:rsidRPr="00E714D8" w:rsidRDefault="006B462A" w:rsidP="00F77194">
            <w:pPr>
              <w:shd w:val="clear" w:color="auto" w:fill="FFFFFF"/>
              <w:suppressAutoHyphens/>
              <w:jc w:val="both"/>
              <w:rPr>
                <w:b/>
                <w:lang w:val="uk-UA" w:eastAsia="zh-CN"/>
              </w:rPr>
            </w:pPr>
            <w:r w:rsidRPr="00E714D8">
              <w:rPr>
                <w:b/>
                <w:lang w:val="uk-UA" w:eastAsia="zh-CN"/>
              </w:rPr>
              <w:t>8</w:t>
            </w:r>
          </w:p>
        </w:tc>
        <w:tc>
          <w:tcPr>
            <w:tcW w:w="2410" w:type="dxa"/>
            <w:shd w:val="clear" w:color="auto" w:fill="FFFFFF"/>
          </w:tcPr>
          <w:p w14:paraId="1C07CD6D" w14:textId="34185A3E" w:rsidR="006B462A" w:rsidRPr="00E714D8" w:rsidRDefault="00F62401" w:rsidP="00F77194">
            <w:pPr>
              <w:shd w:val="clear" w:color="auto" w:fill="FFFFFF"/>
              <w:suppressAutoHyphens/>
              <w:rPr>
                <w:b/>
                <w:color w:val="000000"/>
                <w:lang w:val="uk-UA" w:eastAsia="zh-CN"/>
              </w:rPr>
            </w:pPr>
            <w:r w:rsidRPr="00E714D8">
              <w:rPr>
                <w:b/>
                <w:color w:val="000000"/>
                <w:lang w:val="uk-UA" w:eastAsia="zh-CN"/>
              </w:rPr>
              <w:t>Звіт по реєстратурі</w:t>
            </w:r>
          </w:p>
          <w:p w14:paraId="72609F5E" w14:textId="77777777" w:rsidR="006B462A" w:rsidRPr="00E714D8" w:rsidRDefault="006B462A" w:rsidP="00F77194">
            <w:pPr>
              <w:shd w:val="clear" w:color="auto" w:fill="FFFFFF"/>
              <w:suppressAutoHyphens/>
              <w:rPr>
                <w:color w:val="000000"/>
                <w:shd w:val="clear" w:color="auto" w:fill="FFFFFF"/>
                <w:lang w:val="uk-UA" w:eastAsia="zh-CN"/>
              </w:rPr>
            </w:pPr>
            <w:r w:rsidRPr="00E714D8">
              <w:rPr>
                <w:color w:val="000000"/>
                <w:shd w:val="clear" w:color="auto" w:fill="FFFFFF"/>
                <w:lang w:val="uk-UA" w:eastAsia="zh-CN"/>
              </w:rPr>
              <w:t>ДК 021-2015 (CPV)</w:t>
            </w:r>
            <w:r w:rsidRPr="00E714D8">
              <w:rPr>
                <w:color w:val="000000"/>
                <w:shd w:val="clear" w:color="auto" w:fill="FFFFFF"/>
                <w:lang w:val="uk-UA" w:eastAsia="zh-CN"/>
              </w:rPr>
              <w:tab/>
            </w:r>
          </w:p>
          <w:p w14:paraId="55981B64" w14:textId="7FCED201" w:rsidR="006B462A" w:rsidRPr="00E714D8" w:rsidRDefault="006B462A" w:rsidP="00F77194">
            <w:pPr>
              <w:tabs>
                <w:tab w:val="left" w:pos="3300"/>
              </w:tabs>
              <w:suppressAutoHyphens/>
              <w:rPr>
                <w:lang w:val="uk-UA" w:eastAsia="zh-CN"/>
              </w:rPr>
            </w:pPr>
            <w:r w:rsidRPr="00E714D8">
              <w:rPr>
                <w:color w:val="000000"/>
                <w:shd w:val="clear" w:color="auto" w:fill="FFFFFF"/>
                <w:lang w:val="uk-UA" w:eastAsia="zh-CN"/>
              </w:rPr>
              <w:t>22820000-4 - Бланки</w:t>
            </w:r>
          </w:p>
        </w:tc>
        <w:tc>
          <w:tcPr>
            <w:tcW w:w="4566" w:type="dxa"/>
            <w:shd w:val="clear" w:color="auto" w:fill="FFFFFF"/>
          </w:tcPr>
          <w:p w14:paraId="475FA5FE" w14:textId="3C5B701E" w:rsidR="006B462A" w:rsidRPr="00E714D8" w:rsidRDefault="006B462A" w:rsidP="005A1B6A">
            <w:pPr>
              <w:shd w:val="clear" w:color="auto" w:fill="FFFFFF"/>
              <w:suppressAutoHyphens/>
              <w:snapToGrid w:val="0"/>
              <w:spacing w:line="216" w:lineRule="auto"/>
              <w:jc w:val="both"/>
              <w:rPr>
                <w:shd w:val="clear" w:color="auto" w:fill="FFFFFF"/>
                <w:lang w:val="uk-UA" w:eastAsia="zh-CN"/>
              </w:rPr>
            </w:pPr>
            <w:r w:rsidRPr="00E714D8">
              <w:rPr>
                <w:shd w:val="clear" w:color="auto" w:fill="FFFFFF"/>
                <w:lang w:val="uk-UA" w:eastAsia="zh-CN"/>
              </w:rPr>
              <w:t>Формат 14,8×21см (А5), на газетному папері щільністю 65г/м2, білизна не менше 70%, альбомна орієнтація, 1 аркуш (друк односторонній чорного кольору 1+0). Форма бланку надається Замовником</w:t>
            </w:r>
          </w:p>
        </w:tc>
        <w:tc>
          <w:tcPr>
            <w:tcW w:w="856" w:type="dxa"/>
            <w:shd w:val="clear" w:color="auto" w:fill="FFFFFF"/>
          </w:tcPr>
          <w:p w14:paraId="3B6FD2DF" w14:textId="1AE8FD33" w:rsidR="006B462A" w:rsidRPr="00E714D8" w:rsidRDefault="006B462A" w:rsidP="00F77194">
            <w:pPr>
              <w:suppressAutoHyphens/>
              <w:jc w:val="center"/>
              <w:rPr>
                <w:lang w:val="uk-UA" w:eastAsia="zh-CN"/>
              </w:rPr>
            </w:pPr>
            <w:r w:rsidRPr="00E714D8">
              <w:rPr>
                <w:shd w:val="clear" w:color="auto" w:fill="FFFFFF"/>
                <w:lang w:val="uk-UA" w:eastAsia="zh-CN"/>
              </w:rPr>
              <w:t>шт.</w:t>
            </w:r>
          </w:p>
        </w:tc>
        <w:tc>
          <w:tcPr>
            <w:tcW w:w="815" w:type="dxa"/>
            <w:shd w:val="clear" w:color="auto" w:fill="FFFFFF"/>
          </w:tcPr>
          <w:p w14:paraId="4BF9876F" w14:textId="7746603F" w:rsidR="006B462A" w:rsidRPr="00E714D8" w:rsidRDefault="006B462A" w:rsidP="00F77194">
            <w:pPr>
              <w:tabs>
                <w:tab w:val="left" w:pos="3300"/>
              </w:tabs>
              <w:suppressAutoHyphens/>
              <w:jc w:val="center"/>
              <w:rPr>
                <w:lang w:val="uk-UA" w:eastAsia="zh-CN"/>
              </w:rPr>
            </w:pPr>
            <w:r w:rsidRPr="00E714D8">
              <w:rPr>
                <w:lang w:val="uk-UA" w:eastAsia="zh-CN"/>
              </w:rPr>
              <w:t>1000</w:t>
            </w:r>
          </w:p>
        </w:tc>
        <w:tc>
          <w:tcPr>
            <w:tcW w:w="1324" w:type="dxa"/>
            <w:shd w:val="clear" w:color="auto" w:fill="FFFFFF"/>
          </w:tcPr>
          <w:p w14:paraId="3ECD7FAC" w14:textId="77777777" w:rsidR="006B462A" w:rsidRPr="00624889" w:rsidRDefault="006B462A" w:rsidP="00F77194">
            <w:pPr>
              <w:shd w:val="clear" w:color="auto" w:fill="FFFFFF"/>
              <w:suppressAutoHyphens/>
              <w:snapToGrid w:val="0"/>
              <w:jc w:val="both"/>
              <w:rPr>
                <w:lang w:val="uk-UA" w:eastAsia="zh-CN"/>
              </w:rPr>
            </w:pPr>
          </w:p>
        </w:tc>
      </w:tr>
      <w:tr w:rsidR="006B462A" w:rsidRPr="00EE764E" w14:paraId="3D52B6B2" w14:textId="77777777" w:rsidTr="00F77194">
        <w:trPr>
          <w:trHeight w:val="859"/>
        </w:trPr>
        <w:tc>
          <w:tcPr>
            <w:tcW w:w="694" w:type="dxa"/>
            <w:shd w:val="clear" w:color="auto" w:fill="FFFFFF"/>
          </w:tcPr>
          <w:p w14:paraId="42B5EACA" w14:textId="1D31B179" w:rsidR="006B462A" w:rsidRPr="00E714D8" w:rsidRDefault="00A73891" w:rsidP="00F77194">
            <w:pPr>
              <w:shd w:val="clear" w:color="auto" w:fill="FFFFFF"/>
              <w:suppressAutoHyphens/>
              <w:jc w:val="both"/>
              <w:rPr>
                <w:b/>
                <w:lang w:val="uk-UA" w:eastAsia="zh-CN"/>
              </w:rPr>
            </w:pPr>
            <w:r w:rsidRPr="00E714D8">
              <w:rPr>
                <w:b/>
                <w:lang w:val="uk-UA" w:eastAsia="zh-CN"/>
              </w:rPr>
              <w:t>9</w:t>
            </w:r>
          </w:p>
        </w:tc>
        <w:tc>
          <w:tcPr>
            <w:tcW w:w="2410" w:type="dxa"/>
          </w:tcPr>
          <w:p w14:paraId="058A34A9" w14:textId="77777777" w:rsidR="006B462A" w:rsidRPr="00E714D8" w:rsidRDefault="006B462A" w:rsidP="00F77194">
            <w:pPr>
              <w:tabs>
                <w:tab w:val="left" w:pos="3300"/>
              </w:tabs>
              <w:rPr>
                <w:b/>
                <w:lang w:val="uk-UA"/>
              </w:rPr>
            </w:pPr>
            <w:r w:rsidRPr="00E714D8">
              <w:rPr>
                <w:b/>
                <w:sz w:val="22"/>
                <w:szCs w:val="22"/>
                <w:lang w:val="uk-UA"/>
              </w:rPr>
              <w:t>Меню – порційник</w:t>
            </w:r>
          </w:p>
          <w:p w14:paraId="2212DE82" w14:textId="74E96822" w:rsidR="006B462A" w:rsidRPr="00E714D8" w:rsidRDefault="005D5434" w:rsidP="00F77194">
            <w:pPr>
              <w:tabs>
                <w:tab w:val="left" w:pos="3300"/>
              </w:tabs>
              <w:rPr>
                <w:b/>
                <w:lang w:val="uk-UA"/>
              </w:rPr>
            </w:pPr>
            <w:r w:rsidRPr="00E714D8">
              <w:rPr>
                <w:b/>
                <w:sz w:val="22"/>
                <w:szCs w:val="22"/>
                <w:lang w:val="uk-UA"/>
              </w:rPr>
              <w:t>(реабілітація)</w:t>
            </w:r>
          </w:p>
          <w:p w14:paraId="48EEF406" w14:textId="77777777" w:rsidR="006B462A" w:rsidRPr="00E714D8" w:rsidRDefault="006B462A" w:rsidP="00F77194">
            <w:pPr>
              <w:tabs>
                <w:tab w:val="left" w:pos="3300"/>
              </w:tabs>
              <w:rPr>
                <w:lang w:val="uk-UA"/>
              </w:rPr>
            </w:pPr>
            <w:r w:rsidRPr="00E714D8">
              <w:rPr>
                <w:sz w:val="22"/>
                <w:szCs w:val="22"/>
                <w:lang w:val="uk-UA"/>
              </w:rPr>
              <w:t>ДК 021-2015 (CPV)</w:t>
            </w:r>
          </w:p>
          <w:p w14:paraId="5AED522C" w14:textId="12145902" w:rsidR="006B462A" w:rsidRPr="00E714D8" w:rsidRDefault="006B462A" w:rsidP="00F77194">
            <w:pPr>
              <w:tabs>
                <w:tab w:val="left" w:pos="3300"/>
              </w:tabs>
              <w:rPr>
                <w:lang w:val="uk-UA"/>
              </w:rPr>
            </w:pPr>
            <w:r w:rsidRPr="00E714D8">
              <w:rPr>
                <w:sz w:val="22"/>
                <w:szCs w:val="22"/>
                <w:lang w:val="uk-UA"/>
              </w:rPr>
              <w:t>22820000-4 - Бланки</w:t>
            </w:r>
          </w:p>
        </w:tc>
        <w:tc>
          <w:tcPr>
            <w:tcW w:w="4566" w:type="dxa"/>
          </w:tcPr>
          <w:p w14:paraId="5D765047" w14:textId="31A75880" w:rsidR="006B462A" w:rsidRPr="00E714D8" w:rsidRDefault="006B462A" w:rsidP="005A1B6A">
            <w:pPr>
              <w:shd w:val="clear" w:color="auto" w:fill="FFFFFF"/>
              <w:snapToGrid w:val="0"/>
              <w:spacing w:line="216" w:lineRule="auto"/>
              <w:jc w:val="both"/>
              <w:rPr>
                <w:shd w:val="clear" w:color="auto" w:fill="FFFFFF"/>
              </w:rPr>
            </w:pPr>
            <w:r w:rsidRPr="00E714D8">
              <w:rPr>
                <w:shd w:val="clear" w:color="auto" w:fill="FFFFFF"/>
              </w:rPr>
              <w:t xml:space="preserve">Формат </w:t>
            </w:r>
            <w:r w:rsidRPr="00E714D8">
              <w:rPr>
                <w:shd w:val="clear" w:color="auto" w:fill="FFFFFF"/>
                <w:lang w:val="uk-UA"/>
              </w:rPr>
              <w:t>21</w:t>
            </w:r>
            <w:r w:rsidRPr="00E714D8">
              <w:rPr>
                <w:shd w:val="clear" w:color="auto" w:fill="FFFFFF"/>
              </w:rPr>
              <w:t xml:space="preserve">×29,7см (А4), на газетному папері щільністю 65г/м2, білизна не менше 70%, </w:t>
            </w:r>
            <w:r w:rsidRPr="00E714D8">
              <w:rPr>
                <w:shd w:val="clear" w:color="auto" w:fill="FFFFFF"/>
                <w:lang w:val="uk-UA"/>
              </w:rPr>
              <w:t>книжна</w:t>
            </w:r>
            <w:r w:rsidRPr="00E714D8">
              <w:rPr>
                <w:shd w:val="clear" w:color="auto" w:fill="FFFFFF"/>
              </w:rPr>
              <w:t xml:space="preserve"> орієнтація, 1 аркуш (друк </w:t>
            </w:r>
            <w:r w:rsidRPr="00E714D8">
              <w:rPr>
                <w:shd w:val="clear" w:color="auto" w:fill="FFFFFF"/>
                <w:lang w:val="uk-UA"/>
              </w:rPr>
              <w:t>односторонній</w:t>
            </w:r>
            <w:r w:rsidRPr="00E714D8">
              <w:rPr>
                <w:shd w:val="clear" w:color="auto" w:fill="FFFFFF"/>
              </w:rPr>
              <w:t xml:space="preserve"> чорного кольору 1+0). Форма бланку надається Замовником</w:t>
            </w:r>
          </w:p>
        </w:tc>
        <w:tc>
          <w:tcPr>
            <w:tcW w:w="856" w:type="dxa"/>
          </w:tcPr>
          <w:p w14:paraId="1EF29C05" w14:textId="7BFAF7DE" w:rsidR="006B462A" w:rsidRPr="00E714D8" w:rsidRDefault="006B462A" w:rsidP="00F77194">
            <w:pPr>
              <w:jc w:val="center"/>
            </w:pPr>
            <w:r w:rsidRPr="00E714D8">
              <w:rPr>
                <w:sz w:val="22"/>
                <w:szCs w:val="22"/>
                <w:lang w:val="uk-UA"/>
              </w:rPr>
              <w:t>шт.</w:t>
            </w:r>
          </w:p>
        </w:tc>
        <w:tc>
          <w:tcPr>
            <w:tcW w:w="815" w:type="dxa"/>
          </w:tcPr>
          <w:p w14:paraId="5C5838B1" w14:textId="66443D18" w:rsidR="006B462A" w:rsidRPr="00F74A4F" w:rsidRDefault="006B462A" w:rsidP="00F77194">
            <w:pPr>
              <w:tabs>
                <w:tab w:val="left" w:pos="3300"/>
              </w:tabs>
              <w:jc w:val="center"/>
              <w:rPr>
                <w:lang w:val="uk-UA"/>
              </w:rPr>
            </w:pPr>
            <w:r w:rsidRPr="00E714D8">
              <w:rPr>
                <w:sz w:val="22"/>
                <w:szCs w:val="22"/>
                <w:lang w:val="uk-UA"/>
              </w:rPr>
              <w:t>800</w:t>
            </w:r>
          </w:p>
        </w:tc>
        <w:tc>
          <w:tcPr>
            <w:tcW w:w="1324" w:type="dxa"/>
            <w:shd w:val="clear" w:color="auto" w:fill="FFFFFF"/>
          </w:tcPr>
          <w:p w14:paraId="3F83C614" w14:textId="77777777" w:rsidR="006B462A" w:rsidRPr="00F74A4F" w:rsidRDefault="006B462A" w:rsidP="00F77194">
            <w:pPr>
              <w:shd w:val="clear" w:color="auto" w:fill="FFFFFF"/>
              <w:suppressAutoHyphens/>
              <w:snapToGrid w:val="0"/>
              <w:jc w:val="both"/>
              <w:rPr>
                <w:lang w:val="uk-UA" w:eastAsia="zh-CN"/>
              </w:rPr>
            </w:pPr>
          </w:p>
        </w:tc>
      </w:tr>
      <w:tr w:rsidR="006B462A" w:rsidRPr="00EE764E" w14:paraId="12B071A5" w14:textId="77777777" w:rsidTr="00F77194">
        <w:trPr>
          <w:trHeight w:val="859"/>
        </w:trPr>
        <w:tc>
          <w:tcPr>
            <w:tcW w:w="694" w:type="dxa"/>
            <w:shd w:val="clear" w:color="auto" w:fill="FFFFFF"/>
          </w:tcPr>
          <w:p w14:paraId="2937A4CE" w14:textId="07F3DB51" w:rsidR="006B462A" w:rsidRPr="004D7544" w:rsidRDefault="00A73891" w:rsidP="00F77194">
            <w:pPr>
              <w:shd w:val="clear" w:color="auto" w:fill="FFFFFF"/>
              <w:suppressAutoHyphens/>
              <w:jc w:val="both"/>
              <w:rPr>
                <w:b/>
                <w:lang w:val="uk-UA" w:eastAsia="zh-CN"/>
              </w:rPr>
            </w:pPr>
            <w:r w:rsidRPr="004D7544">
              <w:rPr>
                <w:b/>
                <w:lang w:val="uk-UA" w:eastAsia="zh-CN"/>
              </w:rPr>
              <w:t>10</w:t>
            </w:r>
          </w:p>
        </w:tc>
        <w:tc>
          <w:tcPr>
            <w:tcW w:w="2410" w:type="dxa"/>
          </w:tcPr>
          <w:p w14:paraId="56BA3A04" w14:textId="77777777" w:rsidR="006B462A" w:rsidRPr="004D7544" w:rsidRDefault="006B462A" w:rsidP="00F77194">
            <w:pPr>
              <w:tabs>
                <w:tab w:val="left" w:pos="3300"/>
              </w:tabs>
              <w:rPr>
                <w:b/>
                <w:lang w:val="uk-UA"/>
              </w:rPr>
            </w:pPr>
            <w:r w:rsidRPr="004D7544">
              <w:rPr>
                <w:b/>
                <w:sz w:val="22"/>
                <w:szCs w:val="22"/>
                <w:lang w:val="uk-UA"/>
              </w:rPr>
              <w:t>Меню – порційник</w:t>
            </w:r>
          </w:p>
          <w:p w14:paraId="41509AB9" w14:textId="56AB499C" w:rsidR="006B462A" w:rsidRPr="004D7544" w:rsidRDefault="005D5434" w:rsidP="00F77194">
            <w:pPr>
              <w:tabs>
                <w:tab w:val="left" w:pos="3300"/>
              </w:tabs>
              <w:rPr>
                <w:b/>
                <w:lang w:val="uk-UA"/>
              </w:rPr>
            </w:pPr>
            <w:r w:rsidRPr="004D7544">
              <w:rPr>
                <w:b/>
                <w:sz w:val="22"/>
                <w:szCs w:val="22"/>
                <w:lang w:val="uk-UA"/>
              </w:rPr>
              <w:t>(пансіонат)</w:t>
            </w:r>
          </w:p>
          <w:p w14:paraId="4C4C7AEE" w14:textId="77777777" w:rsidR="006B462A" w:rsidRPr="004D7544" w:rsidRDefault="006B462A" w:rsidP="00F77194">
            <w:pPr>
              <w:tabs>
                <w:tab w:val="left" w:pos="3300"/>
              </w:tabs>
              <w:rPr>
                <w:lang w:val="uk-UA"/>
              </w:rPr>
            </w:pPr>
            <w:r w:rsidRPr="004D7544">
              <w:rPr>
                <w:sz w:val="22"/>
                <w:szCs w:val="22"/>
                <w:lang w:val="uk-UA"/>
              </w:rPr>
              <w:t>ДК 021-2015 (CPV)</w:t>
            </w:r>
          </w:p>
          <w:p w14:paraId="2D14E07E"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14F5080F" w14:textId="77777777"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на газетному папері щільністю 65г/м2,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1742E977" w14:textId="77777777" w:rsidR="006B462A" w:rsidRPr="004D7544" w:rsidRDefault="006B462A" w:rsidP="00F77194">
            <w:pPr>
              <w:jc w:val="center"/>
            </w:pPr>
            <w:r w:rsidRPr="004D7544">
              <w:rPr>
                <w:sz w:val="22"/>
                <w:szCs w:val="22"/>
                <w:lang w:val="uk-UA"/>
              </w:rPr>
              <w:t>шт.</w:t>
            </w:r>
          </w:p>
        </w:tc>
        <w:tc>
          <w:tcPr>
            <w:tcW w:w="815" w:type="dxa"/>
          </w:tcPr>
          <w:p w14:paraId="7D032EAD" w14:textId="13BB5435" w:rsidR="006B462A" w:rsidRPr="004D7544" w:rsidRDefault="006B462A" w:rsidP="00F77194">
            <w:pPr>
              <w:tabs>
                <w:tab w:val="left" w:pos="3300"/>
              </w:tabs>
              <w:jc w:val="center"/>
              <w:rPr>
                <w:lang w:val="uk-UA"/>
              </w:rPr>
            </w:pPr>
            <w:r w:rsidRPr="004D7544">
              <w:rPr>
                <w:sz w:val="22"/>
                <w:szCs w:val="22"/>
                <w:lang w:val="uk-UA"/>
              </w:rPr>
              <w:t>500</w:t>
            </w:r>
          </w:p>
        </w:tc>
        <w:tc>
          <w:tcPr>
            <w:tcW w:w="1324" w:type="dxa"/>
            <w:shd w:val="clear" w:color="auto" w:fill="FFFFFF"/>
          </w:tcPr>
          <w:p w14:paraId="7E22A8BE"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0C45D4D4" w14:textId="77777777" w:rsidTr="00F77194">
        <w:trPr>
          <w:trHeight w:val="859"/>
        </w:trPr>
        <w:tc>
          <w:tcPr>
            <w:tcW w:w="694" w:type="dxa"/>
            <w:shd w:val="clear" w:color="auto" w:fill="FFFFFF"/>
          </w:tcPr>
          <w:p w14:paraId="16047AB8" w14:textId="58A42C7C" w:rsidR="006B462A" w:rsidRPr="004D7544" w:rsidRDefault="00A73891" w:rsidP="00F77194">
            <w:pPr>
              <w:shd w:val="clear" w:color="auto" w:fill="FFFFFF"/>
              <w:suppressAutoHyphens/>
              <w:jc w:val="both"/>
              <w:rPr>
                <w:b/>
                <w:lang w:val="uk-UA" w:eastAsia="zh-CN"/>
              </w:rPr>
            </w:pPr>
            <w:r w:rsidRPr="004D7544">
              <w:rPr>
                <w:b/>
                <w:lang w:val="uk-UA" w:eastAsia="zh-CN"/>
              </w:rPr>
              <w:t>11</w:t>
            </w:r>
          </w:p>
        </w:tc>
        <w:tc>
          <w:tcPr>
            <w:tcW w:w="2410" w:type="dxa"/>
          </w:tcPr>
          <w:p w14:paraId="44E4AC07" w14:textId="77777777" w:rsidR="006B462A" w:rsidRPr="004D7544" w:rsidRDefault="006B462A" w:rsidP="00F77194">
            <w:pPr>
              <w:tabs>
                <w:tab w:val="left" w:pos="3300"/>
              </w:tabs>
              <w:rPr>
                <w:b/>
                <w:lang w:val="uk-UA"/>
              </w:rPr>
            </w:pPr>
            <w:r w:rsidRPr="004D7544">
              <w:rPr>
                <w:b/>
                <w:sz w:val="22"/>
                <w:szCs w:val="22"/>
                <w:lang w:val="uk-UA"/>
              </w:rPr>
              <w:t>Меню – порційник</w:t>
            </w:r>
          </w:p>
          <w:p w14:paraId="13A85174" w14:textId="503876E8" w:rsidR="006B462A" w:rsidRPr="004D7544" w:rsidRDefault="005D5434" w:rsidP="00F77194">
            <w:pPr>
              <w:tabs>
                <w:tab w:val="left" w:pos="3300"/>
              </w:tabs>
              <w:rPr>
                <w:b/>
                <w:lang w:val="uk-UA"/>
              </w:rPr>
            </w:pPr>
            <w:r w:rsidRPr="004D7544">
              <w:rPr>
                <w:b/>
                <w:sz w:val="22"/>
                <w:szCs w:val="22"/>
                <w:lang w:val="uk-UA"/>
              </w:rPr>
              <w:t>(ЧАЕС)</w:t>
            </w:r>
          </w:p>
          <w:p w14:paraId="3B497880" w14:textId="77777777" w:rsidR="006B462A" w:rsidRPr="004D7544" w:rsidRDefault="006B462A" w:rsidP="00F77194">
            <w:pPr>
              <w:tabs>
                <w:tab w:val="left" w:pos="3300"/>
              </w:tabs>
              <w:rPr>
                <w:lang w:val="uk-UA"/>
              </w:rPr>
            </w:pPr>
            <w:r w:rsidRPr="004D7544">
              <w:rPr>
                <w:sz w:val="22"/>
                <w:szCs w:val="22"/>
                <w:lang w:val="uk-UA"/>
              </w:rPr>
              <w:t>ДК 021-2015 (CPV)</w:t>
            </w:r>
          </w:p>
          <w:p w14:paraId="0CA0AA88"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ABAE9B1" w14:textId="77777777"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на газетному папері щільністю 65г/м2,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3FA3ED50" w14:textId="77777777" w:rsidR="006B462A" w:rsidRPr="004D7544" w:rsidRDefault="006B462A" w:rsidP="00F77194">
            <w:pPr>
              <w:jc w:val="center"/>
            </w:pPr>
            <w:r w:rsidRPr="004D7544">
              <w:rPr>
                <w:sz w:val="22"/>
                <w:szCs w:val="22"/>
                <w:lang w:val="uk-UA"/>
              </w:rPr>
              <w:t>шт.</w:t>
            </w:r>
          </w:p>
        </w:tc>
        <w:tc>
          <w:tcPr>
            <w:tcW w:w="815" w:type="dxa"/>
          </w:tcPr>
          <w:p w14:paraId="0ED3F0E1" w14:textId="7F01DED9" w:rsidR="006B462A" w:rsidRPr="004D7544" w:rsidRDefault="006B462A" w:rsidP="00F77194">
            <w:pPr>
              <w:tabs>
                <w:tab w:val="left" w:pos="3300"/>
              </w:tabs>
              <w:jc w:val="center"/>
              <w:rPr>
                <w:lang w:val="uk-UA"/>
              </w:rPr>
            </w:pPr>
            <w:r w:rsidRPr="004D7544">
              <w:rPr>
                <w:sz w:val="22"/>
                <w:szCs w:val="22"/>
                <w:lang w:val="uk-UA"/>
              </w:rPr>
              <w:t>400</w:t>
            </w:r>
          </w:p>
        </w:tc>
        <w:tc>
          <w:tcPr>
            <w:tcW w:w="1324" w:type="dxa"/>
            <w:shd w:val="clear" w:color="auto" w:fill="FFFFFF"/>
          </w:tcPr>
          <w:p w14:paraId="73CCA0E8" w14:textId="77777777" w:rsidR="006B462A" w:rsidRPr="004D7544" w:rsidRDefault="006B462A" w:rsidP="00F77194">
            <w:pPr>
              <w:shd w:val="clear" w:color="auto" w:fill="FFFFFF"/>
              <w:suppressAutoHyphens/>
              <w:snapToGrid w:val="0"/>
              <w:jc w:val="both"/>
              <w:rPr>
                <w:lang w:val="uk-UA" w:eastAsia="zh-CN"/>
              </w:rPr>
            </w:pPr>
          </w:p>
        </w:tc>
      </w:tr>
      <w:tr w:rsidR="006B462A" w:rsidRPr="00EE764E" w14:paraId="25B4FC0B" w14:textId="77777777" w:rsidTr="00F77194">
        <w:trPr>
          <w:trHeight w:val="859"/>
        </w:trPr>
        <w:tc>
          <w:tcPr>
            <w:tcW w:w="694" w:type="dxa"/>
            <w:shd w:val="clear" w:color="auto" w:fill="FFFFFF"/>
          </w:tcPr>
          <w:p w14:paraId="6E0275E5" w14:textId="36E0F439" w:rsidR="006B462A" w:rsidRPr="004D7544" w:rsidRDefault="00A73891" w:rsidP="00F77194">
            <w:pPr>
              <w:shd w:val="clear" w:color="auto" w:fill="FFFFFF"/>
              <w:suppressAutoHyphens/>
              <w:jc w:val="both"/>
              <w:rPr>
                <w:b/>
                <w:lang w:val="uk-UA" w:eastAsia="zh-CN"/>
              </w:rPr>
            </w:pPr>
            <w:r w:rsidRPr="004D7544">
              <w:rPr>
                <w:b/>
                <w:lang w:val="uk-UA" w:eastAsia="zh-CN"/>
              </w:rPr>
              <w:lastRenderedPageBreak/>
              <w:t>12</w:t>
            </w:r>
          </w:p>
        </w:tc>
        <w:tc>
          <w:tcPr>
            <w:tcW w:w="2410" w:type="dxa"/>
          </w:tcPr>
          <w:p w14:paraId="7DAF41D8" w14:textId="4549C025" w:rsidR="006B462A" w:rsidRPr="004D7544" w:rsidRDefault="005D5434" w:rsidP="00F77194">
            <w:pPr>
              <w:tabs>
                <w:tab w:val="left" w:pos="3300"/>
              </w:tabs>
              <w:rPr>
                <w:b/>
                <w:lang w:val="uk-UA"/>
              </w:rPr>
            </w:pPr>
            <w:r w:rsidRPr="004D7544">
              <w:rPr>
                <w:b/>
                <w:sz w:val="22"/>
                <w:szCs w:val="22"/>
                <w:lang w:val="uk-UA"/>
              </w:rPr>
              <w:t>Меню – порційник</w:t>
            </w:r>
          </w:p>
          <w:p w14:paraId="477DEE09" w14:textId="77777777" w:rsidR="006B462A" w:rsidRPr="004D7544" w:rsidRDefault="006B462A" w:rsidP="00F77194">
            <w:pPr>
              <w:tabs>
                <w:tab w:val="left" w:pos="3300"/>
              </w:tabs>
              <w:rPr>
                <w:lang w:val="uk-UA"/>
              </w:rPr>
            </w:pPr>
            <w:r w:rsidRPr="004D7544">
              <w:rPr>
                <w:sz w:val="22"/>
                <w:szCs w:val="22"/>
                <w:lang w:val="uk-UA"/>
              </w:rPr>
              <w:t>ДК 021-2015 (CPV)</w:t>
            </w:r>
          </w:p>
          <w:p w14:paraId="4F204809" w14:textId="45219EC5"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4784ED3" w14:textId="35D4BAB1"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21</w:t>
            </w:r>
            <w:r w:rsidRPr="004D7544">
              <w:rPr>
                <w:shd w:val="clear" w:color="auto" w:fill="FFFFFF"/>
              </w:rPr>
              <w:t xml:space="preserve">×29,7см (А4), на газетному папері щільністю 65г/м2, білизна не менше 70%, </w:t>
            </w:r>
            <w:r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односторонній</w:t>
            </w:r>
            <w:r w:rsidRPr="004D7544">
              <w:rPr>
                <w:shd w:val="clear" w:color="auto" w:fill="FFFFFF"/>
              </w:rPr>
              <w:t xml:space="preserve"> чорного кольору 1+0). Форма бланку надається Замовником</w:t>
            </w:r>
          </w:p>
        </w:tc>
        <w:tc>
          <w:tcPr>
            <w:tcW w:w="856" w:type="dxa"/>
          </w:tcPr>
          <w:p w14:paraId="3674A80E" w14:textId="3D0AEAF2"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345FEBCA" w14:textId="230459FB" w:rsidR="006B462A" w:rsidRPr="004D7544" w:rsidRDefault="006B462A" w:rsidP="00F77194">
            <w:pPr>
              <w:tabs>
                <w:tab w:val="left" w:pos="3300"/>
              </w:tabs>
              <w:jc w:val="center"/>
              <w:rPr>
                <w:lang w:val="uk-UA"/>
              </w:rPr>
            </w:pPr>
            <w:r w:rsidRPr="004D7544">
              <w:rPr>
                <w:sz w:val="22"/>
                <w:szCs w:val="22"/>
                <w:lang w:val="uk-UA"/>
              </w:rPr>
              <w:t>1000</w:t>
            </w:r>
          </w:p>
        </w:tc>
        <w:tc>
          <w:tcPr>
            <w:tcW w:w="1324" w:type="dxa"/>
            <w:shd w:val="clear" w:color="auto" w:fill="FFFFFF"/>
          </w:tcPr>
          <w:p w14:paraId="5EE581E4" w14:textId="77777777" w:rsidR="006B462A" w:rsidRPr="004D7544" w:rsidRDefault="006B462A" w:rsidP="00F77194">
            <w:pPr>
              <w:shd w:val="clear" w:color="auto" w:fill="FFFFFF"/>
              <w:suppressAutoHyphens/>
              <w:snapToGrid w:val="0"/>
              <w:jc w:val="both"/>
              <w:rPr>
                <w:lang w:val="uk-UA" w:eastAsia="zh-CN"/>
              </w:rPr>
            </w:pPr>
          </w:p>
        </w:tc>
      </w:tr>
      <w:tr w:rsidR="006B462A" w:rsidRPr="00624889" w14:paraId="346DDFAB" w14:textId="77777777" w:rsidTr="00F77194">
        <w:trPr>
          <w:trHeight w:val="859"/>
        </w:trPr>
        <w:tc>
          <w:tcPr>
            <w:tcW w:w="694" w:type="dxa"/>
            <w:shd w:val="clear" w:color="auto" w:fill="FFFFFF"/>
          </w:tcPr>
          <w:p w14:paraId="2B360146" w14:textId="7233CA0F" w:rsidR="006B462A" w:rsidRPr="004D7544" w:rsidRDefault="00A73891" w:rsidP="00F77194">
            <w:pPr>
              <w:shd w:val="clear" w:color="auto" w:fill="FFFFFF"/>
              <w:suppressAutoHyphens/>
              <w:jc w:val="both"/>
              <w:rPr>
                <w:b/>
                <w:lang w:val="uk-UA" w:eastAsia="zh-CN"/>
              </w:rPr>
            </w:pPr>
            <w:r w:rsidRPr="004D7544">
              <w:rPr>
                <w:b/>
                <w:lang w:val="uk-UA" w:eastAsia="zh-CN"/>
              </w:rPr>
              <w:t>13</w:t>
            </w:r>
          </w:p>
        </w:tc>
        <w:tc>
          <w:tcPr>
            <w:tcW w:w="2410" w:type="dxa"/>
          </w:tcPr>
          <w:p w14:paraId="62F9758B" w14:textId="45F326C0" w:rsidR="006B462A" w:rsidRPr="004D7544" w:rsidRDefault="005D5434" w:rsidP="00F77194">
            <w:pPr>
              <w:tabs>
                <w:tab w:val="left" w:pos="3300"/>
              </w:tabs>
              <w:rPr>
                <w:b/>
                <w:lang w:val="uk-UA"/>
              </w:rPr>
            </w:pPr>
            <w:r w:rsidRPr="004D7544">
              <w:rPr>
                <w:b/>
                <w:sz w:val="22"/>
                <w:szCs w:val="22"/>
                <w:lang w:val="uk-UA"/>
              </w:rPr>
              <w:t xml:space="preserve">Запрошення </w:t>
            </w:r>
          </w:p>
          <w:p w14:paraId="171F38EE" w14:textId="77777777" w:rsidR="006B462A" w:rsidRPr="004D7544" w:rsidRDefault="006B462A" w:rsidP="00F77194">
            <w:pPr>
              <w:tabs>
                <w:tab w:val="left" w:pos="3300"/>
              </w:tabs>
              <w:rPr>
                <w:lang w:val="uk-UA"/>
              </w:rPr>
            </w:pPr>
            <w:r w:rsidRPr="004D7544">
              <w:rPr>
                <w:sz w:val="22"/>
                <w:szCs w:val="22"/>
                <w:lang w:val="uk-UA"/>
              </w:rPr>
              <w:t>ДК 021-2015 (CPV)</w:t>
            </w:r>
          </w:p>
          <w:p w14:paraId="5FD47A30" w14:textId="23D7B75D"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75607374" w14:textId="03E3700A"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8,0</w:t>
            </w:r>
            <w:r w:rsidRPr="004D7544">
              <w:rPr>
                <w:shd w:val="clear" w:color="auto" w:fill="FFFFFF"/>
              </w:rPr>
              <w:t>×</w:t>
            </w:r>
            <w:r w:rsidRPr="004D7544">
              <w:rPr>
                <w:shd w:val="clear" w:color="auto" w:fill="FFFFFF"/>
                <w:lang w:val="uk-UA"/>
              </w:rPr>
              <w:t>10,5</w:t>
            </w:r>
            <w:r w:rsidRPr="004D7544">
              <w:rPr>
                <w:shd w:val="clear" w:color="auto" w:fill="FFFFFF"/>
              </w:rPr>
              <w:t>см</w:t>
            </w:r>
            <w:r w:rsidRPr="004D7544">
              <w:rPr>
                <w:shd w:val="clear" w:color="auto" w:fill="FFFFFF"/>
                <w:lang w:val="uk-UA"/>
              </w:rPr>
              <w:t>,</w:t>
            </w:r>
            <w:r w:rsidRPr="004D7544">
              <w:rPr>
                <w:shd w:val="clear" w:color="auto" w:fill="FFFFFF"/>
              </w:rPr>
              <w:t xml:space="preserve"> на газетному папері щільністю 65г/м2, білизна не менше 70%, альбомна орієнтація, 1 аркуш (друк односторонній чорного кольору 1+0). Форма бланку надається Замовником</w:t>
            </w:r>
          </w:p>
        </w:tc>
        <w:tc>
          <w:tcPr>
            <w:tcW w:w="856" w:type="dxa"/>
          </w:tcPr>
          <w:p w14:paraId="103A1830" w14:textId="58CE723C"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1FBEA469" w14:textId="36B9EF11" w:rsidR="006B462A" w:rsidRPr="00624889" w:rsidRDefault="006B462A" w:rsidP="00F77194">
            <w:pPr>
              <w:tabs>
                <w:tab w:val="left" w:pos="3300"/>
              </w:tabs>
              <w:jc w:val="center"/>
              <w:rPr>
                <w:lang w:val="uk-UA"/>
              </w:rPr>
            </w:pPr>
            <w:r w:rsidRPr="004D7544">
              <w:rPr>
                <w:sz w:val="22"/>
                <w:szCs w:val="22"/>
                <w:lang w:val="uk-UA"/>
              </w:rPr>
              <w:t>1500</w:t>
            </w:r>
          </w:p>
        </w:tc>
        <w:tc>
          <w:tcPr>
            <w:tcW w:w="1324" w:type="dxa"/>
            <w:shd w:val="clear" w:color="auto" w:fill="FFFFFF"/>
          </w:tcPr>
          <w:p w14:paraId="6FB601BF" w14:textId="77777777" w:rsidR="006B462A" w:rsidRPr="00624889" w:rsidRDefault="006B462A" w:rsidP="00F77194">
            <w:pPr>
              <w:shd w:val="clear" w:color="auto" w:fill="FFFFFF"/>
              <w:suppressAutoHyphens/>
              <w:snapToGrid w:val="0"/>
              <w:jc w:val="both"/>
              <w:rPr>
                <w:lang w:val="uk-UA" w:eastAsia="zh-CN"/>
              </w:rPr>
            </w:pPr>
          </w:p>
        </w:tc>
      </w:tr>
      <w:tr w:rsidR="006B462A" w:rsidRPr="004D7544" w14:paraId="2AB66809" w14:textId="77777777" w:rsidTr="00F77194">
        <w:trPr>
          <w:trHeight w:val="859"/>
        </w:trPr>
        <w:tc>
          <w:tcPr>
            <w:tcW w:w="694" w:type="dxa"/>
            <w:shd w:val="clear" w:color="auto" w:fill="FFFFFF"/>
          </w:tcPr>
          <w:p w14:paraId="4ED8B6A6" w14:textId="568CA9B9" w:rsidR="006B462A" w:rsidRPr="004D7544" w:rsidRDefault="00A73891" w:rsidP="00F77194">
            <w:pPr>
              <w:shd w:val="clear" w:color="auto" w:fill="FFFFFF"/>
              <w:suppressAutoHyphens/>
              <w:jc w:val="both"/>
              <w:rPr>
                <w:b/>
                <w:lang w:val="uk-UA" w:eastAsia="zh-CN"/>
              </w:rPr>
            </w:pPr>
            <w:r w:rsidRPr="004D7544">
              <w:rPr>
                <w:b/>
                <w:lang w:val="uk-UA" w:eastAsia="zh-CN"/>
              </w:rPr>
              <w:t>14</w:t>
            </w:r>
          </w:p>
        </w:tc>
        <w:tc>
          <w:tcPr>
            <w:tcW w:w="2410" w:type="dxa"/>
          </w:tcPr>
          <w:p w14:paraId="4A5496CE" w14:textId="0459B00A" w:rsidR="006B462A" w:rsidRPr="004D7544" w:rsidRDefault="00A20302" w:rsidP="00F77194">
            <w:pPr>
              <w:tabs>
                <w:tab w:val="left" w:pos="3300"/>
              </w:tabs>
              <w:rPr>
                <w:lang w:val="uk-UA"/>
              </w:rPr>
            </w:pPr>
            <w:r w:rsidRPr="004D7544">
              <w:rPr>
                <w:b/>
                <w:sz w:val="22"/>
                <w:szCs w:val="22"/>
                <w:lang w:val="uk-UA"/>
              </w:rPr>
              <w:t>Аналіз сечі за</w:t>
            </w:r>
            <w:r w:rsidRPr="004D7544">
              <w:rPr>
                <w:sz w:val="22"/>
                <w:szCs w:val="22"/>
                <w:lang w:val="uk-UA"/>
              </w:rPr>
              <w:t xml:space="preserve"> </w:t>
            </w:r>
            <w:r w:rsidRPr="004D7544">
              <w:rPr>
                <w:b/>
                <w:sz w:val="22"/>
                <w:szCs w:val="22"/>
                <w:lang w:val="uk-UA"/>
              </w:rPr>
              <w:t>Нечипоренком</w:t>
            </w:r>
          </w:p>
          <w:p w14:paraId="2A2A4B22" w14:textId="77777777" w:rsidR="006B462A" w:rsidRPr="004D7544" w:rsidRDefault="006B462A" w:rsidP="00F77194">
            <w:pPr>
              <w:tabs>
                <w:tab w:val="left" w:pos="3300"/>
              </w:tabs>
              <w:rPr>
                <w:lang w:val="uk-UA"/>
              </w:rPr>
            </w:pPr>
            <w:r w:rsidRPr="004D7544">
              <w:rPr>
                <w:sz w:val="22"/>
                <w:szCs w:val="22"/>
                <w:lang w:val="uk-UA"/>
              </w:rPr>
              <w:t>ДК 021-2015 (CPV)</w:t>
            </w:r>
          </w:p>
          <w:p w14:paraId="401F3F36" w14:textId="3391193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9C8DE93" w14:textId="60811FDB"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10,0</w:t>
            </w:r>
            <w:r w:rsidRPr="004D7544">
              <w:rPr>
                <w:shd w:val="clear" w:color="auto" w:fill="FFFFFF"/>
              </w:rPr>
              <w:t>×</w:t>
            </w:r>
            <w:r w:rsidRPr="004D7544">
              <w:rPr>
                <w:shd w:val="clear" w:color="auto" w:fill="FFFFFF"/>
                <w:lang w:val="uk-UA"/>
              </w:rPr>
              <w:t>15,0</w:t>
            </w:r>
            <w:r w:rsidRPr="004D7544">
              <w:rPr>
                <w:shd w:val="clear" w:color="auto" w:fill="FFFFFF"/>
              </w:rPr>
              <w:t>см</w:t>
            </w:r>
            <w:r w:rsidRPr="004D7544">
              <w:rPr>
                <w:shd w:val="clear" w:color="auto" w:fill="FFFFFF"/>
                <w:lang w:val="uk-UA"/>
              </w:rPr>
              <w:t>,</w:t>
            </w:r>
            <w:r w:rsidRPr="004D7544">
              <w:rPr>
                <w:shd w:val="clear" w:color="auto" w:fill="FFFFFF"/>
              </w:rPr>
              <w:t xml:space="preserve"> на газетному папері щільністю 65г/м2, білизна не менше 70%, альбомна орієнтація, 1 аркуш (друк односторонній чорного кольору 1+0). Форма бланку надається Замовником</w:t>
            </w:r>
          </w:p>
        </w:tc>
        <w:tc>
          <w:tcPr>
            <w:tcW w:w="856" w:type="dxa"/>
          </w:tcPr>
          <w:p w14:paraId="7A0F6CB7" w14:textId="54AFFC55"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3CCA94FA" w14:textId="1B60D962" w:rsidR="006B462A" w:rsidRPr="004D7544" w:rsidRDefault="006B462A" w:rsidP="00F77194">
            <w:pPr>
              <w:tabs>
                <w:tab w:val="left" w:pos="3300"/>
              </w:tabs>
              <w:jc w:val="center"/>
              <w:rPr>
                <w:lang w:val="uk-UA"/>
              </w:rPr>
            </w:pPr>
            <w:r w:rsidRPr="004D7544">
              <w:rPr>
                <w:sz w:val="22"/>
                <w:szCs w:val="22"/>
                <w:lang w:val="uk-UA"/>
              </w:rPr>
              <w:t>100</w:t>
            </w:r>
          </w:p>
        </w:tc>
        <w:tc>
          <w:tcPr>
            <w:tcW w:w="1324" w:type="dxa"/>
            <w:shd w:val="clear" w:color="auto" w:fill="FFFFFF"/>
          </w:tcPr>
          <w:p w14:paraId="42C21542"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44CFD713" w14:textId="77777777" w:rsidTr="00F77194">
        <w:trPr>
          <w:trHeight w:val="859"/>
        </w:trPr>
        <w:tc>
          <w:tcPr>
            <w:tcW w:w="694" w:type="dxa"/>
            <w:shd w:val="clear" w:color="auto" w:fill="FFFFFF"/>
          </w:tcPr>
          <w:p w14:paraId="32C1D9B1" w14:textId="4AF4F179" w:rsidR="006B462A" w:rsidRPr="004D7544" w:rsidRDefault="00A73891" w:rsidP="00F77194">
            <w:pPr>
              <w:shd w:val="clear" w:color="auto" w:fill="FFFFFF"/>
              <w:suppressAutoHyphens/>
              <w:jc w:val="both"/>
              <w:rPr>
                <w:b/>
                <w:lang w:val="uk-UA" w:eastAsia="zh-CN"/>
              </w:rPr>
            </w:pPr>
            <w:r w:rsidRPr="004D7544">
              <w:rPr>
                <w:b/>
                <w:lang w:val="uk-UA" w:eastAsia="zh-CN"/>
              </w:rPr>
              <w:t>15</w:t>
            </w:r>
          </w:p>
        </w:tc>
        <w:tc>
          <w:tcPr>
            <w:tcW w:w="2410" w:type="dxa"/>
          </w:tcPr>
          <w:p w14:paraId="51C92C86" w14:textId="04341E47" w:rsidR="006B462A" w:rsidRPr="004D7544" w:rsidRDefault="006B462A" w:rsidP="00F77194">
            <w:pPr>
              <w:tabs>
                <w:tab w:val="left" w:pos="3300"/>
              </w:tabs>
              <w:rPr>
                <w:b/>
                <w:lang w:val="uk-UA"/>
              </w:rPr>
            </w:pPr>
            <w:r w:rsidRPr="004D7544">
              <w:rPr>
                <w:b/>
                <w:sz w:val="22"/>
                <w:szCs w:val="22"/>
                <w:lang w:val="uk-UA"/>
              </w:rPr>
              <w:t>Дослідження крові на гл</w:t>
            </w:r>
            <w:r w:rsidR="00A73891" w:rsidRPr="004D7544">
              <w:rPr>
                <w:b/>
                <w:sz w:val="22"/>
                <w:szCs w:val="22"/>
                <w:lang w:val="uk-UA"/>
              </w:rPr>
              <w:t>юкозу</w:t>
            </w:r>
          </w:p>
          <w:p w14:paraId="2DBDE6A0" w14:textId="77777777" w:rsidR="006B462A" w:rsidRPr="004D7544" w:rsidRDefault="006B462A" w:rsidP="00F77194">
            <w:pPr>
              <w:tabs>
                <w:tab w:val="left" w:pos="3300"/>
              </w:tabs>
              <w:rPr>
                <w:lang w:val="uk-UA"/>
              </w:rPr>
            </w:pPr>
            <w:r w:rsidRPr="004D7544">
              <w:rPr>
                <w:sz w:val="22"/>
                <w:szCs w:val="22"/>
                <w:lang w:val="uk-UA"/>
              </w:rPr>
              <w:t>ДК 021-2015 (CPV)</w:t>
            </w:r>
          </w:p>
          <w:p w14:paraId="694548B6" w14:textId="77777777"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2035DFD" w14:textId="5B8E1801"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10,0</w:t>
            </w:r>
            <w:r w:rsidRPr="004D7544">
              <w:rPr>
                <w:shd w:val="clear" w:color="auto" w:fill="FFFFFF"/>
              </w:rPr>
              <w:t>×</w:t>
            </w:r>
            <w:r w:rsidRPr="004D7544">
              <w:rPr>
                <w:shd w:val="clear" w:color="auto" w:fill="FFFFFF"/>
                <w:lang w:val="uk-UA"/>
              </w:rPr>
              <w:t>15,0</w:t>
            </w:r>
            <w:r w:rsidRPr="004D7544">
              <w:rPr>
                <w:shd w:val="clear" w:color="auto" w:fill="FFFFFF"/>
              </w:rPr>
              <w:t>см</w:t>
            </w:r>
            <w:r w:rsidRPr="004D7544">
              <w:rPr>
                <w:shd w:val="clear" w:color="auto" w:fill="FFFFFF"/>
                <w:lang w:val="uk-UA"/>
              </w:rPr>
              <w:t>,</w:t>
            </w:r>
            <w:r w:rsidRPr="004D7544">
              <w:rPr>
                <w:shd w:val="clear" w:color="auto" w:fill="FFFFFF"/>
              </w:rPr>
              <w:t xml:space="preserve"> на газетному папері щільністю 65г/м2, білизна не менше 70%, альбомна орієнтація, 1 аркуш (друк односторонній чорного кольору 1+0). Форма бланку надається Замовником</w:t>
            </w:r>
          </w:p>
        </w:tc>
        <w:tc>
          <w:tcPr>
            <w:tcW w:w="856" w:type="dxa"/>
          </w:tcPr>
          <w:p w14:paraId="76396DA7" w14:textId="77777777"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14308918" w14:textId="261B10E3" w:rsidR="006B462A" w:rsidRPr="004D7544" w:rsidRDefault="006B462A" w:rsidP="00F77194">
            <w:pPr>
              <w:tabs>
                <w:tab w:val="left" w:pos="3300"/>
              </w:tabs>
              <w:jc w:val="center"/>
              <w:rPr>
                <w:lang w:val="uk-UA"/>
              </w:rPr>
            </w:pPr>
            <w:r w:rsidRPr="004D7544">
              <w:rPr>
                <w:sz w:val="22"/>
                <w:szCs w:val="22"/>
                <w:lang w:val="uk-UA"/>
              </w:rPr>
              <w:t>3000</w:t>
            </w:r>
          </w:p>
        </w:tc>
        <w:tc>
          <w:tcPr>
            <w:tcW w:w="1324" w:type="dxa"/>
            <w:shd w:val="clear" w:color="auto" w:fill="FFFFFF"/>
          </w:tcPr>
          <w:p w14:paraId="25082713" w14:textId="77777777" w:rsidR="006B462A" w:rsidRPr="004D7544" w:rsidRDefault="006B462A" w:rsidP="00F77194">
            <w:pPr>
              <w:shd w:val="clear" w:color="auto" w:fill="FFFFFF"/>
              <w:suppressAutoHyphens/>
              <w:snapToGrid w:val="0"/>
              <w:jc w:val="both"/>
              <w:rPr>
                <w:lang w:val="uk-UA" w:eastAsia="zh-CN"/>
              </w:rPr>
            </w:pPr>
          </w:p>
        </w:tc>
      </w:tr>
      <w:tr w:rsidR="006B462A" w:rsidRPr="004D7544" w14:paraId="62F8CC6F" w14:textId="77777777" w:rsidTr="00F77194">
        <w:trPr>
          <w:trHeight w:val="859"/>
        </w:trPr>
        <w:tc>
          <w:tcPr>
            <w:tcW w:w="694" w:type="dxa"/>
            <w:shd w:val="clear" w:color="auto" w:fill="FFFFFF"/>
          </w:tcPr>
          <w:p w14:paraId="747ABF34" w14:textId="4AC132E2" w:rsidR="006B462A" w:rsidRPr="004D7544" w:rsidRDefault="00A73891" w:rsidP="00F77194">
            <w:pPr>
              <w:shd w:val="clear" w:color="auto" w:fill="FFFFFF"/>
              <w:suppressAutoHyphens/>
              <w:jc w:val="both"/>
              <w:rPr>
                <w:b/>
                <w:lang w:val="uk-UA" w:eastAsia="zh-CN"/>
              </w:rPr>
            </w:pPr>
            <w:r w:rsidRPr="004D7544">
              <w:rPr>
                <w:b/>
                <w:lang w:val="uk-UA" w:eastAsia="zh-CN"/>
              </w:rPr>
              <w:t>16</w:t>
            </w:r>
          </w:p>
        </w:tc>
        <w:tc>
          <w:tcPr>
            <w:tcW w:w="2410" w:type="dxa"/>
          </w:tcPr>
          <w:p w14:paraId="720CC622" w14:textId="6D674DC5" w:rsidR="006B462A" w:rsidRPr="004D7544" w:rsidRDefault="006B462A" w:rsidP="00F77194">
            <w:pPr>
              <w:tabs>
                <w:tab w:val="left" w:pos="3300"/>
              </w:tabs>
              <w:rPr>
                <w:b/>
                <w:lang w:val="uk-UA"/>
              </w:rPr>
            </w:pPr>
            <w:r w:rsidRPr="004D7544">
              <w:rPr>
                <w:b/>
                <w:sz w:val="22"/>
                <w:szCs w:val="22"/>
                <w:lang w:val="uk-UA"/>
              </w:rPr>
              <w:t>Аналіз сечі загальний</w:t>
            </w:r>
          </w:p>
          <w:p w14:paraId="6F1A08F3" w14:textId="77777777" w:rsidR="006B462A" w:rsidRPr="004D7544" w:rsidRDefault="006B462A" w:rsidP="00F77194">
            <w:pPr>
              <w:tabs>
                <w:tab w:val="left" w:pos="3300"/>
              </w:tabs>
              <w:rPr>
                <w:lang w:val="uk-UA"/>
              </w:rPr>
            </w:pPr>
            <w:r w:rsidRPr="004D7544">
              <w:rPr>
                <w:sz w:val="22"/>
                <w:szCs w:val="22"/>
                <w:lang w:val="uk-UA"/>
              </w:rPr>
              <w:t>ДК 021-2015 (CPV)</w:t>
            </w:r>
          </w:p>
          <w:p w14:paraId="0914E8FA" w14:textId="54D64331"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023A833C" w14:textId="6390E5EC"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14,8</w:t>
            </w:r>
            <w:r w:rsidRPr="004D7544">
              <w:rPr>
                <w:shd w:val="clear" w:color="auto" w:fill="FFFFFF"/>
              </w:rPr>
              <w:t>×</w:t>
            </w:r>
            <w:r w:rsidRPr="004D7544">
              <w:rPr>
                <w:shd w:val="clear" w:color="auto" w:fill="FFFFFF"/>
                <w:lang w:val="uk-UA"/>
              </w:rPr>
              <w:t xml:space="preserve">21,0 </w:t>
            </w:r>
            <w:r w:rsidRPr="004D7544">
              <w:rPr>
                <w:shd w:val="clear" w:color="auto" w:fill="FFFFFF"/>
              </w:rPr>
              <w:t>см</w:t>
            </w:r>
            <w:r w:rsidRPr="004D7544">
              <w:rPr>
                <w:shd w:val="clear" w:color="auto" w:fill="FFFFFF"/>
                <w:lang w:val="uk-UA"/>
              </w:rPr>
              <w:t xml:space="preserve"> (А5),</w:t>
            </w:r>
            <w:r w:rsidRPr="004D7544">
              <w:rPr>
                <w:shd w:val="clear" w:color="auto" w:fill="FFFFFF"/>
              </w:rPr>
              <w:t xml:space="preserve"> на газетному папері щільністю 65г/м2, білизна не менше 70%, </w:t>
            </w:r>
            <w:r w:rsidR="00A20302" w:rsidRPr="004D7544">
              <w:rPr>
                <w:shd w:val="clear" w:color="auto" w:fill="FFFFFF"/>
                <w:lang w:val="uk-UA"/>
              </w:rPr>
              <w:t>книжна</w:t>
            </w:r>
            <w:r w:rsidRPr="004D7544">
              <w:rPr>
                <w:shd w:val="clear" w:color="auto" w:fill="FFFFFF"/>
              </w:rPr>
              <w:t xml:space="preserve"> орієнтація, 1 аркуш (друк </w:t>
            </w:r>
            <w:r w:rsidRPr="004D7544">
              <w:rPr>
                <w:shd w:val="clear" w:color="auto" w:fill="FFFFFF"/>
                <w:lang w:val="uk-UA"/>
              </w:rPr>
              <w:t>дв</w:t>
            </w:r>
            <w:r w:rsidRPr="004D7544">
              <w:rPr>
                <w:shd w:val="clear" w:color="auto" w:fill="FFFFFF"/>
              </w:rPr>
              <w:t>осторонній чорного кольору 1+</w:t>
            </w:r>
            <w:r w:rsidRPr="004D7544">
              <w:rPr>
                <w:shd w:val="clear" w:color="auto" w:fill="FFFFFF"/>
                <w:lang w:val="uk-UA"/>
              </w:rPr>
              <w:t>1</w:t>
            </w:r>
            <w:r w:rsidRPr="004D7544">
              <w:rPr>
                <w:shd w:val="clear" w:color="auto" w:fill="FFFFFF"/>
              </w:rPr>
              <w:t>). Форма бланку надається Замовником</w:t>
            </w:r>
          </w:p>
        </w:tc>
        <w:tc>
          <w:tcPr>
            <w:tcW w:w="856" w:type="dxa"/>
          </w:tcPr>
          <w:p w14:paraId="19C9420E" w14:textId="3DAB9CA0"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58F7E1D6" w14:textId="0F20B091" w:rsidR="006B462A" w:rsidRPr="004D7544" w:rsidRDefault="006B462A" w:rsidP="00F77194">
            <w:pPr>
              <w:tabs>
                <w:tab w:val="left" w:pos="3300"/>
              </w:tabs>
              <w:jc w:val="center"/>
              <w:rPr>
                <w:lang w:val="uk-UA"/>
              </w:rPr>
            </w:pPr>
            <w:r w:rsidRPr="004D7544">
              <w:rPr>
                <w:sz w:val="22"/>
                <w:szCs w:val="22"/>
                <w:lang w:val="uk-UA"/>
              </w:rPr>
              <w:t>3000</w:t>
            </w:r>
          </w:p>
        </w:tc>
        <w:tc>
          <w:tcPr>
            <w:tcW w:w="1324" w:type="dxa"/>
            <w:shd w:val="clear" w:color="auto" w:fill="FFFFFF"/>
          </w:tcPr>
          <w:p w14:paraId="389FBBEA" w14:textId="77777777" w:rsidR="006B462A" w:rsidRPr="004D7544" w:rsidRDefault="006B462A" w:rsidP="00F77194">
            <w:pPr>
              <w:shd w:val="clear" w:color="auto" w:fill="FFFFFF"/>
              <w:suppressAutoHyphens/>
              <w:snapToGrid w:val="0"/>
              <w:jc w:val="both"/>
              <w:rPr>
                <w:lang w:val="uk-UA" w:eastAsia="zh-CN"/>
              </w:rPr>
            </w:pPr>
          </w:p>
        </w:tc>
      </w:tr>
      <w:tr w:rsidR="006B462A" w:rsidRPr="00624889" w14:paraId="7EEC55BF" w14:textId="77777777" w:rsidTr="00F77194">
        <w:trPr>
          <w:trHeight w:val="859"/>
        </w:trPr>
        <w:tc>
          <w:tcPr>
            <w:tcW w:w="694" w:type="dxa"/>
            <w:shd w:val="clear" w:color="auto" w:fill="FFFFFF"/>
          </w:tcPr>
          <w:p w14:paraId="7DC7A2A6" w14:textId="176CE977" w:rsidR="006B462A" w:rsidRPr="004D7544" w:rsidRDefault="00A73891" w:rsidP="00F77194">
            <w:pPr>
              <w:shd w:val="clear" w:color="auto" w:fill="FFFFFF"/>
              <w:suppressAutoHyphens/>
              <w:jc w:val="both"/>
              <w:rPr>
                <w:b/>
                <w:lang w:val="uk-UA" w:eastAsia="zh-CN"/>
              </w:rPr>
            </w:pPr>
            <w:r w:rsidRPr="004D7544">
              <w:rPr>
                <w:b/>
                <w:lang w:val="uk-UA" w:eastAsia="zh-CN"/>
              </w:rPr>
              <w:t>17</w:t>
            </w:r>
          </w:p>
        </w:tc>
        <w:tc>
          <w:tcPr>
            <w:tcW w:w="2410" w:type="dxa"/>
          </w:tcPr>
          <w:p w14:paraId="367CFA07" w14:textId="77777777" w:rsidR="006B462A" w:rsidRPr="004D7544" w:rsidRDefault="006B462A" w:rsidP="00F77194">
            <w:pPr>
              <w:tabs>
                <w:tab w:val="left" w:pos="3300"/>
              </w:tabs>
              <w:rPr>
                <w:b/>
                <w:lang w:val="uk-UA"/>
              </w:rPr>
            </w:pPr>
            <w:r w:rsidRPr="004D7544">
              <w:rPr>
                <w:b/>
                <w:sz w:val="22"/>
                <w:szCs w:val="22"/>
                <w:lang w:val="uk-UA"/>
              </w:rPr>
              <w:t>Клінічний аналіз крові</w:t>
            </w:r>
          </w:p>
          <w:p w14:paraId="7390A592" w14:textId="77777777" w:rsidR="006B462A" w:rsidRPr="004D7544" w:rsidRDefault="006B462A" w:rsidP="00F77194">
            <w:pPr>
              <w:tabs>
                <w:tab w:val="left" w:pos="3300"/>
              </w:tabs>
              <w:rPr>
                <w:lang w:val="uk-UA"/>
              </w:rPr>
            </w:pPr>
            <w:r w:rsidRPr="004D7544">
              <w:rPr>
                <w:sz w:val="22"/>
                <w:szCs w:val="22"/>
                <w:lang w:val="uk-UA"/>
              </w:rPr>
              <w:t>ДК 021-2015 (CPV)</w:t>
            </w:r>
          </w:p>
          <w:p w14:paraId="6A53A09F" w14:textId="0F2CD9BD" w:rsidR="006B462A" w:rsidRPr="004D7544" w:rsidRDefault="006B462A" w:rsidP="00F77194">
            <w:pPr>
              <w:tabs>
                <w:tab w:val="left" w:pos="3300"/>
              </w:tabs>
              <w:rPr>
                <w:lang w:val="uk-UA"/>
              </w:rPr>
            </w:pPr>
            <w:r w:rsidRPr="004D7544">
              <w:rPr>
                <w:sz w:val="22"/>
                <w:szCs w:val="22"/>
                <w:lang w:val="uk-UA"/>
              </w:rPr>
              <w:t>22820000-4 - Бланки</w:t>
            </w:r>
          </w:p>
        </w:tc>
        <w:tc>
          <w:tcPr>
            <w:tcW w:w="4566" w:type="dxa"/>
          </w:tcPr>
          <w:p w14:paraId="2545EA4D" w14:textId="46A9D956" w:rsidR="006B462A" w:rsidRPr="004D7544" w:rsidRDefault="006B462A" w:rsidP="005A1B6A">
            <w:pPr>
              <w:shd w:val="clear" w:color="auto" w:fill="FFFFFF"/>
              <w:snapToGrid w:val="0"/>
              <w:spacing w:line="216" w:lineRule="auto"/>
              <w:jc w:val="both"/>
              <w:rPr>
                <w:shd w:val="clear" w:color="auto" w:fill="FFFFFF"/>
              </w:rPr>
            </w:pPr>
            <w:r w:rsidRPr="004D7544">
              <w:rPr>
                <w:shd w:val="clear" w:color="auto" w:fill="FFFFFF"/>
              </w:rPr>
              <w:t xml:space="preserve">Формат </w:t>
            </w:r>
            <w:r w:rsidRPr="004D7544">
              <w:rPr>
                <w:shd w:val="clear" w:color="auto" w:fill="FFFFFF"/>
                <w:lang w:val="uk-UA"/>
              </w:rPr>
              <w:t>14,8</w:t>
            </w:r>
            <w:r w:rsidRPr="004D7544">
              <w:rPr>
                <w:shd w:val="clear" w:color="auto" w:fill="FFFFFF"/>
              </w:rPr>
              <w:t>×</w:t>
            </w:r>
            <w:r w:rsidRPr="004D7544">
              <w:rPr>
                <w:shd w:val="clear" w:color="auto" w:fill="FFFFFF"/>
                <w:lang w:val="uk-UA"/>
              </w:rPr>
              <w:t>21</w:t>
            </w:r>
            <w:r w:rsidRPr="004D7544">
              <w:rPr>
                <w:shd w:val="clear" w:color="auto" w:fill="FFFFFF"/>
              </w:rPr>
              <w:t>см (А</w:t>
            </w:r>
            <w:r w:rsidRPr="004D7544">
              <w:rPr>
                <w:shd w:val="clear" w:color="auto" w:fill="FFFFFF"/>
                <w:lang w:val="uk-UA"/>
              </w:rPr>
              <w:t>5</w:t>
            </w:r>
            <w:r w:rsidRPr="004D7544">
              <w:rPr>
                <w:shd w:val="clear" w:color="auto" w:fill="FFFFFF"/>
              </w:rPr>
              <w:t xml:space="preserve">), на газетному папері щільністю 65г/м2, білизна не менше 70%, </w:t>
            </w:r>
            <w:r w:rsidRPr="004D7544">
              <w:rPr>
                <w:shd w:val="clear" w:color="auto" w:fill="FFFFFF"/>
                <w:lang w:val="uk-UA"/>
              </w:rPr>
              <w:t>книжна</w:t>
            </w:r>
            <w:r w:rsidRPr="004D7544">
              <w:rPr>
                <w:shd w:val="clear" w:color="auto" w:fill="FFFFFF"/>
              </w:rPr>
              <w:t xml:space="preserve"> орієнтація, 1 аркуш (друк двосторонній чорного кольору 1+1). Форма бланку надається Замовником</w:t>
            </w:r>
          </w:p>
        </w:tc>
        <w:tc>
          <w:tcPr>
            <w:tcW w:w="856" w:type="dxa"/>
          </w:tcPr>
          <w:p w14:paraId="063A4D17" w14:textId="0F7D84FB" w:rsidR="006B462A" w:rsidRPr="004D7544" w:rsidRDefault="006B462A" w:rsidP="00F77194">
            <w:pPr>
              <w:tabs>
                <w:tab w:val="left" w:pos="3300"/>
              </w:tabs>
              <w:jc w:val="center"/>
              <w:rPr>
                <w:lang w:val="uk-UA"/>
              </w:rPr>
            </w:pPr>
            <w:r w:rsidRPr="004D7544">
              <w:rPr>
                <w:sz w:val="22"/>
                <w:szCs w:val="22"/>
                <w:lang w:val="uk-UA"/>
              </w:rPr>
              <w:t>шт.</w:t>
            </w:r>
          </w:p>
        </w:tc>
        <w:tc>
          <w:tcPr>
            <w:tcW w:w="815" w:type="dxa"/>
          </w:tcPr>
          <w:p w14:paraId="05AC18EA" w14:textId="46F9FA49" w:rsidR="006B462A" w:rsidRPr="00624889" w:rsidRDefault="006B462A" w:rsidP="00F77194">
            <w:pPr>
              <w:tabs>
                <w:tab w:val="left" w:pos="3300"/>
              </w:tabs>
              <w:jc w:val="center"/>
              <w:rPr>
                <w:lang w:val="uk-UA"/>
              </w:rPr>
            </w:pPr>
            <w:r w:rsidRPr="004D7544">
              <w:rPr>
                <w:sz w:val="22"/>
                <w:szCs w:val="22"/>
                <w:lang w:val="uk-UA"/>
              </w:rPr>
              <w:t>1000</w:t>
            </w:r>
          </w:p>
        </w:tc>
        <w:tc>
          <w:tcPr>
            <w:tcW w:w="1324" w:type="dxa"/>
            <w:shd w:val="clear" w:color="auto" w:fill="FFFFFF"/>
          </w:tcPr>
          <w:p w14:paraId="36448D45" w14:textId="77777777" w:rsidR="006B462A" w:rsidRPr="00624889" w:rsidRDefault="006B462A" w:rsidP="00F77194">
            <w:pPr>
              <w:shd w:val="clear" w:color="auto" w:fill="FFFFFF"/>
              <w:suppressAutoHyphens/>
              <w:snapToGrid w:val="0"/>
              <w:jc w:val="both"/>
              <w:rPr>
                <w:lang w:val="uk-UA" w:eastAsia="zh-CN"/>
              </w:rPr>
            </w:pPr>
          </w:p>
        </w:tc>
      </w:tr>
      <w:tr w:rsidR="00A73891" w:rsidRPr="00F77194" w14:paraId="2BDA6BB9" w14:textId="77777777" w:rsidTr="00F77194">
        <w:trPr>
          <w:trHeight w:val="859"/>
        </w:trPr>
        <w:tc>
          <w:tcPr>
            <w:tcW w:w="694" w:type="dxa"/>
            <w:shd w:val="clear" w:color="auto" w:fill="FFFFFF"/>
          </w:tcPr>
          <w:p w14:paraId="1DDC7CCB" w14:textId="7DE4BEA3" w:rsidR="00A73891" w:rsidRPr="00F77194" w:rsidRDefault="00A73891" w:rsidP="00F77194">
            <w:pPr>
              <w:shd w:val="clear" w:color="auto" w:fill="FFFFFF"/>
              <w:suppressAutoHyphens/>
              <w:jc w:val="both"/>
              <w:rPr>
                <w:b/>
                <w:lang w:val="uk-UA" w:eastAsia="zh-CN"/>
              </w:rPr>
            </w:pPr>
            <w:r w:rsidRPr="00F77194">
              <w:rPr>
                <w:b/>
                <w:lang w:val="uk-UA" w:eastAsia="zh-CN"/>
              </w:rPr>
              <w:t>18</w:t>
            </w:r>
          </w:p>
        </w:tc>
        <w:tc>
          <w:tcPr>
            <w:tcW w:w="2410" w:type="dxa"/>
          </w:tcPr>
          <w:p w14:paraId="2EAC2E72" w14:textId="08C26647" w:rsidR="00A73891" w:rsidRPr="00F77194" w:rsidRDefault="00A73891" w:rsidP="00F77194">
            <w:pPr>
              <w:tabs>
                <w:tab w:val="left" w:pos="3300"/>
              </w:tabs>
              <w:rPr>
                <w:sz w:val="22"/>
                <w:szCs w:val="22"/>
                <w:lang w:val="uk-UA"/>
              </w:rPr>
            </w:pPr>
            <w:r w:rsidRPr="00F77194">
              <w:rPr>
                <w:b/>
                <w:sz w:val="22"/>
                <w:szCs w:val="22"/>
                <w:lang w:val="uk-UA"/>
              </w:rPr>
              <w:t>Путівка</w:t>
            </w:r>
            <w:r w:rsidR="004D7544" w:rsidRPr="00F77194">
              <w:rPr>
                <w:b/>
                <w:sz w:val="22"/>
                <w:szCs w:val="22"/>
                <w:lang w:val="uk-UA"/>
              </w:rPr>
              <w:t xml:space="preserve"> </w:t>
            </w:r>
            <w:r w:rsidR="004D7544" w:rsidRPr="00F77194">
              <w:rPr>
                <w:sz w:val="22"/>
                <w:szCs w:val="22"/>
                <w:lang w:val="uk-UA"/>
              </w:rPr>
              <w:t>(МРЦ)</w:t>
            </w:r>
          </w:p>
          <w:p w14:paraId="1E7E95D2" w14:textId="77777777" w:rsidR="00A73891" w:rsidRPr="00F77194" w:rsidRDefault="00A73891" w:rsidP="00F77194">
            <w:pPr>
              <w:tabs>
                <w:tab w:val="left" w:pos="3300"/>
              </w:tabs>
              <w:rPr>
                <w:sz w:val="22"/>
                <w:szCs w:val="22"/>
                <w:lang w:val="uk-UA"/>
              </w:rPr>
            </w:pPr>
            <w:r w:rsidRPr="00F77194">
              <w:rPr>
                <w:sz w:val="22"/>
                <w:szCs w:val="22"/>
                <w:lang w:val="uk-UA"/>
              </w:rPr>
              <w:t>ДК 021-2015 (CPV)</w:t>
            </w:r>
          </w:p>
          <w:p w14:paraId="79465AEC" w14:textId="77777777" w:rsidR="00A73891" w:rsidRPr="00F77194" w:rsidRDefault="00A73891" w:rsidP="00F77194">
            <w:pPr>
              <w:tabs>
                <w:tab w:val="left" w:pos="3300"/>
              </w:tabs>
              <w:rPr>
                <w:sz w:val="22"/>
                <w:szCs w:val="22"/>
                <w:lang w:val="uk-UA"/>
              </w:rPr>
            </w:pPr>
            <w:r w:rsidRPr="00F77194">
              <w:rPr>
                <w:sz w:val="22"/>
                <w:szCs w:val="22"/>
                <w:lang w:val="uk-UA"/>
              </w:rPr>
              <w:t>22820000-4 - Бланки</w:t>
            </w:r>
          </w:p>
        </w:tc>
        <w:tc>
          <w:tcPr>
            <w:tcW w:w="4566" w:type="dxa"/>
          </w:tcPr>
          <w:p w14:paraId="1B1B146F" w14:textId="41A16F52" w:rsidR="00A73891" w:rsidRPr="00F77194" w:rsidRDefault="00281F72" w:rsidP="005A1B6A">
            <w:pPr>
              <w:shd w:val="clear" w:color="auto" w:fill="FFFFFF"/>
              <w:snapToGrid w:val="0"/>
              <w:spacing w:line="216" w:lineRule="auto"/>
              <w:jc w:val="both"/>
              <w:rPr>
                <w:shd w:val="clear" w:color="auto" w:fill="FFFFFF"/>
              </w:rPr>
            </w:pPr>
            <w:r w:rsidRPr="00F77194">
              <w:rPr>
                <w:color w:val="000000"/>
                <w:shd w:val="clear" w:color="auto" w:fill="FFFFFF"/>
                <w:lang w:val="uk-UA" w:eastAsia="zh-CN"/>
              </w:rPr>
              <w:t xml:space="preserve">Формат </w:t>
            </w:r>
            <w:r w:rsidRPr="00F77194">
              <w:rPr>
                <w:shd w:val="clear" w:color="auto" w:fill="FFFFFF"/>
                <w:lang w:val="uk-UA" w:eastAsia="zh-CN"/>
              </w:rPr>
              <w:t>16×34 см. Папір офсет щільністю</w:t>
            </w:r>
            <w:r w:rsidR="00591BC5" w:rsidRPr="00F77194">
              <w:rPr>
                <w:shd w:val="clear" w:color="auto" w:fill="FFFFFF"/>
                <w:lang w:val="uk-UA" w:eastAsia="zh-CN"/>
              </w:rPr>
              <w:t xml:space="preserve"> не менше</w:t>
            </w:r>
            <w:r w:rsidRPr="00F77194">
              <w:rPr>
                <w:shd w:val="clear" w:color="auto" w:fill="FFFFFF"/>
                <w:lang w:val="uk-UA" w:eastAsia="zh-CN"/>
              </w:rPr>
              <w:t xml:space="preserve"> 130 г/м2, альбомна орієнтація, 1 аркуш </w:t>
            </w:r>
            <w:r w:rsidR="00591BC5" w:rsidRPr="00F77194">
              <w:rPr>
                <w:shd w:val="clear" w:color="auto" w:fill="FFFFFF"/>
              </w:rPr>
              <w:t>(друк двосторонній чорного  та кольорового кольору 1+1)</w:t>
            </w:r>
            <w:r w:rsidRPr="00F77194">
              <w:rPr>
                <w:shd w:val="clear" w:color="auto" w:fill="FFFFFF"/>
                <w:lang w:val="uk-UA" w:eastAsia="zh-CN"/>
              </w:rPr>
              <w:t>. Форма бланку надається Замовником)</w:t>
            </w:r>
          </w:p>
        </w:tc>
        <w:tc>
          <w:tcPr>
            <w:tcW w:w="856" w:type="dxa"/>
          </w:tcPr>
          <w:p w14:paraId="78EBB42C" w14:textId="77777777" w:rsidR="00A73891" w:rsidRPr="00F77194" w:rsidRDefault="00A73891" w:rsidP="00F77194">
            <w:pPr>
              <w:tabs>
                <w:tab w:val="left" w:pos="3300"/>
              </w:tabs>
              <w:jc w:val="center"/>
              <w:rPr>
                <w:sz w:val="22"/>
                <w:szCs w:val="22"/>
                <w:lang w:val="uk-UA"/>
              </w:rPr>
            </w:pPr>
            <w:r w:rsidRPr="00F77194">
              <w:rPr>
                <w:sz w:val="22"/>
                <w:szCs w:val="22"/>
                <w:lang w:val="uk-UA"/>
              </w:rPr>
              <w:t>шт.</w:t>
            </w:r>
          </w:p>
        </w:tc>
        <w:tc>
          <w:tcPr>
            <w:tcW w:w="815" w:type="dxa"/>
          </w:tcPr>
          <w:p w14:paraId="056BF1A0" w14:textId="4F75FF75" w:rsidR="00A73891" w:rsidRPr="00F77194" w:rsidRDefault="006B1663" w:rsidP="00F77194">
            <w:pPr>
              <w:tabs>
                <w:tab w:val="left" w:pos="3300"/>
              </w:tabs>
              <w:jc w:val="center"/>
              <w:rPr>
                <w:sz w:val="22"/>
                <w:szCs w:val="22"/>
                <w:lang w:val="uk-UA"/>
              </w:rPr>
            </w:pPr>
            <w:r w:rsidRPr="00F77194">
              <w:rPr>
                <w:sz w:val="22"/>
                <w:szCs w:val="22"/>
                <w:lang w:val="uk-UA"/>
              </w:rPr>
              <w:t>2</w:t>
            </w:r>
            <w:r w:rsidR="00A73891" w:rsidRPr="00F77194">
              <w:rPr>
                <w:sz w:val="22"/>
                <w:szCs w:val="22"/>
                <w:lang w:val="uk-UA"/>
              </w:rPr>
              <w:t>000</w:t>
            </w:r>
          </w:p>
        </w:tc>
        <w:tc>
          <w:tcPr>
            <w:tcW w:w="1324" w:type="dxa"/>
            <w:shd w:val="clear" w:color="auto" w:fill="FFFFFF"/>
          </w:tcPr>
          <w:p w14:paraId="1921417F" w14:textId="77777777" w:rsidR="00A73891" w:rsidRPr="00F77194" w:rsidRDefault="00A73891" w:rsidP="00F77194">
            <w:pPr>
              <w:shd w:val="clear" w:color="auto" w:fill="FFFFFF"/>
              <w:suppressAutoHyphens/>
              <w:snapToGrid w:val="0"/>
              <w:jc w:val="both"/>
              <w:rPr>
                <w:lang w:val="uk-UA" w:eastAsia="zh-CN"/>
              </w:rPr>
            </w:pPr>
          </w:p>
        </w:tc>
      </w:tr>
      <w:tr w:rsidR="00A73891" w:rsidRPr="00624889" w14:paraId="52C94C14" w14:textId="77777777" w:rsidTr="00F77194">
        <w:trPr>
          <w:trHeight w:val="859"/>
        </w:trPr>
        <w:tc>
          <w:tcPr>
            <w:tcW w:w="694" w:type="dxa"/>
            <w:shd w:val="clear" w:color="auto" w:fill="FFFFFF"/>
          </w:tcPr>
          <w:p w14:paraId="6867F59D" w14:textId="2106CC5E" w:rsidR="00A73891" w:rsidRPr="00F77194" w:rsidRDefault="00A73891" w:rsidP="00F77194">
            <w:pPr>
              <w:shd w:val="clear" w:color="auto" w:fill="FFFFFF"/>
              <w:suppressAutoHyphens/>
              <w:jc w:val="both"/>
              <w:rPr>
                <w:b/>
                <w:lang w:val="uk-UA" w:eastAsia="zh-CN"/>
              </w:rPr>
            </w:pPr>
            <w:r w:rsidRPr="00F77194">
              <w:rPr>
                <w:b/>
                <w:lang w:val="uk-UA" w:eastAsia="zh-CN"/>
              </w:rPr>
              <w:t>19</w:t>
            </w:r>
          </w:p>
        </w:tc>
        <w:tc>
          <w:tcPr>
            <w:tcW w:w="2410" w:type="dxa"/>
          </w:tcPr>
          <w:p w14:paraId="77467607" w14:textId="5E2E82D3" w:rsidR="00A73891" w:rsidRPr="00F77194" w:rsidRDefault="00A73891" w:rsidP="00F77194">
            <w:pPr>
              <w:tabs>
                <w:tab w:val="left" w:pos="3300"/>
              </w:tabs>
              <w:rPr>
                <w:sz w:val="22"/>
                <w:szCs w:val="22"/>
                <w:lang w:val="uk-UA"/>
              </w:rPr>
            </w:pPr>
            <w:r w:rsidRPr="00F77194">
              <w:rPr>
                <w:b/>
                <w:sz w:val="22"/>
                <w:szCs w:val="22"/>
                <w:lang w:val="uk-UA"/>
              </w:rPr>
              <w:t>Путівка</w:t>
            </w:r>
            <w:r w:rsidR="004D7544" w:rsidRPr="00F77194">
              <w:rPr>
                <w:sz w:val="22"/>
                <w:szCs w:val="22"/>
                <w:lang w:val="uk-UA"/>
              </w:rPr>
              <w:t xml:space="preserve"> (Відділення відновного лікування)</w:t>
            </w:r>
          </w:p>
          <w:p w14:paraId="652ADD42" w14:textId="77777777" w:rsidR="00A73891" w:rsidRPr="00F77194" w:rsidRDefault="00A73891" w:rsidP="00F77194">
            <w:pPr>
              <w:tabs>
                <w:tab w:val="left" w:pos="3300"/>
              </w:tabs>
              <w:rPr>
                <w:sz w:val="22"/>
                <w:szCs w:val="22"/>
                <w:lang w:val="uk-UA"/>
              </w:rPr>
            </w:pPr>
            <w:r w:rsidRPr="00F77194">
              <w:rPr>
                <w:sz w:val="22"/>
                <w:szCs w:val="22"/>
                <w:lang w:val="uk-UA"/>
              </w:rPr>
              <w:t>ДК 021-2015 (CPV)</w:t>
            </w:r>
          </w:p>
          <w:p w14:paraId="38770A6A" w14:textId="77777777" w:rsidR="00A73891" w:rsidRPr="00F77194" w:rsidRDefault="00A73891" w:rsidP="00F77194">
            <w:pPr>
              <w:tabs>
                <w:tab w:val="left" w:pos="3300"/>
              </w:tabs>
              <w:rPr>
                <w:sz w:val="22"/>
                <w:szCs w:val="22"/>
                <w:lang w:val="uk-UA"/>
              </w:rPr>
            </w:pPr>
            <w:r w:rsidRPr="00F77194">
              <w:rPr>
                <w:sz w:val="22"/>
                <w:szCs w:val="22"/>
                <w:lang w:val="uk-UA"/>
              </w:rPr>
              <w:t>22820000-4 - Бланки</w:t>
            </w:r>
          </w:p>
        </w:tc>
        <w:tc>
          <w:tcPr>
            <w:tcW w:w="4566" w:type="dxa"/>
          </w:tcPr>
          <w:p w14:paraId="49D74B64" w14:textId="321691CD" w:rsidR="00A73891" w:rsidRPr="00F77194" w:rsidRDefault="00281F72" w:rsidP="005A1B6A">
            <w:pPr>
              <w:shd w:val="clear" w:color="auto" w:fill="FFFFFF"/>
              <w:snapToGrid w:val="0"/>
              <w:spacing w:line="216" w:lineRule="auto"/>
              <w:jc w:val="both"/>
              <w:rPr>
                <w:shd w:val="clear" w:color="auto" w:fill="FFFFFF"/>
              </w:rPr>
            </w:pPr>
            <w:r w:rsidRPr="00F77194">
              <w:rPr>
                <w:color w:val="000000"/>
                <w:shd w:val="clear" w:color="auto" w:fill="FFFFFF"/>
                <w:lang w:val="uk-UA" w:eastAsia="zh-CN"/>
              </w:rPr>
              <w:t xml:space="preserve">Формат </w:t>
            </w:r>
            <w:r w:rsidRPr="00F77194">
              <w:rPr>
                <w:shd w:val="clear" w:color="auto" w:fill="FFFFFF"/>
                <w:lang w:val="uk-UA" w:eastAsia="zh-CN"/>
              </w:rPr>
              <w:t>16×34 см. Папір офсет щільністю</w:t>
            </w:r>
            <w:r w:rsidR="00591BC5" w:rsidRPr="00F77194">
              <w:rPr>
                <w:shd w:val="clear" w:color="auto" w:fill="FFFFFF"/>
                <w:lang w:val="uk-UA" w:eastAsia="zh-CN"/>
              </w:rPr>
              <w:t xml:space="preserve"> не менше</w:t>
            </w:r>
            <w:r w:rsidRPr="00F77194">
              <w:rPr>
                <w:shd w:val="clear" w:color="auto" w:fill="FFFFFF"/>
                <w:lang w:val="uk-UA" w:eastAsia="zh-CN"/>
              </w:rPr>
              <w:t xml:space="preserve"> 130 г/м2, альбомна орієнтація, 1 аркуш</w:t>
            </w:r>
            <w:r w:rsidR="00591BC5" w:rsidRPr="00F77194">
              <w:rPr>
                <w:shd w:val="clear" w:color="auto" w:fill="FFFFFF"/>
                <w:lang w:val="uk-UA" w:eastAsia="zh-CN"/>
              </w:rPr>
              <w:t xml:space="preserve"> </w:t>
            </w:r>
            <w:r w:rsidR="00591BC5" w:rsidRPr="00F77194">
              <w:rPr>
                <w:shd w:val="clear" w:color="auto" w:fill="FFFFFF"/>
              </w:rPr>
              <w:t>(друк двосторонній чорного  та кольорового кольору 1+1).</w:t>
            </w:r>
            <w:r w:rsidR="005A1B6A">
              <w:rPr>
                <w:shd w:val="clear" w:color="auto" w:fill="FFFFFF"/>
                <w:lang w:val="uk-UA" w:eastAsia="zh-CN"/>
              </w:rPr>
              <w:t xml:space="preserve"> </w:t>
            </w:r>
            <w:r w:rsidRPr="00F77194">
              <w:rPr>
                <w:shd w:val="clear" w:color="auto" w:fill="FFFFFF"/>
                <w:lang w:val="uk-UA" w:eastAsia="zh-CN"/>
              </w:rPr>
              <w:t>Форма бланку надається Замовником)</w:t>
            </w:r>
          </w:p>
        </w:tc>
        <w:tc>
          <w:tcPr>
            <w:tcW w:w="856" w:type="dxa"/>
          </w:tcPr>
          <w:p w14:paraId="63740EB9" w14:textId="77777777" w:rsidR="00A73891" w:rsidRPr="00F77194" w:rsidRDefault="00A73891" w:rsidP="00F77194">
            <w:pPr>
              <w:tabs>
                <w:tab w:val="left" w:pos="3300"/>
              </w:tabs>
              <w:jc w:val="center"/>
              <w:rPr>
                <w:sz w:val="22"/>
                <w:szCs w:val="22"/>
                <w:lang w:val="uk-UA"/>
              </w:rPr>
            </w:pPr>
            <w:r w:rsidRPr="00F77194">
              <w:rPr>
                <w:sz w:val="22"/>
                <w:szCs w:val="22"/>
                <w:lang w:val="uk-UA"/>
              </w:rPr>
              <w:t>шт.</w:t>
            </w:r>
          </w:p>
        </w:tc>
        <w:tc>
          <w:tcPr>
            <w:tcW w:w="815" w:type="dxa"/>
          </w:tcPr>
          <w:p w14:paraId="7665AF69" w14:textId="77777777" w:rsidR="00A73891" w:rsidRPr="00F77194" w:rsidRDefault="00A73891" w:rsidP="00F77194">
            <w:pPr>
              <w:tabs>
                <w:tab w:val="left" w:pos="3300"/>
              </w:tabs>
              <w:jc w:val="center"/>
              <w:rPr>
                <w:sz w:val="22"/>
                <w:szCs w:val="22"/>
                <w:lang w:val="uk-UA"/>
              </w:rPr>
            </w:pPr>
            <w:r w:rsidRPr="00F77194">
              <w:rPr>
                <w:sz w:val="22"/>
                <w:szCs w:val="22"/>
                <w:lang w:val="uk-UA"/>
              </w:rPr>
              <w:t>1000</w:t>
            </w:r>
          </w:p>
        </w:tc>
        <w:tc>
          <w:tcPr>
            <w:tcW w:w="1324" w:type="dxa"/>
            <w:shd w:val="clear" w:color="auto" w:fill="FFFFFF"/>
          </w:tcPr>
          <w:p w14:paraId="3607580A" w14:textId="77777777" w:rsidR="00A73891" w:rsidRPr="00624889" w:rsidRDefault="00A73891" w:rsidP="00F77194">
            <w:pPr>
              <w:shd w:val="clear" w:color="auto" w:fill="FFFFFF"/>
              <w:suppressAutoHyphens/>
              <w:snapToGrid w:val="0"/>
              <w:jc w:val="both"/>
              <w:rPr>
                <w:lang w:val="uk-UA" w:eastAsia="zh-CN"/>
              </w:rPr>
            </w:pPr>
          </w:p>
        </w:tc>
      </w:tr>
    </w:tbl>
    <w:p w14:paraId="6226114D" w14:textId="59B41208" w:rsidR="00E14078" w:rsidRDefault="00E14078" w:rsidP="00E14078">
      <w:pPr>
        <w:shd w:val="clear" w:color="auto" w:fill="FFFFFF"/>
        <w:tabs>
          <w:tab w:val="left" w:pos="1080"/>
        </w:tabs>
        <w:suppressAutoHyphens/>
        <w:ind w:right="22"/>
        <w:jc w:val="both"/>
        <w:rPr>
          <w:color w:val="FF0000"/>
          <w:lang w:val="uk-UA" w:eastAsia="zh-CN"/>
        </w:rPr>
      </w:pPr>
    </w:p>
    <w:p w14:paraId="00D0B8E2" w14:textId="77777777" w:rsidR="00D2684E" w:rsidRDefault="00E14078" w:rsidP="00E14078">
      <w:pPr>
        <w:shd w:val="clear" w:color="auto" w:fill="FFFFFF"/>
        <w:tabs>
          <w:tab w:val="left" w:pos="1080"/>
        </w:tabs>
        <w:suppressAutoHyphens/>
        <w:ind w:right="22"/>
        <w:jc w:val="both"/>
        <w:rPr>
          <w:b/>
          <w:color w:val="FF0000"/>
          <w:u w:val="single"/>
          <w:lang w:val="uk-UA" w:eastAsia="zh-CN"/>
        </w:rPr>
      </w:pPr>
      <w:r w:rsidRPr="005D5434">
        <w:rPr>
          <w:b/>
          <w:color w:val="FF0000"/>
          <w:u w:val="single"/>
          <w:lang w:val="uk-UA" w:eastAsia="zh-CN"/>
        </w:rPr>
        <w:t>Увага! Скановані бланки, надані за</w:t>
      </w:r>
      <w:r w:rsidR="00E04B97" w:rsidRPr="005D5434">
        <w:rPr>
          <w:b/>
          <w:color w:val="FF0000"/>
          <w:u w:val="single"/>
          <w:lang w:val="uk-UA" w:eastAsia="zh-CN"/>
        </w:rPr>
        <w:t xml:space="preserve">мовником, можуть містити </w:t>
      </w:r>
      <w:r w:rsidR="00D2684E">
        <w:rPr>
          <w:b/>
          <w:color w:val="FF0000"/>
          <w:u w:val="single"/>
          <w:lang w:val="uk-UA" w:eastAsia="zh-CN"/>
        </w:rPr>
        <w:t>застарілу інформацію:</w:t>
      </w:r>
    </w:p>
    <w:p w14:paraId="6C695EE0" w14:textId="50AD50F1" w:rsidR="00E14078" w:rsidRPr="00D2684E" w:rsidRDefault="00E04B97" w:rsidP="00D2684E">
      <w:pPr>
        <w:pStyle w:val="a9"/>
        <w:numPr>
          <w:ilvl w:val="0"/>
          <w:numId w:val="35"/>
        </w:numPr>
        <w:shd w:val="clear" w:color="auto" w:fill="FFFFFF"/>
        <w:tabs>
          <w:tab w:val="left" w:pos="1080"/>
        </w:tabs>
        <w:suppressAutoHyphens/>
        <w:ind w:left="426" w:right="22"/>
        <w:jc w:val="both"/>
        <w:rPr>
          <w:b/>
          <w:color w:val="FF0000"/>
          <w:u w:val="single"/>
          <w:lang w:val="uk-UA" w:eastAsia="zh-CN"/>
        </w:rPr>
      </w:pPr>
      <w:r w:rsidRPr="00D2684E">
        <w:rPr>
          <w:b/>
          <w:color w:val="FF0000"/>
          <w:lang w:val="uk-UA" w:eastAsia="zh-CN"/>
        </w:rPr>
        <w:t>стару адресу</w:t>
      </w:r>
      <w:r w:rsidR="00E14078" w:rsidRPr="00D2684E">
        <w:rPr>
          <w:b/>
          <w:color w:val="FF0000"/>
          <w:lang w:val="uk-UA" w:eastAsia="zh-CN"/>
        </w:rPr>
        <w:t xml:space="preserve"> </w:t>
      </w:r>
      <w:r w:rsidRPr="00D2684E">
        <w:rPr>
          <w:b/>
          <w:color w:val="FF0000"/>
          <w:lang w:val="uk-UA" w:eastAsia="zh-CN"/>
        </w:rPr>
        <w:t>установи</w:t>
      </w:r>
      <w:r w:rsidR="00E14078" w:rsidRPr="00D2684E">
        <w:rPr>
          <w:b/>
          <w:color w:val="FF0000"/>
          <w:lang w:val="uk-UA" w:eastAsia="zh-CN"/>
        </w:rPr>
        <w:t xml:space="preserve"> –</w:t>
      </w:r>
      <w:r w:rsidR="00E14078" w:rsidRPr="00D2684E">
        <w:rPr>
          <w:b/>
          <w:color w:val="FF0000"/>
          <w:u w:val="single"/>
          <w:lang w:val="uk-UA" w:eastAsia="zh-CN"/>
        </w:rPr>
        <w:t xml:space="preserve"> </w:t>
      </w:r>
      <w:r w:rsidRPr="00D2684E">
        <w:rPr>
          <w:b/>
          <w:i/>
          <w:color w:val="FF0000"/>
          <w:u w:val="single"/>
          <w:lang w:val="uk-UA" w:eastAsia="zh-CN"/>
        </w:rPr>
        <w:t xml:space="preserve">м. </w:t>
      </w:r>
      <w:r w:rsidR="00E14078" w:rsidRPr="00D2684E">
        <w:rPr>
          <w:b/>
          <w:i/>
          <w:color w:val="FF0000"/>
          <w:u w:val="single"/>
          <w:lang w:val="uk-UA" w:eastAsia="zh-CN"/>
        </w:rPr>
        <w:t>Миргород</w:t>
      </w:r>
      <w:r w:rsidRPr="00D2684E">
        <w:rPr>
          <w:b/>
          <w:i/>
          <w:color w:val="FF0000"/>
          <w:u w:val="single"/>
          <w:lang w:val="uk-UA" w:eastAsia="zh-CN"/>
        </w:rPr>
        <w:t>,  вул.</w:t>
      </w:r>
      <w:r w:rsidR="00E14078" w:rsidRPr="00D2684E">
        <w:rPr>
          <w:b/>
          <w:i/>
          <w:color w:val="FF0000"/>
          <w:u w:val="single"/>
          <w:lang w:val="uk-UA" w:eastAsia="zh-CN"/>
        </w:rPr>
        <w:t xml:space="preserve"> Україн</w:t>
      </w:r>
      <w:r w:rsidRPr="00D2684E">
        <w:rPr>
          <w:b/>
          <w:i/>
          <w:color w:val="FF0000"/>
          <w:u w:val="single"/>
          <w:lang w:val="uk-UA" w:eastAsia="zh-CN"/>
        </w:rPr>
        <w:t>ська, 60</w:t>
      </w:r>
      <w:r w:rsidR="00E14078" w:rsidRPr="00D2684E">
        <w:rPr>
          <w:b/>
          <w:i/>
          <w:color w:val="FF0000"/>
          <w:u w:val="single"/>
          <w:lang w:val="uk-UA" w:eastAsia="zh-CN"/>
        </w:rPr>
        <w:t>.</w:t>
      </w:r>
      <w:r w:rsidR="00E14078" w:rsidRPr="00D2684E">
        <w:rPr>
          <w:b/>
          <w:color w:val="FF0000"/>
          <w:u w:val="single"/>
          <w:lang w:val="uk-UA" w:eastAsia="zh-CN"/>
        </w:rPr>
        <w:t xml:space="preserve"> </w:t>
      </w:r>
    </w:p>
    <w:p w14:paraId="2169BA0D" w14:textId="12B406BB" w:rsidR="00E14078" w:rsidRPr="00D2684E" w:rsidRDefault="00E14078" w:rsidP="00E14078">
      <w:pPr>
        <w:shd w:val="clear" w:color="auto" w:fill="FFFFFF"/>
        <w:tabs>
          <w:tab w:val="left" w:pos="1080"/>
        </w:tabs>
        <w:suppressAutoHyphens/>
        <w:ind w:right="22"/>
        <w:jc w:val="both"/>
        <w:rPr>
          <w:b/>
          <w:color w:val="FF0000"/>
          <w:lang w:val="uk-UA" w:eastAsia="zh-CN"/>
        </w:rPr>
      </w:pPr>
      <w:r w:rsidRPr="00D2684E">
        <w:rPr>
          <w:b/>
          <w:color w:val="FF0000"/>
          <w:lang w:val="uk-UA" w:eastAsia="zh-CN"/>
        </w:rPr>
        <w:t xml:space="preserve">Тому просимо при друкуванні бланків стару </w:t>
      </w:r>
      <w:r w:rsidR="00BD4D6C" w:rsidRPr="00D2684E">
        <w:rPr>
          <w:b/>
          <w:color w:val="FF0000"/>
          <w:lang w:val="uk-UA" w:eastAsia="zh-CN"/>
        </w:rPr>
        <w:t>адресу</w:t>
      </w:r>
      <w:r w:rsidR="00B17F8B" w:rsidRPr="00D2684E">
        <w:rPr>
          <w:b/>
          <w:color w:val="FF0000"/>
          <w:lang w:val="uk-UA" w:eastAsia="zh-CN"/>
        </w:rPr>
        <w:t xml:space="preserve"> </w:t>
      </w:r>
      <w:r w:rsidRPr="00D2684E">
        <w:rPr>
          <w:b/>
          <w:color w:val="FF0000"/>
          <w:lang w:val="uk-UA" w:eastAsia="zh-CN"/>
        </w:rPr>
        <w:t xml:space="preserve">замінити </w:t>
      </w:r>
      <w:r w:rsidR="00D2684E" w:rsidRPr="00D2684E">
        <w:rPr>
          <w:b/>
          <w:color w:val="FF0000"/>
          <w:lang w:val="uk-UA" w:eastAsia="zh-CN"/>
        </w:rPr>
        <w:t xml:space="preserve"> </w:t>
      </w:r>
      <w:r w:rsidRPr="00D2684E">
        <w:rPr>
          <w:b/>
          <w:color w:val="FF0000"/>
          <w:lang w:val="uk-UA" w:eastAsia="zh-CN"/>
        </w:rPr>
        <w:t xml:space="preserve">на нову – </w:t>
      </w:r>
    </w:p>
    <w:p w14:paraId="30DD9A78" w14:textId="1F72FBDE" w:rsidR="00E14078" w:rsidRDefault="00E04B97" w:rsidP="00E04B97">
      <w:pPr>
        <w:shd w:val="clear" w:color="auto" w:fill="FFFFFF"/>
        <w:tabs>
          <w:tab w:val="left" w:pos="1080"/>
        </w:tabs>
        <w:suppressAutoHyphens/>
        <w:ind w:right="22"/>
        <w:jc w:val="both"/>
        <w:rPr>
          <w:b/>
          <w:i/>
          <w:color w:val="FF0000"/>
          <w:u w:val="single"/>
          <w:lang w:val="uk-UA" w:eastAsia="zh-CN"/>
        </w:rPr>
      </w:pPr>
      <w:r w:rsidRPr="00D2684E">
        <w:rPr>
          <w:b/>
          <w:i/>
          <w:color w:val="FF0000"/>
          <w:u w:val="single"/>
          <w:lang w:val="uk-UA" w:eastAsia="zh-CN"/>
        </w:rPr>
        <w:t>м. Миргород,  вул. Федорченка Олександра, 60.</w:t>
      </w:r>
    </w:p>
    <w:p w14:paraId="06FECC30" w14:textId="0010249A" w:rsidR="002E13C3" w:rsidRPr="002E13C3" w:rsidRDefault="00D2684E" w:rsidP="00E04B97">
      <w:pPr>
        <w:shd w:val="clear" w:color="auto" w:fill="FFFFFF"/>
        <w:tabs>
          <w:tab w:val="left" w:pos="1080"/>
        </w:tabs>
        <w:suppressAutoHyphens/>
        <w:ind w:right="22"/>
        <w:jc w:val="both"/>
        <w:rPr>
          <w:b/>
          <w:color w:val="FF0000"/>
          <w:lang w:eastAsia="zh-CN"/>
        </w:rPr>
      </w:pPr>
      <w:r>
        <w:rPr>
          <w:b/>
          <w:color w:val="FF0000"/>
          <w:lang w:val="uk-UA" w:eastAsia="zh-CN"/>
        </w:rPr>
        <w:t xml:space="preserve">2) </w:t>
      </w:r>
      <w:r w:rsidR="002E13C3">
        <w:rPr>
          <w:b/>
          <w:color w:val="FF0000"/>
          <w:lang w:val="uk-UA" w:eastAsia="zh-CN"/>
        </w:rPr>
        <w:t>стару адресу сайту</w:t>
      </w:r>
      <w:r w:rsidR="00591BC5">
        <w:rPr>
          <w:b/>
          <w:color w:val="FF0000"/>
          <w:lang w:val="uk-UA" w:eastAsia="zh-CN"/>
        </w:rPr>
        <w:t xml:space="preserve"> установи</w:t>
      </w:r>
      <w:r w:rsidR="002E13C3">
        <w:rPr>
          <w:b/>
          <w:color w:val="FF0000"/>
          <w:lang w:val="uk-UA" w:eastAsia="zh-CN"/>
        </w:rPr>
        <w:t xml:space="preserve"> - </w:t>
      </w:r>
      <w:r w:rsidR="002E13C3" w:rsidRPr="002E13C3">
        <w:rPr>
          <w:b/>
          <w:color w:val="FF0000"/>
          <w:u w:val="single"/>
          <w:lang w:val="en-US" w:eastAsia="zh-CN"/>
        </w:rPr>
        <w:t>www</w:t>
      </w:r>
      <w:r w:rsidR="002E13C3" w:rsidRPr="002E13C3">
        <w:rPr>
          <w:b/>
          <w:color w:val="FF0000"/>
          <w:u w:val="single"/>
          <w:lang w:eastAsia="zh-CN"/>
        </w:rPr>
        <w:t>.</w:t>
      </w:r>
      <w:r w:rsidR="002E13C3" w:rsidRPr="002E13C3">
        <w:rPr>
          <w:b/>
          <w:color w:val="FF0000"/>
          <w:u w:val="single"/>
          <w:lang w:val="en-US" w:eastAsia="zh-CN"/>
        </w:rPr>
        <w:t>mrcmirgorod</w:t>
      </w:r>
      <w:r w:rsidR="002E13C3" w:rsidRPr="002E13C3">
        <w:rPr>
          <w:b/>
          <w:color w:val="FF0000"/>
          <w:u w:val="single"/>
          <w:lang w:eastAsia="zh-CN"/>
        </w:rPr>
        <w:t>.</w:t>
      </w:r>
      <w:r w:rsidR="002E13C3" w:rsidRPr="002E13C3">
        <w:rPr>
          <w:b/>
          <w:color w:val="FF0000"/>
          <w:u w:val="single"/>
          <w:lang w:val="en-US" w:eastAsia="zh-CN"/>
        </w:rPr>
        <w:t>com</w:t>
      </w:r>
      <w:r w:rsidR="002E13C3" w:rsidRPr="002E13C3">
        <w:rPr>
          <w:b/>
          <w:color w:val="FF0000"/>
          <w:u w:val="single"/>
          <w:lang w:eastAsia="zh-CN"/>
        </w:rPr>
        <w:t>.</w:t>
      </w:r>
      <w:r w:rsidR="002E13C3" w:rsidRPr="002E13C3">
        <w:rPr>
          <w:b/>
          <w:color w:val="FF0000"/>
          <w:u w:val="single"/>
          <w:lang w:val="en-US" w:eastAsia="zh-CN"/>
        </w:rPr>
        <w:t>ua</w:t>
      </w:r>
    </w:p>
    <w:p w14:paraId="0D6B1063" w14:textId="45E9B320" w:rsidR="002E13C3" w:rsidRPr="00D2684E" w:rsidRDefault="002E13C3" w:rsidP="002E13C3">
      <w:pPr>
        <w:shd w:val="clear" w:color="auto" w:fill="FFFFFF"/>
        <w:tabs>
          <w:tab w:val="left" w:pos="1080"/>
        </w:tabs>
        <w:suppressAutoHyphens/>
        <w:ind w:right="22"/>
        <w:jc w:val="both"/>
        <w:rPr>
          <w:b/>
          <w:color w:val="FF0000"/>
          <w:lang w:val="uk-UA" w:eastAsia="zh-CN"/>
        </w:rPr>
      </w:pPr>
      <w:r w:rsidRPr="00D2684E">
        <w:rPr>
          <w:b/>
          <w:color w:val="FF0000"/>
          <w:lang w:val="uk-UA" w:eastAsia="zh-CN"/>
        </w:rPr>
        <w:t xml:space="preserve">Тому просимо при друкуванні бланків стару адресу </w:t>
      </w:r>
      <w:r>
        <w:rPr>
          <w:b/>
          <w:color w:val="FF0000"/>
          <w:lang w:val="uk-UA" w:eastAsia="zh-CN"/>
        </w:rPr>
        <w:t xml:space="preserve">сайту </w:t>
      </w:r>
      <w:r w:rsidRPr="00D2684E">
        <w:rPr>
          <w:b/>
          <w:color w:val="FF0000"/>
          <w:lang w:val="uk-UA" w:eastAsia="zh-CN"/>
        </w:rPr>
        <w:t xml:space="preserve">замінити  на нову – </w:t>
      </w:r>
    </w:p>
    <w:p w14:paraId="0E3D69F9" w14:textId="417C5B78" w:rsidR="001A2A7C" w:rsidRPr="005A1B6A" w:rsidRDefault="002E13C3" w:rsidP="00E04B97">
      <w:pPr>
        <w:shd w:val="clear" w:color="auto" w:fill="FFFFFF"/>
        <w:tabs>
          <w:tab w:val="left" w:pos="1080"/>
        </w:tabs>
        <w:suppressAutoHyphens/>
        <w:ind w:right="22"/>
        <w:jc w:val="both"/>
        <w:rPr>
          <w:b/>
          <w:color w:val="FF0000"/>
          <w:u w:val="single"/>
          <w:lang w:val="uk-UA" w:eastAsia="zh-CN"/>
        </w:rPr>
      </w:pPr>
      <w:r w:rsidRPr="002E13C3">
        <w:rPr>
          <w:b/>
          <w:color w:val="FF0000"/>
          <w:u w:val="single"/>
          <w:lang w:val="en-US" w:eastAsia="zh-CN"/>
        </w:rPr>
        <w:t>www</w:t>
      </w:r>
      <w:r w:rsidRPr="002E13C3">
        <w:rPr>
          <w:b/>
          <w:color w:val="FF0000"/>
          <w:u w:val="single"/>
          <w:lang w:val="uk-UA" w:eastAsia="zh-CN"/>
        </w:rPr>
        <w:t>.</w:t>
      </w:r>
      <w:r w:rsidRPr="002E13C3">
        <w:rPr>
          <w:b/>
          <w:color w:val="FF0000"/>
          <w:u w:val="single"/>
          <w:lang w:val="en-US" w:eastAsia="zh-CN"/>
        </w:rPr>
        <w:t>mirgorod</w:t>
      </w:r>
      <w:r w:rsidRPr="002E13C3">
        <w:rPr>
          <w:b/>
          <w:color w:val="FF0000"/>
          <w:u w:val="single"/>
          <w:lang w:val="uk-UA" w:eastAsia="zh-CN"/>
        </w:rPr>
        <w:t>-</w:t>
      </w:r>
      <w:r w:rsidRPr="002E13C3">
        <w:rPr>
          <w:b/>
          <w:color w:val="FF0000"/>
          <w:u w:val="single"/>
          <w:lang w:val="en-US" w:eastAsia="zh-CN"/>
        </w:rPr>
        <w:t>mrc</w:t>
      </w:r>
      <w:r w:rsidRPr="002E13C3">
        <w:rPr>
          <w:b/>
          <w:color w:val="FF0000"/>
          <w:u w:val="single"/>
          <w:lang w:val="uk-UA" w:eastAsia="zh-CN"/>
        </w:rPr>
        <w:t>.</w:t>
      </w:r>
      <w:r w:rsidRPr="002E13C3">
        <w:rPr>
          <w:b/>
          <w:color w:val="FF0000"/>
          <w:u w:val="single"/>
          <w:lang w:val="en-US" w:eastAsia="zh-CN"/>
        </w:rPr>
        <w:t>mvs</w:t>
      </w:r>
      <w:r w:rsidRPr="002E13C3">
        <w:rPr>
          <w:b/>
          <w:color w:val="FF0000"/>
          <w:u w:val="single"/>
          <w:lang w:val="uk-UA" w:eastAsia="zh-CN"/>
        </w:rPr>
        <w:t>.</w:t>
      </w:r>
      <w:r w:rsidRPr="002E13C3">
        <w:rPr>
          <w:b/>
          <w:color w:val="FF0000"/>
          <w:u w:val="single"/>
          <w:lang w:val="en-US" w:eastAsia="zh-CN"/>
        </w:rPr>
        <w:t>gov</w:t>
      </w:r>
      <w:r w:rsidRPr="002E13C3">
        <w:rPr>
          <w:b/>
          <w:color w:val="FF0000"/>
          <w:u w:val="single"/>
          <w:lang w:val="uk-UA" w:eastAsia="zh-CN"/>
        </w:rPr>
        <w:t>.</w:t>
      </w:r>
      <w:r w:rsidRPr="002E13C3">
        <w:rPr>
          <w:b/>
          <w:color w:val="FF0000"/>
          <w:u w:val="single"/>
          <w:lang w:val="en-US" w:eastAsia="zh-CN"/>
        </w:rPr>
        <w:t>ua</w:t>
      </w:r>
    </w:p>
    <w:p w14:paraId="5ACDD466" w14:textId="77777777" w:rsidR="005A1B6A" w:rsidRPr="005A1B6A" w:rsidRDefault="005A1B6A" w:rsidP="00E04B97">
      <w:pPr>
        <w:shd w:val="clear" w:color="auto" w:fill="FFFFFF"/>
        <w:tabs>
          <w:tab w:val="left" w:pos="1080"/>
        </w:tabs>
        <w:suppressAutoHyphens/>
        <w:ind w:right="22"/>
        <w:jc w:val="both"/>
        <w:rPr>
          <w:b/>
          <w:color w:val="FF0000"/>
          <w:u w:val="single"/>
          <w:lang w:val="uk-UA" w:eastAsia="zh-CN"/>
        </w:rPr>
      </w:pPr>
    </w:p>
    <w:p w14:paraId="407BC855" w14:textId="77777777" w:rsidR="00E14078" w:rsidRPr="0055679B" w:rsidRDefault="00E14078" w:rsidP="00E14078">
      <w:pPr>
        <w:suppressAutoHyphens/>
        <w:rPr>
          <w:rFonts w:ascii="Liberation Serif" w:hAnsi="Liberation Serif" w:cs="Liberation Serif"/>
          <w:lang w:val="uk-UA" w:eastAsia="zh-CN"/>
        </w:rPr>
      </w:pPr>
      <w:r w:rsidRPr="0055679B">
        <w:rPr>
          <w:lang w:val="uk-UA" w:eastAsia="zh-CN"/>
        </w:rPr>
        <w:t xml:space="preserve"> </w:t>
      </w:r>
      <w:r w:rsidRPr="0055679B">
        <w:rPr>
          <w:rFonts w:ascii="Liberation Serif" w:hAnsi="Liberation Serif" w:cs="Liberation Serif"/>
          <w:lang w:val="uk-UA" w:eastAsia="zh-CN"/>
        </w:rPr>
        <w:t xml:space="preserve">Посада, прізвище, ініціали, підпис Учасника </w:t>
      </w:r>
    </w:p>
    <w:p w14:paraId="67C13D71" w14:textId="77777777" w:rsidR="00E14078" w:rsidRPr="0055679B" w:rsidRDefault="00E14078" w:rsidP="00E1407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7B5F0CB6" w14:textId="77777777" w:rsidR="00E14078" w:rsidRPr="0055679B" w:rsidRDefault="00E14078" w:rsidP="00E1407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08779B34" w14:textId="77777777" w:rsidR="00E14078" w:rsidRPr="0055679B" w:rsidRDefault="00E14078" w:rsidP="00E1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6F89E1BF" w14:textId="77777777" w:rsidR="00E14078" w:rsidRPr="0055679B" w:rsidRDefault="00E14078" w:rsidP="00E14078">
      <w:pPr>
        <w:suppressAutoHyphens/>
        <w:ind w:right="230"/>
        <w:jc w:val="both"/>
        <w:rPr>
          <w:rFonts w:cs="Liberation Serif"/>
          <w:b/>
          <w:i/>
          <w:lang w:val="uk-UA"/>
        </w:rPr>
      </w:pPr>
      <w:r w:rsidRPr="0055679B">
        <w:rPr>
          <w:rFonts w:ascii="Liberation Serif" w:hAnsi="Liberation Serif" w:cs="Liberation Serif"/>
          <w:b/>
          <w:i/>
          <w:u w:val="single"/>
          <w:lang w:val="uk-UA" w:eastAsia="zh-CN"/>
        </w:rPr>
        <w:t>Примітка:</w:t>
      </w:r>
      <w:r w:rsidRPr="0055679B">
        <w:rPr>
          <w:rFonts w:ascii="Liberation Serif" w:hAnsi="Liberation Serif" w:cs="Liberation Serif"/>
          <w:b/>
          <w:i/>
          <w:lang w:val="uk-UA" w:eastAsia="zh-CN"/>
        </w:rPr>
        <w:t xml:space="preserve">  Учасник повинен обов’язково заповнити значення стовпчика </w:t>
      </w:r>
      <w:r w:rsidRPr="0055679B">
        <w:rPr>
          <w:rFonts w:cs="Liberation Serif"/>
          <w:b/>
          <w:i/>
          <w:lang w:val="uk-UA" w:eastAsia="zh-CN"/>
        </w:rPr>
        <w:t>6,</w:t>
      </w:r>
      <w:r w:rsidRPr="0055679B">
        <w:rPr>
          <w:rFonts w:ascii="Liberation Serif" w:hAnsi="Liberation Serif" w:cs="Liberation Serif"/>
          <w:b/>
          <w:i/>
          <w:lang w:val="uk-UA" w:eastAsia="zh-CN"/>
        </w:rPr>
        <w:t xml:space="preserve"> вказуючи один із двох можливих варіантів «так» або «ні». </w:t>
      </w:r>
      <w:r w:rsidRPr="0055679B">
        <w:rPr>
          <w:rFonts w:ascii="Liberation Serif" w:hAnsi="Liberation Serif" w:cs="Liberation Serif"/>
          <w:b/>
          <w:i/>
          <w:lang w:val="uk-UA"/>
        </w:rPr>
        <w:t xml:space="preserve">У разі, якщо Учасник не відповідає технічним </w:t>
      </w:r>
      <w:r w:rsidRPr="0055679B">
        <w:rPr>
          <w:rFonts w:ascii="Liberation Serif" w:hAnsi="Liberation Serif" w:cs="Liberation Serif"/>
          <w:b/>
          <w:i/>
          <w:lang w:val="uk-UA"/>
        </w:rPr>
        <w:lastRenderedPageBreak/>
        <w:t>вимогам Замовника або не в змозі виконати умови, визначені Замовником, пропозиція відхиляється.</w:t>
      </w:r>
    </w:p>
    <w:p w14:paraId="17A63DA5" w14:textId="77777777" w:rsidR="00E14078" w:rsidRDefault="00E14078" w:rsidP="00E14078">
      <w:pPr>
        <w:shd w:val="clear" w:color="auto" w:fill="FFFFFF"/>
        <w:ind w:right="1" w:firstLine="720"/>
        <w:jc w:val="both"/>
        <w:rPr>
          <w:lang w:val="uk-UA"/>
        </w:rPr>
      </w:pPr>
      <w:r>
        <w:rPr>
          <w:lang w:val="uk-UA"/>
        </w:rPr>
        <w:t xml:space="preserve">Товар повинен відповідати вимогам абз.4 п.2 част.першої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0E4D1AAB" w14:textId="77777777" w:rsidR="00E91E09" w:rsidRPr="0003227D" w:rsidRDefault="00E91E09" w:rsidP="00E14078">
      <w:pPr>
        <w:shd w:val="clear" w:color="auto" w:fill="FFFFFF"/>
        <w:ind w:right="1" w:firstLine="720"/>
        <w:jc w:val="both"/>
        <w:rPr>
          <w:lang w:val="uk-UA"/>
        </w:rPr>
      </w:pPr>
    </w:p>
    <w:p w14:paraId="5F97B416" w14:textId="740210D8" w:rsidR="00E14078" w:rsidRDefault="00E14078" w:rsidP="00E14078">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59E4A554" w14:textId="77777777" w:rsidR="00E14078" w:rsidRPr="00C7774A" w:rsidRDefault="00E14078" w:rsidP="00E14078">
      <w:pPr>
        <w:spacing w:line="259" w:lineRule="auto"/>
        <w:jc w:val="both"/>
        <w:rPr>
          <w:lang w:val="uk-UA" w:eastAsia="en-US"/>
        </w:rPr>
      </w:pPr>
      <w:r w:rsidRPr="00C7774A">
        <w:rPr>
          <w:lang w:val="uk-UA" w:eastAsia="en-US"/>
        </w:rPr>
        <w:t>1</w:t>
      </w:r>
      <w:r w:rsidRPr="00C7774A">
        <w:rPr>
          <w:color w:val="7030A0"/>
          <w:lang w:val="uk-UA" w:eastAsia="en-US"/>
        </w:rPr>
        <w:t>.</w:t>
      </w:r>
      <w:r w:rsidRPr="00C7774A">
        <w:rPr>
          <w:lang w:val="uk-UA" w:eastAsia="en-US"/>
        </w:rPr>
        <w:t xml:space="preserve"> Сертифікат відповідності на запропонований до постачання товар або лист роз’яснення якщо продукція не підлягає обов’язків сертифікації.</w:t>
      </w:r>
    </w:p>
    <w:p w14:paraId="33A77297" w14:textId="77777777" w:rsidR="00E14078" w:rsidRPr="00C7774A" w:rsidRDefault="00E14078" w:rsidP="00E14078">
      <w:pPr>
        <w:jc w:val="both"/>
        <w:rPr>
          <w:lang w:val="uk-UA" w:eastAsia="ar-SA"/>
        </w:rPr>
      </w:pPr>
      <w:r w:rsidRPr="00C7774A">
        <w:rPr>
          <w:lang w:val="uk-UA" w:eastAsia="en-US"/>
        </w:rPr>
        <w:t xml:space="preserve">2.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 </w:t>
      </w:r>
      <w:r w:rsidRPr="00C7774A">
        <w:rPr>
          <w:lang w:val="uk-UA" w:eastAsia="ar-SA"/>
        </w:rPr>
        <w:t>та своєчасність поставки.</w:t>
      </w:r>
    </w:p>
    <w:p w14:paraId="39E3D3FC" w14:textId="7DD6C0C7" w:rsidR="00E14078" w:rsidRPr="00CA5500" w:rsidRDefault="00E14078" w:rsidP="00E14078">
      <w:pPr>
        <w:tabs>
          <w:tab w:val="num" w:pos="709"/>
          <w:tab w:val="num" w:pos="786"/>
        </w:tabs>
        <w:suppressAutoHyphens/>
        <w:jc w:val="both"/>
        <w:rPr>
          <w:lang w:val="uk-UA" w:eastAsia="en-US"/>
        </w:rPr>
      </w:pPr>
      <w:r>
        <w:rPr>
          <w:lang w:val="uk-UA" w:eastAsia="en-US"/>
        </w:rPr>
        <w:t xml:space="preserve">3. </w:t>
      </w:r>
      <w:r w:rsidRPr="00CA5500">
        <w:rPr>
          <w:lang w:val="uk-UA" w:eastAsia="en-US"/>
        </w:rPr>
        <w:t>Продавець має поставляти Товар виключно в повному обсязі, зазначеному в заявці Покупця  протя</w:t>
      </w:r>
      <w:r w:rsidR="008A7886">
        <w:rPr>
          <w:lang w:val="uk-UA" w:eastAsia="en-US"/>
        </w:rPr>
        <w:t>ом</w:t>
      </w:r>
      <w:r w:rsidRPr="00CA5500">
        <w:rPr>
          <w:lang w:val="uk-UA" w:eastAsia="en-US"/>
        </w:rPr>
        <w:t xml:space="preserve"> </w:t>
      </w:r>
      <w:r w:rsidR="008A7886" w:rsidRPr="008A7886">
        <w:rPr>
          <w:lang w:val="uk-UA" w:eastAsia="en-US"/>
        </w:rPr>
        <w:t xml:space="preserve">5 календарних днів з моменту подання заявки Замовником </w:t>
      </w:r>
      <w:r w:rsidRPr="00CA5500">
        <w:rPr>
          <w:lang w:val="uk-UA" w:eastAsia="en-US"/>
        </w:rPr>
        <w:t>(Учасник має надати гарантійний лист в складі пропозиції).</w:t>
      </w:r>
    </w:p>
    <w:p w14:paraId="74484F2C" w14:textId="3F04D0B0" w:rsidR="00E14078" w:rsidRDefault="00E14078" w:rsidP="00E14078">
      <w:pPr>
        <w:rPr>
          <w:lang w:val="uk-UA" w:eastAsia="ar-SA"/>
        </w:rPr>
      </w:pPr>
      <w:r>
        <w:rPr>
          <w:lang w:val="uk-UA" w:eastAsia="ar-SA"/>
        </w:rPr>
        <w:t>4.</w:t>
      </w:r>
      <w:r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7B11583" w14:textId="77777777" w:rsidR="00E91E09" w:rsidRPr="00E91E09" w:rsidRDefault="00E91E09" w:rsidP="00E91E09">
      <w:pPr>
        <w:rPr>
          <w:lang w:val="uk-UA" w:eastAsia="ar-SA"/>
        </w:rPr>
      </w:pPr>
      <w:r w:rsidRPr="00E91E09">
        <w:rPr>
          <w:lang w:val="uk-UA" w:eastAsia="ar-SA"/>
        </w:rPr>
        <w:t>5. 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(Учасник має надати гарантійний лист в складі пропозиції).</w:t>
      </w:r>
    </w:p>
    <w:p w14:paraId="36C6BD1D" w14:textId="0F93213A" w:rsidR="00E91E09" w:rsidRPr="00CA5500" w:rsidRDefault="00E91E09" w:rsidP="00E91E09">
      <w:pPr>
        <w:rPr>
          <w:lang w:val="uk-UA" w:eastAsia="ar-SA"/>
        </w:rPr>
      </w:pPr>
      <w:r w:rsidRPr="00E91E09">
        <w:rPr>
          <w:lang w:val="uk-UA" w:eastAsia="ar-SA"/>
        </w:rPr>
        <w:t>6.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(Учасник має надати гарантійний лист в складі пропозиції).</w:t>
      </w:r>
    </w:p>
    <w:p w14:paraId="15124904" w14:textId="77777777" w:rsidR="00E14078" w:rsidRPr="001159E4" w:rsidRDefault="00E14078" w:rsidP="00E14078">
      <w:pPr>
        <w:shd w:val="clear" w:color="auto" w:fill="FFFFFF"/>
        <w:ind w:right="1" w:firstLine="720"/>
        <w:jc w:val="center"/>
        <w:rPr>
          <w:lang w:val="uk-UA"/>
        </w:rPr>
      </w:pPr>
      <w:r w:rsidRPr="001159E4">
        <w:rPr>
          <w:lang w:val="uk-UA"/>
        </w:rPr>
        <w:t>Інша інформація:</w:t>
      </w:r>
    </w:p>
    <w:p w14:paraId="7987E602" w14:textId="4C9994B4" w:rsidR="00E14078" w:rsidRPr="001159E4" w:rsidRDefault="00E14078" w:rsidP="00953B8F">
      <w:pPr>
        <w:shd w:val="clear" w:color="auto" w:fill="FFFFFF"/>
        <w:ind w:right="1" w:firstLine="720"/>
        <w:rPr>
          <w:lang w:val="uk-UA"/>
        </w:rPr>
      </w:pPr>
      <w:r w:rsidRPr="001159E4">
        <w:rPr>
          <w:lang w:val="uk-UA"/>
        </w:rPr>
        <w:t>Учасники при поданні тендерної пропозиції повинні враховувати норми:</w:t>
      </w:r>
    </w:p>
    <w:p w14:paraId="6D8FC679" w14:textId="57615179" w:rsidR="00E14078" w:rsidRPr="001159E4" w:rsidRDefault="00E14078" w:rsidP="00591BC5">
      <w:pPr>
        <w:shd w:val="clear" w:color="auto" w:fill="FFFFFF"/>
        <w:ind w:right="1"/>
        <w:jc w:val="both"/>
        <w:rPr>
          <w:lang w:val="uk-UA"/>
        </w:rPr>
      </w:pPr>
      <w:r w:rsidRPr="001159E4">
        <w:rPr>
          <w:lang w:val="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BDF197" w14:textId="0F936329" w:rsidR="00E14078" w:rsidRPr="001159E4" w:rsidRDefault="00E14078" w:rsidP="00591BC5">
      <w:pPr>
        <w:shd w:val="clear" w:color="auto" w:fill="FFFFFF"/>
        <w:ind w:right="1"/>
        <w:jc w:val="both"/>
        <w:rPr>
          <w:lang w:val="uk-UA"/>
        </w:rPr>
      </w:pPr>
      <w:r w:rsidRPr="001159E4">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E9FB67" w14:textId="77777777" w:rsidR="00E14078" w:rsidRPr="001159E4" w:rsidRDefault="00E14078" w:rsidP="00591BC5">
      <w:pPr>
        <w:shd w:val="clear" w:color="auto" w:fill="FFFFFF"/>
        <w:ind w:right="1"/>
        <w:jc w:val="both"/>
        <w:rPr>
          <w:lang w:val="uk-UA"/>
        </w:rPr>
      </w:pPr>
      <w:r w:rsidRPr="001159E4">
        <w:rPr>
          <w:lang w:val="uk-UA"/>
        </w:rPr>
        <w:t>– 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14:paraId="4F5E9E8B" w14:textId="77777777" w:rsidR="00E14078" w:rsidRPr="00CA5500" w:rsidRDefault="00E14078" w:rsidP="00E14078">
      <w:pPr>
        <w:shd w:val="clear" w:color="auto" w:fill="FFFFFF"/>
        <w:ind w:right="1" w:firstLine="720"/>
        <w:jc w:val="both"/>
        <w:rPr>
          <w:lang w:val="uk-UA"/>
        </w:rPr>
      </w:pPr>
    </w:p>
    <w:p w14:paraId="7BF52BB6" w14:textId="77777777" w:rsidR="00E14078" w:rsidRPr="00907835" w:rsidRDefault="00E14078" w:rsidP="00E14078">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095854D1" w14:textId="77777777" w:rsidR="004F5D80" w:rsidRPr="00E14078" w:rsidRDefault="004F5D80" w:rsidP="004F5D80">
      <w:pPr>
        <w:shd w:val="clear" w:color="auto" w:fill="FFFFFF"/>
        <w:ind w:right="1" w:firstLine="720"/>
        <w:jc w:val="both"/>
        <w:rPr>
          <w:lang w:val="uk-UA"/>
        </w:rPr>
      </w:pPr>
    </w:p>
    <w:p w14:paraId="52E0F031" w14:textId="1A6B5C79" w:rsidR="004F5D80" w:rsidRDefault="004F5D80" w:rsidP="00774D55">
      <w:pPr>
        <w:tabs>
          <w:tab w:val="left" w:pos="3336"/>
        </w:tabs>
        <w:jc w:val="right"/>
        <w:rPr>
          <w:b/>
          <w:lang w:val="uk-UA"/>
        </w:rPr>
      </w:pPr>
    </w:p>
    <w:p w14:paraId="23C74B2D" w14:textId="2F9BC02F" w:rsidR="004F5D80" w:rsidRDefault="004F5D80" w:rsidP="00774D55">
      <w:pPr>
        <w:tabs>
          <w:tab w:val="left" w:pos="3336"/>
        </w:tabs>
        <w:jc w:val="right"/>
        <w:rPr>
          <w:b/>
          <w:lang w:val="uk-UA"/>
        </w:rPr>
      </w:pPr>
    </w:p>
    <w:p w14:paraId="0528A5D1" w14:textId="036DF522" w:rsidR="004F5D80" w:rsidRDefault="004F5D80" w:rsidP="00774D55">
      <w:pPr>
        <w:tabs>
          <w:tab w:val="left" w:pos="3336"/>
        </w:tabs>
        <w:jc w:val="right"/>
        <w:rPr>
          <w:b/>
          <w:lang w:val="uk-UA"/>
        </w:rPr>
      </w:pPr>
    </w:p>
    <w:p w14:paraId="7DE37602" w14:textId="35481C00" w:rsidR="009D597D" w:rsidRDefault="009D597D" w:rsidP="00953B8F">
      <w:pPr>
        <w:tabs>
          <w:tab w:val="left" w:pos="3336"/>
        </w:tabs>
        <w:rPr>
          <w:b/>
          <w:lang w:val="uk-UA"/>
        </w:rPr>
      </w:pPr>
    </w:p>
    <w:p w14:paraId="776C3F7B" w14:textId="7E81A8C2" w:rsidR="00774D55" w:rsidRPr="00204656" w:rsidRDefault="00907835" w:rsidP="00774D55">
      <w:pPr>
        <w:tabs>
          <w:tab w:val="left" w:pos="3336"/>
        </w:tabs>
        <w:jc w:val="right"/>
        <w:rPr>
          <w:b/>
        </w:rPr>
      </w:pPr>
      <w:r w:rsidRPr="00204656">
        <w:rPr>
          <w:b/>
          <w:lang w:val="uk-UA"/>
        </w:rPr>
        <w:lastRenderedPageBreak/>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w:t>
      </w:r>
      <w:proofErr w:type="gramStart"/>
      <w:r w:rsidRPr="00E95CC9">
        <w:rPr>
          <w:sz w:val="20"/>
          <w:szCs w:val="20"/>
        </w:rPr>
        <w:t xml:space="preserve">   (</w:t>
      </w:r>
      <w:proofErr w:type="gramEnd"/>
      <w:r w:rsidRPr="00E95CC9">
        <w:rPr>
          <w:sz w:val="20"/>
          <w:szCs w:val="20"/>
        </w:rPr>
        <w:t xml:space="preserve">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 xml:space="preserve">ДОГОВІР </w:t>
      </w:r>
      <w:proofErr w:type="gramStart"/>
      <w:r>
        <w:rPr>
          <w:b/>
          <w:color w:val="000000"/>
        </w:rPr>
        <w:t>ПОСТАВКИ  №</w:t>
      </w:r>
      <w:proofErr w:type="gramEnd"/>
      <w:r>
        <w:rPr>
          <w:b/>
          <w:color w:val="000000"/>
        </w:rPr>
        <w:t xml:space="preserve"> _______</w:t>
      </w:r>
    </w:p>
    <w:p w14:paraId="37CDE641" w14:textId="29862A1E" w:rsidR="003C6CE8" w:rsidRDefault="003C6CE8" w:rsidP="003C6CE8">
      <w:pPr>
        <w:jc w:val="both"/>
        <w:rPr>
          <w:b/>
          <w:color w:val="000000"/>
        </w:rPr>
      </w:pPr>
      <w:r>
        <w:rPr>
          <w:b/>
          <w:color w:val="000000"/>
        </w:rPr>
        <w:t xml:space="preserve">м. Миргород                                                                                                </w:t>
      </w:r>
      <w:proofErr w:type="gramStart"/>
      <w:r>
        <w:rPr>
          <w:b/>
          <w:color w:val="000000"/>
        </w:rPr>
        <w:t xml:space="preserve">   «</w:t>
      </w:r>
      <w:proofErr w:type="gramEnd"/>
      <w:r>
        <w:rPr>
          <w:b/>
          <w:color w:val="000000"/>
        </w:rPr>
        <w:t>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6676C758" w14:textId="77777777" w:rsidR="00FB1055" w:rsidRPr="00FB1055" w:rsidRDefault="003C6CE8" w:rsidP="00FB1055">
      <w:pPr>
        <w:rPr>
          <w:b/>
          <w:sz w:val="23"/>
          <w:szCs w:val="23"/>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FB1055" w:rsidRPr="00FB1055">
        <w:rPr>
          <w:b/>
          <w:sz w:val="23"/>
          <w:szCs w:val="23"/>
        </w:rPr>
        <w:t xml:space="preserve">за кодом Єдиного закупівельного словника (CPV) - </w:t>
      </w:r>
    </w:p>
    <w:p w14:paraId="48481EFC" w14:textId="73C19A35" w:rsidR="003C6CE8" w:rsidRDefault="00FB1055" w:rsidP="00102BF7">
      <w:pPr>
        <w:rPr>
          <w:lang w:val="uk-UA"/>
        </w:rPr>
      </w:pPr>
      <w:r w:rsidRPr="00FB1055">
        <w:rPr>
          <w:b/>
          <w:sz w:val="23"/>
          <w:szCs w:val="23"/>
        </w:rPr>
        <w:t>ДК 021-2015 (CPV) 22820000-4 - Бланки</w:t>
      </w:r>
      <w:r w:rsidR="003C6CE8" w:rsidRPr="002B416C">
        <w:rPr>
          <w:b/>
          <w:sz w:val="23"/>
          <w:szCs w:val="23"/>
        </w:rPr>
        <w:t>,</w:t>
      </w:r>
      <w:r w:rsidR="003C6CE8"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510E747" w:rsidR="003C6CE8" w:rsidRDefault="003C6CE8" w:rsidP="003C6CE8">
      <w:pPr>
        <w:jc w:val="both"/>
        <w:rPr>
          <w:color w:val="000000"/>
        </w:rPr>
      </w:pPr>
      <w:r>
        <w:rPr>
          <w:color w:val="000000"/>
        </w:rPr>
        <w:t xml:space="preserve">2.1. Термін поставки: протягом </w:t>
      </w:r>
      <w:r w:rsidR="00150817">
        <w:rPr>
          <w:color w:val="000000"/>
          <w:lang w:val="uk-UA"/>
        </w:rPr>
        <w:t>5</w:t>
      </w:r>
      <w:r>
        <w:rPr>
          <w:color w:val="000000"/>
        </w:rPr>
        <w:t xml:space="preserve"> календарних днів з моменту подання заявки Замовником. </w:t>
      </w:r>
    </w:p>
    <w:p w14:paraId="76C68C46" w14:textId="3C6EA43D" w:rsidR="003C6CE8" w:rsidRDefault="003C6CE8" w:rsidP="003C6CE8">
      <w:pPr>
        <w:tabs>
          <w:tab w:val="left" w:pos="900"/>
        </w:tabs>
        <w:jc w:val="both"/>
        <w:rPr>
          <w:b/>
          <w:u w:val="single"/>
        </w:rPr>
      </w:pPr>
      <w:r>
        <w:t>2.2. Місце поставки товару: Полтавська область, м.Миргород, вул.</w:t>
      </w:r>
      <w:r w:rsidR="0047787D">
        <w:rPr>
          <w:lang w:val="uk-UA"/>
        </w:rPr>
        <w:t xml:space="preserve"> </w:t>
      </w:r>
      <w:r w:rsidR="009700EB">
        <w:rPr>
          <w:lang w:val="uk-UA"/>
        </w:rPr>
        <w:t>Федорченка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3.</w:t>
      </w:r>
      <w:proofErr w:type="gramStart"/>
      <w:r>
        <w:rPr>
          <w:color w:val="000000"/>
        </w:rPr>
        <w:t>1.Сума</w:t>
      </w:r>
      <w:proofErr w:type="gramEnd"/>
      <w:r>
        <w:rPr>
          <w:color w:val="000000"/>
        </w:rPr>
        <w:t xml:space="preserve"> визначена у договорі складає </w:t>
      </w:r>
      <w:r>
        <w:rPr>
          <w:b/>
        </w:rPr>
        <w:t>________ грн._____коп. (________ грн. ______ коп.</w:t>
      </w:r>
      <w:proofErr w:type="gramStart"/>
      <w:r>
        <w:rPr>
          <w:b/>
        </w:rPr>
        <w:t>)</w:t>
      </w:r>
      <w:r>
        <w:t>,</w:t>
      </w:r>
      <w:r>
        <w:rPr>
          <w:color w:val="000000"/>
        </w:rPr>
        <w:t>з</w:t>
      </w:r>
      <w:proofErr w:type="gramEnd"/>
      <w:r>
        <w:rPr>
          <w:color w:val="000000"/>
        </w:rPr>
        <w:t xml:space="preserve">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lastRenderedPageBreak/>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 xml:space="preserve">5.1. Оплата проводиться після пред’явлення Постачальником рахунку на оплату товару, </w:t>
      </w:r>
      <w:proofErr w:type="gramStart"/>
      <w:r>
        <w:rPr>
          <w:color w:val="000000"/>
        </w:rPr>
        <w:t>видаткової  накладної</w:t>
      </w:r>
      <w:proofErr w:type="gramEnd"/>
      <w:r>
        <w:rPr>
          <w:color w:val="000000"/>
        </w:rPr>
        <w:t xml:space="preserve">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w:t>
      </w:r>
      <w:proofErr w:type="gramStart"/>
      <w:r>
        <w:t>грошових  коштів</w:t>
      </w:r>
      <w:proofErr w:type="gramEnd"/>
      <w:r>
        <w:t xml:space="preserve"> на  розрахунковий  рахунок Постачальника. </w:t>
      </w:r>
      <w:proofErr w:type="gramStart"/>
      <w:r>
        <w:t>Замовник  розраховується</w:t>
      </w:r>
      <w:proofErr w:type="gramEnd"/>
      <w:r>
        <w:t xml:space="preserve">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w:t>
      </w:r>
      <w:proofErr w:type="gramStart"/>
      <w:r>
        <w:t>разі  затримки</w:t>
      </w:r>
      <w:proofErr w:type="gramEnd"/>
      <w: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w:t>
      </w:r>
      <w:proofErr w:type="gramStart"/>
      <w:r>
        <w:t>розрахунки  проводяться</w:t>
      </w:r>
      <w:proofErr w:type="gramEnd"/>
      <w:r>
        <w:t xml:space="preserve">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proofErr w:type="gramStart"/>
      <w:r>
        <w:rPr>
          <w:lang w:val="uk-UA"/>
        </w:rPr>
        <w:t>3</w:t>
      </w:r>
      <w:r>
        <w:t>.Замовник</w:t>
      </w:r>
      <w:proofErr w:type="gramEnd"/>
      <w:r>
        <w:t xml:space="preserve">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w:t>
      </w:r>
      <w:proofErr w:type="gramStart"/>
      <w:r w:rsidRPr="009D3BD2">
        <w:rPr>
          <w:color w:val="000000"/>
        </w:rPr>
        <w:t>6.Вимагати</w:t>
      </w:r>
      <w:proofErr w:type="gramEnd"/>
      <w:r w:rsidRPr="009D3BD2">
        <w:rPr>
          <w:color w:val="000000"/>
        </w:rPr>
        <w:t xml:space="preserve">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 xml:space="preserve">6.2.8. Повернути рахунок Постачальнику без здійснення оплати в разі </w:t>
      </w:r>
      <w:proofErr w:type="gramStart"/>
      <w:r w:rsidRPr="009D3BD2">
        <w:rPr>
          <w:color w:val="000000"/>
        </w:rPr>
        <w:t>неналежного  оформлення</w:t>
      </w:r>
      <w:proofErr w:type="gramEnd"/>
      <w:r w:rsidRPr="009D3BD2">
        <w:rPr>
          <w:color w:val="000000"/>
        </w:rPr>
        <w:t xml:space="preserve">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lastRenderedPageBreak/>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 xml:space="preserve">7.2. У </w:t>
      </w:r>
      <w:proofErr w:type="gramStart"/>
      <w:r>
        <w:rPr>
          <w:color w:val="000000"/>
        </w:rPr>
        <w:t>разі  порушення</w:t>
      </w:r>
      <w:proofErr w:type="gramEnd"/>
      <w:r>
        <w:rPr>
          <w:color w:val="000000"/>
        </w:rPr>
        <w:t xml:space="preserve">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 xml:space="preserve">7.3. Оплата штрафних санкцій не звільняє винну Сторону від обов'язку виконати всі свої зобов'язання </w:t>
      </w:r>
      <w:proofErr w:type="gramStart"/>
      <w:r>
        <w:rPr>
          <w:color w:val="000000"/>
        </w:rPr>
        <w:t>за  Договором</w:t>
      </w:r>
      <w:proofErr w:type="gramEnd"/>
      <w:r>
        <w:rPr>
          <w:color w:val="000000"/>
        </w:rPr>
        <w:t>.</w:t>
      </w:r>
    </w:p>
    <w:p w14:paraId="42AAE7B0" w14:textId="77777777" w:rsidR="003C6CE8" w:rsidRDefault="003C6CE8" w:rsidP="003C6CE8">
      <w:pPr>
        <w:jc w:val="both"/>
        <w:rPr>
          <w:color w:val="000000"/>
        </w:rPr>
      </w:pPr>
      <w:r>
        <w:rPr>
          <w:color w:val="000000"/>
        </w:rPr>
        <w:t xml:space="preserve">7.4. Одностороння відмова від виконання зобов’язань за Договором не допускається, крім випадків, </w:t>
      </w:r>
      <w:proofErr w:type="gramStart"/>
      <w:r>
        <w:rPr>
          <w:color w:val="000000"/>
        </w:rPr>
        <w:t>передбачених  Договором</w:t>
      </w:r>
      <w:proofErr w:type="gramEnd"/>
      <w:r>
        <w:rPr>
          <w:color w:val="000000"/>
        </w:rPr>
        <w:t>.</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 xml:space="preserve">9.2. У разі недосягнення Сторонами згоди спори (розбіжності) вирішуються </w:t>
      </w:r>
      <w:proofErr w:type="gramStart"/>
      <w:r>
        <w:rPr>
          <w:color w:val="000000"/>
        </w:rPr>
        <w:t>у судовому порядку</w:t>
      </w:r>
      <w:proofErr w:type="gramEnd"/>
      <w:r>
        <w:rPr>
          <w:color w:val="000000"/>
        </w:rPr>
        <w:t>.</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lastRenderedPageBreak/>
        <w:t xml:space="preserve">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t>для себе</w:t>
      </w:r>
      <w:proofErr w:type="gramEnd"/>
      <w: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xml:space="preserve">- інші дії, що виконуються працівником </w:t>
      </w:r>
      <w:proofErr w:type="gramStart"/>
      <w:r>
        <w:t>у рамках</w:t>
      </w:r>
      <w:proofErr w:type="gramEnd"/>
      <w:r>
        <w:t xml:space="preserve">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t>Договором  до</w:t>
      </w:r>
      <w:proofErr w:type="gramEnd"/>
      <w: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lastRenderedPageBreak/>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4B957BF" w14:textId="77777777" w:rsidR="008174CF" w:rsidRPr="002F5E83" w:rsidRDefault="008174CF" w:rsidP="008174CF">
      <w:pPr>
        <w:autoSpaceDE w:val="0"/>
        <w:autoSpaceDN w:val="0"/>
        <w:adjustRightInd w:val="0"/>
        <w:jc w:val="both"/>
        <w:rPr>
          <w:color w:val="000000"/>
        </w:rPr>
      </w:pPr>
      <w:r w:rsidRPr="002F5E83">
        <w:rPr>
          <w:color w:val="000000"/>
          <w:lang w:val="uk-UA"/>
        </w:rPr>
        <w:t xml:space="preserve">13.2. </w:t>
      </w:r>
      <w:r w:rsidRPr="002F5E83">
        <w:rPr>
          <w:color w:val="000000"/>
        </w:rPr>
        <w:t xml:space="preserve">Умови договору про закупівлю не повинні відрізнятися від змісту </w:t>
      </w:r>
      <w:r w:rsidRPr="002F5E83">
        <w:rPr>
          <w:color w:val="000000"/>
          <w:lang w:val="uk-UA"/>
        </w:rPr>
        <w:t xml:space="preserve">тендерної </w:t>
      </w:r>
      <w:r w:rsidRPr="002F5E83">
        <w:rPr>
          <w:color w:val="000000"/>
        </w:rPr>
        <w:t xml:space="preserve">пропозиції/ пропозиції за результатами електронного аукціону (у тому числі ціни за одиницю товару) переможця </w:t>
      </w:r>
      <w:r w:rsidRPr="002F5E83">
        <w:rPr>
          <w:color w:val="000000"/>
          <w:lang w:val="uk-UA"/>
        </w:rPr>
        <w:t>процедури</w:t>
      </w:r>
      <w:r w:rsidRPr="002F5E83">
        <w:rPr>
          <w:color w:val="000000"/>
        </w:rPr>
        <w:t xml:space="preserve"> закупівлі. </w:t>
      </w:r>
    </w:p>
    <w:p w14:paraId="15681DBF" w14:textId="77777777" w:rsidR="008174CF" w:rsidRPr="002F5E83" w:rsidRDefault="008174CF" w:rsidP="008174CF">
      <w:pPr>
        <w:jc w:val="both"/>
        <w:rPr>
          <w:color w:val="000000"/>
          <w:lang w:val="uk-UA"/>
        </w:rPr>
      </w:pPr>
      <w:r w:rsidRPr="002F5E8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49D651" w14:textId="77777777" w:rsidR="008174CF" w:rsidRPr="002F5E83" w:rsidRDefault="008174CF" w:rsidP="008174CF">
      <w:pPr>
        <w:jc w:val="both"/>
        <w:rPr>
          <w:color w:val="000000"/>
          <w:lang w:val="uk-UA"/>
        </w:rPr>
      </w:pPr>
      <w:r w:rsidRPr="002F5E83">
        <w:rPr>
          <w:color w:val="000000"/>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 </w:t>
      </w:r>
    </w:p>
    <w:p w14:paraId="69AFC886" w14:textId="77777777" w:rsidR="008174CF" w:rsidRPr="002F5E83" w:rsidRDefault="008174CF" w:rsidP="008174CF">
      <w:pPr>
        <w:jc w:val="both"/>
        <w:rPr>
          <w:color w:val="000000"/>
          <w:lang w:val="uk-UA"/>
        </w:rPr>
      </w:pPr>
      <w:r w:rsidRPr="002F5E83">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Підставою для зміни ціни є письмове звернення Сторони Договору та коливання ціни на ринку; Сторони погоджуються, що збільшення ціни за одиницю товару відбувається пропорційно коливанню цін на ринку та не може перевищувати відсоток коливання</w:t>
      </w:r>
    </w:p>
    <w:p w14:paraId="17ACBA7D" w14:textId="77777777" w:rsidR="008174CF" w:rsidRPr="002F5E83" w:rsidRDefault="008174CF" w:rsidP="008174CF">
      <w:pPr>
        <w:jc w:val="both"/>
        <w:rPr>
          <w:color w:val="000000"/>
          <w:lang w:val="uk-UA"/>
        </w:rPr>
      </w:pPr>
      <w:r w:rsidRPr="002F5E83">
        <w:rPr>
          <w:color w:val="000000"/>
          <w:lang w:val="uk-UA"/>
        </w:rPr>
        <w:t>(збільшення) ціни такого товару на ринку;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87AFFE9" w14:textId="77777777" w:rsidR="008174CF" w:rsidRPr="002F5E83" w:rsidRDefault="008174CF" w:rsidP="008174CF">
      <w:pPr>
        <w:jc w:val="both"/>
        <w:rPr>
          <w:color w:val="000000"/>
          <w:lang w:val="uk-UA"/>
        </w:rPr>
      </w:pPr>
      <w:r w:rsidRPr="002F5E83">
        <w:rPr>
          <w:color w:val="000000"/>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1B877D2" w14:textId="77777777" w:rsidR="008174CF" w:rsidRPr="002F5E83" w:rsidRDefault="008174CF" w:rsidP="008174CF">
      <w:pPr>
        <w:jc w:val="both"/>
        <w:rPr>
          <w:color w:val="000000"/>
          <w:lang w:val="uk-UA"/>
        </w:rPr>
      </w:pPr>
      <w:r w:rsidRPr="002F5E83">
        <w:rPr>
          <w:color w:val="000000"/>
          <w:lang w:val="uk-UA"/>
        </w:rPr>
        <w:t>-  результат порівняння цін у відсотковому вираженні;</w:t>
      </w:r>
    </w:p>
    <w:p w14:paraId="1CD97587" w14:textId="77777777" w:rsidR="008174CF" w:rsidRPr="002F5E83" w:rsidRDefault="008174CF" w:rsidP="008174CF">
      <w:pPr>
        <w:jc w:val="both"/>
        <w:rPr>
          <w:color w:val="000000"/>
          <w:sz w:val="16"/>
          <w:szCs w:val="16"/>
          <w:lang w:val="uk-UA"/>
        </w:rPr>
      </w:pPr>
    </w:p>
    <w:p w14:paraId="5D7E8566" w14:textId="77777777" w:rsidR="008174CF" w:rsidRPr="002F5E83" w:rsidRDefault="008174CF" w:rsidP="008174CF">
      <w:pPr>
        <w:jc w:val="both"/>
        <w:rPr>
          <w:color w:val="000000"/>
          <w:lang w:val="uk-UA"/>
        </w:rPr>
      </w:pPr>
      <w:r w:rsidRPr="002F5E83">
        <w:rPr>
          <w:color w:val="000000"/>
          <w:lang w:val="uk-UA"/>
        </w:rPr>
        <w:t>АБО</w:t>
      </w:r>
    </w:p>
    <w:p w14:paraId="59D0843A" w14:textId="77777777" w:rsidR="008174CF" w:rsidRPr="002F5E83" w:rsidRDefault="008174CF" w:rsidP="008174CF">
      <w:pPr>
        <w:jc w:val="both"/>
        <w:rPr>
          <w:color w:val="000000"/>
          <w:lang w:val="uk-UA"/>
        </w:rPr>
      </w:pPr>
    </w:p>
    <w:p w14:paraId="2F6D8DAC" w14:textId="77777777" w:rsidR="008174CF" w:rsidRPr="002F5E83" w:rsidRDefault="008174CF" w:rsidP="008174CF">
      <w:pPr>
        <w:jc w:val="both"/>
        <w:rPr>
          <w:color w:val="000000"/>
          <w:lang w:val="uk-UA"/>
        </w:rPr>
      </w:pPr>
      <w:r w:rsidRPr="002F5E83">
        <w:rPr>
          <w:color w:val="000000"/>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w:t>
      </w:r>
      <w:r w:rsidRPr="002F5E83">
        <w:rPr>
          <w:color w:val="000000"/>
          <w:lang w:val="uk-UA"/>
        </w:rPr>
        <w:lastRenderedPageBreak/>
        <w:t xml:space="preserve">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8E0C8D8" w14:textId="77777777" w:rsidR="008174CF" w:rsidRPr="002F5E83" w:rsidRDefault="008174CF" w:rsidP="008174CF">
      <w:pPr>
        <w:jc w:val="both"/>
        <w:rPr>
          <w:color w:val="000000"/>
          <w:lang w:val="uk-UA"/>
        </w:rPr>
      </w:pPr>
      <w:r w:rsidRPr="002F5E83">
        <w:rPr>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14:paraId="0285B348" w14:textId="77777777" w:rsidR="008174CF" w:rsidRPr="002F5E83" w:rsidRDefault="008174CF" w:rsidP="008174CF">
      <w:pPr>
        <w:jc w:val="both"/>
        <w:rPr>
          <w:color w:val="000000"/>
          <w:lang w:val="uk-UA"/>
        </w:rPr>
      </w:pPr>
      <w:r w:rsidRPr="002F5E83">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3B7618" w14:textId="77777777" w:rsidR="008174CF" w:rsidRPr="002F5E83" w:rsidRDefault="008174CF" w:rsidP="008174CF">
      <w:pPr>
        <w:jc w:val="both"/>
        <w:rPr>
          <w:color w:val="000000"/>
          <w:lang w:val="uk-UA"/>
        </w:rPr>
      </w:pPr>
      <w:r w:rsidRPr="002F5E83">
        <w:rPr>
          <w:color w:val="000000"/>
          <w:lang w:val="uk-UA"/>
        </w:rPr>
        <w:t xml:space="preserve">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2A2E659E" w14:textId="77777777" w:rsidR="008174CF" w:rsidRPr="002F5E83" w:rsidRDefault="008174CF" w:rsidP="008174CF">
      <w:pPr>
        <w:jc w:val="both"/>
        <w:rPr>
          <w:color w:val="000000"/>
          <w:lang w:val="uk-UA"/>
        </w:rPr>
      </w:pPr>
      <w:r w:rsidRPr="002F5E83">
        <w:rPr>
          <w:color w:val="000000"/>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0FD2248" w14:textId="77777777" w:rsidR="008174CF" w:rsidRPr="002F5E83" w:rsidRDefault="008174CF" w:rsidP="008174CF">
      <w:pPr>
        <w:jc w:val="both"/>
        <w:rPr>
          <w:color w:val="000000"/>
          <w:lang w:val="uk-UA"/>
        </w:rPr>
      </w:pPr>
      <w:r w:rsidRPr="002F5E83">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A1913BA" w14:textId="77777777" w:rsidR="008174CF" w:rsidRPr="002F5E83" w:rsidRDefault="008174CF" w:rsidP="008174CF">
      <w:pPr>
        <w:jc w:val="both"/>
        <w:rPr>
          <w:color w:val="000000"/>
          <w:sz w:val="16"/>
          <w:szCs w:val="16"/>
          <w:lang w:val="uk-UA"/>
        </w:rPr>
      </w:pPr>
    </w:p>
    <w:p w14:paraId="4F168BCE" w14:textId="77777777" w:rsidR="008174CF" w:rsidRPr="002F5E83" w:rsidRDefault="008174CF" w:rsidP="008174CF">
      <w:pPr>
        <w:jc w:val="both"/>
        <w:rPr>
          <w:color w:val="000000"/>
          <w:lang w:val="uk-UA"/>
        </w:rPr>
      </w:pPr>
      <w:r w:rsidRPr="002F5E83">
        <w:rPr>
          <w:color w:val="000000"/>
          <w:lang w:val="uk-UA"/>
        </w:rPr>
        <w:t>АБО</w:t>
      </w:r>
    </w:p>
    <w:p w14:paraId="2EFE3162" w14:textId="77777777" w:rsidR="008174CF" w:rsidRPr="002F5E83" w:rsidRDefault="008174CF" w:rsidP="008174CF">
      <w:pPr>
        <w:jc w:val="both"/>
        <w:rPr>
          <w:color w:val="000000"/>
          <w:sz w:val="16"/>
          <w:szCs w:val="16"/>
          <w:lang w:val="uk-UA"/>
        </w:rPr>
      </w:pPr>
    </w:p>
    <w:p w14:paraId="68B94461" w14:textId="77777777" w:rsidR="008174CF" w:rsidRPr="002F5E83" w:rsidRDefault="008174CF" w:rsidP="008174CF">
      <w:pPr>
        <w:jc w:val="both"/>
        <w:rPr>
          <w:color w:val="000000"/>
          <w:lang w:val="uk-UA"/>
        </w:rPr>
      </w:pPr>
      <w:r w:rsidRPr="002F5E83">
        <w:rPr>
          <w:color w:val="00000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813DE4" w14:textId="77777777" w:rsidR="008174CF" w:rsidRPr="002F5E83" w:rsidRDefault="008174CF" w:rsidP="008174CF">
      <w:pPr>
        <w:jc w:val="both"/>
        <w:rPr>
          <w:color w:val="000000"/>
          <w:lang w:val="uk-UA"/>
        </w:rPr>
      </w:pPr>
      <w:r w:rsidRPr="002F5E83">
        <w:rPr>
          <w:color w:val="000000"/>
          <w:lang w:val="uk-UA"/>
        </w:rPr>
        <w:t>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3028F2" w14:textId="77777777" w:rsidR="008174CF" w:rsidRPr="002F5E83" w:rsidRDefault="008174CF" w:rsidP="008174CF">
      <w:pPr>
        <w:jc w:val="both"/>
        <w:rPr>
          <w:color w:val="000000"/>
          <w:lang w:val="uk-UA"/>
        </w:rPr>
      </w:pPr>
      <w:r w:rsidRPr="002F5E83">
        <w:rPr>
          <w:color w:val="000000"/>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D9FB2F1" w14:textId="77777777" w:rsidR="008174CF" w:rsidRPr="002F5E83" w:rsidRDefault="008174CF" w:rsidP="008174CF">
      <w:pPr>
        <w:jc w:val="both"/>
        <w:rPr>
          <w:color w:val="000000"/>
          <w:lang w:val="uk-UA"/>
        </w:rPr>
      </w:pPr>
      <w:r w:rsidRPr="002F5E83">
        <w:rPr>
          <w:color w:val="000000"/>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A09807" w14:textId="77777777" w:rsidR="008174CF" w:rsidRPr="002F5E83" w:rsidRDefault="008174CF" w:rsidP="008174CF">
      <w:pPr>
        <w:jc w:val="both"/>
        <w:rPr>
          <w:color w:val="000000"/>
          <w:lang w:val="uk-UA"/>
        </w:rPr>
      </w:pPr>
      <w:r w:rsidRPr="002F5E83">
        <w:rPr>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затвердженняпроектної документації в установленому законодавством порядку.</w:t>
      </w:r>
    </w:p>
    <w:p w14:paraId="10189D85" w14:textId="77777777" w:rsidR="008174CF" w:rsidRPr="0013009E" w:rsidRDefault="008174CF" w:rsidP="003C6CE8">
      <w:pPr>
        <w:jc w:val="center"/>
        <w:rPr>
          <w:b/>
          <w:color w:val="000000"/>
          <w:lang w:val="uk-UA"/>
        </w:rPr>
      </w:pPr>
    </w:p>
    <w:p w14:paraId="74740CB0" w14:textId="16748B81" w:rsidR="003C6CE8" w:rsidRDefault="003C6CE8" w:rsidP="003C6CE8">
      <w:pPr>
        <w:jc w:val="center"/>
        <w:rPr>
          <w:b/>
          <w:color w:val="000000"/>
        </w:rPr>
      </w:pPr>
      <w:r>
        <w:rPr>
          <w:b/>
          <w:color w:val="000000"/>
        </w:rPr>
        <w:t xml:space="preserve">14. Додатки </w:t>
      </w:r>
      <w:proofErr w:type="gramStart"/>
      <w:r>
        <w:rPr>
          <w:b/>
          <w:color w:val="000000"/>
        </w:rPr>
        <w:t>до договору</w:t>
      </w:r>
      <w:proofErr w:type="gramEnd"/>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6BA2BC52" w14:textId="43557AD2" w:rsidR="003C6CE8" w:rsidRPr="008174CF" w:rsidRDefault="003C6CE8" w:rsidP="00A411C4">
            <w:pPr>
              <w:jc w:val="both"/>
              <w:rPr>
                <w:b/>
              </w:rPr>
            </w:pPr>
            <w:r w:rsidRPr="008174CF">
              <w:rPr>
                <w:b/>
              </w:rPr>
              <w:t>Медичний реабілітаційний центр МВС України</w:t>
            </w:r>
            <w:r w:rsidR="008174CF">
              <w:rPr>
                <w:b/>
                <w:lang w:val="uk-UA"/>
              </w:rPr>
              <w:t xml:space="preserve"> </w:t>
            </w:r>
            <w:r w:rsidRPr="008174CF">
              <w:rPr>
                <w:b/>
              </w:rPr>
              <w:t>«Миргород»</w:t>
            </w:r>
          </w:p>
          <w:p w14:paraId="5D1F7F5D" w14:textId="349E96F0" w:rsidR="003C6CE8" w:rsidRDefault="003C6CE8" w:rsidP="00A411C4">
            <w:pPr>
              <w:jc w:val="both"/>
            </w:pPr>
            <w:r>
              <w:t xml:space="preserve">Адреса: 37600, Полтавська обл., м. Миргород, </w:t>
            </w:r>
            <w:proofErr w:type="gramStart"/>
            <w:r w:rsidR="009700EB" w:rsidRPr="009700EB">
              <w:t>вул.Федорченка</w:t>
            </w:r>
            <w:proofErr w:type="gramEnd"/>
            <w:r w:rsidR="009700EB" w:rsidRPr="009700EB">
              <w:t xml:space="preserve">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1254640F" w14:textId="77777777" w:rsidR="008174CF" w:rsidRDefault="008174CF" w:rsidP="003C6CE8">
      <w:pPr>
        <w:jc w:val="right"/>
        <w:rPr>
          <w:b/>
          <w:lang w:val="uk-UA"/>
        </w:rPr>
      </w:pPr>
    </w:p>
    <w:p w14:paraId="785E2436" w14:textId="77777777" w:rsidR="008174CF" w:rsidRDefault="008174CF" w:rsidP="003C6CE8">
      <w:pPr>
        <w:jc w:val="right"/>
        <w:rPr>
          <w:b/>
          <w:lang w:val="uk-UA"/>
        </w:rPr>
      </w:pPr>
    </w:p>
    <w:p w14:paraId="707637C7" w14:textId="77777777" w:rsidR="008174CF" w:rsidRDefault="008174CF" w:rsidP="003C6CE8">
      <w:pPr>
        <w:jc w:val="right"/>
        <w:rPr>
          <w:b/>
          <w:lang w:val="uk-UA"/>
        </w:rPr>
      </w:pPr>
    </w:p>
    <w:p w14:paraId="6DEAD979" w14:textId="77777777" w:rsidR="008174CF" w:rsidRDefault="008174CF" w:rsidP="003C6CE8">
      <w:pPr>
        <w:jc w:val="right"/>
        <w:rPr>
          <w:b/>
          <w:lang w:val="uk-UA"/>
        </w:rPr>
      </w:pPr>
    </w:p>
    <w:p w14:paraId="2BA5E188" w14:textId="77777777" w:rsidR="008174CF" w:rsidRDefault="008174CF" w:rsidP="003C6CE8">
      <w:pPr>
        <w:jc w:val="right"/>
        <w:rPr>
          <w:b/>
          <w:lang w:val="uk-UA"/>
        </w:rPr>
      </w:pPr>
    </w:p>
    <w:p w14:paraId="006AB8E2" w14:textId="77777777" w:rsidR="008174CF" w:rsidRDefault="008174CF" w:rsidP="003C6CE8">
      <w:pPr>
        <w:jc w:val="right"/>
        <w:rPr>
          <w:b/>
          <w:lang w:val="uk-UA"/>
        </w:rPr>
      </w:pPr>
    </w:p>
    <w:p w14:paraId="47DD5F78" w14:textId="77777777" w:rsidR="008174CF" w:rsidRDefault="008174CF" w:rsidP="003C6CE8">
      <w:pPr>
        <w:jc w:val="right"/>
        <w:rPr>
          <w:b/>
          <w:lang w:val="uk-UA"/>
        </w:rPr>
      </w:pPr>
    </w:p>
    <w:p w14:paraId="4461AD39" w14:textId="77777777" w:rsidR="008174CF" w:rsidRDefault="008174CF" w:rsidP="003C6CE8">
      <w:pPr>
        <w:jc w:val="right"/>
        <w:rPr>
          <w:b/>
          <w:lang w:val="uk-UA"/>
        </w:rPr>
      </w:pPr>
    </w:p>
    <w:p w14:paraId="0087A5C2" w14:textId="77777777" w:rsidR="008174CF" w:rsidRDefault="008174CF" w:rsidP="003C6CE8">
      <w:pPr>
        <w:jc w:val="right"/>
        <w:rPr>
          <w:b/>
          <w:lang w:val="uk-UA"/>
        </w:rPr>
      </w:pPr>
    </w:p>
    <w:p w14:paraId="56410812" w14:textId="77777777" w:rsidR="008174CF" w:rsidRDefault="008174CF" w:rsidP="003C6CE8">
      <w:pPr>
        <w:jc w:val="right"/>
        <w:rPr>
          <w:b/>
          <w:lang w:val="uk-UA"/>
        </w:rPr>
      </w:pPr>
    </w:p>
    <w:p w14:paraId="76B94E48" w14:textId="77777777" w:rsidR="008174CF" w:rsidRDefault="008174CF" w:rsidP="003C6CE8">
      <w:pPr>
        <w:jc w:val="right"/>
        <w:rPr>
          <w:b/>
          <w:lang w:val="uk-UA"/>
        </w:rPr>
      </w:pPr>
    </w:p>
    <w:p w14:paraId="307F15D0" w14:textId="77777777" w:rsidR="008174CF" w:rsidRDefault="008174CF" w:rsidP="003C6CE8">
      <w:pPr>
        <w:jc w:val="right"/>
        <w:rPr>
          <w:b/>
          <w:lang w:val="uk-UA"/>
        </w:rPr>
      </w:pPr>
    </w:p>
    <w:p w14:paraId="1789963A" w14:textId="3DFD10EC"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005939A7" w14:textId="0B27D2F4" w:rsidR="003C6CE8" w:rsidRPr="008174CF" w:rsidRDefault="003C6CE8" w:rsidP="00A411C4">
            <w:pPr>
              <w:rPr>
                <w:b/>
              </w:rPr>
            </w:pPr>
            <w:r w:rsidRPr="008174CF">
              <w:rPr>
                <w:b/>
              </w:rPr>
              <w:t>Медичний реабілітаційний центр МВС України</w:t>
            </w:r>
            <w:r w:rsidR="008174CF">
              <w:rPr>
                <w:b/>
                <w:lang w:val="uk-UA"/>
              </w:rPr>
              <w:t xml:space="preserve"> </w:t>
            </w:r>
            <w:r w:rsidRPr="008174CF">
              <w:rPr>
                <w:b/>
              </w:rPr>
              <w:t>«Миргород»</w:t>
            </w:r>
          </w:p>
          <w:p w14:paraId="7A0578BB" w14:textId="39B18136" w:rsidR="003C6CE8" w:rsidRDefault="003C6CE8" w:rsidP="00A411C4">
            <w:r>
              <w:t xml:space="preserve">Адреса: 37600, Полтавська обл., м. Миргород, </w:t>
            </w:r>
            <w:proofErr w:type="gramStart"/>
            <w:r>
              <w:t>вул.</w:t>
            </w:r>
            <w:r w:rsidR="009700EB">
              <w:rPr>
                <w:lang w:val="uk-UA"/>
              </w:rPr>
              <w:t>Федорченка</w:t>
            </w:r>
            <w:proofErr w:type="gramEnd"/>
            <w:r w:rsidR="009700EB">
              <w:rPr>
                <w:lang w:val="uk-UA"/>
              </w:rPr>
              <w:t xml:space="preserve">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555D" w14:textId="77777777" w:rsidR="004C5E9E" w:rsidRDefault="004C5E9E">
      <w:r>
        <w:separator/>
      </w:r>
    </w:p>
  </w:endnote>
  <w:endnote w:type="continuationSeparator" w:id="0">
    <w:p w14:paraId="684E0C4D" w14:textId="77777777" w:rsidR="004C5E9E" w:rsidRDefault="004C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F0F3" w14:textId="77777777" w:rsidR="004C5E9E" w:rsidRDefault="004C5E9E">
      <w:r>
        <w:separator/>
      </w:r>
    </w:p>
  </w:footnote>
  <w:footnote w:type="continuationSeparator" w:id="0">
    <w:p w14:paraId="0E21C44B" w14:textId="77777777" w:rsidR="004C5E9E" w:rsidRDefault="004C5E9E">
      <w:r>
        <w:continuationSeparator/>
      </w:r>
    </w:p>
  </w:footnote>
  <w:footnote w:id="1">
    <w:p w14:paraId="58624DF9" w14:textId="77777777" w:rsidR="0013009E" w:rsidRDefault="0013009E"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8175839"/>
    <w:multiLevelType w:val="hybridMultilevel"/>
    <w:tmpl w:val="FC9A4A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1"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5"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8"/>
  </w:num>
  <w:num w:numId="4">
    <w:abstractNumId w:val="23"/>
  </w:num>
  <w:num w:numId="5">
    <w:abstractNumId w:val="12"/>
  </w:num>
  <w:num w:numId="6">
    <w:abstractNumId w:val="8"/>
  </w:num>
  <w:num w:numId="7">
    <w:abstractNumId w:val="4"/>
  </w:num>
  <w:num w:numId="8">
    <w:abstractNumId w:val="26"/>
  </w:num>
  <w:num w:numId="9">
    <w:abstractNumId w:val="27"/>
  </w:num>
  <w:num w:numId="10">
    <w:abstractNumId w:val="34"/>
  </w:num>
  <w:num w:numId="11">
    <w:abstractNumId w:val="32"/>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1"/>
  </w:num>
  <w:num w:numId="20">
    <w:abstractNumId w:val="7"/>
  </w:num>
  <w:num w:numId="21">
    <w:abstractNumId w:val="5"/>
  </w:num>
  <w:num w:numId="22">
    <w:abstractNumId w:val="16"/>
  </w:num>
  <w:num w:numId="23">
    <w:abstractNumId w:val="2"/>
  </w:num>
  <w:num w:numId="24">
    <w:abstractNumId w:val="29"/>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27D"/>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0410"/>
    <w:rsid w:val="00115516"/>
    <w:rsid w:val="001159E4"/>
    <w:rsid w:val="00115A92"/>
    <w:rsid w:val="00117793"/>
    <w:rsid w:val="001234C7"/>
    <w:rsid w:val="00125B31"/>
    <w:rsid w:val="00127FE8"/>
    <w:rsid w:val="0013009E"/>
    <w:rsid w:val="00130498"/>
    <w:rsid w:val="001316E7"/>
    <w:rsid w:val="00136945"/>
    <w:rsid w:val="001427E9"/>
    <w:rsid w:val="00145AB7"/>
    <w:rsid w:val="0014638B"/>
    <w:rsid w:val="00150817"/>
    <w:rsid w:val="00154E30"/>
    <w:rsid w:val="0015531D"/>
    <w:rsid w:val="001578A2"/>
    <w:rsid w:val="00157A54"/>
    <w:rsid w:val="00163EE9"/>
    <w:rsid w:val="001652B4"/>
    <w:rsid w:val="00167068"/>
    <w:rsid w:val="001671A1"/>
    <w:rsid w:val="00171B82"/>
    <w:rsid w:val="0017427F"/>
    <w:rsid w:val="001750DB"/>
    <w:rsid w:val="001841FB"/>
    <w:rsid w:val="0018460F"/>
    <w:rsid w:val="001859A3"/>
    <w:rsid w:val="0018632F"/>
    <w:rsid w:val="00187CC6"/>
    <w:rsid w:val="00193A99"/>
    <w:rsid w:val="001947D9"/>
    <w:rsid w:val="001A0478"/>
    <w:rsid w:val="001A2A7C"/>
    <w:rsid w:val="001A45AC"/>
    <w:rsid w:val="001A777F"/>
    <w:rsid w:val="001B15E8"/>
    <w:rsid w:val="001B1863"/>
    <w:rsid w:val="001B38C9"/>
    <w:rsid w:val="001B72E8"/>
    <w:rsid w:val="001B7DBB"/>
    <w:rsid w:val="001C05FA"/>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56E2"/>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1F72"/>
    <w:rsid w:val="00285CF2"/>
    <w:rsid w:val="002876AC"/>
    <w:rsid w:val="00287B4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7895"/>
    <w:rsid w:val="002D1099"/>
    <w:rsid w:val="002D4728"/>
    <w:rsid w:val="002D49D1"/>
    <w:rsid w:val="002D53B7"/>
    <w:rsid w:val="002D6650"/>
    <w:rsid w:val="002E13C3"/>
    <w:rsid w:val="002E2D11"/>
    <w:rsid w:val="002E455E"/>
    <w:rsid w:val="002E5142"/>
    <w:rsid w:val="002E5B50"/>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16ECF"/>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40FF"/>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19C2"/>
    <w:rsid w:val="003C31E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1560"/>
    <w:rsid w:val="00472FA6"/>
    <w:rsid w:val="004734DD"/>
    <w:rsid w:val="00475F79"/>
    <w:rsid w:val="0047687B"/>
    <w:rsid w:val="0047787D"/>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850"/>
    <w:rsid w:val="004939CD"/>
    <w:rsid w:val="004964CC"/>
    <w:rsid w:val="004967C3"/>
    <w:rsid w:val="00496CA8"/>
    <w:rsid w:val="004A0FA6"/>
    <w:rsid w:val="004A1139"/>
    <w:rsid w:val="004A2323"/>
    <w:rsid w:val="004A2480"/>
    <w:rsid w:val="004A24B8"/>
    <w:rsid w:val="004A4247"/>
    <w:rsid w:val="004A442A"/>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5E9E"/>
    <w:rsid w:val="004C6E55"/>
    <w:rsid w:val="004D00B8"/>
    <w:rsid w:val="004D21BD"/>
    <w:rsid w:val="004D292A"/>
    <w:rsid w:val="004D2B64"/>
    <w:rsid w:val="004D3249"/>
    <w:rsid w:val="004D3865"/>
    <w:rsid w:val="004D45CB"/>
    <w:rsid w:val="004D4CCB"/>
    <w:rsid w:val="004D5588"/>
    <w:rsid w:val="004D59F3"/>
    <w:rsid w:val="004D66B2"/>
    <w:rsid w:val="004D6F20"/>
    <w:rsid w:val="004D7544"/>
    <w:rsid w:val="004E070B"/>
    <w:rsid w:val="004E3C78"/>
    <w:rsid w:val="004E4861"/>
    <w:rsid w:val="004E5459"/>
    <w:rsid w:val="004E799A"/>
    <w:rsid w:val="004E7C5A"/>
    <w:rsid w:val="004F19D0"/>
    <w:rsid w:val="004F2DCE"/>
    <w:rsid w:val="004F40BE"/>
    <w:rsid w:val="004F428D"/>
    <w:rsid w:val="004F537A"/>
    <w:rsid w:val="004F57BE"/>
    <w:rsid w:val="004F5D80"/>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8CC"/>
    <w:rsid w:val="00585A13"/>
    <w:rsid w:val="00586A23"/>
    <w:rsid w:val="00590C5E"/>
    <w:rsid w:val="00591BC5"/>
    <w:rsid w:val="0059261F"/>
    <w:rsid w:val="005945C8"/>
    <w:rsid w:val="00595613"/>
    <w:rsid w:val="005976DB"/>
    <w:rsid w:val="005A00E1"/>
    <w:rsid w:val="005A0D1F"/>
    <w:rsid w:val="005A1717"/>
    <w:rsid w:val="005A1B6A"/>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5434"/>
    <w:rsid w:val="005D69E6"/>
    <w:rsid w:val="005E0382"/>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477A9"/>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63"/>
    <w:rsid w:val="006B168B"/>
    <w:rsid w:val="006B29FC"/>
    <w:rsid w:val="006B302B"/>
    <w:rsid w:val="006B321B"/>
    <w:rsid w:val="006B462A"/>
    <w:rsid w:val="006B60C9"/>
    <w:rsid w:val="006B69EA"/>
    <w:rsid w:val="006C073D"/>
    <w:rsid w:val="006C0964"/>
    <w:rsid w:val="006C2609"/>
    <w:rsid w:val="006C3C5C"/>
    <w:rsid w:val="006C4422"/>
    <w:rsid w:val="006C4DA4"/>
    <w:rsid w:val="006C6F17"/>
    <w:rsid w:val="006D0A8C"/>
    <w:rsid w:val="006D1227"/>
    <w:rsid w:val="006D1315"/>
    <w:rsid w:val="006D1F7D"/>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1BCC"/>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0FC6"/>
    <w:rsid w:val="007A482D"/>
    <w:rsid w:val="007A48AC"/>
    <w:rsid w:val="007A4C89"/>
    <w:rsid w:val="007A6129"/>
    <w:rsid w:val="007A76FE"/>
    <w:rsid w:val="007A7E4D"/>
    <w:rsid w:val="007B011A"/>
    <w:rsid w:val="007B255D"/>
    <w:rsid w:val="007B55B0"/>
    <w:rsid w:val="007B654D"/>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18B6"/>
    <w:rsid w:val="007F202F"/>
    <w:rsid w:val="007F228A"/>
    <w:rsid w:val="007F2866"/>
    <w:rsid w:val="007F28F9"/>
    <w:rsid w:val="007F5AA5"/>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174CF"/>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176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A7886"/>
    <w:rsid w:val="008B0CA0"/>
    <w:rsid w:val="008B0F1B"/>
    <w:rsid w:val="008B255F"/>
    <w:rsid w:val="008B2E1E"/>
    <w:rsid w:val="008B48EA"/>
    <w:rsid w:val="008B6258"/>
    <w:rsid w:val="008B7747"/>
    <w:rsid w:val="008B7F01"/>
    <w:rsid w:val="008C0851"/>
    <w:rsid w:val="008C0F81"/>
    <w:rsid w:val="008C1D98"/>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AD9"/>
    <w:rsid w:val="00915D72"/>
    <w:rsid w:val="00916CEE"/>
    <w:rsid w:val="00917A98"/>
    <w:rsid w:val="0092046E"/>
    <w:rsid w:val="00920BF3"/>
    <w:rsid w:val="00924D84"/>
    <w:rsid w:val="00924F5A"/>
    <w:rsid w:val="009259C5"/>
    <w:rsid w:val="00931AC4"/>
    <w:rsid w:val="009375F3"/>
    <w:rsid w:val="00940E5E"/>
    <w:rsid w:val="00940FC7"/>
    <w:rsid w:val="00941F31"/>
    <w:rsid w:val="00943E10"/>
    <w:rsid w:val="00944AA2"/>
    <w:rsid w:val="00946DFF"/>
    <w:rsid w:val="00946E41"/>
    <w:rsid w:val="0094740C"/>
    <w:rsid w:val="009474C8"/>
    <w:rsid w:val="0095167D"/>
    <w:rsid w:val="009521B5"/>
    <w:rsid w:val="0095259B"/>
    <w:rsid w:val="00952D77"/>
    <w:rsid w:val="00953B8F"/>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96C0C"/>
    <w:rsid w:val="009A0B53"/>
    <w:rsid w:val="009A135B"/>
    <w:rsid w:val="009A3A8C"/>
    <w:rsid w:val="009A44D6"/>
    <w:rsid w:val="009A6546"/>
    <w:rsid w:val="009A76C1"/>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302"/>
    <w:rsid w:val="00A20427"/>
    <w:rsid w:val="00A20AF6"/>
    <w:rsid w:val="00A233CE"/>
    <w:rsid w:val="00A24C96"/>
    <w:rsid w:val="00A25980"/>
    <w:rsid w:val="00A25C96"/>
    <w:rsid w:val="00A25F97"/>
    <w:rsid w:val="00A325CE"/>
    <w:rsid w:val="00A4075B"/>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3891"/>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AF7059"/>
    <w:rsid w:val="00B00E74"/>
    <w:rsid w:val="00B0356A"/>
    <w:rsid w:val="00B053C8"/>
    <w:rsid w:val="00B05591"/>
    <w:rsid w:val="00B078F1"/>
    <w:rsid w:val="00B11A43"/>
    <w:rsid w:val="00B122FB"/>
    <w:rsid w:val="00B1515B"/>
    <w:rsid w:val="00B1567A"/>
    <w:rsid w:val="00B17F8B"/>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231"/>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1E5F"/>
    <w:rsid w:val="00BB2612"/>
    <w:rsid w:val="00BB3935"/>
    <w:rsid w:val="00BB67C0"/>
    <w:rsid w:val="00BC0497"/>
    <w:rsid w:val="00BC07D0"/>
    <w:rsid w:val="00BC1253"/>
    <w:rsid w:val="00BC42AB"/>
    <w:rsid w:val="00BC57B9"/>
    <w:rsid w:val="00BC68CE"/>
    <w:rsid w:val="00BD18E5"/>
    <w:rsid w:val="00BD1B90"/>
    <w:rsid w:val="00BD45DF"/>
    <w:rsid w:val="00BD4D6C"/>
    <w:rsid w:val="00BD6B02"/>
    <w:rsid w:val="00BD6CB5"/>
    <w:rsid w:val="00BD7012"/>
    <w:rsid w:val="00BE2A71"/>
    <w:rsid w:val="00BE33EA"/>
    <w:rsid w:val="00BE424E"/>
    <w:rsid w:val="00BE50B1"/>
    <w:rsid w:val="00BE70CE"/>
    <w:rsid w:val="00BE7CAF"/>
    <w:rsid w:val="00BE7D8C"/>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5E4E"/>
    <w:rsid w:val="00CF6EA3"/>
    <w:rsid w:val="00CF7605"/>
    <w:rsid w:val="00CF7FEC"/>
    <w:rsid w:val="00D00249"/>
    <w:rsid w:val="00D02132"/>
    <w:rsid w:val="00D11B26"/>
    <w:rsid w:val="00D12171"/>
    <w:rsid w:val="00D147C7"/>
    <w:rsid w:val="00D14E6A"/>
    <w:rsid w:val="00D20420"/>
    <w:rsid w:val="00D235F5"/>
    <w:rsid w:val="00D23C72"/>
    <w:rsid w:val="00D23FE9"/>
    <w:rsid w:val="00D2684E"/>
    <w:rsid w:val="00D27918"/>
    <w:rsid w:val="00D31A73"/>
    <w:rsid w:val="00D31D8F"/>
    <w:rsid w:val="00D32083"/>
    <w:rsid w:val="00D326FA"/>
    <w:rsid w:val="00D33807"/>
    <w:rsid w:val="00D339D4"/>
    <w:rsid w:val="00D3604A"/>
    <w:rsid w:val="00D37292"/>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65A7"/>
    <w:rsid w:val="00DB76A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4B97"/>
    <w:rsid w:val="00E0536A"/>
    <w:rsid w:val="00E061C8"/>
    <w:rsid w:val="00E07AED"/>
    <w:rsid w:val="00E07F47"/>
    <w:rsid w:val="00E10473"/>
    <w:rsid w:val="00E11567"/>
    <w:rsid w:val="00E1207D"/>
    <w:rsid w:val="00E13218"/>
    <w:rsid w:val="00E13E93"/>
    <w:rsid w:val="00E14078"/>
    <w:rsid w:val="00E14AE3"/>
    <w:rsid w:val="00E1521D"/>
    <w:rsid w:val="00E1550C"/>
    <w:rsid w:val="00E1799A"/>
    <w:rsid w:val="00E2203D"/>
    <w:rsid w:val="00E2239D"/>
    <w:rsid w:val="00E22616"/>
    <w:rsid w:val="00E22F90"/>
    <w:rsid w:val="00E23C19"/>
    <w:rsid w:val="00E24C48"/>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14D8"/>
    <w:rsid w:val="00E73453"/>
    <w:rsid w:val="00E74613"/>
    <w:rsid w:val="00E7571F"/>
    <w:rsid w:val="00E75AD3"/>
    <w:rsid w:val="00E76191"/>
    <w:rsid w:val="00E81747"/>
    <w:rsid w:val="00E81AE0"/>
    <w:rsid w:val="00E845C9"/>
    <w:rsid w:val="00E84719"/>
    <w:rsid w:val="00E86C8E"/>
    <w:rsid w:val="00E91730"/>
    <w:rsid w:val="00E91E09"/>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E764E"/>
    <w:rsid w:val="00EF1A31"/>
    <w:rsid w:val="00EF48B7"/>
    <w:rsid w:val="00EF5DEE"/>
    <w:rsid w:val="00EF73B9"/>
    <w:rsid w:val="00F01E1C"/>
    <w:rsid w:val="00F033F8"/>
    <w:rsid w:val="00F03FC6"/>
    <w:rsid w:val="00F05206"/>
    <w:rsid w:val="00F063F8"/>
    <w:rsid w:val="00F07372"/>
    <w:rsid w:val="00F07915"/>
    <w:rsid w:val="00F07DCD"/>
    <w:rsid w:val="00F12E39"/>
    <w:rsid w:val="00F160BC"/>
    <w:rsid w:val="00F17978"/>
    <w:rsid w:val="00F17BC0"/>
    <w:rsid w:val="00F22338"/>
    <w:rsid w:val="00F22523"/>
    <w:rsid w:val="00F22DD9"/>
    <w:rsid w:val="00F248BD"/>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401"/>
    <w:rsid w:val="00F626C0"/>
    <w:rsid w:val="00F63528"/>
    <w:rsid w:val="00F637B3"/>
    <w:rsid w:val="00F639D1"/>
    <w:rsid w:val="00F64C8C"/>
    <w:rsid w:val="00F657FE"/>
    <w:rsid w:val="00F65CDC"/>
    <w:rsid w:val="00F70A54"/>
    <w:rsid w:val="00F74A4F"/>
    <w:rsid w:val="00F74B9D"/>
    <w:rsid w:val="00F75706"/>
    <w:rsid w:val="00F75A9B"/>
    <w:rsid w:val="00F766F9"/>
    <w:rsid w:val="00F77194"/>
    <w:rsid w:val="00F77F11"/>
    <w:rsid w:val="00F826F7"/>
    <w:rsid w:val="00F83B06"/>
    <w:rsid w:val="00F84B21"/>
    <w:rsid w:val="00F85C54"/>
    <w:rsid w:val="00F85DAE"/>
    <w:rsid w:val="00F8698F"/>
    <w:rsid w:val="00F86B10"/>
    <w:rsid w:val="00F91DD8"/>
    <w:rsid w:val="00F934C5"/>
    <w:rsid w:val="00F96ED1"/>
    <w:rsid w:val="00F975CC"/>
    <w:rsid w:val="00FA1CB6"/>
    <w:rsid w:val="00FA2FC3"/>
    <w:rsid w:val="00FA41F4"/>
    <w:rsid w:val="00FA43A3"/>
    <w:rsid w:val="00FB1055"/>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7169-EF05-43A0-B2AA-E2CB3217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45</Pages>
  <Words>82851</Words>
  <Characters>47226</Characters>
  <Application>Microsoft Office Word</Application>
  <DocSecurity>0</DocSecurity>
  <Lines>393</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2024-04-02T11:00:00Z</cp:lastPrinted>
  <dcterms:created xsi:type="dcterms:W3CDTF">2024-03-26T14:23:00Z</dcterms:created>
  <dcterms:modified xsi:type="dcterms:W3CDTF">2024-04-02T11:48:00Z</dcterms:modified>
</cp:coreProperties>
</file>