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498" w:type="dxa"/>
        <w:tblInd w:w="108" w:type="dxa"/>
        <w:tblLook w:val="04A0"/>
      </w:tblPr>
      <w:tblGrid>
        <w:gridCol w:w="426"/>
        <w:gridCol w:w="2609"/>
        <w:gridCol w:w="6463"/>
      </w:tblGrid>
      <w:tr w:rsidR="00EB3EF9" w:rsidRPr="0053735C" w:rsidTr="0053735C">
        <w:tc>
          <w:tcPr>
            <w:tcW w:w="9498" w:type="dxa"/>
            <w:gridSpan w:val="3"/>
          </w:tcPr>
          <w:p w:rsidR="00EB3EF9" w:rsidRPr="0053735C" w:rsidRDefault="00EB3EF9" w:rsidP="00EB3EF9">
            <w:pPr>
              <w:jc w:val="center"/>
              <w:rPr>
                <w:rFonts w:ascii="Times New Roman" w:hAnsi="Times New Roman" w:cs="Times New Roman"/>
                <w:b/>
                <w:sz w:val="26"/>
                <w:szCs w:val="26"/>
              </w:rPr>
            </w:pPr>
            <w:r w:rsidRPr="0053735C">
              <w:rPr>
                <w:rFonts w:ascii="Times New Roman" w:hAnsi="Times New Roman" w:cs="Times New Roman"/>
                <w:b/>
                <w:sz w:val="26"/>
                <w:szCs w:val="26"/>
              </w:rPr>
              <w:t xml:space="preserve">Обґрунтування технічних та якісних </w:t>
            </w:r>
          </w:p>
          <w:p w:rsidR="00EB3EF9" w:rsidRPr="0053735C" w:rsidRDefault="00EB3EF9" w:rsidP="00EB3EF9">
            <w:pPr>
              <w:jc w:val="center"/>
              <w:rPr>
                <w:rFonts w:ascii="Times New Roman" w:hAnsi="Times New Roman" w:cs="Times New Roman"/>
                <w:b/>
                <w:sz w:val="26"/>
                <w:szCs w:val="26"/>
              </w:rPr>
            </w:pPr>
            <w:r w:rsidRPr="0053735C">
              <w:rPr>
                <w:rFonts w:ascii="Times New Roman" w:hAnsi="Times New Roman" w:cs="Times New Roman"/>
                <w:b/>
                <w:sz w:val="26"/>
                <w:szCs w:val="26"/>
              </w:rPr>
              <w:t>характеристик предмета закупівлі, розміру бюджетного призначення, очікуваної вартості предмета закупівлі</w:t>
            </w:r>
          </w:p>
          <w:p w:rsidR="005410BB" w:rsidRPr="0053735C" w:rsidRDefault="005410BB" w:rsidP="00EB3EF9">
            <w:pPr>
              <w:jc w:val="center"/>
              <w:rPr>
                <w:rFonts w:ascii="Times New Roman" w:hAnsi="Times New Roman" w:cs="Times New Roman"/>
                <w:b/>
                <w:sz w:val="26"/>
                <w:szCs w:val="26"/>
              </w:rPr>
            </w:pPr>
          </w:p>
        </w:tc>
      </w:tr>
      <w:tr w:rsidR="00EB3EF9" w:rsidRPr="0053735C" w:rsidTr="0053735C">
        <w:tc>
          <w:tcPr>
            <w:tcW w:w="426" w:type="dxa"/>
          </w:tcPr>
          <w:p w:rsidR="00EB3EF9" w:rsidRPr="0053735C" w:rsidRDefault="00EB3EF9" w:rsidP="00D1134E">
            <w:pPr>
              <w:jc w:val="center"/>
              <w:rPr>
                <w:rFonts w:ascii="Times New Roman" w:hAnsi="Times New Roman" w:cs="Times New Roman"/>
                <w:b/>
                <w:sz w:val="26"/>
                <w:szCs w:val="26"/>
              </w:rPr>
            </w:pPr>
            <w:r w:rsidRPr="0053735C">
              <w:rPr>
                <w:rFonts w:ascii="Times New Roman" w:hAnsi="Times New Roman" w:cs="Times New Roman"/>
                <w:b/>
                <w:sz w:val="26"/>
                <w:szCs w:val="26"/>
              </w:rPr>
              <w:t>1</w:t>
            </w:r>
          </w:p>
        </w:tc>
        <w:tc>
          <w:tcPr>
            <w:tcW w:w="2609" w:type="dxa"/>
          </w:tcPr>
          <w:p w:rsidR="00EB3EF9" w:rsidRPr="0053735C" w:rsidRDefault="00EB3EF9">
            <w:pPr>
              <w:rPr>
                <w:rFonts w:ascii="Times New Roman" w:hAnsi="Times New Roman" w:cs="Times New Roman"/>
                <w:b/>
                <w:sz w:val="26"/>
                <w:szCs w:val="26"/>
              </w:rPr>
            </w:pPr>
            <w:r w:rsidRPr="0053735C">
              <w:rPr>
                <w:rFonts w:ascii="Times New Roman" w:hAnsi="Times New Roman" w:cs="Times New Roman"/>
                <w:b/>
                <w:sz w:val="26"/>
                <w:szCs w:val="26"/>
              </w:rPr>
              <w:t>Назва предмета закупівлі та очікувана вартість</w:t>
            </w:r>
          </w:p>
        </w:tc>
        <w:tc>
          <w:tcPr>
            <w:tcW w:w="6463" w:type="dxa"/>
          </w:tcPr>
          <w:p w:rsidR="00964721" w:rsidRPr="004E32FE" w:rsidRDefault="004E32FE" w:rsidP="00BC2262">
            <w:pPr>
              <w:jc w:val="both"/>
              <w:rPr>
                <w:rFonts w:ascii="Times New Roman" w:hAnsi="Times New Roman" w:cs="Times New Roman"/>
                <w:sz w:val="26"/>
                <w:szCs w:val="26"/>
              </w:rPr>
            </w:pPr>
            <w:proofErr w:type="spellStart"/>
            <w:r w:rsidRPr="004E32FE">
              <w:rPr>
                <w:rFonts w:ascii="Times New Roman" w:eastAsia="Times New Roman" w:hAnsi="Times New Roman" w:cs="Times New Roman"/>
                <w:bCs/>
                <w:sz w:val="26"/>
                <w:szCs w:val="26"/>
                <w:lang w:eastAsia="uk-UA"/>
              </w:rPr>
              <w:t>ДК</w:t>
            </w:r>
            <w:proofErr w:type="spellEnd"/>
            <w:r w:rsidRPr="004E32FE">
              <w:rPr>
                <w:rFonts w:ascii="Times New Roman" w:eastAsia="Times New Roman" w:hAnsi="Times New Roman" w:cs="Times New Roman"/>
                <w:bCs/>
                <w:sz w:val="26"/>
                <w:szCs w:val="26"/>
                <w:lang w:eastAsia="uk-UA"/>
              </w:rPr>
              <w:t xml:space="preserve"> 021:2015:09310000-5</w:t>
            </w:r>
            <w:r w:rsidRPr="004E32FE">
              <w:rPr>
                <w:rFonts w:ascii="Times New Roman" w:hAnsi="Times New Roman"/>
                <w:bCs/>
                <w:sz w:val="26"/>
                <w:szCs w:val="26"/>
                <w:lang w:eastAsia="uk-UA"/>
              </w:rPr>
              <w:t xml:space="preserve"> </w:t>
            </w:r>
            <w:r w:rsidRPr="004E32FE">
              <w:rPr>
                <w:rFonts w:ascii="Times New Roman" w:eastAsia="Times New Roman" w:hAnsi="Times New Roman" w:cs="Times New Roman"/>
                <w:bCs/>
                <w:sz w:val="26"/>
                <w:szCs w:val="26"/>
                <w:lang w:eastAsia="uk-UA"/>
              </w:rPr>
              <w:t>– Електрична енергія</w:t>
            </w:r>
            <w:r w:rsidRPr="004E32FE">
              <w:rPr>
                <w:rFonts w:ascii="Times New Roman" w:hAnsi="Times New Roman" w:cs="Times New Roman"/>
                <w:sz w:val="26"/>
                <w:szCs w:val="26"/>
              </w:rPr>
              <w:t xml:space="preserve"> </w:t>
            </w:r>
            <w:r w:rsidR="00964721" w:rsidRPr="004E32FE">
              <w:rPr>
                <w:rFonts w:ascii="Times New Roman" w:hAnsi="Times New Roman" w:cs="Times New Roman"/>
                <w:sz w:val="26"/>
                <w:szCs w:val="26"/>
              </w:rPr>
              <w:t>(</w:t>
            </w:r>
            <w:r w:rsidRPr="004E32FE">
              <w:rPr>
                <w:rFonts w:ascii="Times New Roman" w:eastAsia="Times New Roman" w:hAnsi="Times New Roman" w:cs="Times New Roman"/>
                <w:bCs/>
                <w:sz w:val="26"/>
                <w:szCs w:val="26"/>
                <w:lang w:eastAsia="uk-UA"/>
              </w:rPr>
              <w:t>Електрична енергія</w:t>
            </w:r>
            <w:r w:rsidR="00964721" w:rsidRPr="004E32FE">
              <w:rPr>
                <w:rFonts w:ascii="Times New Roman" w:hAnsi="Times New Roman" w:cs="Times New Roman"/>
                <w:sz w:val="26"/>
                <w:szCs w:val="26"/>
              </w:rPr>
              <w:t>)</w:t>
            </w:r>
          </w:p>
          <w:p w:rsidR="0053735C" w:rsidRPr="004E32FE" w:rsidRDefault="0053735C" w:rsidP="005410BB">
            <w:pPr>
              <w:ind w:firstLine="585"/>
              <w:jc w:val="both"/>
              <w:rPr>
                <w:rFonts w:ascii="Times New Roman" w:hAnsi="Times New Roman" w:cs="Times New Roman"/>
                <w:bCs/>
                <w:kern w:val="32"/>
                <w:sz w:val="26"/>
                <w:szCs w:val="26"/>
              </w:rPr>
            </w:pPr>
            <w:r w:rsidRPr="004E32FE">
              <w:rPr>
                <w:rFonts w:ascii="Times New Roman" w:hAnsi="Times New Roman" w:cs="Times New Roman"/>
                <w:bCs/>
                <w:kern w:val="32"/>
                <w:sz w:val="26"/>
                <w:szCs w:val="26"/>
              </w:rPr>
              <w:t xml:space="preserve">Очікувана вартість предмету закупівлі: </w:t>
            </w:r>
          </w:p>
          <w:p w:rsidR="00FA75A5" w:rsidRPr="004E32FE" w:rsidRDefault="004E32FE" w:rsidP="0053735C">
            <w:pPr>
              <w:jc w:val="both"/>
              <w:rPr>
                <w:rFonts w:ascii="Times New Roman" w:hAnsi="Times New Roman" w:cs="Times New Roman"/>
                <w:sz w:val="26"/>
                <w:szCs w:val="26"/>
              </w:rPr>
            </w:pPr>
            <w:r w:rsidRPr="00B9360E">
              <w:rPr>
                <w:rFonts w:ascii="Times New Roman" w:eastAsia="Times New Roman" w:hAnsi="Times New Roman" w:cs="Times New Roman"/>
                <w:b/>
                <w:sz w:val="26"/>
                <w:szCs w:val="26"/>
                <w:lang w:eastAsia="uk-UA"/>
              </w:rPr>
              <w:t xml:space="preserve">85 780,80 </w:t>
            </w:r>
            <w:proofErr w:type="spellStart"/>
            <w:r w:rsidRPr="00B9360E">
              <w:rPr>
                <w:rFonts w:ascii="Times New Roman" w:eastAsia="Times New Roman" w:hAnsi="Times New Roman" w:cs="Times New Roman"/>
                <w:b/>
                <w:sz w:val="26"/>
                <w:szCs w:val="26"/>
                <w:lang w:eastAsia="uk-UA"/>
              </w:rPr>
              <w:t>грн</w:t>
            </w:r>
            <w:proofErr w:type="spellEnd"/>
            <w:r w:rsidRPr="00B9360E">
              <w:rPr>
                <w:rFonts w:ascii="Times New Roman" w:eastAsia="Times New Roman" w:hAnsi="Times New Roman" w:cs="Times New Roman"/>
                <w:sz w:val="26"/>
                <w:szCs w:val="26"/>
                <w:lang w:eastAsia="uk-UA"/>
              </w:rPr>
              <w:t xml:space="preserve"> (вісімдесят п'ять тисяч сімсот вісімдесят </w:t>
            </w:r>
            <w:proofErr w:type="spellStart"/>
            <w:r w:rsidRPr="00B9360E">
              <w:rPr>
                <w:rFonts w:ascii="Times New Roman" w:eastAsia="Times New Roman" w:hAnsi="Times New Roman" w:cs="Times New Roman"/>
                <w:sz w:val="26"/>
                <w:szCs w:val="26"/>
                <w:lang w:eastAsia="uk-UA"/>
              </w:rPr>
              <w:t>грн</w:t>
            </w:r>
            <w:proofErr w:type="spellEnd"/>
            <w:r w:rsidRPr="00B9360E">
              <w:rPr>
                <w:rFonts w:ascii="Times New Roman" w:eastAsia="Times New Roman" w:hAnsi="Times New Roman" w:cs="Times New Roman"/>
                <w:sz w:val="26"/>
                <w:szCs w:val="26"/>
                <w:lang w:eastAsia="uk-UA"/>
              </w:rPr>
              <w:t xml:space="preserve"> 80 </w:t>
            </w:r>
            <w:proofErr w:type="spellStart"/>
            <w:r w:rsidRPr="00B9360E">
              <w:rPr>
                <w:rFonts w:ascii="Times New Roman" w:eastAsia="Times New Roman" w:hAnsi="Times New Roman" w:cs="Times New Roman"/>
                <w:sz w:val="26"/>
                <w:szCs w:val="26"/>
                <w:lang w:eastAsia="uk-UA"/>
              </w:rPr>
              <w:t>коп</w:t>
            </w:r>
            <w:proofErr w:type="spellEnd"/>
            <w:r w:rsidRPr="00B9360E">
              <w:rPr>
                <w:rFonts w:ascii="Times New Roman" w:eastAsia="Times New Roman" w:hAnsi="Times New Roman" w:cs="Times New Roman"/>
                <w:sz w:val="26"/>
                <w:szCs w:val="26"/>
                <w:lang w:eastAsia="uk-UA"/>
              </w:rPr>
              <w:t>)</w:t>
            </w:r>
            <w:r w:rsidR="0053735C" w:rsidRPr="004E32FE">
              <w:rPr>
                <w:rFonts w:ascii="Times New Roman" w:hAnsi="Times New Roman" w:cs="Times New Roman"/>
                <w:bCs/>
                <w:kern w:val="32"/>
                <w:sz w:val="26"/>
                <w:szCs w:val="26"/>
              </w:rPr>
              <w:t xml:space="preserve"> </w:t>
            </w:r>
            <w:r w:rsidR="0053735C" w:rsidRPr="004E32FE">
              <w:rPr>
                <w:rFonts w:ascii="Times New Roman" w:hAnsi="Times New Roman" w:cs="Times New Roman"/>
                <w:sz w:val="26"/>
                <w:szCs w:val="26"/>
              </w:rPr>
              <w:t>з ПДВ</w:t>
            </w:r>
            <w:r w:rsidR="00FA75A5" w:rsidRPr="004E32FE">
              <w:rPr>
                <w:rFonts w:ascii="Times New Roman" w:hAnsi="Times New Roman" w:cs="Times New Roman"/>
                <w:sz w:val="26"/>
                <w:szCs w:val="26"/>
              </w:rPr>
              <w:t>.</w:t>
            </w:r>
          </w:p>
          <w:p w:rsidR="00056F66" w:rsidRPr="004E32FE" w:rsidRDefault="00BC2262" w:rsidP="0053735C">
            <w:pPr>
              <w:widowControl w:val="0"/>
              <w:ind w:left="17" w:right="120"/>
              <w:jc w:val="both"/>
              <w:rPr>
                <w:rFonts w:ascii="Times New Roman" w:hAnsi="Times New Roman" w:cs="Times New Roman"/>
                <w:sz w:val="26"/>
                <w:szCs w:val="26"/>
              </w:rPr>
            </w:pPr>
            <w:r w:rsidRPr="004E32FE">
              <w:rPr>
                <w:rFonts w:ascii="Times New Roman" w:hAnsi="Times New Roman" w:cs="Times New Roman"/>
                <w:sz w:val="26"/>
                <w:szCs w:val="26"/>
              </w:rPr>
              <w:t xml:space="preserve">Кількість: </w:t>
            </w:r>
            <w:r w:rsidR="004E32FE" w:rsidRPr="00B9360E">
              <w:rPr>
                <w:rFonts w:ascii="Times New Roman" w:eastAsia="Times New Roman" w:hAnsi="Times New Roman" w:cs="Times New Roman"/>
                <w:b/>
                <w:sz w:val="26"/>
                <w:szCs w:val="26"/>
                <w:lang w:eastAsia="uk-UA"/>
              </w:rPr>
              <w:t xml:space="preserve">13 800 </w:t>
            </w:r>
            <w:proofErr w:type="spellStart"/>
            <w:r w:rsidR="004E32FE" w:rsidRPr="00B9360E">
              <w:rPr>
                <w:rFonts w:ascii="Times New Roman" w:eastAsia="Times New Roman" w:hAnsi="Times New Roman" w:cs="Times New Roman"/>
                <w:b/>
                <w:sz w:val="26"/>
                <w:szCs w:val="26"/>
                <w:lang w:eastAsia="uk-UA"/>
              </w:rPr>
              <w:t>кВт-год</w:t>
            </w:r>
            <w:proofErr w:type="spellEnd"/>
            <w:r w:rsidR="004E32FE" w:rsidRPr="00B9360E">
              <w:rPr>
                <w:rFonts w:ascii="Times New Roman" w:hAnsi="Times New Roman"/>
                <w:b/>
                <w:sz w:val="26"/>
                <w:szCs w:val="26"/>
              </w:rPr>
              <w:t xml:space="preserve"> </w:t>
            </w:r>
          </w:p>
        </w:tc>
      </w:tr>
      <w:tr w:rsidR="00EB3EF9" w:rsidRPr="0053735C" w:rsidTr="0053735C">
        <w:tc>
          <w:tcPr>
            <w:tcW w:w="426" w:type="dxa"/>
          </w:tcPr>
          <w:p w:rsidR="00EB3EF9" w:rsidRPr="0053735C" w:rsidRDefault="00EB3EF9" w:rsidP="00D1134E">
            <w:pPr>
              <w:jc w:val="center"/>
              <w:rPr>
                <w:rFonts w:ascii="Times New Roman" w:hAnsi="Times New Roman" w:cs="Times New Roman"/>
                <w:b/>
                <w:sz w:val="26"/>
                <w:szCs w:val="26"/>
              </w:rPr>
            </w:pPr>
            <w:r w:rsidRPr="0053735C">
              <w:rPr>
                <w:rFonts w:ascii="Times New Roman" w:hAnsi="Times New Roman" w:cs="Times New Roman"/>
                <w:b/>
                <w:sz w:val="26"/>
                <w:szCs w:val="26"/>
              </w:rPr>
              <w:t>2</w:t>
            </w:r>
          </w:p>
        </w:tc>
        <w:tc>
          <w:tcPr>
            <w:tcW w:w="2609" w:type="dxa"/>
          </w:tcPr>
          <w:p w:rsidR="00EB3EF9" w:rsidRPr="0053735C" w:rsidRDefault="00EB3EF9">
            <w:pPr>
              <w:rPr>
                <w:rFonts w:ascii="Times New Roman" w:hAnsi="Times New Roman" w:cs="Times New Roman"/>
                <w:b/>
                <w:sz w:val="26"/>
                <w:szCs w:val="26"/>
              </w:rPr>
            </w:pPr>
            <w:r w:rsidRPr="0053735C">
              <w:rPr>
                <w:rFonts w:ascii="Times New Roman" w:hAnsi="Times New Roman" w:cs="Times New Roman"/>
                <w:b/>
                <w:sz w:val="26"/>
                <w:szCs w:val="26"/>
              </w:rPr>
              <w:t>Обґрунтування технічних та якісних характеристик предмета закупівлі</w:t>
            </w:r>
          </w:p>
        </w:tc>
        <w:tc>
          <w:tcPr>
            <w:tcW w:w="6463" w:type="dxa"/>
          </w:tcPr>
          <w:p w:rsidR="004E32FE" w:rsidRPr="004E32FE" w:rsidRDefault="004E32FE" w:rsidP="004E32FE">
            <w:pPr>
              <w:ind w:firstLine="709"/>
              <w:jc w:val="both"/>
              <w:rPr>
                <w:rFonts w:ascii="Times New Roman" w:eastAsia="Times New Roman" w:hAnsi="Times New Roman" w:cs="Times New Roman"/>
                <w:sz w:val="26"/>
                <w:szCs w:val="26"/>
                <w:lang w:eastAsia="uk-UA"/>
              </w:rPr>
            </w:pPr>
            <w:r w:rsidRPr="004E32FE">
              <w:rPr>
                <w:rFonts w:ascii="Times New Roman" w:eastAsia="Times New Roman" w:hAnsi="Times New Roman" w:cs="Times New Roman"/>
                <w:sz w:val="26"/>
                <w:szCs w:val="26"/>
                <w:lang w:eastAsia="uk-UA"/>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3E43E9" w:rsidRPr="004E32FE" w:rsidRDefault="004E32FE" w:rsidP="008A7715">
            <w:pPr>
              <w:ind w:firstLine="709"/>
              <w:jc w:val="both"/>
              <w:rPr>
                <w:rFonts w:ascii="Times New Roman" w:eastAsia="Times New Roman" w:hAnsi="Times New Roman" w:cs="Times New Roman"/>
                <w:sz w:val="24"/>
                <w:szCs w:val="24"/>
                <w:lang w:eastAsia="uk-UA"/>
              </w:rPr>
            </w:pPr>
            <w:r w:rsidRPr="004E32FE">
              <w:rPr>
                <w:rFonts w:ascii="Times New Roman" w:eastAsia="Times New Roman" w:hAnsi="Times New Roman" w:cs="Times New Roman"/>
                <w:sz w:val="26"/>
                <w:szCs w:val="26"/>
                <w:lang w:eastAsia="uk-UA"/>
              </w:rPr>
              <w:t>Постачальник зобов'язується забезпечити комерційну якість товару (електричної енергії), який постачається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tc>
      </w:tr>
      <w:tr w:rsidR="00EB3EF9" w:rsidRPr="0053735C" w:rsidTr="0053735C">
        <w:tc>
          <w:tcPr>
            <w:tcW w:w="426" w:type="dxa"/>
          </w:tcPr>
          <w:p w:rsidR="00EB3EF9" w:rsidRPr="0053735C" w:rsidRDefault="00EB3EF9" w:rsidP="00D1134E">
            <w:pPr>
              <w:jc w:val="center"/>
              <w:rPr>
                <w:rFonts w:ascii="Times New Roman" w:hAnsi="Times New Roman" w:cs="Times New Roman"/>
                <w:b/>
                <w:sz w:val="26"/>
                <w:szCs w:val="26"/>
              </w:rPr>
            </w:pPr>
            <w:r w:rsidRPr="0053735C">
              <w:rPr>
                <w:rFonts w:ascii="Times New Roman" w:hAnsi="Times New Roman" w:cs="Times New Roman"/>
                <w:b/>
                <w:sz w:val="26"/>
                <w:szCs w:val="26"/>
              </w:rPr>
              <w:t>3</w:t>
            </w:r>
          </w:p>
        </w:tc>
        <w:tc>
          <w:tcPr>
            <w:tcW w:w="2609" w:type="dxa"/>
          </w:tcPr>
          <w:p w:rsidR="00EB3EF9" w:rsidRPr="0053735C" w:rsidRDefault="00EB3EF9">
            <w:pPr>
              <w:rPr>
                <w:rFonts w:ascii="Times New Roman" w:hAnsi="Times New Roman" w:cs="Times New Roman"/>
                <w:b/>
                <w:sz w:val="26"/>
                <w:szCs w:val="26"/>
              </w:rPr>
            </w:pPr>
            <w:r w:rsidRPr="0053735C">
              <w:rPr>
                <w:rFonts w:ascii="Times New Roman" w:hAnsi="Times New Roman" w:cs="Times New Roman"/>
                <w:b/>
                <w:sz w:val="26"/>
                <w:szCs w:val="26"/>
              </w:rPr>
              <w:t>Обґрунтування очікуваної вартості предмета закупівлі, розмір бюджетного призначення</w:t>
            </w:r>
          </w:p>
        </w:tc>
        <w:tc>
          <w:tcPr>
            <w:tcW w:w="6463" w:type="dxa"/>
          </w:tcPr>
          <w:p w:rsidR="0053735C" w:rsidRPr="004E32FE" w:rsidRDefault="0053735C" w:rsidP="0053735C">
            <w:pPr>
              <w:ind w:firstLine="585"/>
              <w:jc w:val="both"/>
              <w:rPr>
                <w:rFonts w:ascii="Times New Roman" w:hAnsi="Times New Roman" w:cs="Times New Roman"/>
                <w:bCs/>
                <w:kern w:val="32"/>
                <w:sz w:val="26"/>
                <w:szCs w:val="26"/>
              </w:rPr>
            </w:pPr>
            <w:r w:rsidRPr="004E32FE">
              <w:rPr>
                <w:rFonts w:ascii="Times New Roman" w:hAnsi="Times New Roman" w:cs="Times New Roman"/>
                <w:bCs/>
                <w:kern w:val="32"/>
                <w:sz w:val="26"/>
                <w:szCs w:val="26"/>
              </w:rPr>
              <w:t>Очікувана вартість предмету закупівлі:</w:t>
            </w:r>
          </w:p>
          <w:p w:rsidR="00B81D5C" w:rsidRPr="004E32FE" w:rsidRDefault="004E32FE" w:rsidP="0053735C">
            <w:pPr>
              <w:jc w:val="both"/>
              <w:rPr>
                <w:rFonts w:ascii="Times New Roman" w:hAnsi="Times New Roman" w:cs="Times New Roman"/>
                <w:sz w:val="26"/>
                <w:szCs w:val="26"/>
              </w:rPr>
            </w:pPr>
            <w:r w:rsidRPr="004E32FE">
              <w:rPr>
                <w:rFonts w:ascii="Times New Roman" w:eastAsia="Times New Roman" w:hAnsi="Times New Roman" w:cs="Times New Roman"/>
                <w:b/>
                <w:sz w:val="26"/>
                <w:szCs w:val="26"/>
                <w:lang w:eastAsia="uk-UA"/>
              </w:rPr>
              <w:t xml:space="preserve">85 780,80 </w:t>
            </w:r>
            <w:proofErr w:type="spellStart"/>
            <w:r w:rsidRPr="004E32FE">
              <w:rPr>
                <w:rFonts w:ascii="Times New Roman" w:eastAsia="Times New Roman" w:hAnsi="Times New Roman" w:cs="Times New Roman"/>
                <w:b/>
                <w:sz w:val="26"/>
                <w:szCs w:val="26"/>
                <w:lang w:eastAsia="uk-UA"/>
              </w:rPr>
              <w:t>грн</w:t>
            </w:r>
            <w:proofErr w:type="spellEnd"/>
            <w:r w:rsidRPr="004E32FE">
              <w:rPr>
                <w:rFonts w:ascii="Times New Roman" w:eastAsia="Times New Roman" w:hAnsi="Times New Roman" w:cs="Times New Roman"/>
                <w:sz w:val="26"/>
                <w:szCs w:val="26"/>
                <w:lang w:eastAsia="uk-UA"/>
              </w:rPr>
              <w:t xml:space="preserve"> (вісімдесят п'ять тисяч сімсот вісімдесят </w:t>
            </w:r>
            <w:proofErr w:type="spellStart"/>
            <w:r w:rsidRPr="004E32FE">
              <w:rPr>
                <w:rFonts w:ascii="Times New Roman" w:eastAsia="Times New Roman" w:hAnsi="Times New Roman" w:cs="Times New Roman"/>
                <w:sz w:val="26"/>
                <w:szCs w:val="26"/>
                <w:lang w:eastAsia="uk-UA"/>
              </w:rPr>
              <w:t>грн</w:t>
            </w:r>
            <w:proofErr w:type="spellEnd"/>
            <w:r w:rsidRPr="004E32FE">
              <w:rPr>
                <w:rFonts w:ascii="Times New Roman" w:eastAsia="Times New Roman" w:hAnsi="Times New Roman" w:cs="Times New Roman"/>
                <w:sz w:val="26"/>
                <w:szCs w:val="26"/>
                <w:lang w:eastAsia="uk-UA"/>
              </w:rPr>
              <w:t xml:space="preserve"> 80 </w:t>
            </w:r>
            <w:proofErr w:type="spellStart"/>
            <w:r w:rsidRPr="004E32FE">
              <w:rPr>
                <w:rFonts w:ascii="Times New Roman" w:eastAsia="Times New Roman" w:hAnsi="Times New Roman" w:cs="Times New Roman"/>
                <w:sz w:val="26"/>
                <w:szCs w:val="26"/>
                <w:lang w:eastAsia="uk-UA"/>
              </w:rPr>
              <w:t>коп</w:t>
            </w:r>
            <w:proofErr w:type="spellEnd"/>
            <w:r w:rsidRPr="004E32FE">
              <w:rPr>
                <w:rFonts w:ascii="Times New Roman" w:eastAsia="Times New Roman" w:hAnsi="Times New Roman" w:cs="Times New Roman"/>
                <w:sz w:val="26"/>
                <w:szCs w:val="26"/>
                <w:lang w:eastAsia="uk-UA"/>
              </w:rPr>
              <w:t>)</w:t>
            </w:r>
            <w:r w:rsidRPr="004E32FE">
              <w:rPr>
                <w:rFonts w:ascii="Times New Roman" w:hAnsi="Times New Roman" w:cs="Times New Roman"/>
                <w:bCs/>
                <w:kern w:val="32"/>
                <w:sz w:val="26"/>
                <w:szCs w:val="26"/>
              </w:rPr>
              <w:t xml:space="preserve"> </w:t>
            </w:r>
            <w:r w:rsidRPr="004E32FE">
              <w:rPr>
                <w:rFonts w:ascii="Times New Roman" w:hAnsi="Times New Roman" w:cs="Times New Roman"/>
                <w:sz w:val="26"/>
                <w:szCs w:val="26"/>
              </w:rPr>
              <w:t>з ПДВ</w:t>
            </w:r>
            <w:r w:rsidR="0053735C" w:rsidRPr="004E32FE">
              <w:rPr>
                <w:rFonts w:ascii="Times New Roman" w:hAnsi="Times New Roman" w:cs="Times New Roman"/>
                <w:sz w:val="26"/>
                <w:szCs w:val="26"/>
              </w:rPr>
              <w:t xml:space="preserve">, що відповідає розміру бюджетного призначення </w:t>
            </w:r>
            <w:r w:rsidR="0053735C" w:rsidRPr="004E32FE">
              <w:rPr>
                <w:rFonts w:ascii="Times New Roman" w:hAnsi="Times New Roman" w:cs="Times New Roman"/>
                <w:bCs/>
                <w:kern w:val="32"/>
                <w:sz w:val="26"/>
                <w:szCs w:val="26"/>
              </w:rPr>
              <w:t>на 202</w:t>
            </w:r>
            <w:r w:rsidRPr="004E32FE">
              <w:rPr>
                <w:rFonts w:ascii="Times New Roman" w:hAnsi="Times New Roman" w:cs="Times New Roman"/>
                <w:bCs/>
                <w:kern w:val="32"/>
                <w:sz w:val="26"/>
                <w:szCs w:val="26"/>
              </w:rPr>
              <w:t>4</w:t>
            </w:r>
            <w:r w:rsidR="0053735C" w:rsidRPr="004E32FE">
              <w:rPr>
                <w:rFonts w:ascii="Times New Roman" w:hAnsi="Times New Roman" w:cs="Times New Roman"/>
                <w:bCs/>
                <w:kern w:val="32"/>
                <w:sz w:val="26"/>
                <w:szCs w:val="26"/>
              </w:rPr>
              <w:t xml:space="preserve"> рік</w:t>
            </w:r>
            <w:r w:rsidR="00B81D5C" w:rsidRPr="004E32FE">
              <w:rPr>
                <w:rFonts w:ascii="Times New Roman" w:hAnsi="Times New Roman" w:cs="Times New Roman"/>
                <w:sz w:val="26"/>
                <w:szCs w:val="26"/>
              </w:rPr>
              <w:t>.</w:t>
            </w:r>
          </w:p>
          <w:p w:rsidR="0053735C" w:rsidRPr="004E32FE" w:rsidRDefault="0053735C" w:rsidP="0053735C">
            <w:pPr>
              <w:ind w:firstLine="709"/>
              <w:jc w:val="both"/>
              <w:rPr>
                <w:rFonts w:ascii="Times New Roman" w:hAnsi="Times New Roman" w:cs="Times New Roman"/>
                <w:sz w:val="26"/>
                <w:szCs w:val="26"/>
              </w:rPr>
            </w:pPr>
            <w:r w:rsidRPr="004E32FE">
              <w:rPr>
                <w:rFonts w:ascii="Times New Roman" w:hAnsi="Times New Roman" w:cs="Times New Roman"/>
                <w:sz w:val="26"/>
                <w:szCs w:val="26"/>
              </w:rPr>
              <w:t xml:space="preserve">Визначення очікуваної вартості предмета закупівлі обумовлене аналізом про використання </w:t>
            </w:r>
            <w:r w:rsidR="004E32FE" w:rsidRPr="004E32FE">
              <w:rPr>
                <w:rFonts w:ascii="Times New Roman" w:hAnsi="Times New Roman" w:cs="Times New Roman"/>
                <w:color w:val="000000"/>
                <w:sz w:val="26"/>
                <w:szCs w:val="26"/>
              </w:rPr>
              <w:t>електричної енергії</w:t>
            </w:r>
            <w:r w:rsidRPr="004E32FE">
              <w:rPr>
                <w:rFonts w:ascii="Times New Roman" w:hAnsi="Times New Roman" w:cs="Times New Roman"/>
                <w:sz w:val="26"/>
                <w:szCs w:val="26"/>
              </w:rPr>
              <w:t xml:space="preserve"> на потреби замовника за попередній період та згідно з діючими ринковими цінами, а також  на основі інформації щодо середньої вартості предмета закупівлі в Україні, розміщеної в публічних джерелах, а саме: в мережі Інтернет.</w:t>
            </w:r>
          </w:p>
          <w:p w:rsidR="00980C3F" w:rsidRPr="0053735C" w:rsidRDefault="004E32FE" w:rsidP="004E32FE">
            <w:pPr>
              <w:ind w:firstLine="709"/>
              <w:jc w:val="both"/>
              <w:rPr>
                <w:sz w:val="26"/>
                <w:szCs w:val="26"/>
              </w:rPr>
            </w:pPr>
            <w:r w:rsidRPr="004E32FE">
              <w:rPr>
                <w:rFonts w:ascii="Times New Roman" w:eastAsia="Times New Roman" w:hAnsi="Times New Roman" w:cs="Times New Roman"/>
                <w:bCs/>
                <w:kern w:val="32"/>
                <w:sz w:val="26"/>
                <w:szCs w:val="26"/>
                <w:lang w:eastAsia="ru-RU"/>
              </w:rPr>
              <w:t>Ціна за 1 кВт/</w:t>
            </w:r>
            <w:proofErr w:type="spellStart"/>
            <w:r w:rsidRPr="004E32FE">
              <w:rPr>
                <w:rFonts w:ascii="Times New Roman" w:eastAsia="Times New Roman" w:hAnsi="Times New Roman" w:cs="Times New Roman"/>
                <w:bCs/>
                <w:kern w:val="32"/>
                <w:sz w:val="26"/>
                <w:szCs w:val="26"/>
                <w:lang w:eastAsia="ru-RU"/>
              </w:rPr>
              <w:t>год</w:t>
            </w:r>
            <w:proofErr w:type="spellEnd"/>
            <w:r w:rsidRPr="004E32FE">
              <w:rPr>
                <w:rFonts w:ascii="Times New Roman" w:eastAsia="Times New Roman" w:hAnsi="Times New Roman" w:cs="Times New Roman"/>
                <w:bCs/>
                <w:kern w:val="32"/>
                <w:sz w:val="26"/>
                <w:szCs w:val="26"/>
                <w:lang w:eastAsia="ru-RU"/>
              </w:rPr>
              <w:t xml:space="preserve"> електричної енергії становить 5,18 </w:t>
            </w:r>
            <w:proofErr w:type="spellStart"/>
            <w:r w:rsidRPr="004E32FE">
              <w:rPr>
                <w:rFonts w:ascii="Times New Roman" w:eastAsia="Times New Roman" w:hAnsi="Times New Roman" w:cs="Times New Roman"/>
                <w:bCs/>
                <w:kern w:val="32"/>
                <w:sz w:val="26"/>
                <w:szCs w:val="26"/>
                <w:lang w:eastAsia="ru-RU"/>
              </w:rPr>
              <w:t>грн</w:t>
            </w:r>
            <w:proofErr w:type="spellEnd"/>
            <w:r w:rsidRPr="004E32FE">
              <w:rPr>
                <w:rFonts w:ascii="Times New Roman" w:eastAsia="Times New Roman" w:hAnsi="Times New Roman" w:cs="Times New Roman"/>
                <w:bCs/>
                <w:kern w:val="32"/>
                <w:sz w:val="26"/>
                <w:szCs w:val="26"/>
                <w:lang w:val="ru-RU" w:eastAsia="ru-RU"/>
              </w:rPr>
              <w:t xml:space="preserve"> </w:t>
            </w:r>
            <w:r w:rsidRPr="004E32FE">
              <w:rPr>
                <w:rFonts w:ascii="Times New Roman" w:eastAsia="Times New Roman" w:hAnsi="Times New Roman" w:cs="Times New Roman"/>
                <w:bCs/>
                <w:kern w:val="32"/>
                <w:sz w:val="26"/>
                <w:szCs w:val="26"/>
                <w:lang w:eastAsia="ru-RU"/>
              </w:rPr>
              <w:t>без ПДВ, ПДВ</w:t>
            </w:r>
            <w:r w:rsidRPr="004E32FE">
              <w:rPr>
                <w:rFonts w:ascii="Times New Roman" w:eastAsia="Times New Roman" w:hAnsi="Times New Roman" w:cs="Times New Roman"/>
                <w:bCs/>
                <w:kern w:val="32"/>
                <w:sz w:val="26"/>
                <w:szCs w:val="26"/>
                <w:lang w:val="ru-RU" w:eastAsia="ru-RU"/>
              </w:rPr>
              <w:t xml:space="preserve"> 1,036 </w:t>
            </w:r>
            <w:proofErr w:type="spellStart"/>
            <w:r w:rsidRPr="004E32FE">
              <w:rPr>
                <w:rFonts w:ascii="Times New Roman" w:eastAsia="Times New Roman" w:hAnsi="Times New Roman" w:cs="Times New Roman"/>
                <w:bCs/>
                <w:kern w:val="32"/>
                <w:sz w:val="26"/>
                <w:szCs w:val="26"/>
                <w:lang w:eastAsia="ru-RU"/>
              </w:rPr>
              <w:t>грн</w:t>
            </w:r>
            <w:proofErr w:type="spellEnd"/>
            <w:r w:rsidRPr="004E32FE">
              <w:rPr>
                <w:rFonts w:ascii="Times New Roman" w:eastAsia="Times New Roman" w:hAnsi="Times New Roman" w:cs="Times New Roman"/>
                <w:bCs/>
                <w:kern w:val="32"/>
                <w:sz w:val="26"/>
                <w:szCs w:val="26"/>
                <w:lang w:eastAsia="ru-RU"/>
              </w:rPr>
              <w:t xml:space="preserve">, разом з ПДВ </w:t>
            </w:r>
            <w:r w:rsidRPr="004E32FE">
              <w:rPr>
                <w:rFonts w:ascii="Times New Roman" w:eastAsia="Times New Roman" w:hAnsi="Times New Roman" w:cs="Times New Roman"/>
                <w:b/>
                <w:kern w:val="32"/>
                <w:sz w:val="26"/>
                <w:szCs w:val="26"/>
                <w:lang w:val="ru-RU" w:eastAsia="ru-RU"/>
              </w:rPr>
              <w:t>6,216</w:t>
            </w:r>
            <w:r w:rsidRPr="004E32FE">
              <w:rPr>
                <w:rFonts w:ascii="Times New Roman" w:eastAsia="Times New Roman" w:hAnsi="Times New Roman" w:cs="Times New Roman"/>
                <w:b/>
                <w:kern w:val="32"/>
                <w:sz w:val="26"/>
                <w:szCs w:val="26"/>
                <w:lang w:eastAsia="ru-RU"/>
              </w:rPr>
              <w:t xml:space="preserve"> </w:t>
            </w:r>
            <w:proofErr w:type="spellStart"/>
            <w:r w:rsidRPr="004E32FE">
              <w:rPr>
                <w:rFonts w:ascii="Times New Roman" w:eastAsia="Times New Roman" w:hAnsi="Times New Roman" w:cs="Times New Roman"/>
                <w:b/>
                <w:kern w:val="32"/>
                <w:sz w:val="26"/>
                <w:szCs w:val="26"/>
                <w:lang w:eastAsia="ru-RU"/>
              </w:rPr>
              <w:t>грн</w:t>
            </w:r>
            <w:proofErr w:type="spellEnd"/>
            <w:r w:rsidRPr="004E32FE">
              <w:rPr>
                <w:rFonts w:ascii="Times New Roman" w:eastAsia="Times New Roman" w:hAnsi="Times New Roman" w:cs="Times New Roman"/>
                <w:bCs/>
                <w:kern w:val="32"/>
                <w:sz w:val="26"/>
                <w:szCs w:val="26"/>
                <w:lang w:eastAsia="ru-RU"/>
              </w:rPr>
              <w:t xml:space="preserve"> (шість </w:t>
            </w:r>
            <w:proofErr w:type="spellStart"/>
            <w:r w:rsidRPr="004E32FE">
              <w:rPr>
                <w:rFonts w:ascii="Times New Roman" w:eastAsia="Times New Roman" w:hAnsi="Times New Roman" w:cs="Times New Roman"/>
                <w:bCs/>
                <w:kern w:val="32"/>
                <w:sz w:val="26"/>
                <w:szCs w:val="26"/>
                <w:lang w:eastAsia="ru-RU"/>
              </w:rPr>
              <w:t>грн</w:t>
            </w:r>
            <w:proofErr w:type="spellEnd"/>
            <w:r w:rsidRPr="004E32FE">
              <w:rPr>
                <w:rFonts w:ascii="Times New Roman" w:eastAsia="Times New Roman" w:hAnsi="Times New Roman" w:cs="Times New Roman"/>
                <w:bCs/>
                <w:kern w:val="32"/>
                <w:sz w:val="26"/>
                <w:szCs w:val="26"/>
                <w:lang w:eastAsia="ru-RU"/>
              </w:rPr>
              <w:t xml:space="preserve"> 21,6 </w:t>
            </w:r>
            <w:proofErr w:type="spellStart"/>
            <w:r w:rsidRPr="004E32FE">
              <w:rPr>
                <w:rFonts w:ascii="Times New Roman" w:eastAsia="Times New Roman" w:hAnsi="Times New Roman" w:cs="Times New Roman"/>
                <w:bCs/>
                <w:kern w:val="32"/>
                <w:sz w:val="26"/>
                <w:szCs w:val="26"/>
                <w:lang w:eastAsia="ru-RU"/>
              </w:rPr>
              <w:t>коп</w:t>
            </w:r>
            <w:proofErr w:type="spellEnd"/>
            <w:r w:rsidRPr="004E32FE">
              <w:rPr>
                <w:rFonts w:ascii="Times New Roman" w:eastAsia="Times New Roman" w:hAnsi="Times New Roman" w:cs="Times New Roman"/>
                <w:bCs/>
                <w:kern w:val="32"/>
                <w:sz w:val="26"/>
                <w:szCs w:val="26"/>
                <w:lang w:eastAsia="ru-RU"/>
              </w:rPr>
              <w:t>)</w:t>
            </w:r>
          </w:p>
        </w:tc>
      </w:tr>
    </w:tbl>
    <w:p w:rsidR="00470325" w:rsidRPr="00491C30" w:rsidRDefault="00470325"/>
    <w:sectPr w:rsidR="00470325" w:rsidRPr="00491C30" w:rsidSect="00B1086E">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9342F"/>
    <w:rsid w:val="000304F4"/>
    <w:rsid w:val="00056F66"/>
    <w:rsid w:val="000612B7"/>
    <w:rsid w:val="00077D0C"/>
    <w:rsid w:val="00077F26"/>
    <w:rsid w:val="000B2B25"/>
    <w:rsid w:val="001C392D"/>
    <w:rsid w:val="002217F8"/>
    <w:rsid w:val="00245E4E"/>
    <w:rsid w:val="002B6D1F"/>
    <w:rsid w:val="003436E5"/>
    <w:rsid w:val="0038687F"/>
    <w:rsid w:val="003B6FDA"/>
    <w:rsid w:val="003C75AC"/>
    <w:rsid w:val="003E43E9"/>
    <w:rsid w:val="003F740A"/>
    <w:rsid w:val="00470325"/>
    <w:rsid w:val="00491C30"/>
    <w:rsid w:val="004E32FE"/>
    <w:rsid w:val="004F4A99"/>
    <w:rsid w:val="0053735C"/>
    <w:rsid w:val="005410BB"/>
    <w:rsid w:val="005B6924"/>
    <w:rsid w:val="00654C9A"/>
    <w:rsid w:val="006F7512"/>
    <w:rsid w:val="00781600"/>
    <w:rsid w:val="00795B0A"/>
    <w:rsid w:val="007D33A4"/>
    <w:rsid w:val="00800121"/>
    <w:rsid w:val="008A7715"/>
    <w:rsid w:val="008C2D61"/>
    <w:rsid w:val="00920167"/>
    <w:rsid w:val="00964721"/>
    <w:rsid w:val="00980C3F"/>
    <w:rsid w:val="00984A26"/>
    <w:rsid w:val="00994240"/>
    <w:rsid w:val="00A11711"/>
    <w:rsid w:val="00A26B12"/>
    <w:rsid w:val="00B1086E"/>
    <w:rsid w:val="00B81D5C"/>
    <w:rsid w:val="00BA5881"/>
    <w:rsid w:val="00BC2262"/>
    <w:rsid w:val="00BC65F6"/>
    <w:rsid w:val="00C40E32"/>
    <w:rsid w:val="00D1134E"/>
    <w:rsid w:val="00D569FB"/>
    <w:rsid w:val="00D9342F"/>
    <w:rsid w:val="00DE6846"/>
    <w:rsid w:val="00E15A25"/>
    <w:rsid w:val="00E677B9"/>
    <w:rsid w:val="00E75607"/>
    <w:rsid w:val="00E75A13"/>
    <w:rsid w:val="00EA5153"/>
    <w:rsid w:val="00EB3EF9"/>
    <w:rsid w:val="00EF44B2"/>
    <w:rsid w:val="00FA75A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4B2"/>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491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134E"/>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1653</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2024-01-02T13:36:00Z</dcterms:created>
  <dcterms:modified xsi:type="dcterms:W3CDTF">2024-01-02T13:36:00Z</dcterms:modified>
</cp:coreProperties>
</file>