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F1" w:rsidRPr="004019F1" w:rsidRDefault="004019F1" w:rsidP="004019F1">
      <w:pPr>
        <w:tabs>
          <w:tab w:val="left" w:pos="495"/>
          <w:tab w:val="left" w:pos="3686"/>
        </w:tabs>
        <w:autoSpaceDE/>
        <w:autoSpaceDN/>
        <w:spacing w:after="160" w:line="259" w:lineRule="auto"/>
        <w:jc w:val="center"/>
        <w:rPr>
          <w:rFonts w:eastAsia="Calibri"/>
          <w:b/>
          <w:bCs/>
          <w:lang w:eastAsia="en-US"/>
        </w:rPr>
      </w:pPr>
      <w:r w:rsidRPr="004019F1">
        <w:rPr>
          <w:rFonts w:eastAsia="Calibri"/>
          <w:b/>
          <w:bCs/>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4019F1" w:rsidRPr="004019F1" w:rsidTr="006F5548">
        <w:trPr>
          <w:gridAfter w:val="1"/>
          <w:wAfter w:w="4442" w:type="dxa"/>
        </w:trPr>
        <w:tc>
          <w:tcPr>
            <w:tcW w:w="5241" w:type="dxa"/>
            <w:gridSpan w:val="2"/>
            <w:tcBorders>
              <w:top w:val="nil"/>
              <w:left w:val="nil"/>
              <w:bottom w:val="nil"/>
              <w:right w:val="nil"/>
            </w:tcBorders>
            <w:hideMark/>
          </w:tcPr>
          <w:p w:rsidR="004019F1" w:rsidRPr="004019F1" w:rsidRDefault="004019F1" w:rsidP="004019F1">
            <w:pPr>
              <w:autoSpaceDE/>
              <w:autoSpaceDN/>
              <w:jc w:val="center"/>
              <w:rPr>
                <w:b/>
                <w:bCs/>
                <w:lang w:eastAsia="en-US"/>
              </w:rPr>
            </w:pPr>
            <w:r w:rsidRPr="004019F1">
              <w:rPr>
                <w:rFonts w:ascii="Calibri" w:eastAsia="Calibri" w:hAnsi="Calibri"/>
                <w:b/>
                <w:bCs/>
                <w:lang w:eastAsia="en-US"/>
              </w:rPr>
              <w:tab/>
            </w:r>
          </w:p>
        </w:tc>
        <w:tc>
          <w:tcPr>
            <w:tcW w:w="4786" w:type="dxa"/>
            <w:gridSpan w:val="2"/>
            <w:tcBorders>
              <w:top w:val="nil"/>
              <w:left w:val="nil"/>
              <w:bottom w:val="nil"/>
              <w:right w:val="nil"/>
            </w:tcBorders>
          </w:tcPr>
          <w:p w:rsidR="004019F1" w:rsidRPr="004019F1" w:rsidRDefault="004019F1" w:rsidP="004019F1">
            <w:pPr>
              <w:autoSpaceDE/>
              <w:autoSpaceDN/>
              <w:spacing w:line="276" w:lineRule="auto"/>
              <w:rPr>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Cs/>
                <w:lang w:eastAsia="en-US"/>
              </w:rPr>
            </w:pPr>
            <w:r w:rsidRPr="004019F1">
              <w:rPr>
                <w:rFonts w:eastAsia="Calibri"/>
                <w:b/>
                <w:bCs/>
                <w:lang w:eastAsia="en-US"/>
              </w:rPr>
              <w:t>«</w:t>
            </w:r>
            <w:r w:rsidRPr="004019F1">
              <w:rPr>
                <w:rFonts w:eastAsia="Calibri"/>
                <w:bCs/>
                <w:lang w:eastAsia="en-US"/>
              </w:rPr>
              <w:t>ЗАТВЕРДЖЕНО»</w:t>
            </w:r>
          </w:p>
          <w:p w:rsidR="004019F1" w:rsidRPr="004019F1" w:rsidRDefault="004019F1" w:rsidP="004019F1">
            <w:pPr>
              <w:autoSpaceDE/>
              <w:autoSpaceDN/>
              <w:spacing w:line="276" w:lineRule="auto"/>
              <w:rPr>
                <w:rFonts w:eastAsia="Calibri"/>
                <w:bCs/>
                <w:lang w:eastAsia="en-US"/>
              </w:rPr>
            </w:pPr>
            <w:r w:rsidRPr="004019F1">
              <w:rPr>
                <w:rFonts w:eastAsia="Calibri"/>
                <w:bCs/>
                <w:lang w:eastAsia="en-US"/>
              </w:rPr>
              <w:t>Рішенням уповноваженої особи</w:t>
            </w:r>
          </w:p>
          <w:p w:rsidR="004019F1" w:rsidRPr="00476804" w:rsidRDefault="004019F1" w:rsidP="004019F1">
            <w:pPr>
              <w:autoSpaceDE/>
              <w:autoSpaceDN/>
              <w:spacing w:line="360" w:lineRule="auto"/>
              <w:rPr>
                <w:bCs/>
                <w:lang w:eastAsia="en-US"/>
              </w:rPr>
            </w:pPr>
            <w:r w:rsidRPr="00476804">
              <w:rPr>
                <w:bCs/>
                <w:lang w:eastAsia="en-US"/>
              </w:rPr>
              <w:t>Протокол  №</w:t>
            </w:r>
            <w:r w:rsidR="0098066B">
              <w:rPr>
                <w:bCs/>
                <w:lang w:eastAsia="en-US"/>
              </w:rPr>
              <w:t>30</w:t>
            </w:r>
            <w:r w:rsidRPr="00476804">
              <w:rPr>
                <w:bCs/>
                <w:lang w:eastAsia="en-US"/>
              </w:rPr>
              <w:t xml:space="preserve"> від  </w:t>
            </w:r>
            <w:r w:rsidR="004A3541">
              <w:rPr>
                <w:bCs/>
                <w:lang w:eastAsia="en-US"/>
              </w:rPr>
              <w:t>2</w:t>
            </w:r>
            <w:r w:rsidR="0098066B">
              <w:rPr>
                <w:bCs/>
                <w:lang w:eastAsia="en-US"/>
              </w:rPr>
              <w:t>4</w:t>
            </w:r>
            <w:r w:rsidR="00476804" w:rsidRPr="00476804">
              <w:rPr>
                <w:bCs/>
                <w:lang w:eastAsia="en-US"/>
              </w:rPr>
              <w:t>.03</w:t>
            </w:r>
            <w:r w:rsidRPr="00476804">
              <w:rPr>
                <w:bCs/>
                <w:lang w:eastAsia="en-US"/>
              </w:rPr>
              <w:t>.2023 року</w:t>
            </w:r>
          </w:p>
          <w:p w:rsidR="004019F1" w:rsidRPr="004019F1" w:rsidRDefault="004019F1" w:rsidP="004019F1">
            <w:pPr>
              <w:autoSpaceDE/>
              <w:autoSpaceDN/>
              <w:spacing w:line="360" w:lineRule="auto"/>
              <w:rPr>
                <w:bCs/>
                <w:lang w:eastAsia="en-US"/>
              </w:rPr>
            </w:pPr>
            <w:r w:rsidRPr="004019F1">
              <w:rPr>
                <w:bCs/>
                <w:lang w:eastAsia="en-US"/>
              </w:rPr>
              <w:t>______________Христина Литвинчук</w:t>
            </w:r>
          </w:p>
          <w:p w:rsidR="004019F1" w:rsidRPr="004019F1" w:rsidRDefault="004019F1" w:rsidP="004019F1">
            <w:pPr>
              <w:autoSpaceDE/>
              <w:autoSpaceDN/>
              <w:spacing w:line="276" w:lineRule="auto"/>
              <w:rPr>
                <w:bCs/>
                <w:lang w:eastAsia="en-US"/>
              </w:rPr>
            </w:pPr>
          </w:p>
        </w:tc>
        <w:tc>
          <w:tcPr>
            <w:tcW w:w="236" w:type="dxa"/>
            <w:tcBorders>
              <w:top w:val="nil"/>
              <w:left w:val="nil"/>
              <w:bottom w:val="nil"/>
              <w:right w:val="nil"/>
            </w:tcBorders>
          </w:tcPr>
          <w:p w:rsidR="004019F1" w:rsidRPr="004019F1" w:rsidRDefault="004019F1" w:rsidP="004019F1">
            <w:pPr>
              <w:autoSpaceDE/>
              <w:autoSpaceDN/>
              <w:jc w:val="center"/>
              <w:rPr>
                <w:b/>
                <w:bCs/>
                <w:lang w:eastAsia="en-US"/>
              </w:rPr>
            </w:pPr>
          </w:p>
        </w:tc>
      </w:tr>
      <w:tr w:rsidR="004019F1" w:rsidRPr="004019F1" w:rsidTr="006F5548">
        <w:tc>
          <w:tcPr>
            <w:tcW w:w="3931" w:type="dxa"/>
            <w:tcBorders>
              <w:top w:val="nil"/>
              <w:left w:val="nil"/>
              <w:bottom w:val="nil"/>
              <w:right w:val="nil"/>
            </w:tcBorders>
          </w:tcPr>
          <w:p w:rsidR="004019F1" w:rsidRPr="004019F1" w:rsidRDefault="004019F1" w:rsidP="004019F1">
            <w:pPr>
              <w:autoSpaceDE/>
              <w:autoSpaceDN/>
              <w:jc w:val="center"/>
              <w:rPr>
                <w:b/>
                <w:bCs/>
                <w:lang w:eastAsia="en-US"/>
              </w:rPr>
            </w:pPr>
          </w:p>
        </w:tc>
        <w:tc>
          <w:tcPr>
            <w:tcW w:w="5387" w:type="dxa"/>
            <w:gridSpan w:val="2"/>
            <w:tcBorders>
              <w:top w:val="nil"/>
              <w:left w:val="nil"/>
              <w:bottom w:val="nil"/>
              <w:right w:val="nil"/>
            </w:tcBorders>
          </w:tcPr>
          <w:p w:rsidR="004019F1" w:rsidRPr="004019F1" w:rsidRDefault="004019F1" w:rsidP="004019F1">
            <w:pPr>
              <w:autoSpaceDE/>
              <w:autoSpaceDN/>
              <w:rPr>
                <w:b/>
                <w:bCs/>
                <w:lang w:eastAsia="en-US"/>
              </w:rPr>
            </w:pPr>
          </w:p>
        </w:tc>
        <w:tc>
          <w:tcPr>
            <w:tcW w:w="5387" w:type="dxa"/>
            <w:gridSpan w:val="3"/>
            <w:tcBorders>
              <w:top w:val="nil"/>
              <w:left w:val="nil"/>
              <w:bottom w:val="nil"/>
              <w:right w:val="nil"/>
            </w:tcBorders>
          </w:tcPr>
          <w:p w:rsidR="004019F1" w:rsidRPr="004019F1" w:rsidRDefault="004019F1" w:rsidP="004019F1">
            <w:pPr>
              <w:autoSpaceDE/>
              <w:autoSpaceDN/>
              <w:jc w:val="center"/>
              <w:rPr>
                <w:b/>
                <w:bCs/>
                <w:lang w:eastAsia="en-US"/>
              </w:rPr>
            </w:pPr>
          </w:p>
        </w:tc>
      </w:tr>
    </w:tbl>
    <w:p w:rsidR="004019F1" w:rsidRPr="004019F1" w:rsidRDefault="004019F1" w:rsidP="004019F1">
      <w:pPr>
        <w:autoSpaceDE/>
        <w:autoSpaceDN/>
        <w:ind w:left="320"/>
        <w:jc w:val="center"/>
        <w:rPr>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Default="004019F1" w:rsidP="004019F1">
      <w:pPr>
        <w:widowControl w:val="0"/>
        <w:suppressAutoHyphens/>
        <w:autoSpaceDE/>
        <w:jc w:val="center"/>
        <w:textAlignment w:val="baseline"/>
        <w:rPr>
          <w:b/>
          <w:bCs/>
          <w:color w:val="000000"/>
          <w:kern w:val="3"/>
          <w:sz w:val="28"/>
          <w:szCs w:val="28"/>
          <w:lang w:eastAsia="zh-CN" w:bidi="hi-IN"/>
        </w:rPr>
      </w:pPr>
      <w:r w:rsidRPr="004019F1">
        <w:rPr>
          <w:b/>
          <w:bCs/>
          <w:color w:val="000000"/>
          <w:kern w:val="3"/>
          <w:sz w:val="28"/>
          <w:szCs w:val="28"/>
          <w:lang w:eastAsia="zh-CN" w:bidi="hi-IN"/>
        </w:rPr>
        <w:t>ТЕНДЕРНА ДОКУМЕНТАЦІЯ</w:t>
      </w:r>
    </w:p>
    <w:p w:rsidR="00E4312F" w:rsidRPr="004019F1" w:rsidRDefault="00E4312F" w:rsidP="004019F1">
      <w:pPr>
        <w:widowControl w:val="0"/>
        <w:suppressAutoHyphens/>
        <w:autoSpaceDE/>
        <w:jc w:val="center"/>
        <w:textAlignment w:val="baseline"/>
        <w:rPr>
          <w:b/>
          <w:bCs/>
          <w:color w:val="000000"/>
          <w:kern w:val="3"/>
          <w:sz w:val="28"/>
          <w:szCs w:val="28"/>
          <w:lang w:eastAsia="zh-CN" w:bidi="hi-IN"/>
        </w:rPr>
      </w:pPr>
      <w:r>
        <w:rPr>
          <w:b/>
          <w:bCs/>
          <w:color w:val="000000"/>
          <w:kern w:val="3"/>
          <w:sz w:val="28"/>
          <w:szCs w:val="28"/>
          <w:lang w:eastAsia="zh-CN" w:bidi="hi-IN"/>
        </w:rPr>
        <w:t>на закупівлю товару</w:t>
      </w:r>
    </w:p>
    <w:p w:rsidR="004019F1" w:rsidRPr="004019F1" w:rsidRDefault="004019F1" w:rsidP="004019F1">
      <w:pPr>
        <w:widowControl w:val="0"/>
        <w:suppressAutoHyphens/>
        <w:autoSpaceDE/>
        <w:jc w:val="center"/>
        <w:textAlignment w:val="baseline"/>
        <w:rPr>
          <w:b/>
          <w:bCs/>
          <w:color w:val="000000"/>
          <w:kern w:val="3"/>
          <w:sz w:val="28"/>
          <w:szCs w:val="28"/>
          <w:lang w:eastAsia="zh-CN" w:bidi="hi-IN"/>
        </w:rPr>
      </w:pPr>
    </w:p>
    <w:p w:rsidR="00AB6325" w:rsidRDefault="00AB6325" w:rsidP="004019F1">
      <w:pPr>
        <w:widowControl w:val="0"/>
        <w:suppressAutoHyphens/>
        <w:autoSpaceDE/>
        <w:jc w:val="center"/>
        <w:textAlignment w:val="baseline"/>
        <w:rPr>
          <w:b/>
          <w:bCs/>
          <w:color w:val="000000"/>
          <w:kern w:val="3"/>
          <w:sz w:val="32"/>
          <w:szCs w:val="32"/>
          <w:lang w:eastAsia="zh-CN" w:bidi="hi-IN"/>
        </w:rPr>
      </w:pPr>
    </w:p>
    <w:p w:rsidR="004019F1" w:rsidRPr="00AB6325" w:rsidRDefault="004019F1" w:rsidP="004019F1">
      <w:pPr>
        <w:widowControl w:val="0"/>
        <w:suppressAutoHyphens/>
        <w:autoSpaceDE/>
        <w:jc w:val="center"/>
        <w:textAlignment w:val="baseline"/>
        <w:rPr>
          <w:bCs/>
          <w:color w:val="FF0000"/>
          <w:kern w:val="3"/>
          <w:sz w:val="32"/>
          <w:szCs w:val="32"/>
          <w:lang w:eastAsia="zh-CN" w:bidi="hi-IN"/>
        </w:rPr>
      </w:pPr>
      <w:r w:rsidRPr="00AB6325">
        <w:rPr>
          <w:b/>
          <w:bCs/>
          <w:color w:val="000000"/>
          <w:kern w:val="3"/>
          <w:sz w:val="32"/>
          <w:szCs w:val="32"/>
          <w:lang w:eastAsia="zh-CN" w:bidi="hi-IN"/>
        </w:rPr>
        <w:t xml:space="preserve">Предмет закупівлі: </w:t>
      </w:r>
      <w:r w:rsidR="004A3541">
        <w:rPr>
          <w:b/>
          <w:bCs/>
          <w:kern w:val="3"/>
          <w:sz w:val="32"/>
          <w:szCs w:val="32"/>
          <w:u w:val="single"/>
          <w:lang w:eastAsia="zh-CN" w:bidi="hi-IN"/>
        </w:rPr>
        <w:t>Радіостанції</w:t>
      </w:r>
    </w:p>
    <w:p w:rsidR="004019F1" w:rsidRPr="00AB6325" w:rsidRDefault="004019F1" w:rsidP="004019F1">
      <w:pPr>
        <w:widowControl w:val="0"/>
        <w:suppressAutoHyphens/>
        <w:autoSpaceDE/>
        <w:jc w:val="center"/>
        <w:textAlignment w:val="baseline"/>
        <w:rPr>
          <w:bCs/>
          <w:i/>
          <w:color w:val="FF0000"/>
          <w:kern w:val="3"/>
          <w:sz w:val="32"/>
          <w:szCs w:val="32"/>
          <w:lang w:eastAsia="zh-CN" w:bidi="hi-IN"/>
        </w:rPr>
      </w:pPr>
    </w:p>
    <w:p w:rsidR="004019F1" w:rsidRPr="00AB6325" w:rsidRDefault="00E4312F" w:rsidP="00E4312F">
      <w:pPr>
        <w:widowControl w:val="0"/>
        <w:suppressAutoHyphens/>
        <w:autoSpaceDE/>
        <w:jc w:val="center"/>
        <w:textAlignment w:val="baseline"/>
        <w:rPr>
          <w:b/>
          <w:bCs/>
          <w:kern w:val="3"/>
          <w:sz w:val="32"/>
          <w:szCs w:val="32"/>
          <w:lang w:eastAsia="zh-CN" w:bidi="hi-IN"/>
        </w:rPr>
      </w:pPr>
      <w:r w:rsidRPr="00AB6325">
        <w:rPr>
          <w:b/>
          <w:bCs/>
          <w:kern w:val="3"/>
          <w:sz w:val="32"/>
          <w:szCs w:val="32"/>
          <w:lang w:eastAsia="zh-CN" w:bidi="hi-IN"/>
        </w:rPr>
        <w:t xml:space="preserve">(ДК 021:2015: </w:t>
      </w:r>
      <w:r w:rsidR="004A3541" w:rsidRPr="004A3541">
        <w:rPr>
          <w:b/>
          <w:bCs/>
          <w:kern w:val="3"/>
          <w:sz w:val="32"/>
          <w:szCs w:val="32"/>
          <w:lang w:eastAsia="zh-CN" w:bidi="hi-IN"/>
        </w:rPr>
        <w:t>32230000-4 - Апаратура для передавання радіосигналу з приймальним пристроєм</w:t>
      </w:r>
      <w:r w:rsidRPr="00AB6325">
        <w:rPr>
          <w:b/>
          <w:bCs/>
          <w:kern w:val="3"/>
          <w:sz w:val="32"/>
          <w:szCs w:val="32"/>
          <w:lang w:eastAsia="zh-CN" w:bidi="hi-IN"/>
        </w:rPr>
        <w:t>)</w:t>
      </w:r>
    </w:p>
    <w:p w:rsidR="004019F1" w:rsidRPr="004019F1" w:rsidRDefault="004019F1" w:rsidP="004019F1">
      <w:pPr>
        <w:widowControl w:val="0"/>
        <w:suppressAutoHyphens/>
        <w:autoSpaceDE/>
        <w:textAlignment w:val="baseline"/>
        <w:rPr>
          <w:b/>
          <w:bCs/>
          <w:color w:val="000000"/>
          <w:kern w:val="3"/>
          <w:sz w:val="28"/>
          <w:szCs w:val="28"/>
          <w:lang w:eastAsia="zh-CN" w:bidi="hi-IN"/>
        </w:rPr>
      </w:pPr>
    </w:p>
    <w:p w:rsidR="004019F1" w:rsidRPr="004019F1" w:rsidRDefault="004019F1" w:rsidP="004019F1">
      <w:pPr>
        <w:widowControl w:val="0"/>
        <w:suppressAutoHyphens/>
        <w:autoSpaceDE/>
        <w:textAlignment w:val="baseline"/>
        <w:rPr>
          <w:b/>
          <w:bCs/>
          <w:color w:val="000000"/>
          <w:kern w:val="3"/>
          <w:sz w:val="28"/>
          <w:szCs w:val="28"/>
          <w:lang w:eastAsia="zh-CN" w:bidi="hi-IN"/>
        </w:rPr>
      </w:pPr>
    </w:p>
    <w:p w:rsidR="00AB6325" w:rsidRDefault="00AB6325" w:rsidP="004019F1">
      <w:pPr>
        <w:widowControl w:val="0"/>
        <w:suppressAutoHyphens/>
        <w:autoSpaceDE/>
        <w:jc w:val="center"/>
        <w:textAlignment w:val="baseline"/>
        <w:rPr>
          <w:b/>
          <w:bCs/>
          <w:color w:val="000000"/>
          <w:kern w:val="3"/>
          <w:sz w:val="28"/>
          <w:szCs w:val="28"/>
          <w:lang w:eastAsia="zh-CN" w:bidi="hi-IN"/>
        </w:rPr>
      </w:pPr>
    </w:p>
    <w:p w:rsidR="004019F1" w:rsidRPr="004019F1" w:rsidRDefault="004019F1" w:rsidP="004019F1">
      <w:pPr>
        <w:widowControl w:val="0"/>
        <w:suppressAutoHyphens/>
        <w:autoSpaceDE/>
        <w:jc w:val="center"/>
        <w:textAlignment w:val="baseline"/>
        <w:rPr>
          <w:b/>
          <w:bCs/>
          <w:color w:val="000000"/>
          <w:kern w:val="3"/>
          <w:sz w:val="28"/>
          <w:szCs w:val="28"/>
          <w:lang w:eastAsia="zh-CN" w:bidi="hi-IN"/>
        </w:rPr>
      </w:pPr>
      <w:r w:rsidRPr="004019F1">
        <w:rPr>
          <w:b/>
          <w:bCs/>
          <w:color w:val="000000"/>
          <w:kern w:val="3"/>
          <w:sz w:val="28"/>
          <w:szCs w:val="28"/>
          <w:lang w:eastAsia="zh-CN" w:bidi="hi-IN"/>
        </w:rPr>
        <w:t>Процедура закупівлі – відкриті торги з особливостями</w:t>
      </w: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b/>
          <w:bCs/>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Default="004019F1" w:rsidP="004019F1">
      <w:pPr>
        <w:autoSpaceDE/>
        <w:autoSpaceDN/>
        <w:jc w:val="center"/>
        <w:rPr>
          <w:rFonts w:eastAsia="Calibri"/>
          <w:lang w:eastAsia="en-US"/>
        </w:rPr>
      </w:pPr>
    </w:p>
    <w:p w:rsidR="00AB6325" w:rsidRDefault="00AB6325" w:rsidP="004019F1">
      <w:pPr>
        <w:autoSpaceDE/>
        <w:autoSpaceDN/>
        <w:jc w:val="center"/>
        <w:rPr>
          <w:rFonts w:eastAsia="Calibri"/>
          <w:lang w:eastAsia="en-US"/>
        </w:rPr>
      </w:pPr>
    </w:p>
    <w:p w:rsidR="00AB6325" w:rsidRPr="004019F1" w:rsidRDefault="00AB6325"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rPr>
          <w:b/>
          <w:lang w:eastAsia="uk-UA"/>
        </w:rPr>
      </w:pPr>
      <w:r w:rsidRPr="004019F1">
        <w:rPr>
          <w:rFonts w:eastAsia="Calibri"/>
          <w:lang w:eastAsia="en-US"/>
        </w:rPr>
        <w:t xml:space="preserve">                                                                  </w:t>
      </w:r>
      <w:r w:rsidRPr="004019F1">
        <w:rPr>
          <w:rFonts w:eastAsia="Calibri"/>
          <w:b/>
          <w:lang w:eastAsia="en-US"/>
        </w:rPr>
        <w:t xml:space="preserve">м. Червоноград 2023 </w:t>
      </w:r>
      <w:r w:rsidRPr="004019F1">
        <w:rPr>
          <w:rFonts w:eastAsia="Calibri"/>
          <w:b/>
          <w:lang w:eastAsia="en-US"/>
        </w:rPr>
        <w:br w:type="page"/>
      </w:r>
    </w:p>
    <w:tbl>
      <w:tblPr>
        <w:tblW w:w="10910"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2977"/>
        <w:gridCol w:w="7371"/>
      </w:tblGrid>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 Загальні положення</w:t>
            </w:r>
          </w:p>
        </w:tc>
      </w:tr>
      <w:tr w:rsidR="004019F1" w:rsidRPr="004019F1" w:rsidTr="006F5548">
        <w:trPr>
          <w:trHeight w:val="31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2</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3</w:t>
            </w:r>
          </w:p>
        </w:tc>
      </w:tr>
      <w:tr w:rsidR="004019F1" w:rsidRPr="004019F1" w:rsidTr="006F5548">
        <w:trPr>
          <w:trHeight w:val="309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both"/>
              <w:rPr>
                <w:lang w:eastAsia="uk-UA"/>
              </w:rPr>
            </w:pPr>
            <w:r w:rsidRPr="004019F1">
              <w:rPr>
                <w:rFonts w:eastAsia="Calibri"/>
                <w:color w:val="000000"/>
                <w:lang w:eastAsia="en-US"/>
              </w:rPr>
              <w:t>Тендерну документацію розроблено відповідно до вимог Закону України «Про публічні закупівлі» (далі - Закон), постанови КМ України №1178 від 12.10.2022 р. «</w:t>
            </w:r>
            <w:r w:rsidRPr="004019F1">
              <w:rPr>
                <w:rFonts w:eastAsia="Calibri"/>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19F1">
              <w:rPr>
                <w:rFonts w:eastAsia="Calibri"/>
                <w:color w:val="000000"/>
                <w:lang w:eastAsia="en-US"/>
              </w:rPr>
              <w:t xml:space="preserve">» </w:t>
            </w:r>
            <w:r w:rsidRPr="004019F1">
              <w:rPr>
                <w:rFonts w:eastAsia="Calibri"/>
                <w:i/>
                <w:color w:val="000000"/>
                <w:lang w:eastAsia="en-US"/>
              </w:rPr>
              <w:t>зі змінами</w:t>
            </w:r>
            <w:r w:rsidRPr="004019F1">
              <w:rPr>
                <w:rFonts w:eastAsia="Calibri"/>
                <w:color w:val="000000"/>
                <w:lang w:eastAsia="en-US"/>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Інформація про замовника торгів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lang w:eastAsia="uk-UA"/>
              </w:rPr>
              <w:t>Код: 04055920.</w:t>
            </w:r>
          </w:p>
          <w:p w:rsidR="004019F1" w:rsidRPr="004019F1" w:rsidRDefault="004019F1" w:rsidP="004019F1">
            <w:pPr>
              <w:autoSpaceDE/>
              <w:autoSpaceDN/>
              <w:rPr>
                <w:lang w:eastAsia="uk-UA"/>
              </w:rPr>
            </w:pPr>
            <w:r w:rsidRPr="004019F1">
              <w:rPr>
                <w:lang w:eastAsia="uk-UA"/>
              </w:rPr>
              <w:t>Категорія: орган місцевого самоврядування.</w:t>
            </w:r>
          </w:p>
        </w:tc>
      </w:tr>
      <w:tr w:rsidR="004019F1" w:rsidRPr="004019F1" w:rsidTr="006F5548">
        <w:trPr>
          <w:trHeight w:val="33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повне найменування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rFonts w:eastAsia="Calibri"/>
                <w:bCs/>
                <w:lang w:eastAsia="en-US"/>
              </w:rPr>
              <w:t>Виконавчий комітет Червоноградської міської ради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місцезнаходження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jc w:val="both"/>
              <w:rPr>
                <w:lang w:eastAsia="uk-UA"/>
              </w:rPr>
            </w:pPr>
            <w:r w:rsidRPr="004019F1">
              <w:rPr>
                <w:color w:val="000000"/>
                <w:lang w:eastAsia="en-US"/>
              </w:rPr>
              <w:t>проспект Шевченка,19  м. Червоноград,  Україна, 80100</w:t>
            </w:r>
          </w:p>
        </w:tc>
      </w:tr>
      <w:tr w:rsidR="004019F1" w:rsidRPr="004019F1" w:rsidTr="006F5548">
        <w:trPr>
          <w:trHeight w:val="125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посадова особа замовника, уповноважена здійснювати зв'язок з учасниками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lang w:eastAsia="uk-UA"/>
              </w:rPr>
              <w:t xml:space="preserve">Уповноважена особа Литвинчук Христина Тарасівна, </w:t>
            </w:r>
          </w:p>
          <w:p w:rsidR="004019F1" w:rsidRPr="004019F1" w:rsidRDefault="004019F1" w:rsidP="004019F1">
            <w:pPr>
              <w:autoSpaceDE/>
              <w:autoSpaceDN/>
              <w:jc w:val="both"/>
              <w:rPr>
                <w:lang w:eastAsia="uk-UA"/>
              </w:rPr>
            </w:pPr>
            <w:r w:rsidRPr="004019F1">
              <w:rPr>
                <w:lang w:eastAsia="uk-UA"/>
              </w:rPr>
              <w:t xml:space="preserve">головний спеціаліст відділу економіки, </w:t>
            </w:r>
          </w:p>
          <w:p w:rsidR="004019F1" w:rsidRPr="004019F1" w:rsidRDefault="004019F1" w:rsidP="004019F1">
            <w:pPr>
              <w:autoSpaceDE/>
              <w:autoSpaceDN/>
              <w:jc w:val="both"/>
              <w:rPr>
                <w:lang w:eastAsia="uk-UA"/>
              </w:rPr>
            </w:pPr>
            <w:proofErr w:type="spellStart"/>
            <w:r w:rsidRPr="004019F1">
              <w:rPr>
                <w:lang w:eastAsia="uk-UA"/>
              </w:rPr>
              <w:t>тел</w:t>
            </w:r>
            <w:proofErr w:type="spellEnd"/>
            <w:r w:rsidRPr="004019F1">
              <w:rPr>
                <w:lang w:eastAsia="uk-UA"/>
              </w:rPr>
              <w:t>. (03249)</w:t>
            </w:r>
            <w:r w:rsidRPr="004019F1">
              <w:rPr>
                <w:lang w:val="ru-RU" w:eastAsia="uk-UA"/>
              </w:rPr>
              <w:t xml:space="preserve"> </w:t>
            </w:r>
            <w:r w:rsidRPr="004019F1">
              <w:rPr>
                <w:lang w:eastAsia="uk-UA"/>
              </w:rPr>
              <w:t xml:space="preserve">3-24-07, </w:t>
            </w:r>
          </w:p>
          <w:p w:rsidR="004019F1" w:rsidRPr="004019F1" w:rsidRDefault="004019F1" w:rsidP="004019F1">
            <w:pPr>
              <w:autoSpaceDE/>
              <w:autoSpaceDN/>
              <w:jc w:val="both"/>
              <w:rPr>
                <w:lang w:val="en-US" w:eastAsia="uk-UA"/>
              </w:rPr>
            </w:pPr>
            <w:r w:rsidRPr="004019F1">
              <w:rPr>
                <w:lang w:val="en-US" w:eastAsia="uk-UA"/>
              </w:rPr>
              <w:t>e-mail</w:t>
            </w:r>
            <w:r w:rsidRPr="004019F1">
              <w:rPr>
                <w:lang w:eastAsia="uk-UA"/>
              </w:rPr>
              <w:t xml:space="preserve">: </w:t>
            </w:r>
            <w:r w:rsidRPr="004019F1">
              <w:rPr>
                <w:lang w:val="en-US" w:eastAsia="uk-UA"/>
              </w:rPr>
              <w:t>pzmr80100@ukr.net</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Процедура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Відкриті торги з особливостями</w:t>
            </w:r>
          </w:p>
        </w:tc>
      </w:tr>
      <w:tr w:rsidR="004019F1" w:rsidRPr="004019F1" w:rsidTr="006F5548">
        <w:trPr>
          <w:trHeight w:val="67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Інформація про предмет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tabs>
                <w:tab w:val="center" w:pos="4960"/>
              </w:tabs>
              <w:autoSpaceDE/>
              <w:autoSpaceDN/>
              <w:spacing w:after="160" w:line="259" w:lineRule="auto"/>
              <w:rPr>
                <w:b/>
                <w:i/>
                <w:lang w:eastAsia="uk-UA"/>
              </w:rPr>
            </w:pPr>
            <w:r w:rsidRPr="004019F1">
              <w:rPr>
                <w:rFonts w:eastAsia="Courier New"/>
                <w:b/>
                <w:bCs/>
                <w:i/>
                <w:iCs/>
                <w:color w:val="000000"/>
                <w:lang w:eastAsia="en-US"/>
              </w:rPr>
              <w:t xml:space="preserve"> </w:t>
            </w:r>
          </w:p>
        </w:tc>
      </w:tr>
      <w:tr w:rsidR="004019F1" w:rsidRPr="004019F1" w:rsidTr="006F5548">
        <w:trPr>
          <w:trHeight w:val="103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назва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AB6325" w:rsidRDefault="004A3541" w:rsidP="004019F1">
            <w:pPr>
              <w:autoSpaceDE/>
              <w:autoSpaceDN/>
              <w:spacing w:after="240"/>
              <w:contextualSpacing/>
              <w:jc w:val="both"/>
              <w:rPr>
                <w:lang w:eastAsia="uk-UA"/>
              </w:rPr>
            </w:pPr>
            <w:r>
              <w:rPr>
                <w:lang w:eastAsia="uk-UA"/>
              </w:rPr>
              <w:t>Радіостанції</w:t>
            </w:r>
          </w:p>
          <w:p w:rsidR="004019F1" w:rsidRPr="004019F1" w:rsidRDefault="004019F1" w:rsidP="004019F1">
            <w:pPr>
              <w:autoSpaceDE/>
              <w:autoSpaceDN/>
              <w:spacing w:after="240"/>
              <w:contextualSpacing/>
              <w:jc w:val="both"/>
              <w:rPr>
                <w:lang w:eastAsia="uk-UA"/>
              </w:rPr>
            </w:pPr>
            <w:r w:rsidRPr="00AB6325">
              <w:rPr>
                <w:lang w:eastAsia="uk-UA"/>
              </w:rPr>
              <w:t xml:space="preserve">(ДК 021:2015 - </w:t>
            </w:r>
            <w:r w:rsidR="004A3541" w:rsidRPr="004A3541">
              <w:rPr>
                <w:lang w:eastAsia="uk-UA"/>
              </w:rPr>
              <w:t>32230000-4 - Апаратура для передавання радіосигналу з приймальним пристроєм</w:t>
            </w:r>
            <w:r w:rsidRPr="00AB6325">
              <w:rPr>
                <w:lang w:eastAsia="uk-UA"/>
              </w:rPr>
              <w:t>)</w:t>
            </w:r>
          </w:p>
        </w:tc>
      </w:tr>
      <w:tr w:rsidR="004019F1" w:rsidRPr="004019F1" w:rsidTr="006F5548">
        <w:trPr>
          <w:trHeight w:val="113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опис окремої частини (частин) предмета закупівлі (лота), щодо якої можуть бути подані тендерні пропозиції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right="113"/>
              <w:jc w:val="both"/>
              <w:rPr>
                <w:rFonts w:eastAsia="Arial"/>
                <w:b/>
                <w:i/>
                <w:color w:val="000000"/>
              </w:rPr>
            </w:pPr>
            <w:proofErr w:type="spellStart"/>
            <w:r w:rsidRPr="004019F1">
              <w:rPr>
                <w:color w:val="000000"/>
                <w:lang w:val="ru-RU"/>
              </w:rPr>
              <w:t>Закупівля</w:t>
            </w:r>
            <w:proofErr w:type="spellEnd"/>
            <w:r w:rsidRPr="004019F1">
              <w:rPr>
                <w:color w:val="000000"/>
                <w:lang w:val="ru-RU"/>
              </w:rPr>
              <w:t xml:space="preserve"> </w:t>
            </w:r>
            <w:proofErr w:type="spellStart"/>
            <w:r w:rsidRPr="004019F1">
              <w:rPr>
                <w:color w:val="000000"/>
                <w:lang w:val="ru-RU"/>
              </w:rPr>
              <w:t>здійснюється</w:t>
            </w:r>
            <w:proofErr w:type="spellEnd"/>
            <w:r w:rsidRPr="004019F1">
              <w:rPr>
                <w:color w:val="000000"/>
                <w:lang w:val="ru-RU"/>
              </w:rPr>
              <w:t xml:space="preserve"> </w:t>
            </w:r>
            <w:proofErr w:type="spellStart"/>
            <w:r w:rsidRPr="004019F1">
              <w:rPr>
                <w:color w:val="000000"/>
                <w:lang w:val="ru-RU"/>
              </w:rPr>
              <w:t>щодо</w:t>
            </w:r>
            <w:proofErr w:type="spellEnd"/>
            <w:r w:rsidRPr="004019F1">
              <w:rPr>
                <w:color w:val="000000"/>
                <w:lang w:val="ru-RU"/>
              </w:rPr>
              <w:t xml:space="preserve"> предмету </w:t>
            </w:r>
            <w:proofErr w:type="spellStart"/>
            <w:r w:rsidRPr="004019F1">
              <w:rPr>
                <w:color w:val="000000"/>
                <w:lang w:val="ru-RU"/>
              </w:rPr>
              <w:t>закупівлі</w:t>
            </w:r>
            <w:proofErr w:type="spellEnd"/>
            <w:r w:rsidRPr="004019F1">
              <w:rPr>
                <w:color w:val="000000"/>
                <w:lang w:val="ru-RU"/>
              </w:rPr>
              <w:t xml:space="preserve"> в </w:t>
            </w:r>
            <w:proofErr w:type="spellStart"/>
            <w:r w:rsidRPr="004019F1">
              <w:rPr>
                <w:color w:val="000000"/>
                <w:lang w:val="ru-RU"/>
              </w:rPr>
              <w:t>цілому</w:t>
            </w:r>
            <w:proofErr w:type="spellEnd"/>
            <w:r w:rsidRPr="004019F1">
              <w:rPr>
                <w:color w:val="000000"/>
              </w:rPr>
              <w:t>.</w:t>
            </w:r>
          </w:p>
          <w:p w:rsidR="004019F1" w:rsidRPr="004019F1" w:rsidRDefault="004019F1" w:rsidP="004019F1">
            <w:pPr>
              <w:autoSpaceDE/>
              <w:autoSpaceDN/>
              <w:spacing w:after="160" w:line="259" w:lineRule="auto"/>
              <w:rPr>
                <w:rFonts w:ascii="Calibri" w:eastAsia="Calibri" w:hAnsi="Calibri"/>
                <w:sz w:val="22"/>
                <w:szCs w:val="22"/>
              </w:rPr>
            </w:pPr>
          </w:p>
          <w:p w:rsidR="004019F1" w:rsidRPr="004019F1" w:rsidRDefault="004019F1" w:rsidP="004019F1">
            <w:pPr>
              <w:widowControl w:val="0"/>
              <w:autoSpaceDE/>
              <w:autoSpaceDN/>
              <w:ind w:right="113" w:firstLine="17"/>
              <w:jc w:val="both"/>
              <w:rPr>
                <w:color w:val="000000"/>
                <w:lang w:val="ru-RU" w:eastAsia="uk-UA"/>
              </w:rPr>
            </w:pPr>
          </w:p>
        </w:tc>
      </w:tr>
      <w:tr w:rsidR="004019F1" w:rsidRPr="004019F1" w:rsidTr="006F5548">
        <w:trPr>
          <w:trHeight w:val="90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місце, кількість, обсяг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3541" w:rsidRDefault="004A3541" w:rsidP="004A3541">
            <w:pPr>
              <w:tabs>
                <w:tab w:val="center" w:pos="4960"/>
              </w:tabs>
              <w:autoSpaceDE/>
              <w:autoSpaceDN/>
              <w:rPr>
                <w:b/>
                <w:lang w:eastAsia="uk-UA"/>
              </w:rPr>
            </w:pPr>
            <w:r>
              <w:rPr>
                <w:b/>
                <w:lang w:eastAsia="uk-UA"/>
              </w:rPr>
              <w:t xml:space="preserve">Місце поставки: </w:t>
            </w:r>
            <w:r w:rsidRPr="004019F1">
              <w:rPr>
                <w:color w:val="000000"/>
                <w:lang w:eastAsia="en-US"/>
              </w:rPr>
              <w:t>проспект Шевченка,19  м. Червоноград,</w:t>
            </w:r>
            <w:r>
              <w:rPr>
                <w:color w:val="000000"/>
                <w:lang w:eastAsia="en-US"/>
              </w:rPr>
              <w:t xml:space="preserve"> Львівська область,</w:t>
            </w:r>
            <w:r w:rsidRPr="004019F1">
              <w:rPr>
                <w:color w:val="000000"/>
                <w:lang w:eastAsia="en-US"/>
              </w:rPr>
              <w:t xml:space="preserve">  Україна, 80100</w:t>
            </w:r>
          </w:p>
          <w:p w:rsidR="004A3541" w:rsidRPr="004A3541" w:rsidRDefault="004A3541" w:rsidP="004A3541">
            <w:pPr>
              <w:tabs>
                <w:tab w:val="center" w:pos="4960"/>
              </w:tabs>
              <w:autoSpaceDE/>
              <w:autoSpaceDN/>
              <w:rPr>
                <w:b/>
                <w:lang w:eastAsia="uk-UA"/>
              </w:rPr>
            </w:pPr>
            <w:r w:rsidRPr="004A3541">
              <w:rPr>
                <w:b/>
                <w:lang w:eastAsia="uk-UA"/>
              </w:rPr>
              <w:t>Обсяг поставки товарів:</w:t>
            </w:r>
          </w:p>
          <w:p w:rsidR="004A3541" w:rsidRPr="004A3541" w:rsidRDefault="004A3541" w:rsidP="004A3541">
            <w:pPr>
              <w:tabs>
                <w:tab w:val="center" w:pos="4960"/>
              </w:tabs>
              <w:autoSpaceDE/>
              <w:autoSpaceDN/>
              <w:rPr>
                <w:b/>
                <w:lang w:eastAsia="uk-UA"/>
              </w:rPr>
            </w:pPr>
            <w:r>
              <w:rPr>
                <w:lang w:eastAsia="uk-UA"/>
              </w:rPr>
              <w:t xml:space="preserve">Радіостанція </w:t>
            </w:r>
            <w:proofErr w:type="spellStart"/>
            <w:r>
              <w:rPr>
                <w:lang w:eastAsia="uk-UA"/>
              </w:rPr>
              <w:t>Motorola</w:t>
            </w:r>
            <w:proofErr w:type="spellEnd"/>
            <w:r>
              <w:rPr>
                <w:lang w:eastAsia="uk-UA"/>
              </w:rPr>
              <w:t xml:space="preserve"> DP4400 VHF з функцією AES або еквівалент частотою 136-174 МГц з можливістю шифрування сигналу ключем довжиною 256 біт – </w:t>
            </w:r>
            <w:r w:rsidRPr="004A3541">
              <w:rPr>
                <w:b/>
                <w:lang w:eastAsia="uk-UA"/>
              </w:rPr>
              <w:t>30 штук</w:t>
            </w:r>
          </w:p>
          <w:p w:rsidR="004019F1" w:rsidRPr="004019F1" w:rsidRDefault="004A3541" w:rsidP="004A3541">
            <w:pPr>
              <w:tabs>
                <w:tab w:val="center" w:pos="4960"/>
              </w:tabs>
              <w:autoSpaceDE/>
              <w:autoSpaceDN/>
              <w:ind w:left="-709" w:firstLine="709"/>
              <w:rPr>
                <w:lang w:eastAsia="uk-UA"/>
              </w:rPr>
            </w:pPr>
            <w:r>
              <w:rPr>
                <w:lang w:eastAsia="uk-UA"/>
              </w:rPr>
              <w:t xml:space="preserve">Радіостанція </w:t>
            </w:r>
            <w:proofErr w:type="spellStart"/>
            <w:r>
              <w:rPr>
                <w:lang w:eastAsia="uk-UA"/>
              </w:rPr>
              <w:t>Motorola</w:t>
            </w:r>
            <w:proofErr w:type="spellEnd"/>
            <w:r>
              <w:rPr>
                <w:lang w:eastAsia="uk-UA"/>
              </w:rPr>
              <w:t xml:space="preserve"> DM4600е VHF з функцією AES або еквівалент частотою 136-174 МГц з можливістю шифрування сигналу ключем довжиною 256 біт –  </w:t>
            </w:r>
            <w:r w:rsidRPr="004A3541">
              <w:rPr>
                <w:b/>
                <w:lang w:eastAsia="uk-UA"/>
              </w:rPr>
              <w:t>30</w:t>
            </w:r>
            <w:r>
              <w:rPr>
                <w:b/>
                <w:lang w:eastAsia="uk-UA"/>
              </w:rPr>
              <w:t xml:space="preserve"> </w:t>
            </w:r>
            <w:r w:rsidRPr="004A3541">
              <w:rPr>
                <w:b/>
                <w:lang w:eastAsia="uk-UA"/>
              </w:rPr>
              <w:t>штук</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строк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98066B" w:rsidP="00E93ACF">
            <w:pPr>
              <w:autoSpaceDE/>
              <w:autoSpaceDN/>
              <w:ind w:left="-2" w:hanging="2"/>
              <w:jc w:val="both"/>
              <w:rPr>
                <w:lang w:eastAsia="uk-UA"/>
              </w:rPr>
            </w:pPr>
            <w:r>
              <w:rPr>
                <w:lang w:eastAsia="uk-UA"/>
              </w:rPr>
              <w:t>7</w:t>
            </w:r>
            <w:r w:rsidR="004A3541">
              <w:rPr>
                <w:lang w:eastAsia="uk-UA"/>
              </w:rPr>
              <w:t xml:space="preserve"> календарних днів з моменту підписання договору але не пізніше  </w:t>
            </w:r>
            <w:r w:rsidR="004A3541" w:rsidRPr="0098066B">
              <w:rPr>
                <w:lang w:eastAsia="uk-UA"/>
              </w:rPr>
              <w:t>30.04.2023</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ind w:left="-23" w:hanging="23"/>
              <w:jc w:val="both"/>
              <w:rPr>
                <w:lang w:eastAsia="uk-UA"/>
              </w:rPr>
            </w:pPr>
            <w:r w:rsidRPr="004019F1">
              <w:rPr>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 xml:space="preserve">Інформація про валюту, у якій повинно бути </w:t>
            </w:r>
            <w:r w:rsidRPr="004019F1">
              <w:rPr>
                <w:b/>
                <w:bCs/>
                <w:color w:val="000000"/>
                <w:lang w:eastAsia="uk-UA"/>
              </w:rPr>
              <w:lastRenderedPageBreak/>
              <w:t>розраховано та зазначено ціну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en-US"/>
              </w:rPr>
            </w:pPr>
            <w:r w:rsidRPr="004019F1">
              <w:rPr>
                <w:lang w:eastAsia="en-US"/>
              </w:rPr>
              <w:lastRenderedPageBreak/>
              <w:t xml:space="preserve">Валютою тендерної пропозиції є гривня. </w:t>
            </w:r>
          </w:p>
          <w:p w:rsidR="004019F1" w:rsidRPr="004019F1" w:rsidRDefault="004019F1" w:rsidP="004019F1">
            <w:pPr>
              <w:autoSpaceDE/>
              <w:autoSpaceDN/>
              <w:jc w:val="both"/>
              <w:rPr>
                <w:lang w:eastAsia="en-US"/>
              </w:rPr>
            </w:pPr>
            <w:r w:rsidRPr="004019F1">
              <w:rPr>
                <w:lang w:eastAsia="en-US"/>
              </w:rPr>
              <w:lastRenderedPageBreak/>
              <w:t>Розрахунки здійснюються у національній валюті України згідно з умовами укладеного договору.</w:t>
            </w:r>
          </w:p>
          <w:p w:rsidR="004019F1" w:rsidRPr="004019F1" w:rsidRDefault="004019F1" w:rsidP="004019F1">
            <w:pPr>
              <w:autoSpaceDE/>
              <w:autoSpaceDN/>
              <w:jc w:val="both"/>
              <w:rPr>
                <w:lang w:eastAsia="uk-UA"/>
              </w:rPr>
            </w:pPr>
            <w:r w:rsidRPr="004019F1">
              <w:rPr>
                <w:color w:val="000000"/>
                <w:lang w:eastAsia="en-U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019F1" w:rsidRPr="004019F1" w:rsidTr="006F5548">
        <w:trPr>
          <w:trHeight w:val="27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мову (мови), якою (якими) повинно бути складено тендерні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000000"/>
                <w:lang w:eastAsia="en-US"/>
              </w:rPr>
            </w:pPr>
            <w:r w:rsidRPr="004019F1">
              <w:rPr>
                <w:color w:val="000000"/>
                <w:lang w:eastAsia="en-US"/>
              </w:rPr>
              <w:t>Мова тендерної пропозиції – українська.</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19F1">
              <w:rPr>
                <w:lang w:eastAsia="en-US"/>
              </w:rPr>
              <w:t>іншою мовою</w:t>
            </w:r>
            <w:r w:rsidRPr="004019F1">
              <w:rPr>
                <w:color w:val="000000"/>
                <w:lang w:eastAsia="en-US"/>
              </w:rPr>
              <w:t>. Визначальним є текст, викладений українською мовою.</w:t>
            </w:r>
          </w:p>
          <w:p w:rsidR="004019F1" w:rsidRPr="004019F1" w:rsidRDefault="004019F1" w:rsidP="004019F1">
            <w:pPr>
              <w:widowControl w:val="0"/>
              <w:autoSpaceDE/>
              <w:autoSpaceDN/>
              <w:jc w:val="both"/>
              <w:rPr>
                <w:color w:val="000000"/>
                <w:lang w:eastAsia="en-US"/>
              </w:rPr>
            </w:pPr>
            <w:r w:rsidRPr="004019F1">
              <w:rPr>
                <w:color w:val="000000"/>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19F1">
              <w:rPr>
                <w:lang w:eastAsia="en-US"/>
              </w:rPr>
              <w:t>І</w:t>
            </w:r>
            <w:r w:rsidRPr="004019F1">
              <w:rPr>
                <w:color w:val="000000"/>
                <w:lang w:eastAsia="en-US"/>
              </w:rPr>
              <w:t>нтернет, адреси електронної пошти, торговельної марки (</w:t>
            </w:r>
            <w:proofErr w:type="spellStart"/>
            <w:r w:rsidRPr="004019F1">
              <w:rPr>
                <w:color w:val="000000"/>
                <w:lang w:eastAsia="en-US"/>
              </w:rPr>
              <w:t>знак</w:t>
            </w:r>
            <w:r w:rsidRPr="004019F1">
              <w:rPr>
                <w:lang w:eastAsia="en-US"/>
              </w:rPr>
              <w:t>а</w:t>
            </w:r>
            <w:proofErr w:type="spellEnd"/>
            <w:r w:rsidRPr="004019F1">
              <w:rPr>
                <w:color w:val="000000"/>
                <w:lang w:eastAsia="en-US"/>
              </w:rPr>
              <w:t xml:space="preserve"> для товарів та послуг), загальноприйняті міжнародні терміни). Тендерна пропозиція та </w:t>
            </w:r>
            <w:r w:rsidRPr="004019F1">
              <w:rPr>
                <w:lang w:eastAsia="en-US"/>
              </w:rPr>
              <w:t>в</w:t>
            </w:r>
            <w:r w:rsidRPr="004019F1">
              <w:rPr>
                <w:color w:val="000000"/>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19F1">
              <w:rPr>
                <w:lang w:eastAsia="en-US"/>
              </w:rPr>
              <w:t>українською мовою</w:t>
            </w:r>
            <w:r w:rsidRPr="004019F1">
              <w:rPr>
                <w:color w:val="000000"/>
                <w:lang w:eastAsia="en-US"/>
              </w:rPr>
              <w:t xml:space="preserve">. </w:t>
            </w:r>
          </w:p>
          <w:p w:rsidR="004019F1" w:rsidRPr="004019F1" w:rsidRDefault="004019F1" w:rsidP="004019F1">
            <w:pPr>
              <w:widowControl w:val="0"/>
              <w:autoSpaceDE/>
              <w:autoSpaceDN/>
              <w:jc w:val="both"/>
              <w:rPr>
                <w:b/>
                <w:color w:val="000000"/>
                <w:lang w:eastAsia="en-US"/>
              </w:rPr>
            </w:pPr>
            <w:r w:rsidRPr="004019F1">
              <w:rPr>
                <w:b/>
                <w:color w:val="000000"/>
                <w:lang w:eastAsia="en-US"/>
              </w:rPr>
              <w:t>Виключення:</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19F1">
              <w:rPr>
                <w:lang w:eastAsia="en-US"/>
              </w:rPr>
              <w:t>у</w:t>
            </w:r>
            <w:r w:rsidRPr="004019F1">
              <w:rPr>
                <w:color w:val="000000"/>
                <w:lang w:eastAsia="en-US"/>
              </w:rPr>
              <w:t xml:space="preserve"> тому числі якщо такі документи надані іноземною мовою без перекладу. </w:t>
            </w:r>
          </w:p>
          <w:p w:rsidR="004019F1" w:rsidRPr="004019F1" w:rsidRDefault="004019F1" w:rsidP="004019F1">
            <w:pPr>
              <w:widowControl w:val="0"/>
              <w:autoSpaceDE/>
              <w:autoSpaceDN/>
              <w:jc w:val="both"/>
              <w:rPr>
                <w:color w:val="000000"/>
                <w:lang w:eastAsia="uk-UA"/>
              </w:rPr>
            </w:pPr>
            <w:r w:rsidRPr="004019F1">
              <w:rPr>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ІІ. Порядок унесення змін та надання роз’яснень до тендерної документації</w:t>
            </w:r>
          </w:p>
        </w:tc>
      </w:tr>
      <w:tr w:rsidR="004019F1" w:rsidRPr="004019F1" w:rsidTr="00EF54B5">
        <w:trPr>
          <w:trHeight w:val="509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Процедура надання роз’яснень щодо тендерної документації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019F1">
              <w:rPr>
                <w:b/>
                <w:i/>
                <w:lang w:eastAsia="en-US"/>
              </w:rPr>
              <w:t>протягом трьох  днів</w:t>
            </w:r>
            <w:r w:rsidRPr="004019F1">
              <w:rPr>
                <w:lang w:eastAsia="en-US"/>
              </w:rPr>
              <w:t xml:space="preserve"> з дня їх оприлюднення надати роз’яснення на звернення шляхом  оприлюднення  його в електронній системі закупівель.</w:t>
            </w:r>
          </w:p>
          <w:p w:rsidR="004019F1" w:rsidRPr="004019F1" w:rsidRDefault="004019F1" w:rsidP="004019F1">
            <w:pPr>
              <w:widowControl w:val="0"/>
              <w:autoSpaceDE/>
              <w:autoSpaceDN/>
              <w:jc w:val="both"/>
              <w:rPr>
                <w:lang w:eastAsia="en-US"/>
              </w:rPr>
            </w:pPr>
            <w:r w:rsidRPr="004019F1">
              <w:rPr>
                <w:rFonts w:ascii="Calibri" w:eastAsia="Calibri" w:hAnsi="Calibri"/>
                <w:sz w:val="22"/>
                <w:szCs w:val="22"/>
                <w:lang w:val="ru-RU" w:eastAsia="en-US"/>
              </w:rPr>
              <w:t xml:space="preserve">   </w:t>
            </w:r>
            <w:r w:rsidRPr="004019F1">
              <w:rPr>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019F1" w:rsidRPr="004019F1" w:rsidRDefault="004019F1" w:rsidP="004019F1">
            <w:pPr>
              <w:widowControl w:val="0"/>
              <w:autoSpaceDE/>
              <w:autoSpaceDN/>
              <w:jc w:val="both"/>
              <w:rPr>
                <w:lang w:eastAsia="uk-UA"/>
              </w:rPr>
            </w:pPr>
            <w:r w:rsidRPr="004019F1">
              <w:rPr>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19F1">
              <w:rPr>
                <w:b/>
                <w:i/>
                <w:lang w:eastAsia="en-US"/>
              </w:rPr>
              <w:t>не менш як на чотири  дні.</w:t>
            </w:r>
          </w:p>
        </w:tc>
      </w:tr>
      <w:tr w:rsidR="004019F1" w:rsidRPr="004019F1" w:rsidTr="006F5548">
        <w:trPr>
          <w:trHeight w:val="556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center"/>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Внесення змін 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019F1">
              <w:rPr>
                <w:highlight w:val="white"/>
                <w:lang w:eastAsia="en-US"/>
              </w:rPr>
              <w:t>внести</w:t>
            </w:r>
            <w:proofErr w:type="spellEnd"/>
            <w:r w:rsidRPr="004019F1">
              <w:rPr>
                <w:highlight w:val="white"/>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019F1">
              <w:rPr>
                <w:b/>
                <w:highlight w:val="white"/>
                <w:lang w:eastAsia="en-US"/>
              </w:rPr>
              <w:t>чотирьох днів</w:t>
            </w:r>
            <w:r w:rsidRPr="004019F1">
              <w:rPr>
                <w:highlight w:val="white"/>
                <w:lang w:eastAsia="en-US"/>
              </w:rPr>
              <w:t>.</w:t>
            </w:r>
          </w:p>
          <w:p w:rsidR="004019F1" w:rsidRPr="004019F1" w:rsidRDefault="004019F1" w:rsidP="004019F1">
            <w:pPr>
              <w:widowControl w:val="0"/>
              <w:autoSpaceDE/>
              <w:autoSpaceDN/>
              <w:jc w:val="both"/>
              <w:rPr>
                <w:lang w:eastAsia="uk-UA"/>
              </w:rPr>
            </w:pPr>
            <w:r w:rsidRPr="004019F1">
              <w:rPr>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4019F1">
              <w:rPr>
                <w:b/>
                <w:highlight w:val="white"/>
                <w:lang w:eastAsia="en-US"/>
              </w:rPr>
              <w:t>у вигляді нової редакції тендерної документації додатково до початкової редакції тендерної документації.</w:t>
            </w:r>
            <w:r w:rsidRPr="004019F1">
              <w:rPr>
                <w:highlight w:val="white"/>
                <w:lang w:eastAsia="en-US"/>
              </w:rPr>
              <w:t xml:space="preserve"> </w:t>
            </w:r>
            <w:r w:rsidRPr="004019F1">
              <w:rPr>
                <w:b/>
                <w:highlight w:val="white"/>
                <w:lang w:eastAsia="en-US"/>
              </w:rPr>
              <w:t>Замовник разом із змінами до тендерної документації в окремому документі оприлюднює перелік змін</w:t>
            </w:r>
            <w:r w:rsidRPr="004019F1">
              <w:rPr>
                <w:highlight w:val="white"/>
                <w:lang w:eastAsia="en-US"/>
              </w:rPr>
              <w:t xml:space="preserve">, що вносяться. Зміни до тендерної документації у </w:t>
            </w:r>
            <w:proofErr w:type="spellStart"/>
            <w:r w:rsidRPr="004019F1">
              <w:rPr>
                <w:highlight w:val="white"/>
                <w:lang w:eastAsia="en-US"/>
              </w:rPr>
              <w:t>машинозчитувальному</w:t>
            </w:r>
            <w:proofErr w:type="spellEnd"/>
            <w:r w:rsidRPr="004019F1">
              <w:rPr>
                <w:highlight w:val="white"/>
                <w:lang w:eastAsia="en-US"/>
              </w:rPr>
              <w:t xml:space="preserve"> форматі розміщуються в електронній системі закупівель протягом </w:t>
            </w:r>
            <w:r w:rsidRPr="004019F1">
              <w:rPr>
                <w:b/>
                <w:highlight w:val="white"/>
                <w:lang w:eastAsia="en-US"/>
              </w:rPr>
              <w:t>одного дня</w:t>
            </w:r>
            <w:r w:rsidRPr="004019F1">
              <w:rPr>
                <w:highlight w:val="white"/>
                <w:lang w:eastAsia="en-US"/>
              </w:rPr>
              <w:t xml:space="preserve"> з дати прийняття рішення про їх внесення.</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ІІІ. Інструкція з підготовки тендерної пропозиції</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center"/>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Зміст і спосіб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i/>
                <w:lang w:eastAsia="en-US"/>
              </w:rPr>
            </w:pPr>
            <w:r w:rsidRPr="004019F1">
              <w:rPr>
                <w:color w:val="FF0000"/>
                <w:lang w:eastAsia="uk-UA"/>
              </w:rPr>
              <w:t xml:space="preserve">  </w:t>
            </w:r>
            <w:r w:rsidRPr="004019F1">
              <w:rPr>
                <w:i/>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019F1" w:rsidRPr="004019F1" w:rsidRDefault="004019F1" w:rsidP="004019F1">
            <w:pPr>
              <w:widowControl w:val="0"/>
              <w:autoSpaceDE/>
              <w:autoSpaceDN/>
              <w:jc w:val="both"/>
              <w:rPr>
                <w:highlight w:val="white"/>
                <w:lang w:eastAsia="en-US"/>
              </w:rPr>
            </w:pPr>
            <w:r w:rsidRPr="004019F1">
              <w:rPr>
                <w:lang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019F1">
              <w:rPr>
                <w:highlight w:val="white"/>
                <w:lang w:eastAsia="en-US"/>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019F1" w:rsidRPr="004019F1" w:rsidRDefault="004019F1" w:rsidP="004019F1">
            <w:pPr>
              <w:autoSpaceDE/>
              <w:autoSpaceDN/>
              <w:ind w:left="-21" w:hanging="21"/>
              <w:jc w:val="both"/>
              <w:rPr>
                <w:color w:val="FF0000"/>
                <w:lang w:eastAsia="uk-UA"/>
              </w:rPr>
            </w:pPr>
            <w:r w:rsidRPr="004019F1">
              <w:rPr>
                <w:lang w:eastAsia="uk-UA"/>
              </w:rPr>
              <w:t>−</w:t>
            </w:r>
            <w:r w:rsidRPr="004019F1">
              <w:rPr>
                <w:lang w:eastAsia="uk-UA"/>
              </w:rPr>
              <w:tab/>
            </w:r>
            <w:r w:rsidRPr="00654B17">
              <w:rPr>
                <w:lang w:eastAsia="uk-UA"/>
              </w:rPr>
              <w:t xml:space="preserve">інформацією, що підтверджує відповідність учасника кваліфікаційним (кваліфікаційному) критеріям – згідно </w:t>
            </w:r>
            <w:r w:rsidRPr="00654B17">
              <w:rPr>
                <w:b/>
                <w:lang w:eastAsia="uk-UA"/>
              </w:rPr>
              <w:t xml:space="preserve">Додатку </w:t>
            </w:r>
            <w:r w:rsidR="00654B17" w:rsidRPr="00654B17">
              <w:rPr>
                <w:b/>
                <w:lang w:eastAsia="uk-UA"/>
              </w:rPr>
              <w:t>1</w:t>
            </w:r>
            <w:r w:rsidRPr="00654B17">
              <w:rPr>
                <w:b/>
                <w:lang w:eastAsia="uk-UA"/>
              </w:rPr>
              <w:t xml:space="preserve"> </w:t>
            </w:r>
            <w:r w:rsidRPr="00654B17">
              <w:rPr>
                <w:lang w:eastAsia="uk-UA"/>
              </w:rPr>
              <w:t>до цієї тендерної документації;</w:t>
            </w:r>
          </w:p>
          <w:p w:rsidR="004019F1" w:rsidRPr="00090DB0" w:rsidRDefault="004019F1" w:rsidP="004019F1">
            <w:pPr>
              <w:autoSpaceDE/>
              <w:autoSpaceDN/>
              <w:ind w:left="-21" w:hanging="21"/>
              <w:jc w:val="both"/>
              <w:rPr>
                <w:lang w:eastAsia="uk-UA"/>
              </w:rPr>
            </w:pPr>
            <w:r w:rsidRPr="004019F1">
              <w:rPr>
                <w:color w:val="FF0000"/>
                <w:lang w:eastAsia="uk-UA"/>
              </w:rPr>
              <w:lastRenderedPageBreak/>
              <w:t>−</w:t>
            </w:r>
            <w:r w:rsidRPr="004019F1">
              <w:rPr>
                <w:color w:val="FF0000"/>
                <w:lang w:eastAsia="uk-UA"/>
              </w:rPr>
              <w:tab/>
            </w:r>
            <w:r w:rsidRPr="00090DB0">
              <w:rPr>
                <w:lang w:eastAsia="uk-UA"/>
              </w:rPr>
              <w:t xml:space="preserve">інформацією щодо відсутності підстав, установлених у </w:t>
            </w:r>
            <w:r w:rsidR="00090DB0" w:rsidRPr="00090DB0">
              <w:rPr>
                <w:lang w:eastAsia="uk-UA"/>
              </w:rPr>
              <w:t>пункті 44 Особливостей</w:t>
            </w:r>
            <w:r w:rsidRPr="00090DB0">
              <w:rPr>
                <w:lang w:eastAsia="uk-UA"/>
              </w:rPr>
              <w:t xml:space="preserve"> – згідно </w:t>
            </w:r>
            <w:r w:rsidRPr="00090DB0">
              <w:rPr>
                <w:b/>
                <w:lang w:eastAsia="uk-UA"/>
              </w:rPr>
              <w:t xml:space="preserve">Додатку </w:t>
            </w:r>
            <w:r w:rsidR="00090DB0" w:rsidRPr="00090DB0">
              <w:rPr>
                <w:b/>
                <w:lang w:eastAsia="uk-UA"/>
              </w:rPr>
              <w:t>1</w:t>
            </w:r>
            <w:r w:rsidRPr="00090DB0">
              <w:rPr>
                <w:lang w:eastAsia="uk-UA"/>
              </w:rPr>
              <w:t xml:space="preserve"> до цієї тендерної документації;</w:t>
            </w:r>
          </w:p>
          <w:p w:rsidR="004019F1" w:rsidRPr="00654B17" w:rsidRDefault="004019F1" w:rsidP="004019F1">
            <w:pPr>
              <w:autoSpaceDE/>
              <w:autoSpaceDN/>
              <w:ind w:left="-21" w:hanging="21"/>
              <w:jc w:val="both"/>
              <w:rPr>
                <w:lang w:eastAsia="uk-UA"/>
              </w:rPr>
            </w:pPr>
            <w:r w:rsidRPr="00654B17">
              <w:rPr>
                <w:lang w:eastAsia="uk-UA"/>
              </w:rPr>
              <w:t>−</w:t>
            </w:r>
            <w:r w:rsidRPr="00654B17">
              <w:rPr>
                <w:lang w:eastAsia="uk-UA"/>
              </w:rPr>
              <w:tab/>
              <w:t xml:space="preserve">підтвердженням відповідності пропозиції Учасника  необхідним технічним, якісним та кількісним характеристикам предмета закупівлі - згідно </w:t>
            </w:r>
            <w:r w:rsidRPr="00654B17">
              <w:rPr>
                <w:b/>
                <w:lang w:eastAsia="uk-UA"/>
              </w:rPr>
              <w:t xml:space="preserve">Додатку </w:t>
            </w:r>
            <w:r w:rsidR="00654B17" w:rsidRPr="00654B17">
              <w:rPr>
                <w:b/>
                <w:lang w:eastAsia="uk-UA"/>
              </w:rPr>
              <w:t>2</w:t>
            </w:r>
            <w:r w:rsidRPr="00654B17">
              <w:rPr>
                <w:lang w:eastAsia="uk-UA"/>
              </w:rPr>
              <w:t xml:space="preserve"> до тендерної документації;</w:t>
            </w:r>
          </w:p>
          <w:p w:rsidR="004019F1" w:rsidRPr="00654B17" w:rsidRDefault="004019F1" w:rsidP="00654B17">
            <w:pPr>
              <w:numPr>
                <w:ilvl w:val="0"/>
                <w:numId w:val="3"/>
              </w:numPr>
              <w:autoSpaceDE/>
              <w:autoSpaceDN/>
              <w:spacing w:after="160" w:line="259" w:lineRule="auto"/>
              <w:contextualSpacing/>
              <w:jc w:val="both"/>
              <w:rPr>
                <w:lang w:val="ru-RU" w:eastAsia="uk-UA"/>
              </w:rPr>
            </w:pPr>
            <w:proofErr w:type="spellStart"/>
            <w:r w:rsidRPr="00654B17">
              <w:rPr>
                <w:lang w:val="ru-RU" w:eastAsia="uk-UA"/>
              </w:rPr>
              <w:t>документів</w:t>
            </w:r>
            <w:proofErr w:type="spellEnd"/>
            <w:r w:rsidRPr="00654B17">
              <w:rPr>
                <w:lang w:val="ru-RU" w:eastAsia="uk-UA"/>
              </w:rPr>
              <w:t xml:space="preserve">, </w:t>
            </w:r>
            <w:proofErr w:type="spellStart"/>
            <w:r w:rsidRPr="00654B17">
              <w:rPr>
                <w:lang w:val="ru-RU" w:eastAsia="uk-UA"/>
              </w:rPr>
              <w:t>що</w:t>
            </w:r>
            <w:proofErr w:type="spellEnd"/>
            <w:r w:rsidRPr="00654B17">
              <w:rPr>
                <w:lang w:val="ru-RU" w:eastAsia="uk-UA"/>
              </w:rPr>
              <w:t xml:space="preserve"> </w:t>
            </w:r>
            <w:proofErr w:type="spellStart"/>
            <w:r w:rsidRPr="00654B17">
              <w:rPr>
                <w:lang w:val="ru-RU" w:eastAsia="uk-UA"/>
              </w:rPr>
              <w:t>підтверджують</w:t>
            </w:r>
            <w:proofErr w:type="spellEnd"/>
            <w:r w:rsidRPr="00654B17">
              <w:rPr>
                <w:lang w:val="ru-RU" w:eastAsia="uk-UA"/>
              </w:rPr>
              <w:t xml:space="preserve"> </w:t>
            </w:r>
            <w:proofErr w:type="spellStart"/>
            <w:r w:rsidRPr="00654B17">
              <w:rPr>
                <w:lang w:val="ru-RU" w:eastAsia="uk-UA"/>
              </w:rPr>
              <w:t>повноваження</w:t>
            </w:r>
            <w:proofErr w:type="spellEnd"/>
            <w:r w:rsidRPr="00654B17">
              <w:rPr>
                <w:lang w:val="ru-RU" w:eastAsia="uk-UA"/>
              </w:rPr>
              <w:t xml:space="preserve"> </w:t>
            </w:r>
            <w:proofErr w:type="spellStart"/>
            <w:r w:rsidRPr="00654B17">
              <w:rPr>
                <w:lang w:val="ru-RU" w:eastAsia="uk-UA"/>
              </w:rPr>
              <w:t>відповідної</w:t>
            </w:r>
            <w:proofErr w:type="spellEnd"/>
            <w:r w:rsidRPr="00654B17">
              <w:rPr>
                <w:lang w:val="ru-RU" w:eastAsia="uk-UA"/>
              </w:rPr>
              <w:t xml:space="preserve"> особи </w:t>
            </w:r>
            <w:proofErr w:type="spellStart"/>
            <w:r w:rsidRPr="00654B17">
              <w:rPr>
                <w:lang w:val="ru-RU" w:eastAsia="uk-UA"/>
              </w:rPr>
              <w:t>або</w:t>
            </w:r>
            <w:proofErr w:type="spellEnd"/>
            <w:r w:rsidRPr="00654B17">
              <w:rPr>
                <w:lang w:val="ru-RU" w:eastAsia="uk-UA"/>
              </w:rPr>
              <w:t xml:space="preserve"> </w:t>
            </w:r>
            <w:proofErr w:type="spellStart"/>
            <w:r w:rsidRPr="00654B17">
              <w:rPr>
                <w:lang w:val="ru-RU" w:eastAsia="uk-UA"/>
              </w:rPr>
              <w:t>представника</w:t>
            </w:r>
            <w:proofErr w:type="spellEnd"/>
            <w:r w:rsidRPr="00654B17">
              <w:rPr>
                <w:lang w:val="ru-RU" w:eastAsia="uk-UA"/>
              </w:rPr>
              <w:t xml:space="preserve"> </w:t>
            </w:r>
            <w:proofErr w:type="spellStart"/>
            <w:r w:rsidRPr="00654B17">
              <w:rPr>
                <w:lang w:val="ru-RU" w:eastAsia="uk-UA"/>
              </w:rPr>
              <w:t>учасника</w:t>
            </w:r>
            <w:proofErr w:type="spellEnd"/>
            <w:r w:rsidRPr="00654B17">
              <w:rPr>
                <w:lang w:val="ru-RU" w:eastAsia="uk-UA"/>
              </w:rPr>
              <w:t xml:space="preserve"> </w:t>
            </w:r>
            <w:proofErr w:type="spellStart"/>
            <w:r w:rsidRPr="00654B17">
              <w:rPr>
                <w:lang w:val="ru-RU" w:eastAsia="uk-UA"/>
              </w:rPr>
              <w:t>процедури</w:t>
            </w:r>
            <w:proofErr w:type="spellEnd"/>
            <w:r w:rsidRPr="00654B17">
              <w:rPr>
                <w:lang w:val="ru-RU" w:eastAsia="uk-UA"/>
              </w:rPr>
              <w:t xml:space="preserve"> </w:t>
            </w:r>
            <w:proofErr w:type="spellStart"/>
            <w:r w:rsidRPr="00654B17">
              <w:rPr>
                <w:lang w:val="ru-RU" w:eastAsia="uk-UA"/>
              </w:rPr>
              <w:t>закупівлі</w:t>
            </w:r>
            <w:proofErr w:type="spellEnd"/>
            <w:r w:rsidRPr="00654B17">
              <w:rPr>
                <w:lang w:val="ru-RU" w:eastAsia="uk-UA"/>
              </w:rPr>
              <w:t xml:space="preserve"> </w:t>
            </w:r>
            <w:proofErr w:type="spellStart"/>
            <w:r w:rsidRPr="00654B17">
              <w:rPr>
                <w:lang w:val="ru-RU" w:eastAsia="uk-UA"/>
              </w:rPr>
              <w:t>щодо</w:t>
            </w:r>
            <w:proofErr w:type="spellEnd"/>
            <w:r w:rsidRPr="00654B17">
              <w:rPr>
                <w:lang w:val="ru-RU" w:eastAsia="uk-UA"/>
              </w:rPr>
              <w:t xml:space="preserve"> </w:t>
            </w:r>
            <w:proofErr w:type="spellStart"/>
            <w:r w:rsidRPr="00654B17">
              <w:rPr>
                <w:lang w:val="ru-RU" w:eastAsia="uk-UA"/>
              </w:rPr>
              <w:t>підпису</w:t>
            </w:r>
            <w:proofErr w:type="spellEnd"/>
            <w:r w:rsidRPr="00654B17">
              <w:rPr>
                <w:lang w:val="ru-RU" w:eastAsia="uk-UA"/>
              </w:rPr>
              <w:t xml:space="preserve"> </w:t>
            </w:r>
            <w:proofErr w:type="spellStart"/>
            <w:r w:rsidRPr="00654B17">
              <w:rPr>
                <w:lang w:val="ru-RU" w:eastAsia="uk-UA"/>
              </w:rPr>
              <w:t>документів</w:t>
            </w:r>
            <w:proofErr w:type="spellEnd"/>
            <w:r w:rsidRPr="00654B17">
              <w:rPr>
                <w:lang w:val="ru-RU" w:eastAsia="uk-UA"/>
              </w:rPr>
              <w:t xml:space="preserve"> </w:t>
            </w:r>
            <w:proofErr w:type="spellStart"/>
            <w:r w:rsidRPr="00654B17">
              <w:rPr>
                <w:lang w:val="ru-RU" w:eastAsia="uk-UA"/>
              </w:rPr>
              <w:t>тендерної</w:t>
            </w:r>
            <w:proofErr w:type="spellEnd"/>
            <w:r w:rsidRPr="00654B17">
              <w:rPr>
                <w:lang w:val="ru-RU" w:eastAsia="uk-UA"/>
              </w:rPr>
              <w:t xml:space="preserve"> </w:t>
            </w:r>
            <w:proofErr w:type="spellStart"/>
            <w:r w:rsidRPr="00654B17">
              <w:rPr>
                <w:lang w:val="ru-RU" w:eastAsia="uk-UA"/>
              </w:rPr>
              <w:t>пропозиції</w:t>
            </w:r>
            <w:proofErr w:type="spellEnd"/>
            <w:r w:rsidRPr="00654B17">
              <w:rPr>
                <w:lang w:val="ru-RU" w:eastAsia="uk-UA"/>
              </w:rPr>
              <w:t xml:space="preserve"> та договору про </w:t>
            </w:r>
            <w:proofErr w:type="spellStart"/>
            <w:r w:rsidRPr="00654B17">
              <w:rPr>
                <w:lang w:val="ru-RU" w:eastAsia="uk-UA"/>
              </w:rPr>
              <w:t>закупівлю</w:t>
            </w:r>
            <w:proofErr w:type="spellEnd"/>
            <w:r w:rsidRPr="00654B17">
              <w:rPr>
                <w:lang w:val="ru-RU" w:eastAsia="uk-UA"/>
              </w:rPr>
              <w:t>;</w:t>
            </w:r>
          </w:p>
          <w:p w:rsidR="004019F1" w:rsidRPr="00090DB0" w:rsidRDefault="004019F1" w:rsidP="004019F1">
            <w:pPr>
              <w:numPr>
                <w:ilvl w:val="0"/>
                <w:numId w:val="3"/>
              </w:numPr>
              <w:tabs>
                <w:tab w:val="left" w:pos="380"/>
              </w:tabs>
              <w:autoSpaceDE/>
              <w:autoSpaceDN/>
              <w:spacing w:after="160" w:line="259" w:lineRule="auto"/>
              <w:ind w:left="34" w:hanging="34"/>
              <w:contextualSpacing/>
              <w:jc w:val="both"/>
              <w:rPr>
                <w:lang w:val="ru-RU" w:eastAsia="uk-UA"/>
              </w:rPr>
            </w:pPr>
            <w:r w:rsidRPr="00654B17">
              <w:rPr>
                <w:lang w:val="ru-RU" w:eastAsia="uk-UA"/>
              </w:rPr>
              <w:t xml:space="preserve">     </w:t>
            </w:r>
            <w:proofErr w:type="spellStart"/>
            <w:r w:rsidRPr="00654B17">
              <w:rPr>
                <w:lang w:val="ru-RU" w:eastAsia="uk-UA"/>
              </w:rPr>
              <w:t>погодження</w:t>
            </w:r>
            <w:proofErr w:type="spellEnd"/>
            <w:r w:rsidRPr="00654B17">
              <w:rPr>
                <w:lang w:val="ru-RU" w:eastAsia="uk-UA"/>
              </w:rPr>
              <w:t xml:space="preserve"> </w:t>
            </w:r>
            <w:proofErr w:type="spellStart"/>
            <w:r w:rsidRPr="00654B17">
              <w:rPr>
                <w:lang w:val="ru-RU" w:eastAsia="uk-UA"/>
              </w:rPr>
              <w:t>учасника</w:t>
            </w:r>
            <w:proofErr w:type="spellEnd"/>
            <w:r w:rsidRPr="00654B17">
              <w:rPr>
                <w:lang w:val="ru-RU" w:eastAsia="uk-UA"/>
              </w:rPr>
              <w:t xml:space="preserve"> з </w:t>
            </w:r>
            <w:proofErr w:type="spellStart"/>
            <w:r w:rsidRPr="00654B17">
              <w:rPr>
                <w:lang w:val="ru-RU" w:eastAsia="uk-UA"/>
              </w:rPr>
              <w:t>істотними</w:t>
            </w:r>
            <w:proofErr w:type="spellEnd"/>
            <w:r w:rsidRPr="00654B17">
              <w:rPr>
                <w:lang w:val="ru-RU" w:eastAsia="uk-UA"/>
              </w:rPr>
              <w:t xml:space="preserve"> </w:t>
            </w:r>
            <w:proofErr w:type="spellStart"/>
            <w:r w:rsidRPr="00654B17">
              <w:rPr>
                <w:lang w:val="ru-RU" w:eastAsia="uk-UA"/>
              </w:rPr>
              <w:t>умовами</w:t>
            </w:r>
            <w:proofErr w:type="spellEnd"/>
            <w:r w:rsidRPr="00654B17">
              <w:rPr>
                <w:lang w:val="ru-RU" w:eastAsia="uk-UA"/>
              </w:rPr>
              <w:t xml:space="preserve"> </w:t>
            </w:r>
            <w:proofErr w:type="gramStart"/>
            <w:r w:rsidRPr="00654B17">
              <w:rPr>
                <w:lang w:val="ru-RU" w:eastAsia="uk-UA"/>
              </w:rPr>
              <w:t>договору  про</w:t>
            </w:r>
            <w:proofErr w:type="gramEnd"/>
            <w:r w:rsidRPr="00654B17">
              <w:rPr>
                <w:lang w:val="ru-RU" w:eastAsia="uk-UA"/>
              </w:rPr>
              <w:t xml:space="preserve"> </w:t>
            </w:r>
            <w:proofErr w:type="spellStart"/>
            <w:r w:rsidRPr="00654B17">
              <w:rPr>
                <w:lang w:val="ru-RU" w:eastAsia="uk-UA"/>
              </w:rPr>
              <w:t>закупівлю</w:t>
            </w:r>
            <w:proofErr w:type="spellEnd"/>
            <w:r w:rsidRPr="00654B17">
              <w:rPr>
                <w:lang w:val="ru-RU" w:eastAsia="uk-UA"/>
              </w:rPr>
              <w:t xml:space="preserve">  за результатами  </w:t>
            </w:r>
            <w:proofErr w:type="spellStart"/>
            <w:r w:rsidRPr="00654B17">
              <w:rPr>
                <w:lang w:val="ru-RU" w:eastAsia="uk-UA"/>
              </w:rPr>
              <w:t>відкритих</w:t>
            </w:r>
            <w:proofErr w:type="spellEnd"/>
            <w:r w:rsidRPr="00654B17">
              <w:rPr>
                <w:lang w:val="ru-RU" w:eastAsia="uk-UA"/>
              </w:rPr>
              <w:t xml:space="preserve"> </w:t>
            </w:r>
            <w:proofErr w:type="spellStart"/>
            <w:r w:rsidRPr="00654B17">
              <w:rPr>
                <w:lang w:val="ru-RU" w:eastAsia="uk-UA"/>
              </w:rPr>
              <w:t>торгів</w:t>
            </w:r>
            <w:proofErr w:type="spellEnd"/>
            <w:r w:rsidRPr="00654B17">
              <w:rPr>
                <w:lang w:val="ru-RU" w:eastAsia="uk-UA"/>
              </w:rPr>
              <w:t xml:space="preserve"> у </w:t>
            </w:r>
            <w:proofErr w:type="spellStart"/>
            <w:r w:rsidRPr="00654B17">
              <w:rPr>
                <w:lang w:val="ru-RU" w:eastAsia="uk-UA"/>
              </w:rPr>
              <w:t>вигляді</w:t>
            </w:r>
            <w:proofErr w:type="spellEnd"/>
            <w:r w:rsidRPr="00654B17">
              <w:rPr>
                <w:lang w:val="ru-RU" w:eastAsia="uk-UA"/>
              </w:rPr>
              <w:t xml:space="preserve"> </w:t>
            </w:r>
            <w:proofErr w:type="spellStart"/>
            <w:r w:rsidRPr="00654B17">
              <w:rPr>
                <w:lang w:val="ru-RU" w:eastAsia="uk-UA"/>
              </w:rPr>
              <w:t>підписаного</w:t>
            </w:r>
            <w:proofErr w:type="spellEnd"/>
            <w:r w:rsidRPr="00654B17">
              <w:rPr>
                <w:lang w:val="ru-RU" w:eastAsia="uk-UA"/>
              </w:rPr>
              <w:t xml:space="preserve"> договору </w:t>
            </w:r>
            <w:proofErr w:type="spellStart"/>
            <w:r w:rsidRPr="00654B17">
              <w:rPr>
                <w:lang w:val="ru-RU" w:eastAsia="uk-UA"/>
              </w:rPr>
              <w:t>або</w:t>
            </w:r>
            <w:proofErr w:type="spellEnd"/>
            <w:r w:rsidRPr="00654B17">
              <w:rPr>
                <w:lang w:val="ru-RU" w:eastAsia="uk-UA"/>
              </w:rPr>
              <w:t xml:space="preserve"> у </w:t>
            </w:r>
            <w:proofErr w:type="spellStart"/>
            <w:r w:rsidRPr="00654B17">
              <w:rPr>
                <w:lang w:val="ru-RU" w:eastAsia="uk-UA"/>
              </w:rPr>
              <w:t>вигляді</w:t>
            </w:r>
            <w:proofErr w:type="spellEnd"/>
            <w:r w:rsidRPr="00654B17">
              <w:rPr>
                <w:lang w:val="ru-RU" w:eastAsia="uk-UA"/>
              </w:rPr>
              <w:t xml:space="preserve"> </w:t>
            </w:r>
            <w:proofErr w:type="spellStart"/>
            <w:r w:rsidRPr="00654B17">
              <w:rPr>
                <w:lang w:val="ru-RU" w:eastAsia="uk-UA"/>
              </w:rPr>
              <w:t>довідки</w:t>
            </w:r>
            <w:proofErr w:type="spellEnd"/>
            <w:r w:rsidRPr="00654B17">
              <w:rPr>
                <w:lang w:val="ru-RU" w:eastAsia="uk-UA"/>
              </w:rPr>
              <w:t xml:space="preserve"> в </w:t>
            </w:r>
            <w:proofErr w:type="spellStart"/>
            <w:r w:rsidRPr="00654B17">
              <w:rPr>
                <w:lang w:val="ru-RU" w:eastAsia="uk-UA"/>
              </w:rPr>
              <w:t>довільній</w:t>
            </w:r>
            <w:proofErr w:type="spellEnd"/>
            <w:r w:rsidRPr="00654B17">
              <w:rPr>
                <w:lang w:val="ru-RU" w:eastAsia="uk-UA"/>
              </w:rPr>
              <w:t xml:space="preserve"> </w:t>
            </w:r>
            <w:proofErr w:type="spellStart"/>
            <w:r w:rsidRPr="00654B17">
              <w:rPr>
                <w:lang w:val="ru-RU" w:eastAsia="uk-UA"/>
              </w:rPr>
              <w:t>формі</w:t>
            </w:r>
            <w:proofErr w:type="spellEnd"/>
            <w:r w:rsidRPr="00654B17">
              <w:rPr>
                <w:lang w:val="ru-RU" w:eastAsia="uk-UA"/>
              </w:rPr>
              <w:t xml:space="preserve"> (</w:t>
            </w:r>
            <w:proofErr w:type="spellStart"/>
            <w:r w:rsidRPr="00654B17">
              <w:rPr>
                <w:lang w:val="ru-RU" w:eastAsia="uk-UA"/>
              </w:rPr>
              <w:t>проєкт</w:t>
            </w:r>
            <w:proofErr w:type="spellEnd"/>
            <w:r w:rsidRPr="00654B17">
              <w:rPr>
                <w:lang w:val="ru-RU" w:eastAsia="uk-UA"/>
              </w:rPr>
              <w:t xml:space="preserve"> договору – </w:t>
            </w:r>
            <w:proofErr w:type="spellStart"/>
            <w:r w:rsidRPr="00090DB0">
              <w:rPr>
                <w:b/>
                <w:lang w:val="ru-RU" w:eastAsia="uk-UA"/>
              </w:rPr>
              <w:t>Додаток</w:t>
            </w:r>
            <w:proofErr w:type="spellEnd"/>
            <w:r w:rsidRPr="00090DB0">
              <w:rPr>
                <w:b/>
                <w:lang w:val="ru-RU" w:eastAsia="uk-UA"/>
              </w:rPr>
              <w:t xml:space="preserve"> </w:t>
            </w:r>
            <w:r w:rsidR="00654B17" w:rsidRPr="00090DB0">
              <w:rPr>
                <w:b/>
                <w:lang w:val="ru-RU" w:eastAsia="uk-UA"/>
              </w:rPr>
              <w:t>3</w:t>
            </w:r>
            <w:r w:rsidRPr="00090DB0">
              <w:rPr>
                <w:lang w:val="ru-RU" w:eastAsia="uk-UA"/>
              </w:rPr>
              <w:t xml:space="preserve"> до </w:t>
            </w:r>
            <w:proofErr w:type="spellStart"/>
            <w:r w:rsidRPr="00090DB0">
              <w:rPr>
                <w:lang w:val="ru-RU" w:eastAsia="uk-UA"/>
              </w:rPr>
              <w:t>цієї</w:t>
            </w:r>
            <w:proofErr w:type="spellEnd"/>
            <w:r w:rsidRPr="00090DB0">
              <w:rPr>
                <w:lang w:val="ru-RU" w:eastAsia="uk-UA"/>
              </w:rPr>
              <w:t xml:space="preserve"> </w:t>
            </w:r>
            <w:proofErr w:type="spellStart"/>
            <w:r w:rsidRPr="00090DB0">
              <w:rPr>
                <w:lang w:val="ru-RU" w:eastAsia="uk-UA"/>
              </w:rPr>
              <w:t>тендерної</w:t>
            </w:r>
            <w:proofErr w:type="spellEnd"/>
            <w:r w:rsidRPr="00090DB0">
              <w:rPr>
                <w:lang w:val="ru-RU" w:eastAsia="uk-UA"/>
              </w:rPr>
              <w:t xml:space="preserve"> </w:t>
            </w:r>
            <w:proofErr w:type="spellStart"/>
            <w:r w:rsidRPr="00090DB0">
              <w:rPr>
                <w:lang w:val="ru-RU" w:eastAsia="uk-UA"/>
              </w:rPr>
              <w:t>документації</w:t>
            </w:r>
            <w:proofErr w:type="spellEnd"/>
            <w:r w:rsidRPr="00090DB0">
              <w:rPr>
                <w:lang w:val="ru-RU" w:eastAsia="uk-UA"/>
              </w:rPr>
              <w:t xml:space="preserve"> ).</w:t>
            </w:r>
          </w:p>
          <w:p w:rsidR="004019F1" w:rsidRPr="00090DB0" w:rsidRDefault="004019F1" w:rsidP="004019F1">
            <w:pPr>
              <w:autoSpaceDE/>
              <w:autoSpaceDN/>
              <w:ind w:left="-21" w:hanging="21"/>
              <w:jc w:val="both"/>
              <w:rPr>
                <w:lang w:eastAsia="uk-UA"/>
              </w:rPr>
            </w:pPr>
            <w:r w:rsidRPr="00090DB0">
              <w:rPr>
                <w:lang w:eastAsia="uk-UA"/>
              </w:rPr>
              <w:t>−</w:t>
            </w:r>
            <w:r w:rsidRPr="00090DB0">
              <w:rPr>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019F1" w:rsidRPr="00090DB0" w:rsidRDefault="004019F1" w:rsidP="004019F1">
            <w:pPr>
              <w:numPr>
                <w:ilvl w:val="0"/>
                <w:numId w:val="3"/>
              </w:numPr>
              <w:autoSpaceDE/>
              <w:autoSpaceDN/>
              <w:spacing w:after="160" w:line="259" w:lineRule="auto"/>
              <w:ind w:hanging="42"/>
              <w:contextualSpacing/>
              <w:jc w:val="both"/>
              <w:rPr>
                <w:lang w:eastAsia="uk-UA"/>
              </w:rPr>
            </w:pPr>
            <w:r w:rsidRPr="00090DB0">
              <w:rPr>
                <w:lang w:eastAsia="uk-UA"/>
              </w:rPr>
              <w:t xml:space="preserve">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019F1" w:rsidRPr="00090DB0" w:rsidRDefault="004019F1" w:rsidP="004019F1">
            <w:pPr>
              <w:widowControl w:val="0"/>
              <w:autoSpaceDE/>
              <w:autoSpaceDN/>
              <w:jc w:val="both"/>
              <w:rPr>
                <w:lang w:eastAsia="uk-UA"/>
              </w:rPr>
            </w:pPr>
            <w:r w:rsidRPr="00090DB0">
              <w:rPr>
                <w:lang w:eastAsia="uk-UA"/>
              </w:rPr>
              <w:t>−</w:t>
            </w:r>
            <w:r w:rsidRPr="00090DB0">
              <w:rPr>
                <w:lang w:eastAsia="uk-UA"/>
              </w:rPr>
              <w:tab/>
              <w:t xml:space="preserve">іншою інформацією та документами, відповідно до вимог цієї тендерної документації та </w:t>
            </w:r>
            <w:proofErr w:type="spellStart"/>
            <w:r w:rsidRPr="00090DB0">
              <w:rPr>
                <w:lang w:eastAsia="uk-UA"/>
              </w:rPr>
              <w:t>додатк</w:t>
            </w:r>
            <w:r w:rsidRPr="00090DB0">
              <w:rPr>
                <w:lang w:val="ru-RU" w:eastAsia="uk-UA"/>
              </w:rPr>
              <w:t>ів</w:t>
            </w:r>
            <w:proofErr w:type="spellEnd"/>
            <w:r w:rsidRPr="00090DB0">
              <w:rPr>
                <w:lang w:val="ru-RU" w:eastAsia="uk-UA"/>
              </w:rPr>
              <w:t xml:space="preserve"> до </w:t>
            </w:r>
            <w:proofErr w:type="spellStart"/>
            <w:r w:rsidRPr="00090DB0">
              <w:rPr>
                <w:lang w:val="ru-RU" w:eastAsia="uk-UA"/>
              </w:rPr>
              <w:t>неї</w:t>
            </w:r>
            <w:proofErr w:type="spellEnd"/>
            <w:r w:rsidRPr="00090DB0">
              <w:rPr>
                <w:lang w:val="ru-RU" w:eastAsia="uk-UA"/>
              </w:rPr>
              <w:t>.</w:t>
            </w:r>
            <w:r w:rsidRPr="00090DB0">
              <w:rPr>
                <w:lang w:eastAsia="uk-UA"/>
              </w:rPr>
              <w:t xml:space="preserve">    </w:t>
            </w:r>
          </w:p>
          <w:p w:rsidR="004019F1" w:rsidRPr="004019F1" w:rsidRDefault="004019F1" w:rsidP="004019F1">
            <w:pPr>
              <w:widowControl w:val="0"/>
              <w:autoSpaceDE/>
              <w:autoSpaceDN/>
              <w:jc w:val="both"/>
              <w:rPr>
                <w:lang w:eastAsia="en-US"/>
              </w:rPr>
            </w:pPr>
            <w:r w:rsidRPr="004019F1">
              <w:rPr>
                <w:lang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019F1" w:rsidRPr="004019F1" w:rsidRDefault="004019F1" w:rsidP="004019F1">
            <w:pPr>
              <w:widowControl w:val="0"/>
              <w:autoSpaceDE/>
              <w:autoSpaceDN/>
              <w:jc w:val="both"/>
              <w:rPr>
                <w:color w:val="FF0000"/>
                <w:lang w:eastAsia="en-US"/>
              </w:rPr>
            </w:pPr>
            <w:bookmarkStart w:id="0" w:name="_heading=h.hjqm8skarbdr" w:colFirst="0" w:colLast="0"/>
            <w:bookmarkEnd w:id="0"/>
            <w:r w:rsidRPr="004019F1">
              <w:rPr>
                <w:i/>
                <w:lang w:eastAsia="en-US"/>
              </w:rPr>
              <w:t>Тендерні пропозиції мають право подавати всі заінтересовані особи.</w:t>
            </w:r>
            <w:r w:rsidRPr="004019F1">
              <w:rPr>
                <w:i/>
                <w:color w:val="FF0000"/>
                <w:lang w:eastAsia="en-US"/>
              </w:rPr>
              <w:t xml:space="preserve"> </w:t>
            </w:r>
          </w:p>
          <w:p w:rsidR="004019F1" w:rsidRPr="004019F1" w:rsidRDefault="004019F1" w:rsidP="004019F1">
            <w:pPr>
              <w:widowControl w:val="0"/>
              <w:autoSpaceDE/>
              <w:autoSpaceDN/>
              <w:jc w:val="both"/>
              <w:rPr>
                <w:lang w:eastAsia="en-US"/>
              </w:rPr>
            </w:pPr>
            <w:bookmarkStart w:id="1" w:name="_heading=h.ftj7vaqoric" w:colFirst="0" w:colLast="0"/>
            <w:bookmarkEnd w:id="1"/>
            <w:r w:rsidRPr="004019F1">
              <w:rPr>
                <w:lang w:eastAsia="en-US"/>
              </w:rPr>
              <w:t xml:space="preserve">Кожен учасник має право подати тільки одну тендерну пропозицію. </w:t>
            </w:r>
          </w:p>
          <w:p w:rsidR="004019F1" w:rsidRPr="004019F1" w:rsidRDefault="004019F1" w:rsidP="004019F1">
            <w:pPr>
              <w:widowControl w:val="0"/>
              <w:tabs>
                <w:tab w:val="left" w:pos="435"/>
              </w:tabs>
              <w:ind w:right="10"/>
              <w:jc w:val="both"/>
              <w:rPr>
                <w:rFonts w:eastAsia="Calibri"/>
                <w:lang w:eastAsia="en-US"/>
              </w:rPr>
            </w:pPr>
            <w:r w:rsidRPr="004019F1">
              <w:rPr>
                <w:i/>
                <w:highlight w:val="white"/>
                <w:lang w:eastAsia="en-US"/>
              </w:rPr>
              <w:t xml:space="preserve">У випадку подання учасником більше однієї тендерної пропозиції </w:t>
            </w:r>
            <w:r w:rsidRPr="004019F1">
              <w:rPr>
                <w:i/>
                <w:lang w:eastAsia="en-US"/>
              </w:rPr>
              <w:t xml:space="preserve"> учасник вважається таким, </w:t>
            </w:r>
            <w:r w:rsidRPr="004019F1">
              <w:rPr>
                <w:i/>
                <w:highlight w:val="white"/>
                <w:lang w:eastAsia="en-US"/>
              </w:rPr>
              <w:t>що не відповідає встановленим </w:t>
            </w:r>
            <w:hyperlink r:id="rId5" w:anchor="n1422">
              <w:r w:rsidRPr="004019F1">
                <w:rPr>
                  <w:i/>
                  <w:highlight w:val="white"/>
                  <w:lang w:eastAsia="en-US"/>
                </w:rPr>
                <w:t>абзацом першим</w:t>
              </w:r>
            </w:hyperlink>
            <w:r w:rsidRPr="004019F1">
              <w:rPr>
                <w:i/>
                <w:highlight w:val="white"/>
                <w:lang w:eastAsia="en-US"/>
              </w:rPr>
              <w:t> частини третьої статті 22 Закону України «Про публічні закупівлі» вимогам до учасника відповідно до законодавства.</w:t>
            </w:r>
          </w:p>
          <w:p w:rsidR="004019F1" w:rsidRPr="004019F1" w:rsidRDefault="004019F1" w:rsidP="004019F1">
            <w:pPr>
              <w:widowControl w:val="0"/>
              <w:shd w:val="clear" w:color="auto" w:fill="FFFFFF"/>
              <w:autoSpaceDE/>
              <w:autoSpaceDN/>
              <w:jc w:val="both"/>
              <w:rPr>
                <w:lang w:eastAsia="uk-UA"/>
              </w:rPr>
            </w:pPr>
            <w:r w:rsidRPr="004019F1">
              <w:rPr>
                <w:color w:val="FF0000"/>
                <w:lang w:eastAsia="uk-UA"/>
              </w:rPr>
              <w:t xml:space="preserve">    </w:t>
            </w:r>
            <w:r w:rsidRPr="004019F1">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019F1">
              <w:rPr>
                <w:lang w:eastAsia="uk-UA"/>
              </w:rPr>
              <w:t>скан</w:t>
            </w:r>
            <w:proofErr w:type="spellEnd"/>
            <w:r w:rsidRPr="004019F1">
              <w:rPr>
                <w:lang w:eastAsia="uk-UA"/>
              </w:rPr>
              <w:t xml:space="preserve">-копій придатних для </w:t>
            </w:r>
            <w:proofErr w:type="spellStart"/>
            <w:r w:rsidRPr="004019F1">
              <w:rPr>
                <w:lang w:eastAsia="uk-UA"/>
              </w:rPr>
              <w:t>машинозчитування</w:t>
            </w:r>
            <w:proofErr w:type="spellEnd"/>
            <w:r w:rsidRPr="004019F1">
              <w:rPr>
                <w:lang w:eastAsia="uk-UA"/>
              </w:rPr>
              <w:t xml:space="preserve">  (файли з розширенням «..</w:t>
            </w:r>
            <w:proofErr w:type="spellStart"/>
            <w:r w:rsidRPr="004019F1">
              <w:rPr>
                <w:lang w:eastAsia="uk-UA"/>
              </w:rPr>
              <w:t>pdf</w:t>
            </w:r>
            <w:proofErr w:type="spellEnd"/>
            <w:r w:rsidRPr="004019F1">
              <w:rPr>
                <w:lang w:eastAsia="uk-UA"/>
              </w:rPr>
              <w:t>.», «..</w:t>
            </w:r>
            <w:proofErr w:type="spellStart"/>
            <w:r w:rsidRPr="004019F1">
              <w:rPr>
                <w:lang w:eastAsia="uk-UA"/>
              </w:rPr>
              <w:t>jpeg</w:t>
            </w:r>
            <w:proofErr w:type="spellEnd"/>
            <w:r w:rsidRPr="004019F1">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19F1">
              <w:rPr>
                <w:lang w:eastAsia="uk-UA"/>
              </w:rPr>
              <w:t>скан</w:t>
            </w:r>
            <w:proofErr w:type="spellEnd"/>
            <w:r w:rsidRPr="004019F1">
              <w:rPr>
                <w:lang w:eastAsia="uk-UA"/>
              </w:rPr>
              <w:t xml:space="preserve">-копії. </w:t>
            </w:r>
          </w:p>
          <w:p w:rsidR="004019F1" w:rsidRPr="004019F1" w:rsidRDefault="004019F1" w:rsidP="004019F1">
            <w:pPr>
              <w:autoSpaceDE/>
              <w:autoSpaceDN/>
              <w:ind w:left="-21" w:hanging="21"/>
              <w:jc w:val="both"/>
              <w:rPr>
                <w:lang w:eastAsia="uk-UA"/>
              </w:rPr>
            </w:pPr>
            <w:r w:rsidRPr="004019F1">
              <w:rPr>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19F1" w:rsidRPr="004019F1" w:rsidRDefault="004019F1" w:rsidP="004019F1">
            <w:pPr>
              <w:widowControl w:val="0"/>
              <w:autoSpaceDE/>
              <w:autoSpaceDN/>
              <w:jc w:val="both"/>
              <w:rPr>
                <w:b/>
                <w:i/>
                <w:lang w:eastAsia="en-US"/>
              </w:rPr>
            </w:pPr>
            <w:r w:rsidRPr="004019F1">
              <w:rPr>
                <w:b/>
                <w:i/>
                <w:lang w:eastAsia="en-US"/>
              </w:rPr>
              <w:t>Опис та приклади формальних несуттєвих помилок.</w:t>
            </w:r>
          </w:p>
          <w:p w:rsidR="004019F1" w:rsidRPr="004019F1" w:rsidRDefault="004019F1" w:rsidP="004019F1">
            <w:pPr>
              <w:widowControl w:val="0"/>
              <w:autoSpaceDE/>
              <w:autoSpaceDN/>
              <w:jc w:val="both"/>
              <w:rPr>
                <w:lang w:eastAsia="en-US"/>
              </w:rPr>
            </w:pPr>
            <w:r w:rsidRPr="004019F1">
              <w:rPr>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9F1" w:rsidRPr="004019F1" w:rsidRDefault="004019F1" w:rsidP="004019F1">
            <w:pPr>
              <w:widowControl w:val="0"/>
              <w:autoSpaceDE/>
              <w:autoSpaceDN/>
              <w:jc w:val="both"/>
              <w:rPr>
                <w:lang w:eastAsia="en-US"/>
              </w:rPr>
            </w:pPr>
            <w:r w:rsidRPr="004019F1">
              <w:rPr>
                <w:lang w:eastAsia="en-US"/>
              </w:rPr>
              <w:t xml:space="preserve">«Формальними (несуттєвими) вважаються помилки, що пов’язані з оформленням тендерної пропозиції та не впливають на зміст </w:t>
            </w:r>
            <w:r w:rsidRPr="004019F1">
              <w:rPr>
                <w:lang w:eastAsia="en-US"/>
              </w:rPr>
              <w:lastRenderedPageBreak/>
              <w:t xml:space="preserve">тендерної пропозиції, а саме - технічні помилки та описки. </w:t>
            </w:r>
          </w:p>
          <w:p w:rsidR="004019F1" w:rsidRPr="004019F1" w:rsidRDefault="004019F1" w:rsidP="004019F1">
            <w:pPr>
              <w:widowControl w:val="0"/>
              <w:autoSpaceDE/>
              <w:autoSpaceDN/>
              <w:jc w:val="both"/>
              <w:rPr>
                <w:i/>
                <w:u w:val="single"/>
                <w:lang w:eastAsia="en-US"/>
              </w:rPr>
            </w:pPr>
            <w:r w:rsidRPr="004019F1">
              <w:rPr>
                <w:i/>
                <w:u w:val="single"/>
                <w:lang w:eastAsia="en-US"/>
              </w:rPr>
              <w:t>Опис формальних помилок:</w:t>
            </w:r>
          </w:p>
          <w:p w:rsidR="004019F1" w:rsidRPr="004019F1" w:rsidRDefault="004019F1" w:rsidP="004019F1">
            <w:pPr>
              <w:widowControl w:val="0"/>
              <w:autoSpaceDE/>
              <w:autoSpaceDN/>
              <w:jc w:val="both"/>
              <w:rPr>
                <w:lang w:eastAsia="en-US"/>
              </w:rPr>
            </w:pPr>
            <w:r w:rsidRPr="004019F1">
              <w:rPr>
                <w:lang w:eastAsia="en-US"/>
              </w:rPr>
              <w:t>1.</w:t>
            </w:r>
            <w:r w:rsidRPr="004019F1">
              <w:rPr>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уживання великої літери;</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уживання розділових знаків та відмінювання слів у реченні;</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 xml:space="preserve">використання слова або </w:t>
            </w:r>
            <w:proofErr w:type="spellStart"/>
            <w:r w:rsidRPr="004019F1">
              <w:rPr>
                <w:lang w:eastAsia="en-US"/>
              </w:rPr>
              <w:t>мовного</w:t>
            </w:r>
            <w:proofErr w:type="spellEnd"/>
            <w:r w:rsidRPr="004019F1">
              <w:rPr>
                <w:lang w:eastAsia="en-US"/>
              </w:rPr>
              <w:t xml:space="preserve"> звороту, запозичених з іншої мови;</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застосування правил переносу частини слова з рядка в рядок;</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написання слів разом та/або окремо, та/або через дефіс;</w:t>
            </w:r>
          </w:p>
          <w:p w:rsidR="004019F1" w:rsidRPr="004019F1" w:rsidRDefault="004019F1" w:rsidP="004019F1">
            <w:pPr>
              <w:widowControl w:val="0"/>
              <w:autoSpaceDE/>
              <w:autoSpaceDN/>
              <w:jc w:val="both"/>
              <w:rPr>
                <w:lang w:eastAsia="en-US"/>
              </w:rPr>
            </w:pPr>
            <w:r w:rsidRPr="004019F1">
              <w:rPr>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9F1" w:rsidRPr="004019F1" w:rsidRDefault="004019F1" w:rsidP="004019F1">
            <w:pPr>
              <w:widowControl w:val="0"/>
              <w:autoSpaceDE/>
              <w:autoSpaceDN/>
              <w:jc w:val="both"/>
              <w:rPr>
                <w:lang w:eastAsia="en-US"/>
              </w:rPr>
            </w:pPr>
            <w:r w:rsidRPr="004019F1">
              <w:rPr>
                <w:lang w:eastAsia="en-US"/>
              </w:rPr>
              <w:t>2.</w:t>
            </w:r>
            <w:r w:rsidRPr="004019F1">
              <w:rPr>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9F1" w:rsidRPr="004019F1" w:rsidRDefault="004019F1" w:rsidP="004019F1">
            <w:pPr>
              <w:widowControl w:val="0"/>
              <w:autoSpaceDE/>
              <w:autoSpaceDN/>
              <w:jc w:val="both"/>
              <w:rPr>
                <w:lang w:eastAsia="en-US"/>
              </w:rPr>
            </w:pPr>
            <w:r w:rsidRPr="004019F1">
              <w:rPr>
                <w:lang w:eastAsia="en-US"/>
              </w:rPr>
              <w:t>3.</w:t>
            </w:r>
            <w:r w:rsidRPr="004019F1">
              <w:rPr>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9F1" w:rsidRPr="004019F1" w:rsidRDefault="004019F1" w:rsidP="004019F1">
            <w:pPr>
              <w:widowControl w:val="0"/>
              <w:autoSpaceDE/>
              <w:autoSpaceDN/>
              <w:jc w:val="both"/>
              <w:rPr>
                <w:lang w:eastAsia="en-US"/>
              </w:rPr>
            </w:pPr>
            <w:r w:rsidRPr="004019F1">
              <w:rPr>
                <w:lang w:eastAsia="en-US"/>
              </w:rPr>
              <w:t>4.</w:t>
            </w:r>
            <w:r w:rsidRPr="004019F1">
              <w:rPr>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9F1" w:rsidRPr="004019F1" w:rsidRDefault="004019F1" w:rsidP="004019F1">
            <w:pPr>
              <w:widowControl w:val="0"/>
              <w:autoSpaceDE/>
              <w:autoSpaceDN/>
              <w:jc w:val="both"/>
              <w:rPr>
                <w:lang w:eastAsia="en-US"/>
              </w:rPr>
            </w:pPr>
            <w:r w:rsidRPr="004019F1">
              <w:rPr>
                <w:lang w:eastAsia="en-US"/>
              </w:rPr>
              <w:t>5.</w:t>
            </w:r>
            <w:r w:rsidRPr="004019F1">
              <w:rPr>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9F1" w:rsidRPr="004019F1" w:rsidRDefault="004019F1" w:rsidP="004019F1">
            <w:pPr>
              <w:widowControl w:val="0"/>
              <w:autoSpaceDE/>
              <w:autoSpaceDN/>
              <w:jc w:val="both"/>
              <w:rPr>
                <w:lang w:eastAsia="en-US"/>
              </w:rPr>
            </w:pPr>
            <w:r w:rsidRPr="004019F1">
              <w:rPr>
                <w:lang w:eastAsia="en-US"/>
              </w:rPr>
              <w:t>6.</w:t>
            </w:r>
            <w:r w:rsidRPr="004019F1">
              <w:rPr>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9F1" w:rsidRPr="004019F1" w:rsidRDefault="004019F1" w:rsidP="004019F1">
            <w:pPr>
              <w:widowControl w:val="0"/>
              <w:autoSpaceDE/>
              <w:autoSpaceDN/>
              <w:jc w:val="both"/>
              <w:rPr>
                <w:lang w:eastAsia="en-US"/>
              </w:rPr>
            </w:pPr>
            <w:r w:rsidRPr="004019F1">
              <w:rPr>
                <w:lang w:eastAsia="en-US"/>
              </w:rPr>
              <w:t>7.</w:t>
            </w:r>
            <w:r w:rsidRPr="004019F1">
              <w:rPr>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9F1" w:rsidRPr="004019F1" w:rsidRDefault="004019F1" w:rsidP="004019F1">
            <w:pPr>
              <w:widowControl w:val="0"/>
              <w:autoSpaceDE/>
              <w:autoSpaceDN/>
              <w:jc w:val="both"/>
              <w:rPr>
                <w:lang w:eastAsia="en-US"/>
              </w:rPr>
            </w:pPr>
            <w:r w:rsidRPr="004019F1">
              <w:rPr>
                <w:lang w:eastAsia="en-US"/>
              </w:rPr>
              <w:t>8.</w:t>
            </w:r>
            <w:r w:rsidRPr="004019F1">
              <w:rPr>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9F1" w:rsidRPr="004019F1" w:rsidRDefault="004019F1" w:rsidP="004019F1">
            <w:pPr>
              <w:widowControl w:val="0"/>
              <w:autoSpaceDE/>
              <w:autoSpaceDN/>
              <w:jc w:val="both"/>
              <w:rPr>
                <w:lang w:eastAsia="en-US"/>
              </w:rPr>
            </w:pPr>
            <w:r w:rsidRPr="004019F1">
              <w:rPr>
                <w:lang w:eastAsia="en-US"/>
              </w:rPr>
              <w:t>9.</w:t>
            </w:r>
            <w:r w:rsidRPr="004019F1">
              <w:rPr>
                <w:lang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4019F1">
              <w:rPr>
                <w:lang w:eastAsia="en-US"/>
              </w:rPr>
              <w:lastRenderedPageBreak/>
              <w:t>перекладачем тощо).</w:t>
            </w:r>
          </w:p>
          <w:p w:rsidR="004019F1" w:rsidRPr="004019F1" w:rsidRDefault="004019F1" w:rsidP="004019F1">
            <w:pPr>
              <w:widowControl w:val="0"/>
              <w:autoSpaceDE/>
              <w:autoSpaceDN/>
              <w:jc w:val="both"/>
              <w:rPr>
                <w:lang w:eastAsia="en-US"/>
              </w:rPr>
            </w:pPr>
            <w:r w:rsidRPr="004019F1">
              <w:rPr>
                <w:lang w:eastAsia="en-US"/>
              </w:rPr>
              <w:t>10.</w:t>
            </w:r>
            <w:r w:rsidRPr="004019F1">
              <w:rPr>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9F1" w:rsidRPr="004019F1" w:rsidRDefault="004019F1" w:rsidP="004019F1">
            <w:pPr>
              <w:widowControl w:val="0"/>
              <w:autoSpaceDE/>
              <w:autoSpaceDN/>
              <w:jc w:val="both"/>
              <w:rPr>
                <w:lang w:eastAsia="en-US"/>
              </w:rPr>
            </w:pPr>
            <w:r w:rsidRPr="004019F1">
              <w:rPr>
                <w:lang w:eastAsia="en-US"/>
              </w:rPr>
              <w:t>11.</w:t>
            </w:r>
            <w:r w:rsidRPr="004019F1">
              <w:rPr>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9F1" w:rsidRPr="004019F1" w:rsidRDefault="004019F1" w:rsidP="004019F1">
            <w:pPr>
              <w:widowControl w:val="0"/>
              <w:autoSpaceDE/>
              <w:autoSpaceDN/>
              <w:jc w:val="both"/>
              <w:rPr>
                <w:lang w:eastAsia="en-US"/>
              </w:rPr>
            </w:pPr>
            <w:r w:rsidRPr="004019F1">
              <w:rPr>
                <w:lang w:eastAsia="en-US"/>
              </w:rPr>
              <w:t>12.</w:t>
            </w:r>
            <w:r w:rsidRPr="004019F1">
              <w:rPr>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9F1" w:rsidRPr="004019F1" w:rsidRDefault="004019F1" w:rsidP="004019F1">
            <w:pPr>
              <w:widowControl w:val="0"/>
              <w:autoSpaceDE/>
              <w:autoSpaceDN/>
              <w:jc w:val="both"/>
              <w:rPr>
                <w:i/>
                <w:u w:val="single"/>
                <w:lang w:eastAsia="en-US"/>
              </w:rPr>
            </w:pPr>
            <w:r w:rsidRPr="004019F1">
              <w:rPr>
                <w:i/>
                <w:u w:val="single"/>
                <w:lang w:eastAsia="en-US"/>
              </w:rPr>
              <w:t>Приклади формальних помилок:</w:t>
            </w:r>
          </w:p>
          <w:p w:rsidR="004019F1" w:rsidRPr="004019F1" w:rsidRDefault="004019F1" w:rsidP="004019F1">
            <w:pPr>
              <w:widowControl w:val="0"/>
              <w:autoSpaceDE/>
              <w:autoSpaceDN/>
              <w:jc w:val="both"/>
              <w:rPr>
                <w:lang w:eastAsia="en-US"/>
              </w:rPr>
            </w:pPr>
            <w:r w:rsidRPr="004019F1">
              <w:rPr>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9F1" w:rsidRPr="004019F1" w:rsidRDefault="004019F1" w:rsidP="004019F1">
            <w:pPr>
              <w:widowControl w:val="0"/>
              <w:autoSpaceDE/>
              <w:autoSpaceDN/>
              <w:jc w:val="both"/>
              <w:rPr>
                <w:lang w:eastAsia="en-US"/>
              </w:rPr>
            </w:pPr>
            <w:r w:rsidRPr="004019F1">
              <w:rPr>
                <w:lang w:eastAsia="en-US"/>
              </w:rPr>
              <w:t>-  «</w:t>
            </w:r>
            <w:proofErr w:type="spellStart"/>
            <w:r w:rsidRPr="004019F1">
              <w:rPr>
                <w:lang w:eastAsia="en-US"/>
              </w:rPr>
              <w:t>м.київ</w:t>
            </w:r>
            <w:proofErr w:type="spellEnd"/>
            <w:r w:rsidRPr="004019F1">
              <w:rPr>
                <w:lang w:eastAsia="en-US"/>
              </w:rPr>
              <w:t>» замість «</w:t>
            </w:r>
            <w:proofErr w:type="spellStart"/>
            <w:r w:rsidRPr="004019F1">
              <w:rPr>
                <w:lang w:eastAsia="en-US"/>
              </w:rPr>
              <w:t>м.Київ</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«поряд -</w:t>
            </w:r>
            <w:proofErr w:type="spellStart"/>
            <w:r w:rsidRPr="004019F1">
              <w:rPr>
                <w:lang w:eastAsia="en-US"/>
              </w:rPr>
              <w:t>ок</w:t>
            </w:r>
            <w:proofErr w:type="spellEnd"/>
            <w:r w:rsidRPr="004019F1">
              <w:rPr>
                <w:lang w:eastAsia="en-US"/>
              </w:rPr>
              <w:t>» замість «</w:t>
            </w:r>
            <w:proofErr w:type="spellStart"/>
            <w:r w:rsidRPr="004019F1">
              <w:rPr>
                <w:lang w:eastAsia="en-US"/>
              </w:rPr>
              <w:t>поря</w:t>
            </w:r>
            <w:proofErr w:type="spellEnd"/>
            <w:r w:rsidRPr="004019F1">
              <w:rPr>
                <w:lang w:eastAsia="en-US"/>
              </w:rPr>
              <w:t xml:space="preserve"> – док»;</w:t>
            </w:r>
          </w:p>
          <w:p w:rsidR="004019F1" w:rsidRPr="004019F1" w:rsidRDefault="004019F1" w:rsidP="004019F1">
            <w:pPr>
              <w:widowControl w:val="0"/>
              <w:autoSpaceDE/>
              <w:autoSpaceDN/>
              <w:jc w:val="both"/>
              <w:rPr>
                <w:lang w:eastAsia="en-US"/>
              </w:rPr>
            </w:pPr>
            <w:r w:rsidRPr="004019F1">
              <w:rPr>
                <w:lang w:eastAsia="en-US"/>
              </w:rPr>
              <w:t>- «</w:t>
            </w:r>
            <w:proofErr w:type="spellStart"/>
            <w:r w:rsidRPr="004019F1">
              <w:rPr>
                <w:lang w:eastAsia="en-US"/>
              </w:rPr>
              <w:t>ненадається</w:t>
            </w:r>
            <w:proofErr w:type="spellEnd"/>
            <w:r w:rsidRPr="004019F1">
              <w:rPr>
                <w:lang w:eastAsia="en-US"/>
              </w:rPr>
              <w:t>» замість «не надається»»;</w:t>
            </w:r>
          </w:p>
          <w:p w:rsidR="004019F1" w:rsidRPr="004019F1" w:rsidRDefault="004019F1" w:rsidP="004019F1">
            <w:pPr>
              <w:widowControl w:val="0"/>
              <w:autoSpaceDE/>
              <w:autoSpaceDN/>
              <w:jc w:val="both"/>
              <w:rPr>
                <w:lang w:eastAsia="en-US"/>
              </w:rPr>
            </w:pPr>
            <w:r w:rsidRPr="004019F1">
              <w:rPr>
                <w:lang w:eastAsia="en-US"/>
              </w:rPr>
              <w:t>- «______________№_____________» замість «14.08.2020 №320/13/14-01»</w:t>
            </w:r>
          </w:p>
          <w:p w:rsidR="004019F1" w:rsidRPr="004019F1" w:rsidRDefault="004019F1" w:rsidP="004019F1">
            <w:pPr>
              <w:widowControl w:val="0"/>
              <w:shd w:val="clear" w:color="auto" w:fill="FFFFFF"/>
              <w:autoSpaceDE/>
              <w:autoSpaceDN/>
              <w:jc w:val="both"/>
              <w:rPr>
                <w:color w:val="FF0000"/>
                <w:lang w:eastAsia="uk-UA"/>
              </w:rPr>
            </w:pPr>
            <w:r w:rsidRPr="004019F1">
              <w:rPr>
                <w:lang w:eastAsia="en-US"/>
              </w:rPr>
              <w:t>- учасник розмістив (завантажив) документ у форматі «JPG» замість  документа у форматі «</w:t>
            </w:r>
            <w:proofErr w:type="spellStart"/>
            <w:r w:rsidRPr="004019F1">
              <w:rPr>
                <w:lang w:eastAsia="en-US"/>
              </w:rPr>
              <w:t>pdf</w:t>
            </w:r>
            <w:proofErr w:type="spellEnd"/>
            <w:r w:rsidRPr="004019F1">
              <w:rPr>
                <w:lang w:eastAsia="en-US"/>
              </w:rPr>
              <w:t>» (</w:t>
            </w:r>
            <w:proofErr w:type="spellStart"/>
            <w:r w:rsidRPr="004019F1">
              <w:rPr>
                <w:lang w:eastAsia="en-US"/>
              </w:rPr>
              <w:t>PortableDocumentFormat</w:t>
            </w:r>
            <w:proofErr w:type="spellEnd"/>
            <w:r w:rsidRPr="004019F1">
              <w:rPr>
                <w:lang w:eastAsia="en-US"/>
              </w:rPr>
              <w:t xml:space="preserve">)».  </w:t>
            </w:r>
          </w:p>
          <w:p w:rsidR="004019F1" w:rsidRPr="004019F1" w:rsidRDefault="004019F1" w:rsidP="004019F1">
            <w:pPr>
              <w:widowControl w:val="0"/>
              <w:autoSpaceDE/>
              <w:autoSpaceDN/>
              <w:ind w:left="40" w:hanging="20"/>
              <w:jc w:val="both"/>
              <w:rPr>
                <w:b/>
                <w:lang w:eastAsia="en-US"/>
              </w:rPr>
            </w:pPr>
            <w:r w:rsidRPr="004019F1">
              <w:rPr>
                <w:b/>
                <w:lang w:eastAsia="en-US"/>
              </w:rPr>
              <w:t>УВАГА!!!</w:t>
            </w:r>
          </w:p>
          <w:p w:rsidR="004019F1" w:rsidRPr="004019F1" w:rsidRDefault="004019F1" w:rsidP="004019F1">
            <w:pPr>
              <w:widowControl w:val="0"/>
              <w:autoSpaceDE/>
              <w:autoSpaceDN/>
              <w:jc w:val="both"/>
              <w:rPr>
                <w:b/>
                <w:lang w:eastAsia="en-US"/>
              </w:rPr>
            </w:pPr>
            <w:bookmarkStart w:id="2" w:name="_heading=h.3znysh7" w:colFirst="0" w:colLast="0"/>
            <w:bookmarkEnd w:id="2"/>
            <w:r w:rsidRPr="004019F1">
              <w:rPr>
                <w:b/>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9F1">
              <w:rPr>
                <w:b/>
                <w:lang w:eastAsia="en-US"/>
              </w:rPr>
              <w:t>скан</w:t>
            </w:r>
            <w:proofErr w:type="spellEnd"/>
            <w:r w:rsidRPr="004019F1">
              <w:rPr>
                <w:b/>
                <w:lang w:eastAsia="en-US"/>
              </w:rPr>
              <w:t xml:space="preserve">-копій через електронну систему закупівель. Тендерна пропозиція учасника має відповідати ряду вимог: </w:t>
            </w:r>
          </w:p>
          <w:p w:rsidR="004019F1" w:rsidRPr="004019F1" w:rsidRDefault="004019F1" w:rsidP="004019F1">
            <w:pPr>
              <w:autoSpaceDE/>
              <w:autoSpaceDN/>
              <w:jc w:val="both"/>
              <w:rPr>
                <w:b/>
                <w:lang w:eastAsia="en-US"/>
              </w:rPr>
            </w:pPr>
            <w:r w:rsidRPr="004019F1">
              <w:rPr>
                <w:b/>
                <w:lang w:eastAsia="en-US"/>
              </w:rPr>
              <w:t>1) документи мають бути чіткими та розбірливими для читання;</w:t>
            </w:r>
          </w:p>
          <w:p w:rsidR="004019F1" w:rsidRPr="004019F1" w:rsidRDefault="004019F1" w:rsidP="004019F1">
            <w:pPr>
              <w:autoSpaceDE/>
              <w:autoSpaceDN/>
              <w:jc w:val="both"/>
              <w:rPr>
                <w:b/>
                <w:lang w:eastAsia="en-US"/>
              </w:rPr>
            </w:pPr>
            <w:r w:rsidRPr="004019F1">
              <w:rPr>
                <w:b/>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4019F1" w:rsidRPr="004019F1" w:rsidRDefault="004019F1" w:rsidP="004019F1">
            <w:pPr>
              <w:autoSpaceDE/>
              <w:autoSpaceDN/>
              <w:jc w:val="both"/>
              <w:rPr>
                <w:b/>
                <w:lang w:eastAsia="en-US"/>
              </w:rPr>
            </w:pPr>
            <w:r w:rsidRPr="004019F1">
              <w:rPr>
                <w:b/>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9F1" w:rsidRPr="004019F1" w:rsidRDefault="004019F1" w:rsidP="004019F1">
            <w:pPr>
              <w:autoSpaceDE/>
              <w:autoSpaceDN/>
              <w:jc w:val="both"/>
              <w:rPr>
                <w:b/>
                <w:lang w:eastAsia="en-US"/>
              </w:rPr>
            </w:pPr>
            <w:r w:rsidRPr="004019F1">
              <w:rPr>
                <w:b/>
                <w:lang w:eastAsia="en-US"/>
              </w:rPr>
              <w:t>Винятки:</w:t>
            </w:r>
          </w:p>
          <w:p w:rsidR="004019F1" w:rsidRPr="004019F1" w:rsidRDefault="004019F1" w:rsidP="004019F1">
            <w:pPr>
              <w:autoSpaceDE/>
              <w:autoSpaceDN/>
              <w:jc w:val="both"/>
              <w:rPr>
                <w:b/>
                <w:lang w:eastAsia="en-US"/>
              </w:rPr>
            </w:pPr>
            <w:r w:rsidRPr="004019F1">
              <w:rPr>
                <w:b/>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9F1" w:rsidRPr="004019F1" w:rsidRDefault="004019F1" w:rsidP="004019F1">
            <w:pPr>
              <w:widowControl w:val="0"/>
              <w:autoSpaceDE/>
              <w:autoSpaceDN/>
              <w:jc w:val="both"/>
              <w:rPr>
                <w:b/>
                <w:color w:val="FF0000"/>
                <w:lang w:eastAsia="en-US"/>
              </w:rPr>
            </w:pPr>
            <w:r w:rsidRPr="004019F1">
              <w:rPr>
                <w:b/>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4019F1">
              <w:rPr>
                <w:b/>
                <w:lang w:eastAsia="en-US"/>
              </w:rPr>
              <w:lastRenderedPageBreak/>
              <w:t xml:space="preserve">підприємствами / установами / організаціями). </w:t>
            </w:r>
          </w:p>
          <w:p w:rsidR="004019F1" w:rsidRPr="004019F1" w:rsidRDefault="004019F1" w:rsidP="004019F1">
            <w:pPr>
              <w:widowControl w:val="0"/>
              <w:autoSpaceDE/>
              <w:autoSpaceDN/>
              <w:ind w:left="40" w:hanging="20"/>
              <w:jc w:val="both"/>
              <w:rPr>
                <w:b/>
                <w:lang w:eastAsia="en-US"/>
              </w:rPr>
            </w:pPr>
            <w:r w:rsidRPr="004019F1">
              <w:rPr>
                <w:b/>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9F1" w:rsidRPr="004019F1" w:rsidRDefault="004019F1" w:rsidP="004019F1">
            <w:pPr>
              <w:widowControl w:val="0"/>
              <w:autoSpaceDE/>
              <w:autoSpaceDN/>
              <w:ind w:left="40" w:hanging="20"/>
              <w:jc w:val="both"/>
              <w:rPr>
                <w:b/>
                <w:color w:val="FF0000"/>
                <w:lang w:eastAsia="en-US"/>
              </w:rPr>
            </w:pPr>
            <w:r w:rsidRPr="004019F1">
              <w:rPr>
                <w:b/>
                <w:lang w:eastAsia="en-US"/>
              </w:rPr>
              <w:t xml:space="preserve">Замовник перевіряє КЕП/УЕП учасника на сайті центрального </w:t>
            </w:r>
            <w:proofErr w:type="spellStart"/>
            <w:r w:rsidRPr="004019F1">
              <w:rPr>
                <w:b/>
                <w:lang w:eastAsia="en-US"/>
              </w:rPr>
              <w:t>засвідчувального</w:t>
            </w:r>
            <w:proofErr w:type="spellEnd"/>
            <w:r w:rsidRPr="004019F1">
              <w:rPr>
                <w:b/>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4019F1">
              <w:rPr>
                <w:b/>
                <w:lang w:eastAsia="en-US"/>
              </w:rPr>
              <w:t>ненакладення</w:t>
            </w:r>
            <w:proofErr w:type="spellEnd"/>
            <w:r w:rsidRPr="004019F1">
              <w:rPr>
                <w:b/>
                <w:lang w:eastAsia="en-US"/>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та його пропозицію буде </w:t>
            </w:r>
            <w:proofErr w:type="spellStart"/>
            <w:r w:rsidRPr="004019F1">
              <w:rPr>
                <w:b/>
                <w:lang w:eastAsia="en-US"/>
              </w:rPr>
              <w:t>відхилено</w:t>
            </w:r>
            <w:proofErr w:type="spellEnd"/>
            <w:r w:rsidRPr="004019F1">
              <w:rPr>
                <w:b/>
                <w:lang w:eastAsia="en-US"/>
              </w:rPr>
              <w:t xml:space="preserve"> на підставі підпункту 2 пункту 41 Особливостей.</w:t>
            </w:r>
            <w:r w:rsidRPr="004019F1">
              <w:rPr>
                <w:b/>
                <w:color w:val="FF0000"/>
                <w:lang w:eastAsia="en-US"/>
              </w:rPr>
              <w:t xml:space="preserve"> </w:t>
            </w:r>
          </w:p>
        </w:tc>
      </w:tr>
      <w:tr w:rsidR="004019F1" w:rsidRPr="004019F1" w:rsidTr="006F5548">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jc w:val="both"/>
              <w:rPr>
                <w:color w:val="FF0000"/>
                <w:lang w:eastAsia="uk-UA"/>
              </w:rPr>
            </w:pPr>
            <w:r w:rsidRPr="004019F1">
              <w:rPr>
                <w:lang w:eastAsia="en-US"/>
              </w:rPr>
              <w:t>Забезпечення тендерної пропозиції не вимагається.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Умови повернення чи неповернення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strike/>
                <w:color w:val="FF0000"/>
                <w:lang w:eastAsia="uk-UA"/>
              </w:rPr>
            </w:pPr>
            <w:r w:rsidRPr="004019F1">
              <w:rPr>
                <w:lang w:eastAsia="en-US"/>
              </w:rPr>
              <w:t>Не передбачається.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Строк дії тендерної пропозиції, протягом якого тендерні пропозиції вважаються дійсними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color w:val="FF0000"/>
                <w:lang w:eastAsia="uk-UA"/>
              </w:rPr>
              <w:t xml:space="preserve">  </w:t>
            </w:r>
            <w:r w:rsidRPr="004019F1">
              <w:rPr>
                <w:lang w:eastAsia="uk-UA"/>
              </w:rPr>
              <w:t xml:space="preserve">   </w:t>
            </w:r>
            <w:r w:rsidRPr="004019F1">
              <w:rPr>
                <w:lang w:eastAsia="en-US"/>
              </w:rPr>
              <w:t xml:space="preserve">Тендерні пропозиції вважаються дійсними </w:t>
            </w:r>
            <w:r w:rsidRPr="00090DB0">
              <w:rPr>
                <w:b/>
                <w:i/>
                <w:u w:val="single"/>
                <w:lang w:val="ru-RU" w:eastAsia="en-US"/>
              </w:rPr>
              <w:t>90</w:t>
            </w:r>
            <w:r w:rsidRPr="00090DB0">
              <w:rPr>
                <w:b/>
                <w:i/>
                <w:u w:val="single"/>
                <w:lang w:eastAsia="en-US"/>
              </w:rPr>
              <w:t xml:space="preserve"> (</w:t>
            </w:r>
            <w:r w:rsidRPr="00090DB0">
              <w:rPr>
                <w:b/>
                <w:i/>
                <w:u w:val="single"/>
                <w:lang w:val="ru-RU" w:eastAsia="en-US"/>
              </w:rPr>
              <w:t>девяносто</w:t>
            </w:r>
            <w:r w:rsidRPr="00090DB0">
              <w:rPr>
                <w:b/>
                <w:i/>
                <w:u w:val="single"/>
                <w:lang w:eastAsia="en-US"/>
              </w:rPr>
              <w:t>) днів</w:t>
            </w:r>
            <w:r w:rsidRPr="00090DB0">
              <w:rPr>
                <w:lang w:eastAsia="en-US"/>
              </w:rPr>
              <w:t xml:space="preserve">  </w:t>
            </w:r>
            <w:r w:rsidRPr="004019F1">
              <w:rPr>
                <w:lang w:eastAsia="en-US"/>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019F1" w:rsidRPr="004019F1" w:rsidRDefault="004019F1" w:rsidP="00EF54B5">
            <w:pPr>
              <w:widowControl w:val="0"/>
              <w:autoSpaceDE/>
              <w:autoSpaceDN/>
              <w:jc w:val="both"/>
              <w:rPr>
                <w:lang w:eastAsia="en-US"/>
              </w:rPr>
            </w:pPr>
            <w:r w:rsidRPr="004019F1">
              <w:rPr>
                <w:lang w:eastAsia="en-US"/>
              </w:rPr>
              <w:t xml:space="preserve"> Учасник процедури закупівлі </w:t>
            </w:r>
            <w:r w:rsidRPr="004019F1">
              <w:rPr>
                <w:b/>
                <w:i/>
                <w:lang w:eastAsia="en-US"/>
              </w:rPr>
              <w:t>має право:</w:t>
            </w:r>
          </w:p>
          <w:p w:rsidR="00EF54B5" w:rsidRDefault="004019F1" w:rsidP="00EF54B5">
            <w:pPr>
              <w:pStyle w:val="a5"/>
              <w:widowControl w:val="0"/>
              <w:numPr>
                <w:ilvl w:val="0"/>
                <w:numId w:val="5"/>
              </w:numPr>
              <w:pBdr>
                <w:top w:val="nil"/>
                <w:left w:val="nil"/>
                <w:bottom w:val="nil"/>
                <w:right w:val="nil"/>
                <w:between w:val="nil"/>
              </w:pBdr>
              <w:autoSpaceDE/>
              <w:autoSpaceDN/>
              <w:jc w:val="both"/>
              <w:rPr>
                <w:lang w:eastAsia="en-US"/>
              </w:rPr>
            </w:pPr>
            <w:r w:rsidRPr="004019F1">
              <w:rPr>
                <w:lang w:eastAsia="en-US"/>
              </w:rPr>
              <w:t>відхилити таку вимогу, не втрачаючи при цьому наданого ним забезпечення тендерної пропозиції;</w:t>
            </w:r>
          </w:p>
          <w:p w:rsidR="004019F1" w:rsidRPr="004019F1" w:rsidRDefault="004019F1" w:rsidP="00EF54B5">
            <w:pPr>
              <w:pStyle w:val="a5"/>
              <w:widowControl w:val="0"/>
              <w:numPr>
                <w:ilvl w:val="0"/>
                <w:numId w:val="5"/>
              </w:numPr>
              <w:pBdr>
                <w:top w:val="nil"/>
                <w:left w:val="nil"/>
                <w:bottom w:val="nil"/>
                <w:right w:val="nil"/>
                <w:between w:val="nil"/>
              </w:pBdr>
              <w:autoSpaceDE/>
              <w:autoSpaceDN/>
              <w:jc w:val="both"/>
              <w:rPr>
                <w:lang w:eastAsia="en-US"/>
              </w:rPr>
            </w:pPr>
            <w:r w:rsidRPr="004019F1">
              <w:rPr>
                <w:lang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019F1" w:rsidRPr="004019F1" w:rsidRDefault="004019F1" w:rsidP="00EF54B5">
            <w:pPr>
              <w:autoSpaceDE/>
              <w:autoSpaceDN/>
              <w:jc w:val="both"/>
              <w:rPr>
                <w:color w:val="FF0000"/>
                <w:lang w:eastAsia="uk-UA"/>
              </w:rPr>
            </w:pPr>
            <w:r w:rsidRPr="004019F1">
              <w:rPr>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9F1" w:rsidRPr="004019F1" w:rsidTr="00EF54B5">
        <w:trPr>
          <w:trHeight w:val="196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color w:val="000000"/>
                <w:lang w:eastAsia="en-US"/>
              </w:rPr>
              <w:t>Кваліфікаційні критерії до учасників та вимоги, згідно з пунктом 28 та пунктом 44 Особливостей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EF54B5">
            <w:pPr>
              <w:widowControl w:val="0"/>
              <w:autoSpaceDE/>
              <w:autoSpaceDN/>
              <w:ind w:right="119"/>
              <w:jc w:val="both"/>
              <w:rPr>
                <w:lang w:eastAsia="en-US"/>
              </w:rPr>
            </w:pPr>
            <w:r w:rsidRPr="004019F1">
              <w:rPr>
                <w:lang w:eastAsia="uk-UA"/>
              </w:rPr>
              <w:t xml:space="preserve">     </w:t>
            </w:r>
            <w:r w:rsidRPr="004019F1">
              <w:rPr>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0DB0">
              <w:rPr>
                <w:b/>
                <w:i/>
                <w:lang w:eastAsia="en-US"/>
              </w:rPr>
              <w:t xml:space="preserve">Додатку </w:t>
            </w:r>
            <w:r w:rsidR="00090DB0" w:rsidRPr="00090DB0">
              <w:rPr>
                <w:b/>
                <w:i/>
                <w:lang w:eastAsia="en-US"/>
              </w:rPr>
              <w:t>1</w:t>
            </w:r>
            <w:r w:rsidRPr="004019F1">
              <w:rPr>
                <w:i/>
                <w:lang w:eastAsia="en-US"/>
              </w:rPr>
              <w:t xml:space="preserve"> </w:t>
            </w:r>
            <w:r w:rsidRPr="004019F1">
              <w:rPr>
                <w:lang w:eastAsia="en-US"/>
              </w:rPr>
              <w:t xml:space="preserve">до цієї тендерної документації. </w:t>
            </w:r>
          </w:p>
          <w:p w:rsidR="004019F1" w:rsidRPr="004019F1" w:rsidRDefault="004019F1" w:rsidP="00EF54B5">
            <w:pPr>
              <w:widowControl w:val="0"/>
              <w:autoSpaceDE/>
              <w:autoSpaceDN/>
              <w:ind w:right="120"/>
              <w:jc w:val="both"/>
              <w:rPr>
                <w:b/>
                <w:lang w:eastAsia="en-US"/>
              </w:rPr>
            </w:pPr>
            <w:r w:rsidRPr="004019F1">
              <w:rPr>
                <w:b/>
                <w:lang w:eastAsia="en-US"/>
              </w:rPr>
              <w:t xml:space="preserve">     Підстави, визначені пунктом 44 Особливостей*.</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4019F1">
              <w:rPr>
                <w:lang w:eastAsia="en-US"/>
              </w:rPr>
              <w:lastRenderedPageBreak/>
              <w:t>закупівлі;</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2) відомості про юридичну особу, яка є учасником процедури закупівлі, </w:t>
            </w:r>
            <w:proofErr w:type="spellStart"/>
            <w:r w:rsidRPr="004019F1">
              <w:rPr>
                <w:lang w:eastAsia="en-US"/>
              </w:rPr>
              <w:t>внесено</w:t>
            </w:r>
            <w:proofErr w:type="spellEnd"/>
            <w:r w:rsidRPr="004019F1">
              <w:rPr>
                <w:lang w:eastAsia="en-US"/>
              </w:rPr>
              <w:t xml:space="preserve"> до Єдиного державного реєстру осіб, які вчинили корупційні або пов’язані з корупцією правопорушення;</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19F1">
              <w:rPr>
                <w:lang w:eastAsia="en-US"/>
              </w:rPr>
              <w:t>антиконкурентних</w:t>
            </w:r>
            <w:proofErr w:type="spellEnd"/>
            <w:r w:rsidRPr="004019F1">
              <w:rPr>
                <w:lang w:eastAsia="en-US"/>
              </w:rPr>
              <w:t xml:space="preserve"> узгоджених дій, що стосуються спотворення результатів тендерів;</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019F1">
              <w:rPr>
                <w:lang w:eastAsia="en-US"/>
              </w:rPr>
              <w:br/>
              <w:t>20 млн. гривень (у тому числі за лотом);</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11) учасник процедури закупівлі або кінцевий </w:t>
            </w:r>
            <w:proofErr w:type="spellStart"/>
            <w:r w:rsidRPr="004019F1">
              <w:rPr>
                <w:lang w:eastAsia="en-US"/>
              </w:rPr>
              <w:t>бенефіціарний</w:t>
            </w:r>
            <w:proofErr w:type="spellEnd"/>
            <w:r w:rsidRPr="004019F1">
              <w:rPr>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9F1" w:rsidRPr="00EF54B5" w:rsidRDefault="004019F1" w:rsidP="00EF54B5">
            <w:pPr>
              <w:widowControl w:val="0"/>
              <w:pBdr>
                <w:top w:val="nil"/>
                <w:left w:val="nil"/>
                <w:bottom w:val="nil"/>
                <w:right w:val="nil"/>
                <w:between w:val="nil"/>
              </w:pBdr>
              <w:autoSpaceDE/>
              <w:autoSpaceDN/>
              <w:jc w:val="both"/>
              <w:rPr>
                <w:lang w:eastAsia="en-US"/>
              </w:rPr>
            </w:pPr>
            <w:r w:rsidRPr="00EF54B5">
              <w:rPr>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F54B5">
              <w:rPr>
                <w:lang w:eastAsia="en-US"/>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F54B5">
              <w:rPr>
                <w:sz w:val="28"/>
                <w:szCs w:val="28"/>
                <w:lang w:eastAsia="en-US"/>
              </w:rPr>
              <w:t xml:space="preserve"> </w:t>
            </w:r>
            <w:r w:rsidRPr="00EF54B5">
              <w:rPr>
                <w:lang w:eastAsia="en-US"/>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9F1" w:rsidRPr="004019F1" w:rsidRDefault="004019F1" w:rsidP="00EF54B5">
            <w:pPr>
              <w:widowControl w:val="0"/>
              <w:autoSpaceDE/>
              <w:autoSpaceDN/>
              <w:ind w:right="119"/>
              <w:jc w:val="both"/>
              <w:rPr>
                <w:lang w:eastAsia="en-US"/>
              </w:rPr>
            </w:pPr>
            <w:r w:rsidRPr="00EF54B5">
              <w:rPr>
                <w:highlight w:val="white"/>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9F1" w:rsidRPr="004019F1" w:rsidTr="006F5548">
        <w:trPr>
          <w:trHeight w:val="278"/>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019F1" w:rsidRPr="004019F1" w:rsidRDefault="004019F1" w:rsidP="00090DB0">
            <w:pPr>
              <w:widowControl w:val="0"/>
              <w:shd w:val="clear" w:color="auto" w:fill="FFFFFF"/>
              <w:autoSpaceDE/>
              <w:autoSpaceDN/>
              <w:jc w:val="both"/>
              <w:rPr>
                <w:color w:val="FF0000"/>
                <w:lang w:eastAsia="uk-UA"/>
              </w:rPr>
            </w:pPr>
            <w:r w:rsidRPr="004019F1">
              <w:rPr>
                <w:lang w:eastAsia="en-US"/>
              </w:rPr>
              <w:t xml:space="preserve">Детальний опис предмета закупівлі, у </w:t>
            </w:r>
            <w:proofErr w:type="spellStart"/>
            <w:r w:rsidRPr="004019F1">
              <w:rPr>
                <w:lang w:eastAsia="en-US"/>
              </w:rPr>
              <w:t>т.ч</w:t>
            </w:r>
            <w:proofErr w:type="spellEnd"/>
            <w:r w:rsidRPr="004019F1">
              <w:rPr>
                <w:lang w:eastAsia="en-US"/>
              </w:rPr>
              <w:t xml:space="preserve">. інформацію про необхідні технічні, якісні та кількісні характеристики предмета закупівлі, викладено у </w:t>
            </w:r>
            <w:r w:rsidRPr="00090DB0">
              <w:rPr>
                <w:b/>
                <w:lang w:eastAsia="en-US"/>
              </w:rPr>
              <w:t xml:space="preserve">Додатку </w:t>
            </w:r>
            <w:r w:rsidR="00090DB0" w:rsidRPr="00090DB0">
              <w:rPr>
                <w:b/>
                <w:lang w:eastAsia="en-US"/>
              </w:rPr>
              <w:t>2</w:t>
            </w:r>
            <w:r w:rsidRPr="00090DB0">
              <w:rPr>
                <w:lang w:eastAsia="en-US"/>
              </w:rPr>
              <w:t xml:space="preserve"> </w:t>
            </w:r>
            <w:r w:rsidRPr="004019F1">
              <w:rPr>
                <w:lang w:eastAsia="en-US"/>
              </w:rPr>
              <w:t>до тендерної документації.</w:t>
            </w:r>
          </w:p>
        </w:tc>
      </w:tr>
      <w:tr w:rsidR="004019F1" w:rsidRPr="004019F1" w:rsidTr="006F5548">
        <w:trPr>
          <w:trHeight w:val="114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val="ru-RU" w:eastAsia="uk-UA"/>
              </w:rPr>
            </w:pPr>
            <w:r w:rsidRPr="004019F1">
              <w:rPr>
                <w:b/>
                <w:bCs/>
                <w:color w:val="000000"/>
                <w:lang w:val="ru-RU" w:eastAsia="uk-UA"/>
              </w:rPr>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субпідрядника/співвиконавця (у випадку закупівлі робіт чи послуг)</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strike/>
                <w:lang w:eastAsia="uk-UA"/>
              </w:rPr>
            </w:pPr>
            <w:r w:rsidRPr="004019F1">
              <w:rPr>
                <w:lang w:eastAsia="en-US"/>
              </w:rPr>
              <w:t>Не передбачено.</w:t>
            </w:r>
            <w:r w:rsidRPr="004019F1">
              <w:rPr>
                <w:strike/>
                <w:lang w:eastAsia="uk-UA"/>
              </w:rPr>
              <w:t xml:space="preserve"> </w:t>
            </w:r>
          </w:p>
          <w:p w:rsidR="004019F1" w:rsidRPr="004019F1" w:rsidRDefault="004019F1" w:rsidP="004019F1">
            <w:pPr>
              <w:autoSpaceDE/>
              <w:autoSpaceDN/>
              <w:jc w:val="both"/>
              <w:rPr>
                <w:strike/>
                <w:color w:val="FF0000"/>
                <w:lang w:eastAsia="uk-UA"/>
              </w:rPr>
            </w:pPr>
            <w:r w:rsidRPr="004019F1">
              <w:rPr>
                <w:strike/>
                <w:color w:val="FF0000"/>
                <w:lang w:eastAsia="uk-UA"/>
              </w:rPr>
              <w:t xml:space="preserve"> </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val="ru-RU" w:eastAsia="uk-UA"/>
              </w:rPr>
            </w:pPr>
            <w:r w:rsidRPr="004019F1">
              <w:rPr>
                <w:b/>
                <w:bCs/>
                <w:color w:val="000000"/>
                <w:lang w:val="ru-RU" w:eastAsia="uk-UA"/>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Унесення змін або відкликання тендерної пропозиції учасником</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FF0000"/>
                <w:lang w:eastAsia="uk-UA"/>
              </w:rPr>
            </w:pPr>
            <w:r w:rsidRPr="004019F1">
              <w:rPr>
                <w:lang w:eastAsia="en-US"/>
              </w:rPr>
              <w:t xml:space="preserve">Учасник процедури закупівлі має право </w:t>
            </w:r>
            <w:proofErr w:type="spellStart"/>
            <w:r w:rsidRPr="004019F1">
              <w:rPr>
                <w:lang w:eastAsia="en-US"/>
              </w:rPr>
              <w:t>внести</w:t>
            </w:r>
            <w:proofErr w:type="spellEnd"/>
            <w:r w:rsidRPr="004019F1">
              <w:rPr>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19F1" w:rsidRPr="004019F1" w:rsidRDefault="004019F1" w:rsidP="004019F1">
            <w:pPr>
              <w:autoSpaceDE/>
              <w:autoSpaceDN/>
              <w:ind w:left="-23" w:hanging="23"/>
              <w:jc w:val="center"/>
              <w:rPr>
                <w:color w:val="FF0000"/>
                <w:lang w:eastAsia="uk-UA"/>
              </w:rPr>
            </w:pPr>
            <w:r w:rsidRPr="004019F1">
              <w:rPr>
                <w:b/>
                <w:bCs/>
                <w:lang w:eastAsia="uk-UA"/>
              </w:rPr>
              <w:t>Розділ IV. Подання та розкриття тендерної пропозиції</w:t>
            </w:r>
          </w:p>
        </w:tc>
      </w:tr>
      <w:tr w:rsidR="004019F1" w:rsidRPr="004019F1" w:rsidTr="006F5548">
        <w:trPr>
          <w:trHeight w:val="340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Кінцевий строк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left="40" w:right="120"/>
              <w:jc w:val="both"/>
              <w:rPr>
                <w:lang w:eastAsia="en-US"/>
              </w:rPr>
            </w:pPr>
            <w:r w:rsidRPr="004019F1">
              <w:rPr>
                <w:lang w:eastAsia="en-US"/>
              </w:rPr>
              <w:t xml:space="preserve">   Кінцевий строк подання тендерних пропозицій –     </w:t>
            </w:r>
          </w:p>
          <w:p w:rsidR="004019F1" w:rsidRPr="004019F1" w:rsidRDefault="0098066B" w:rsidP="004019F1">
            <w:pPr>
              <w:widowControl w:val="0"/>
              <w:autoSpaceDE/>
              <w:autoSpaceDN/>
              <w:ind w:left="40" w:right="120"/>
              <w:jc w:val="both"/>
              <w:rPr>
                <w:i/>
                <w:lang w:eastAsia="en-US"/>
              </w:rPr>
            </w:pPr>
            <w:proofErr w:type="gramStart"/>
            <w:r>
              <w:rPr>
                <w:b/>
                <w:color w:val="FF0000"/>
                <w:lang w:val="ru-RU" w:eastAsia="en-US"/>
              </w:rPr>
              <w:t>02</w:t>
            </w:r>
            <w:r w:rsidR="004019F1" w:rsidRPr="004A3541">
              <w:rPr>
                <w:b/>
                <w:color w:val="FF0000"/>
                <w:lang w:val="ru-RU" w:eastAsia="en-US"/>
              </w:rPr>
              <w:t>.0</w:t>
            </w:r>
            <w:r>
              <w:rPr>
                <w:b/>
                <w:color w:val="FF0000"/>
                <w:lang w:val="ru-RU" w:eastAsia="en-US"/>
              </w:rPr>
              <w:t>4</w:t>
            </w:r>
            <w:r w:rsidR="004019F1" w:rsidRPr="004A3541">
              <w:rPr>
                <w:b/>
                <w:color w:val="FF0000"/>
                <w:lang w:val="ru-RU" w:eastAsia="en-US"/>
              </w:rPr>
              <w:t xml:space="preserve">.2023 </w:t>
            </w:r>
            <w:r w:rsidR="004019F1" w:rsidRPr="004A3541">
              <w:rPr>
                <w:b/>
                <w:color w:val="FF0000"/>
                <w:lang w:eastAsia="en-US"/>
              </w:rPr>
              <w:t xml:space="preserve"> </w:t>
            </w:r>
            <w:r w:rsidR="004019F1" w:rsidRPr="004019F1">
              <w:rPr>
                <w:i/>
                <w:lang w:eastAsia="en-US"/>
              </w:rPr>
              <w:t>(</w:t>
            </w:r>
            <w:proofErr w:type="gramEnd"/>
            <w:r w:rsidR="004019F1" w:rsidRPr="004019F1">
              <w:rPr>
                <w:i/>
                <w:lang w:eastAsia="en-US"/>
              </w:rPr>
              <w:t>строк для подання тендерних пропозицій не може бути менше, ніж сім днів з дня оприлюднення оголошення про проведення ві</w:t>
            </w:r>
            <w:bookmarkStart w:id="3" w:name="_GoBack"/>
            <w:bookmarkEnd w:id="3"/>
            <w:r w:rsidR="004019F1" w:rsidRPr="004019F1">
              <w:rPr>
                <w:i/>
                <w:lang w:eastAsia="en-US"/>
              </w:rPr>
              <w:t>дкритих торгів в електронній системі закупівель).</w:t>
            </w:r>
          </w:p>
          <w:p w:rsidR="004019F1" w:rsidRPr="004019F1" w:rsidRDefault="004019F1" w:rsidP="004019F1">
            <w:pPr>
              <w:widowControl w:val="0"/>
              <w:autoSpaceDE/>
              <w:autoSpaceDN/>
              <w:jc w:val="both"/>
              <w:rPr>
                <w:lang w:eastAsia="en-US"/>
              </w:rPr>
            </w:pPr>
            <w:r w:rsidRPr="004019F1">
              <w:rPr>
                <w:lang w:eastAsia="en-US"/>
              </w:rPr>
              <w:t xml:space="preserve">   Отримана тендерна пропозиція вноситься автоматично до реєстру.</w:t>
            </w:r>
          </w:p>
          <w:p w:rsidR="004019F1" w:rsidRPr="004019F1" w:rsidRDefault="004019F1" w:rsidP="004019F1">
            <w:pPr>
              <w:widowControl w:val="0"/>
              <w:autoSpaceDE/>
              <w:autoSpaceDN/>
              <w:jc w:val="both"/>
              <w:rPr>
                <w:lang w:eastAsia="en-US"/>
              </w:rPr>
            </w:pPr>
            <w:r w:rsidRPr="004019F1">
              <w:rPr>
                <w:lang w:eastAsia="en-US"/>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Тендерні пропозиції після закінчення кінцевого строку їх подання не приймаються електронною системою закупівель.</w:t>
            </w:r>
          </w:p>
          <w:p w:rsidR="004019F1" w:rsidRPr="004019F1" w:rsidRDefault="004019F1" w:rsidP="004019F1">
            <w:pPr>
              <w:widowControl w:val="0"/>
              <w:shd w:val="clear" w:color="auto" w:fill="FFFFFF"/>
              <w:autoSpaceDE/>
              <w:autoSpaceDN/>
              <w:jc w:val="both"/>
              <w:rPr>
                <w:color w:val="FF0000"/>
                <w:lang w:eastAsia="uk-UA"/>
              </w:rPr>
            </w:pPr>
            <w:r w:rsidRPr="004019F1">
              <w:rPr>
                <w:lang w:eastAsia="en-US"/>
              </w:rPr>
              <w:t xml:space="preserve">   Тендерні пропозиції ціна яких  є вищою, ніж очікувана вартість предмета закупівлі не приймаються до розгляду.</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Порядок розкриття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4019F1" w:rsidRPr="004019F1" w:rsidRDefault="004019F1" w:rsidP="004019F1">
            <w:pPr>
              <w:widowControl w:val="0"/>
              <w:autoSpaceDE/>
              <w:autoSpaceDN/>
              <w:jc w:val="both"/>
              <w:rPr>
                <w:lang w:eastAsia="en-US"/>
              </w:rPr>
            </w:pP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19F1" w:rsidRPr="004019F1" w:rsidRDefault="004019F1" w:rsidP="004019F1">
            <w:pPr>
              <w:autoSpaceDE/>
              <w:autoSpaceDN/>
              <w:jc w:val="center"/>
              <w:rPr>
                <w:color w:val="FF0000"/>
                <w:lang w:eastAsia="uk-UA"/>
              </w:rPr>
            </w:pPr>
            <w:r w:rsidRPr="004019F1">
              <w:rPr>
                <w:b/>
                <w:bCs/>
                <w:lang w:eastAsia="uk-UA"/>
              </w:rPr>
              <w:t>Розділ V. Оцінка тендерної пропозиції</w:t>
            </w:r>
          </w:p>
        </w:tc>
      </w:tr>
      <w:tr w:rsidR="004019F1" w:rsidRPr="004019F1" w:rsidTr="006F5548">
        <w:trPr>
          <w:trHeight w:val="906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Перелік критеріїв та методика оцінки тендерної пропозиції із зазначенням питомої ваги критерію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Розгляд та оцінка тендерних пропозицій відбуваються відповідно до пунктів 35, 37 і 38 Особливостей</w:t>
            </w:r>
          </w:p>
          <w:p w:rsidR="004019F1" w:rsidRPr="004019F1" w:rsidRDefault="004019F1" w:rsidP="004019F1">
            <w:pPr>
              <w:widowControl w:val="0"/>
              <w:autoSpaceDE/>
              <w:autoSpaceDN/>
              <w:jc w:val="both"/>
              <w:rPr>
                <w:lang w:eastAsia="en-US"/>
              </w:rPr>
            </w:pPr>
            <w:r w:rsidRPr="004019F1">
              <w:rPr>
                <w:lang w:eastAsia="en-US"/>
              </w:rPr>
              <w:t xml:space="preserve">    Відкриті торги проводяться без застосування електронного аукціону.</w:t>
            </w:r>
          </w:p>
          <w:p w:rsidR="004019F1" w:rsidRPr="004019F1" w:rsidRDefault="004019F1" w:rsidP="004019F1">
            <w:pPr>
              <w:widowControl w:val="0"/>
              <w:autoSpaceDE/>
              <w:autoSpaceDN/>
              <w:jc w:val="both"/>
              <w:rPr>
                <w:lang w:eastAsia="en-US"/>
              </w:rPr>
            </w:pPr>
            <w:r w:rsidRPr="004019F1">
              <w:rPr>
                <w:lang w:eastAsia="en-US"/>
              </w:rPr>
              <w:t xml:space="preserve">    Критерії та методика оцінки визначаються відповідно до пункту 37 Особливостей.  </w:t>
            </w:r>
          </w:p>
          <w:p w:rsidR="004019F1" w:rsidRPr="004019F1" w:rsidRDefault="004019F1" w:rsidP="004019F1">
            <w:pPr>
              <w:widowControl w:val="0"/>
              <w:autoSpaceDE/>
              <w:autoSpaceDN/>
              <w:jc w:val="both"/>
              <w:rPr>
                <w:lang w:eastAsia="en-US"/>
              </w:rPr>
            </w:pPr>
            <w:r w:rsidRPr="004019F1">
              <w:rPr>
                <w:lang w:eastAsia="en-US"/>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019F1" w:rsidRPr="004019F1" w:rsidRDefault="004019F1" w:rsidP="004019F1">
            <w:pPr>
              <w:widowControl w:val="0"/>
              <w:autoSpaceDE/>
              <w:autoSpaceDN/>
              <w:jc w:val="both"/>
              <w:rPr>
                <w:lang w:eastAsia="en-US"/>
              </w:rPr>
            </w:pPr>
            <w:r w:rsidRPr="004019F1">
              <w:rPr>
                <w:lang w:eastAsia="en-US"/>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019F1" w:rsidRPr="004019F1" w:rsidRDefault="004019F1" w:rsidP="004019F1">
            <w:pPr>
              <w:widowControl w:val="0"/>
              <w:autoSpaceDE/>
              <w:autoSpaceDN/>
              <w:jc w:val="both"/>
              <w:rPr>
                <w:lang w:eastAsia="en-US"/>
              </w:rPr>
            </w:pPr>
            <w:r w:rsidRPr="004019F1">
              <w:rPr>
                <w:lang w:eastAsia="en-US"/>
              </w:rPr>
              <w:t xml:space="preserve">   </w:t>
            </w:r>
            <w:r w:rsidRPr="004019F1">
              <w:rPr>
                <w:i/>
                <w:lang w:eastAsia="en-US"/>
              </w:rPr>
              <w:t xml:space="preserve">Ціна тендерної пропозиції  </w:t>
            </w:r>
            <w:r w:rsidRPr="004019F1">
              <w:rPr>
                <w:b/>
                <w:i/>
                <w:lang w:eastAsia="en-US"/>
              </w:rPr>
              <w:t>не може</w:t>
            </w:r>
            <w:r w:rsidRPr="004019F1">
              <w:rPr>
                <w:i/>
                <w:lang w:eastAsia="en-US"/>
              </w:rPr>
              <w:t xml:space="preserve"> перевищувати очікувану вартість предмета закупівлі, зазначену в оголошенні про проведення відкритих торгів,</w:t>
            </w:r>
            <w:r w:rsidRPr="004019F1">
              <w:rPr>
                <w:i/>
                <w:color w:val="FF0000"/>
                <w:lang w:eastAsia="en-US"/>
              </w:rPr>
              <w:t xml:space="preserve"> </w:t>
            </w:r>
            <w:r w:rsidRPr="004019F1">
              <w:rPr>
                <w:i/>
                <w:lang w:eastAsia="en-US"/>
              </w:rPr>
              <w:t>з урахуванням</w:t>
            </w:r>
            <w:r w:rsidRPr="004019F1">
              <w:rPr>
                <w:i/>
                <w:color w:val="FF0000"/>
                <w:lang w:eastAsia="en-US"/>
              </w:rPr>
              <w:t xml:space="preserve"> </w:t>
            </w:r>
            <w:r w:rsidRPr="004019F1">
              <w:rPr>
                <w:i/>
                <w:lang w:eastAsia="en-US"/>
              </w:rPr>
              <w:t>абзацу другого пункту 28 Особливостей. Замовника до розгляд</w:t>
            </w:r>
            <w:r w:rsidRPr="004019F1">
              <w:rPr>
                <w:b/>
                <w:i/>
                <w:lang w:eastAsia="en-US"/>
              </w:rPr>
              <w:t xml:space="preserve">у </w:t>
            </w:r>
            <w:r w:rsidRPr="004019F1">
              <w:rPr>
                <w:b/>
                <w:i/>
                <w:u w:val="single"/>
                <w:lang w:eastAsia="en-US"/>
              </w:rPr>
              <w:t xml:space="preserve"> не приймається</w:t>
            </w:r>
            <w:r w:rsidRPr="004019F1">
              <w:rPr>
                <w:i/>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9F1" w:rsidRPr="004019F1" w:rsidRDefault="004019F1" w:rsidP="004019F1">
            <w:pPr>
              <w:widowControl w:val="0"/>
              <w:autoSpaceDE/>
              <w:autoSpaceDN/>
              <w:jc w:val="both"/>
              <w:rPr>
                <w:lang w:eastAsia="en-US"/>
              </w:rPr>
            </w:pPr>
            <w:r w:rsidRPr="004019F1">
              <w:rPr>
                <w:lang w:eastAsia="en-US"/>
              </w:rPr>
              <w:t xml:space="preserve">  Оцінка тендерних пропозицій здійснюється на основі критерію „Ціна”. Питома вага – 100%.</w:t>
            </w:r>
          </w:p>
          <w:p w:rsidR="004019F1" w:rsidRPr="004019F1" w:rsidRDefault="004019F1" w:rsidP="004019F1">
            <w:pPr>
              <w:widowControl w:val="0"/>
              <w:autoSpaceDE/>
              <w:autoSpaceDN/>
              <w:jc w:val="both"/>
              <w:rPr>
                <w:lang w:eastAsia="en-US"/>
              </w:rPr>
            </w:pPr>
            <w:r w:rsidRPr="004019F1">
              <w:rPr>
                <w:lang w:eastAsia="en-US"/>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019F1" w:rsidRPr="004019F1" w:rsidRDefault="004019F1" w:rsidP="004019F1">
            <w:pPr>
              <w:widowControl w:val="0"/>
              <w:autoSpaceDE/>
              <w:autoSpaceDN/>
              <w:jc w:val="both"/>
              <w:rPr>
                <w:lang w:eastAsia="en-US"/>
              </w:rPr>
            </w:pPr>
            <w:r w:rsidRPr="004019F1">
              <w:rPr>
                <w:lang w:eastAsia="en-US"/>
              </w:rPr>
              <w:t xml:space="preserve">   Оцінка здійснюється щодо предмета закупівлі в цілому.</w:t>
            </w:r>
          </w:p>
          <w:p w:rsidR="004019F1" w:rsidRPr="004019F1" w:rsidRDefault="004019F1" w:rsidP="004019F1">
            <w:pPr>
              <w:widowControl w:val="0"/>
              <w:autoSpaceDE/>
              <w:autoSpaceDN/>
              <w:jc w:val="both"/>
              <w:rPr>
                <w:lang w:eastAsia="en-US"/>
              </w:rPr>
            </w:pPr>
            <w:r w:rsidRPr="004019F1">
              <w:rPr>
                <w:lang w:eastAsia="en-US"/>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019F1" w:rsidRPr="004019F1" w:rsidRDefault="004019F1" w:rsidP="004019F1">
            <w:pPr>
              <w:widowControl w:val="0"/>
              <w:autoSpaceDE/>
              <w:autoSpaceDN/>
              <w:jc w:val="both"/>
              <w:rPr>
                <w:lang w:eastAsia="en-US"/>
              </w:rPr>
            </w:pPr>
            <w:r w:rsidRPr="004019F1">
              <w:rPr>
                <w:lang w:eastAsia="en-US"/>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019F1" w:rsidRPr="004019F1" w:rsidRDefault="004019F1" w:rsidP="004019F1">
            <w:pPr>
              <w:widowControl w:val="0"/>
              <w:autoSpaceDE/>
              <w:autoSpaceDN/>
              <w:jc w:val="both"/>
              <w:rPr>
                <w:color w:val="FF0000"/>
                <w:lang w:eastAsia="en-US"/>
              </w:rPr>
            </w:pPr>
            <w:r w:rsidRPr="004019F1">
              <w:rPr>
                <w:lang w:eastAsia="en-US"/>
              </w:rPr>
              <w:t xml:space="preserve">   Строк розгляду найбільш економічно вигідної тендерної пропозиції, </w:t>
            </w:r>
            <w:r w:rsidRPr="004019F1">
              <w:rPr>
                <w:b/>
                <w:i/>
                <w:lang w:eastAsia="en-US"/>
              </w:rPr>
              <w:t>не повинен перевищувати п’яти робочих днів</w:t>
            </w:r>
            <w:r w:rsidRPr="004019F1">
              <w:rPr>
                <w:lang w:eastAsia="en-US"/>
              </w:rPr>
              <w:t xml:space="preserve"> з дня визначення найбільш економічно вигідної пропозиції. Такий строк може бути аргументовано </w:t>
            </w:r>
            <w:r w:rsidRPr="004019F1">
              <w:rPr>
                <w:b/>
                <w:i/>
                <w:lang w:eastAsia="en-US"/>
              </w:rPr>
              <w:t>продовжено замовником до 20 робочих днів</w:t>
            </w:r>
            <w:r w:rsidRPr="004019F1">
              <w:rPr>
                <w:lang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9F1" w:rsidRPr="004019F1" w:rsidRDefault="004019F1" w:rsidP="004019F1">
            <w:pPr>
              <w:widowControl w:val="0"/>
              <w:autoSpaceDE/>
              <w:autoSpaceDN/>
              <w:jc w:val="both"/>
              <w:rPr>
                <w:lang w:eastAsia="en-US"/>
              </w:rPr>
            </w:pPr>
            <w:r w:rsidRPr="004019F1">
              <w:rPr>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4019F1" w:rsidRPr="004019F1" w:rsidRDefault="004019F1" w:rsidP="004019F1">
            <w:pPr>
              <w:widowControl w:val="0"/>
              <w:autoSpaceDE/>
              <w:autoSpaceDN/>
              <w:jc w:val="both"/>
              <w:rPr>
                <w:lang w:eastAsia="en-US"/>
              </w:rPr>
            </w:pPr>
            <w:r w:rsidRPr="004019F1">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4019F1" w:rsidRPr="004019F1" w:rsidRDefault="004019F1" w:rsidP="004019F1">
            <w:pPr>
              <w:widowControl w:val="0"/>
              <w:autoSpaceDE/>
              <w:autoSpaceDN/>
              <w:jc w:val="both"/>
              <w:rPr>
                <w:lang w:eastAsia="en-US"/>
              </w:rPr>
            </w:pPr>
            <w:r w:rsidRPr="004019F1">
              <w:rPr>
                <w:lang w:eastAsia="en-US"/>
              </w:rPr>
              <w:t xml:space="preserve">   Учасник, який надав найбільш економічно вигідну тендерну пропозицію, що є </w:t>
            </w:r>
            <w:r w:rsidRPr="004019F1">
              <w:rPr>
                <w:b/>
                <w:lang w:eastAsia="en-US"/>
              </w:rPr>
              <w:t>аномально низькою</w:t>
            </w:r>
            <w:r w:rsidRPr="004019F1">
              <w:rPr>
                <w:lang w:eastAsia="en-US"/>
              </w:rPr>
              <w:t xml:space="preserve">, повинен надати протягом одного робочого дня з дня визначення найбільш економічно вигідної </w:t>
            </w:r>
            <w:r w:rsidRPr="004019F1">
              <w:rPr>
                <w:lang w:eastAsia="en-US"/>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4019F1" w:rsidRPr="004019F1" w:rsidRDefault="004019F1" w:rsidP="004019F1">
            <w:pPr>
              <w:widowControl w:val="0"/>
              <w:autoSpaceDE/>
              <w:autoSpaceDN/>
              <w:jc w:val="both"/>
              <w:rPr>
                <w:lang w:eastAsia="en-US"/>
              </w:rPr>
            </w:pPr>
            <w:r w:rsidRPr="004019F1">
              <w:rPr>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4019F1" w:rsidRPr="004019F1" w:rsidRDefault="004019F1" w:rsidP="00EF54B5">
            <w:pPr>
              <w:widowControl w:val="0"/>
              <w:autoSpaceDE/>
              <w:autoSpaceDN/>
              <w:jc w:val="both"/>
              <w:rPr>
                <w:b/>
                <w:i/>
                <w:lang w:eastAsia="uk-UA"/>
              </w:rPr>
            </w:pPr>
            <w:r w:rsidRPr="004019F1">
              <w:rPr>
                <w:b/>
                <w:i/>
                <w:lang w:eastAsia="uk-UA"/>
              </w:rPr>
              <w:t xml:space="preserve">   Обґрунтування аномально низької тендерної пропозиції може містити інформацію про:</w:t>
            </w:r>
          </w:p>
          <w:p w:rsidR="004019F1" w:rsidRPr="004019F1" w:rsidRDefault="004019F1" w:rsidP="00EF54B5">
            <w:pPr>
              <w:widowControl w:val="0"/>
              <w:numPr>
                <w:ilvl w:val="0"/>
                <w:numId w:val="2"/>
              </w:numPr>
              <w:autoSpaceDE/>
              <w:autoSpaceDN/>
              <w:spacing w:line="259" w:lineRule="auto"/>
              <w:jc w:val="both"/>
              <w:rPr>
                <w:lang w:eastAsia="uk-UA"/>
              </w:rPr>
            </w:pPr>
            <w:r w:rsidRPr="004019F1">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019F1" w:rsidRPr="004019F1" w:rsidRDefault="004019F1" w:rsidP="00EF54B5">
            <w:pPr>
              <w:widowControl w:val="0"/>
              <w:numPr>
                <w:ilvl w:val="0"/>
                <w:numId w:val="2"/>
              </w:numPr>
              <w:autoSpaceDE/>
              <w:autoSpaceDN/>
              <w:spacing w:line="259" w:lineRule="auto"/>
              <w:jc w:val="both"/>
              <w:rPr>
                <w:lang w:eastAsia="uk-UA"/>
              </w:rPr>
            </w:pPr>
            <w:r w:rsidRPr="004019F1">
              <w:rPr>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19F1" w:rsidRPr="004019F1" w:rsidRDefault="004019F1" w:rsidP="00EF54B5">
            <w:pPr>
              <w:widowControl w:val="0"/>
              <w:numPr>
                <w:ilvl w:val="0"/>
                <w:numId w:val="2"/>
              </w:numPr>
              <w:autoSpaceDE/>
              <w:autoSpaceDN/>
              <w:spacing w:line="259" w:lineRule="auto"/>
              <w:jc w:val="both"/>
              <w:rPr>
                <w:lang w:eastAsia="uk-UA"/>
              </w:rPr>
            </w:pPr>
            <w:r w:rsidRPr="004019F1">
              <w:rPr>
                <w:lang w:eastAsia="uk-UA"/>
              </w:rPr>
              <w:t>отримання учасником державної допомоги згідно із законодавством.</w:t>
            </w:r>
          </w:p>
          <w:p w:rsidR="004019F1" w:rsidRPr="004019F1" w:rsidRDefault="004019F1" w:rsidP="00EF54B5">
            <w:pPr>
              <w:widowControl w:val="0"/>
              <w:autoSpaceDE/>
              <w:autoSpaceDN/>
              <w:jc w:val="both"/>
              <w:rPr>
                <w:lang w:eastAsia="en-US"/>
              </w:rPr>
            </w:pPr>
            <w:r w:rsidRPr="004019F1">
              <w:rPr>
                <w:b/>
                <w:i/>
                <w:lang w:eastAsia="en-US"/>
              </w:rPr>
              <w:t xml:space="preserve">   Аномально низька ціна тендерної пропозиції</w:t>
            </w:r>
            <w:r w:rsidRPr="004019F1">
              <w:rPr>
                <w:lang w:eastAsia="en-US"/>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019F1" w:rsidRPr="004019F1" w:rsidRDefault="004019F1" w:rsidP="004019F1">
            <w:pPr>
              <w:widowControl w:val="0"/>
              <w:autoSpaceDE/>
              <w:autoSpaceDN/>
              <w:jc w:val="both"/>
              <w:rPr>
                <w:lang w:eastAsia="en-US"/>
              </w:rPr>
            </w:pPr>
            <w:r w:rsidRPr="004019F1">
              <w:rPr>
                <w:lang w:eastAsia="en-US"/>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19F1" w:rsidRPr="004019F1" w:rsidRDefault="004019F1" w:rsidP="004019F1">
            <w:pPr>
              <w:widowControl w:val="0"/>
              <w:autoSpaceDE/>
              <w:autoSpaceDN/>
              <w:jc w:val="both"/>
              <w:rPr>
                <w:lang w:eastAsia="en-US"/>
              </w:rPr>
            </w:pPr>
            <w:r w:rsidRPr="004019F1">
              <w:rPr>
                <w:lang w:eastAsia="en-US"/>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9F1" w:rsidRPr="004019F1" w:rsidRDefault="004019F1" w:rsidP="004019F1">
            <w:pPr>
              <w:widowControl w:val="0"/>
              <w:autoSpaceDE/>
              <w:autoSpaceDN/>
              <w:jc w:val="both"/>
              <w:rPr>
                <w:lang w:eastAsia="en-US"/>
              </w:rPr>
            </w:pPr>
            <w:r w:rsidRPr="004019F1">
              <w:rPr>
                <w:lang w:eastAsia="en-US"/>
              </w:rPr>
              <w:t xml:space="preserve">   Якщо замовником під час розгляду тендерної пропозиції учасника процедури закупівлі виявлено невідповідності </w:t>
            </w:r>
            <w:r w:rsidRPr="004019F1">
              <w:rPr>
                <w:b/>
                <w:lang w:eastAsia="en-US"/>
              </w:rPr>
              <w:t>в інформації та/або документах,</w:t>
            </w:r>
            <w:r w:rsidRPr="004019F1">
              <w:rPr>
                <w:lang w:eastAsia="en-US"/>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19F1">
              <w:rPr>
                <w:b/>
                <w:lang w:eastAsia="en-US"/>
              </w:rPr>
              <w:t xml:space="preserve">не може бути меншим ніж два робочі дні </w:t>
            </w:r>
            <w:r w:rsidRPr="004019F1">
              <w:rPr>
                <w:lang w:eastAsia="en-US"/>
              </w:rPr>
              <w:t xml:space="preserve">до закінчення строку розгляду тендерних пропозицій, повідомлення з вимогою про усунення таких </w:t>
            </w:r>
            <w:proofErr w:type="spellStart"/>
            <w:r w:rsidRPr="004019F1">
              <w:rPr>
                <w:lang w:eastAsia="en-US"/>
              </w:rPr>
              <w:t>невідповідностей</w:t>
            </w:r>
            <w:proofErr w:type="spellEnd"/>
            <w:r w:rsidRPr="004019F1">
              <w:rPr>
                <w:lang w:eastAsia="en-US"/>
              </w:rPr>
              <w:t xml:space="preserve"> в електронній системі закупівель.</w:t>
            </w:r>
          </w:p>
          <w:p w:rsidR="004019F1" w:rsidRPr="004019F1" w:rsidRDefault="004019F1" w:rsidP="004019F1">
            <w:pPr>
              <w:widowControl w:val="0"/>
              <w:autoSpaceDE/>
              <w:autoSpaceDN/>
              <w:jc w:val="both"/>
              <w:rPr>
                <w:lang w:eastAsia="en-US"/>
              </w:rPr>
            </w:pPr>
            <w:r w:rsidRPr="004019F1">
              <w:rPr>
                <w:b/>
                <w:lang w:eastAsia="en-US"/>
              </w:rPr>
              <w:t xml:space="preserve">   Під невідповідністю</w:t>
            </w:r>
            <w:r w:rsidRPr="004019F1">
              <w:rPr>
                <w:lang w:eastAsia="en-US"/>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4019F1">
              <w:rPr>
                <w:b/>
                <w:lang w:eastAsia="en-US"/>
              </w:rPr>
              <w:t xml:space="preserve">розуміється у тому числі відсутність у складі тендерної пропозиції інформації </w:t>
            </w:r>
            <w:r w:rsidRPr="004019F1">
              <w:rPr>
                <w:b/>
                <w:lang w:eastAsia="en-US"/>
              </w:rPr>
              <w:lastRenderedPageBreak/>
              <w:t xml:space="preserve">та/або документів, подання яких передбачається тендерною документацією </w:t>
            </w:r>
            <w:r w:rsidRPr="004019F1">
              <w:rPr>
                <w:lang w:eastAsia="en-US"/>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019F1" w:rsidRPr="004019F1" w:rsidRDefault="004019F1" w:rsidP="004019F1">
            <w:pPr>
              <w:widowControl w:val="0"/>
              <w:autoSpaceDE/>
              <w:autoSpaceDN/>
              <w:jc w:val="both"/>
              <w:rPr>
                <w:lang w:eastAsia="en-US"/>
              </w:rPr>
            </w:pPr>
            <w:r w:rsidRPr="004019F1">
              <w:rPr>
                <w:b/>
                <w:lang w:eastAsia="en-US"/>
              </w:rPr>
              <w:t xml:space="preserve">   Невідповідністю</w:t>
            </w:r>
            <w:r w:rsidRPr="004019F1">
              <w:rPr>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019F1">
              <w:rPr>
                <w:b/>
                <w:lang w:eastAsia="en-US"/>
              </w:rPr>
              <w:t>вважаються помилки, виправлення яких не призводить до зміни предмета закупівлі, запропонованого учасником</w:t>
            </w:r>
            <w:r w:rsidRPr="004019F1">
              <w:rPr>
                <w:lang w:eastAsia="en-US"/>
              </w:rPr>
              <w:t xml:space="preserve"> процедури закупівлі у складі його тендерної пропозиції, найменування товару, марки, моделі тощо.</w:t>
            </w:r>
          </w:p>
          <w:p w:rsidR="004019F1" w:rsidRPr="004019F1" w:rsidRDefault="004019F1" w:rsidP="004019F1">
            <w:pPr>
              <w:widowControl w:val="0"/>
              <w:autoSpaceDE/>
              <w:autoSpaceDN/>
              <w:jc w:val="both"/>
              <w:rPr>
                <w:lang w:eastAsia="en-US"/>
              </w:rPr>
            </w:pPr>
            <w:r w:rsidRPr="004019F1">
              <w:rPr>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019F1">
              <w:rPr>
                <w:lang w:eastAsia="en-US"/>
              </w:rPr>
              <w:t>невідповідностей</w:t>
            </w:r>
            <w:proofErr w:type="spellEnd"/>
            <w:r w:rsidRPr="004019F1">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9F1" w:rsidRPr="004019F1" w:rsidRDefault="004019F1" w:rsidP="004019F1">
            <w:pPr>
              <w:widowControl w:val="0"/>
              <w:autoSpaceDE/>
              <w:autoSpaceDN/>
              <w:jc w:val="both"/>
              <w:rPr>
                <w:lang w:eastAsia="en-US"/>
              </w:rPr>
            </w:pPr>
            <w:r w:rsidRPr="004019F1">
              <w:rPr>
                <w:lang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9F1">
              <w:rPr>
                <w:b/>
                <w:i/>
                <w:lang w:eastAsia="en-US"/>
              </w:rPr>
              <w:t>протягом 24 годин</w:t>
            </w:r>
            <w:r w:rsidRPr="004019F1">
              <w:rPr>
                <w:lang w:eastAsia="en-US"/>
              </w:rPr>
              <w:t xml:space="preserve"> з моменту розміщення замовником в електронній системі закупівель повідомлення з вимогою про усунення таких </w:t>
            </w:r>
            <w:proofErr w:type="spellStart"/>
            <w:r w:rsidRPr="004019F1">
              <w:rPr>
                <w:lang w:eastAsia="en-US"/>
              </w:rPr>
              <w:t>невідповідностей</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xml:space="preserve">   Замовник розглядає подані тендерні пропозиції з урахуванням виправлення або </w:t>
            </w:r>
            <w:proofErr w:type="spellStart"/>
            <w:r w:rsidRPr="004019F1">
              <w:rPr>
                <w:lang w:eastAsia="en-US"/>
              </w:rPr>
              <w:t>невиправлення</w:t>
            </w:r>
            <w:proofErr w:type="spellEnd"/>
            <w:r w:rsidRPr="004019F1">
              <w:rPr>
                <w:lang w:eastAsia="en-US"/>
              </w:rPr>
              <w:t xml:space="preserve"> учасниками виявлених </w:t>
            </w:r>
            <w:proofErr w:type="spellStart"/>
            <w:r w:rsidRPr="004019F1">
              <w:rPr>
                <w:lang w:eastAsia="en-US"/>
              </w:rPr>
              <w:t>невідповідностей</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b/>
                <w:bCs/>
                <w:color w:val="000000"/>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b/>
                <w:bCs/>
                <w:color w:val="000000"/>
                <w:lang w:eastAsia="uk-UA"/>
              </w:rPr>
            </w:pPr>
            <w:r w:rsidRPr="004019F1">
              <w:rPr>
                <w:b/>
                <w:lang w:eastAsia="en-US"/>
              </w:rPr>
              <w:t>Інша інформація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ind w:firstLine="566"/>
              <w:jc w:val="both"/>
              <w:rPr>
                <w:lang w:eastAsia="uk-UA"/>
              </w:rPr>
            </w:pPr>
            <w:r w:rsidRPr="004019F1">
              <w:rPr>
                <w:lang w:eastAsia="uk-UA"/>
              </w:rPr>
              <w:t>Вартість тендерної пропозиції та всі інші ціни повинні бути чітко визначені.</w:t>
            </w:r>
          </w:p>
          <w:p w:rsidR="004019F1" w:rsidRPr="004019F1" w:rsidRDefault="004019F1" w:rsidP="004019F1">
            <w:pPr>
              <w:autoSpaceDE/>
              <w:autoSpaceDN/>
              <w:ind w:firstLine="566"/>
              <w:jc w:val="both"/>
              <w:rPr>
                <w:lang w:eastAsia="uk-UA"/>
              </w:rPr>
            </w:pPr>
            <w:r w:rsidRPr="004019F1">
              <w:rPr>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9F1" w:rsidRPr="004019F1" w:rsidRDefault="004019F1" w:rsidP="004019F1">
            <w:pPr>
              <w:autoSpaceDE/>
              <w:autoSpaceDN/>
              <w:ind w:firstLine="566"/>
              <w:jc w:val="both"/>
              <w:rPr>
                <w:lang w:eastAsia="uk-UA"/>
              </w:rPr>
            </w:pPr>
            <w:r w:rsidRPr="004019F1">
              <w:rPr>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9F1" w:rsidRPr="004019F1" w:rsidRDefault="004019F1" w:rsidP="004019F1">
            <w:pPr>
              <w:autoSpaceDE/>
              <w:autoSpaceDN/>
              <w:ind w:firstLine="566"/>
              <w:jc w:val="both"/>
              <w:rPr>
                <w:lang w:eastAsia="uk-UA"/>
              </w:rPr>
            </w:pPr>
            <w:r w:rsidRPr="004019F1">
              <w:rPr>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019F1">
              <w:rPr>
                <w:lang w:eastAsia="uk-UA"/>
              </w:rPr>
              <w:t>означатиме</w:t>
            </w:r>
            <w:proofErr w:type="spellEnd"/>
            <w:r w:rsidRPr="004019F1">
              <w:rPr>
                <w:lang w:eastAsia="uk-UA"/>
              </w:rPr>
              <w:t xml:space="preserve">, що учасники процедури закупівлі, що беруть участь в цих </w:t>
            </w:r>
            <w:r w:rsidRPr="004019F1">
              <w:rPr>
                <w:lang w:eastAsia="uk-UA"/>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4019F1" w:rsidRPr="004019F1" w:rsidRDefault="004019F1" w:rsidP="004019F1">
            <w:pPr>
              <w:autoSpaceDE/>
              <w:autoSpaceDN/>
              <w:ind w:firstLine="566"/>
              <w:jc w:val="both"/>
              <w:rPr>
                <w:lang w:eastAsia="uk-UA"/>
              </w:rPr>
            </w:pPr>
            <w:r w:rsidRPr="004019F1">
              <w:rPr>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19F1" w:rsidRPr="004019F1" w:rsidRDefault="004019F1" w:rsidP="004019F1">
            <w:pPr>
              <w:autoSpaceDE/>
              <w:autoSpaceDN/>
              <w:ind w:firstLine="566"/>
              <w:jc w:val="both"/>
              <w:rPr>
                <w:lang w:eastAsia="uk-UA"/>
              </w:rPr>
            </w:pPr>
            <w:r w:rsidRPr="004019F1">
              <w:rPr>
                <w:b/>
                <w:i/>
                <w:u w:val="single"/>
                <w:lang w:eastAsia="uk-UA"/>
              </w:rPr>
              <w:t>Інші умови тендерної документації:</w:t>
            </w:r>
          </w:p>
          <w:p w:rsidR="004019F1" w:rsidRPr="004019F1" w:rsidRDefault="004019F1" w:rsidP="004019F1">
            <w:pPr>
              <w:autoSpaceDE/>
              <w:autoSpaceDN/>
              <w:ind w:firstLine="566"/>
              <w:jc w:val="both"/>
              <w:rPr>
                <w:lang w:eastAsia="uk-UA"/>
              </w:rPr>
            </w:pPr>
            <w:r w:rsidRPr="004019F1">
              <w:rPr>
                <w:lang w:eastAsia="uk-UA"/>
              </w:rPr>
              <w:t>1. Учасники відповідають за зміст своїх тендерних пропозицій, та повинні дотримуватись норм чинного законодавства України.</w:t>
            </w:r>
          </w:p>
          <w:p w:rsidR="004019F1" w:rsidRPr="004019F1" w:rsidRDefault="004019F1" w:rsidP="004019F1">
            <w:pPr>
              <w:autoSpaceDE/>
              <w:autoSpaceDN/>
              <w:ind w:firstLine="566"/>
              <w:jc w:val="both"/>
              <w:rPr>
                <w:lang w:eastAsia="uk-UA"/>
              </w:rPr>
            </w:pPr>
            <w:r w:rsidRPr="004019F1">
              <w:rPr>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019F1">
              <w:rPr>
                <w:lang w:eastAsia="uk-UA"/>
              </w:rPr>
              <w:t>ії</w:t>
            </w:r>
            <w:proofErr w:type="spellEnd"/>
            <w:r w:rsidRPr="004019F1">
              <w:rPr>
                <w:lang w:eastAsia="uk-UA"/>
              </w:rPr>
              <w:t xml:space="preserve"> роз'яснення/</w:t>
            </w:r>
            <w:proofErr w:type="spellStart"/>
            <w:r w:rsidRPr="004019F1">
              <w:rPr>
                <w:lang w:eastAsia="uk-UA"/>
              </w:rPr>
              <w:t>нь</w:t>
            </w:r>
            <w:proofErr w:type="spellEnd"/>
            <w:r w:rsidRPr="004019F1">
              <w:rPr>
                <w:lang w:eastAsia="uk-UA"/>
              </w:rPr>
              <w:t xml:space="preserve"> державних органів або не накладення електронного підпису.</w:t>
            </w:r>
          </w:p>
          <w:p w:rsidR="004019F1" w:rsidRPr="004019F1" w:rsidRDefault="004019F1" w:rsidP="004019F1">
            <w:pPr>
              <w:autoSpaceDE/>
              <w:autoSpaceDN/>
              <w:ind w:firstLine="566"/>
              <w:jc w:val="both"/>
              <w:rPr>
                <w:lang w:eastAsia="uk-UA"/>
              </w:rPr>
            </w:pPr>
            <w:r w:rsidRPr="004019F1">
              <w:rPr>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19F1" w:rsidRPr="004019F1" w:rsidRDefault="004019F1" w:rsidP="004019F1">
            <w:pPr>
              <w:autoSpaceDE/>
              <w:autoSpaceDN/>
              <w:ind w:firstLine="566"/>
              <w:jc w:val="both"/>
              <w:rPr>
                <w:lang w:eastAsia="uk-UA"/>
              </w:rPr>
            </w:pPr>
            <w:r w:rsidRPr="004019F1">
              <w:rPr>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19F1" w:rsidRPr="004019F1" w:rsidRDefault="004019F1" w:rsidP="004019F1">
            <w:pPr>
              <w:autoSpaceDE/>
              <w:autoSpaceDN/>
              <w:ind w:firstLine="566"/>
              <w:jc w:val="both"/>
              <w:rPr>
                <w:lang w:eastAsia="uk-UA"/>
              </w:rPr>
            </w:pPr>
            <w:r w:rsidRPr="004019F1">
              <w:rPr>
                <w:lang w:eastAsia="uk-UA"/>
              </w:rPr>
              <w:t>5.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p w:rsidR="004019F1" w:rsidRPr="004019F1" w:rsidRDefault="004019F1" w:rsidP="004019F1">
            <w:pPr>
              <w:autoSpaceDE/>
              <w:autoSpaceDN/>
              <w:ind w:firstLine="566"/>
              <w:jc w:val="both"/>
              <w:rPr>
                <w:lang w:eastAsia="uk-UA"/>
              </w:rPr>
            </w:pPr>
            <w:r w:rsidRPr="004019F1">
              <w:rPr>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9F1" w:rsidRPr="004019F1" w:rsidRDefault="004019F1" w:rsidP="004019F1">
            <w:pPr>
              <w:autoSpaceDE/>
              <w:autoSpaceDN/>
              <w:ind w:firstLine="566"/>
              <w:jc w:val="both"/>
              <w:rPr>
                <w:lang w:eastAsia="uk-UA"/>
              </w:rPr>
            </w:pPr>
            <w:r w:rsidRPr="004019F1">
              <w:rPr>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19F1" w:rsidRPr="004019F1" w:rsidRDefault="004019F1" w:rsidP="004019F1">
            <w:pPr>
              <w:autoSpaceDE/>
              <w:autoSpaceDN/>
              <w:ind w:firstLine="566"/>
              <w:jc w:val="both"/>
              <w:rPr>
                <w:lang w:eastAsia="uk-UA"/>
              </w:rPr>
            </w:pPr>
            <w:r w:rsidRPr="004019F1">
              <w:rPr>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019F1" w:rsidRPr="004019F1" w:rsidRDefault="004019F1" w:rsidP="004019F1">
            <w:pPr>
              <w:autoSpaceDE/>
              <w:autoSpaceDN/>
              <w:ind w:firstLine="566"/>
              <w:jc w:val="both"/>
              <w:rPr>
                <w:lang w:eastAsia="uk-UA"/>
              </w:rPr>
            </w:pPr>
            <w:r w:rsidRPr="004019F1">
              <w:rPr>
                <w:lang w:eastAsia="uk-UA"/>
              </w:rPr>
              <w:t xml:space="preserve">8. Учасник, який подав тендерну пропозицію вважається таким, що згодний з проектом договору про закупівлю, викладеним в </w:t>
            </w:r>
            <w:r w:rsidRPr="00090DB0">
              <w:rPr>
                <w:b/>
                <w:i/>
                <w:lang w:eastAsia="uk-UA"/>
              </w:rPr>
              <w:t xml:space="preserve">Додатку </w:t>
            </w:r>
            <w:r w:rsidR="00090DB0" w:rsidRPr="00090DB0">
              <w:rPr>
                <w:b/>
                <w:i/>
                <w:lang w:eastAsia="uk-UA"/>
              </w:rPr>
              <w:t>3</w:t>
            </w:r>
            <w:r w:rsidRPr="00090DB0">
              <w:rPr>
                <w:lang w:eastAsia="uk-UA"/>
              </w:rPr>
              <w:t xml:space="preserve"> </w:t>
            </w:r>
            <w:r w:rsidRPr="004019F1">
              <w:rPr>
                <w:lang w:eastAsia="uk-UA"/>
              </w:rPr>
              <w:t>до цієї тендерної документації та буде дотримуватися умов своєї тендерної пропозиції протягом строку встановленого цією тендерною документацією.</w:t>
            </w:r>
          </w:p>
          <w:p w:rsidR="004019F1" w:rsidRPr="004019F1" w:rsidRDefault="004019F1" w:rsidP="004019F1">
            <w:pPr>
              <w:autoSpaceDE/>
              <w:autoSpaceDN/>
              <w:ind w:firstLine="566"/>
              <w:jc w:val="both"/>
              <w:rPr>
                <w:lang w:eastAsia="uk-UA"/>
              </w:rPr>
            </w:pPr>
            <w:r w:rsidRPr="004019F1">
              <w:rPr>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9F1" w:rsidRPr="004019F1" w:rsidRDefault="004019F1" w:rsidP="004019F1">
            <w:pPr>
              <w:autoSpaceDE/>
              <w:autoSpaceDN/>
              <w:ind w:firstLine="566"/>
              <w:jc w:val="both"/>
              <w:rPr>
                <w:lang w:eastAsia="uk-UA"/>
              </w:rPr>
            </w:pPr>
            <w:r w:rsidRPr="004019F1">
              <w:rPr>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019F1">
              <w:rPr>
                <w:lang w:eastAsia="uk-UA"/>
              </w:rPr>
              <w:t>оперативно</w:t>
            </w:r>
            <w:proofErr w:type="spellEnd"/>
            <w:r w:rsidRPr="004019F1">
              <w:rPr>
                <w:lang w:eastAsia="uk-UA"/>
              </w:rPr>
              <w:t>-господарську/і санкцію/</w:t>
            </w:r>
            <w:proofErr w:type="spellStart"/>
            <w:r w:rsidRPr="004019F1">
              <w:rPr>
                <w:lang w:eastAsia="uk-UA"/>
              </w:rPr>
              <w:t>ії</w:t>
            </w:r>
            <w:proofErr w:type="spellEnd"/>
            <w:r w:rsidRPr="004019F1">
              <w:rPr>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019F1" w:rsidRPr="004019F1" w:rsidRDefault="004019F1" w:rsidP="004019F1">
            <w:pPr>
              <w:autoSpaceDE/>
              <w:autoSpaceDN/>
              <w:ind w:firstLine="566"/>
              <w:jc w:val="both"/>
              <w:rPr>
                <w:lang w:eastAsia="uk-UA"/>
              </w:rPr>
            </w:pPr>
            <w:r w:rsidRPr="004019F1">
              <w:rPr>
                <w:lang w:eastAsia="uk-UA"/>
              </w:rPr>
              <w:t>Примітка:</w:t>
            </w:r>
          </w:p>
          <w:p w:rsidR="004019F1" w:rsidRPr="004019F1" w:rsidRDefault="004019F1" w:rsidP="004019F1">
            <w:pPr>
              <w:autoSpaceDE/>
              <w:autoSpaceDN/>
              <w:ind w:firstLine="566"/>
              <w:jc w:val="both"/>
              <w:rPr>
                <w:i/>
                <w:lang w:eastAsia="uk-UA"/>
              </w:rPr>
            </w:pPr>
            <w:r w:rsidRPr="004019F1">
              <w:rPr>
                <w:i/>
                <w:lang w:eastAsia="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6" w:anchor="n1422">
              <w:r w:rsidRPr="004019F1">
                <w:rPr>
                  <w:i/>
                  <w:color w:val="0000FF"/>
                  <w:u w:val="single"/>
                  <w:lang w:eastAsia="uk-UA"/>
                </w:rPr>
                <w:t>абзацом першим</w:t>
              </w:r>
            </w:hyperlink>
            <w:r w:rsidRPr="004019F1">
              <w:rPr>
                <w:i/>
                <w:lang w:eastAsia="uk-UA"/>
              </w:rPr>
              <w:t> частини третьої статті 22 Закону України «Про публічні закупівлі» вимогам до учасника відповідно до законодавства.</w:t>
            </w:r>
          </w:p>
          <w:p w:rsidR="004019F1" w:rsidRPr="004019F1" w:rsidRDefault="004019F1" w:rsidP="004019F1">
            <w:pPr>
              <w:autoSpaceDE/>
              <w:autoSpaceDN/>
              <w:ind w:firstLine="566"/>
              <w:jc w:val="both"/>
              <w:rPr>
                <w:lang w:eastAsia="uk-UA"/>
              </w:rPr>
            </w:pPr>
            <w:r w:rsidRPr="004019F1">
              <w:rPr>
                <w:lang w:eastAsia="uk-UA"/>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19F1" w:rsidRPr="004019F1" w:rsidRDefault="004019F1" w:rsidP="004019F1">
            <w:pPr>
              <w:autoSpaceDE/>
              <w:autoSpaceDN/>
              <w:ind w:firstLine="566"/>
              <w:jc w:val="both"/>
              <w:rPr>
                <w:lang w:eastAsia="uk-UA"/>
              </w:rPr>
            </w:pPr>
            <w:r w:rsidRPr="004019F1">
              <w:rPr>
                <w:lang w:eastAsia="uk-UA"/>
              </w:rPr>
              <w:t xml:space="preserve">-   </w:t>
            </w:r>
            <w:r w:rsidRPr="004019F1">
              <w:rPr>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19F1" w:rsidRPr="004019F1" w:rsidRDefault="004019F1" w:rsidP="004019F1">
            <w:pPr>
              <w:autoSpaceDE/>
              <w:autoSpaceDN/>
              <w:ind w:firstLine="566"/>
              <w:jc w:val="both"/>
              <w:rPr>
                <w:lang w:eastAsia="uk-UA"/>
              </w:rPr>
            </w:pPr>
            <w:r w:rsidRPr="004019F1">
              <w:rPr>
                <w:lang w:eastAsia="uk-UA"/>
              </w:rPr>
              <w:t xml:space="preserve">-   </w:t>
            </w:r>
            <w:r w:rsidRPr="004019F1">
              <w:rPr>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9F1" w:rsidRPr="004019F1" w:rsidRDefault="004019F1" w:rsidP="004019F1">
            <w:pPr>
              <w:autoSpaceDE/>
              <w:autoSpaceDN/>
              <w:ind w:firstLine="566"/>
              <w:jc w:val="both"/>
              <w:rPr>
                <w:i/>
                <w:lang w:eastAsia="uk-UA"/>
              </w:rPr>
            </w:pPr>
            <w:r w:rsidRPr="004019F1">
              <w:rPr>
                <w:lang w:eastAsia="uk-UA"/>
              </w:rPr>
              <w:t xml:space="preserve">-   </w:t>
            </w:r>
            <w:r w:rsidRPr="004019F1">
              <w:rPr>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019F1" w:rsidRPr="004019F1" w:rsidRDefault="004019F1" w:rsidP="004019F1">
            <w:pPr>
              <w:autoSpaceDE/>
              <w:autoSpaceDN/>
              <w:ind w:firstLine="566"/>
              <w:jc w:val="both"/>
              <w:rPr>
                <w:lang w:eastAsia="uk-UA"/>
              </w:rPr>
            </w:pPr>
            <w:r w:rsidRPr="004019F1">
              <w:rPr>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19F1">
              <w:rPr>
                <w:lang w:eastAsia="uk-UA"/>
              </w:rPr>
              <w:t>бенефіціарним</w:t>
            </w:r>
            <w:proofErr w:type="spellEnd"/>
            <w:r w:rsidRPr="004019F1">
              <w:rPr>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019F1" w:rsidRPr="004019F1" w:rsidRDefault="004019F1" w:rsidP="004019F1">
            <w:pPr>
              <w:autoSpaceDE/>
              <w:autoSpaceDN/>
              <w:ind w:firstLine="566"/>
              <w:jc w:val="both"/>
              <w:rPr>
                <w:i/>
                <w:lang w:eastAsia="uk-UA"/>
              </w:rPr>
            </w:pPr>
            <w:r w:rsidRPr="004019F1">
              <w:rPr>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4019F1">
              <w:rPr>
                <w:lang w:eastAsia="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b/>
                <w:highlight w:val="white"/>
                <w:lang w:eastAsia="en-US"/>
              </w:rPr>
              <w:t xml:space="preserve">   Замовник відхиляє тендерну пропозицію</w:t>
            </w:r>
            <w:r w:rsidRPr="004019F1">
              <w:rPr>
                <w:highlight w:val="white"/>
                <w:lang w:eastAsia="en-US"/>
              </w:rPr>
              <w:t xml:space="preserve"> із зазначенням аргументації в електронній системі закупівель у разі, коли:</w:t>
            </w:r>
          </w:p>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1) </w:t>
            </w:r>
            <w:r w:rsidRPr="004019F1">
              <w:rPr>
                <w:b/>
                <w:highlight w:val="white"/>
                <w:lang w:eastAsia="en-US"/>
              </w:rPr>
              <w:t>учасник процедури закупівлі</w:t>
            </w:r>
            <w:r w:rsidRPr="004019F1">
              <w:rPr>
                <w:highlight w:val="white"/>
                <w:lang w:eastAsia="en-US"/>
              </w:rPr>
              <w:t>:</w:t>
            </w:r>
          </w:p>
          <w:p w:rsidR="004019F1" w:rsidRPr="004019F1" w:rsidRDefault="004019F1" w:rsidP="004019F1">
            <w:pPr>
              <w:widowControl w:val="0"/>
              <w:autoSpaceDE/>
              <w:autoSpaceDN/>
              <w:jc w:val="both"/>
              <w:rPr>
                <w:highlight w:val="white"/>
                <w:lang w:eastAsia="en-US"/>
              </w:rPr>
            </w:pPr>
            <w:r w:rsidRPr="004019F1">
              <w:rPr>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19F1" w:rsidRPr="004019F1" w:rsidRDefault="004019F1" w:rsidP="004019F1">
            <w:pPr>
              <w:widowControl w:val="0"/>
              <w:autoSpaceDE/>
              <w:autoSpaceDN/>
              <w:jc w:val="both"/>
              <w:rPr>
                <w:highlight w:val="white"/>
                <w:lang w:eastAsia="en-US"/>
              </w:rPr>
            </w:pPr>
            <w:r w:rsidRPr="004019F1">
              <w:rPr>
                <w:highlight w:val="white"/>
                <w:lang w:eastAsia="en-US"/>
              </w:rPr>
              <w:t>-не надав забезпечення тендерної пропозиції, якщо таке забезпечення вимагалося замовником;</w:t>
            </w:r>
          </w:p>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19F1">
              <w:rPr>
                <w:highlight w:val="white"/>
                <w:lang w:eastAsia="en-US"/>
              </w:rPr>
              <w:t>невідповідностей</w:t>
            </w:r>
            <w:proofErr w:type="spellEnd"/>
            <w:r w:rsidRPr="004019F1">
              <w:rPr>
                <w:highlight w:val="white"/>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019F1">
              <w:rPr>
                <w:highlight w:val="white"/>
                <w:lang w:eastAsia="en-US"/>
              </w:rPr>
              <w:t>невідповідностей</w:t>
            </w:r>
            <w:proofErr w:type="spellEnd"/>
            <w:r w:rsidRPr="004019F1">
              <w:rPr>
                <w:highlight w:val="white"/>
                <w:lang w:eastAsia="en-US"/>
              </w:rPr>
              <w:t>;</w:t>
            </w:r>
          </w:p>
          <w:p w:rsidR="004019F1" w:rsidRPr="004019F1" w:rsidRDefault="004019F1" w:rsidP="004019F1">
            <w:pPr>
              <w:widowControl w:val="0"/>
              <w:autoSpaceDE/>
              <w:autoSpaceDN/>
              <w:jc w:val="both"/>
              <w:rPr>
                <w:highlight w:val="white"/>
                <w:lang w:eastAsia="en-US"/>
              </w:rPr>
            </w:pPr>
            <w:r w:rsidRPr="004019F1">
              <w:rPr>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19F1" w:rsidRPr="004019F1" w:rsidRDefault="004019F1" w:rsidP="004019F1">
            <w:pPr>
              <w:widowControl w:val="0"/>
              <w:autoSpaceDE/>
              <w:autoSpaceDN/>
              <w:jc w:val="both"/>
              <w:rPr>
                <w:highlight w:val="white"/>
                <w:lang w:eastAsia="en-US"/>
              </w:rPr>
            </w:pPr>
            <w:r w:rsidRPr="004019F1">
              <w:rPr>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19F1" w:rsidRPr="004019F1" w:rsidRDefault="004019F1" w:rsidP="004019F1">
            <w:pPr>
              <w:widowControl w:val="0"/>
              <w:autoSpaceDE/>
              <w:autoSpaceDN/>
              <w:jc w:val="both"/>
              <w:rPr>
                <w:lang w:eastAsia="en-US"/>
              </w:rPr>
            </w:pPr>
            <w:r w:rsidRPr="004019F1">
              <w:rPr>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19F1">
              <w:rPr>
                <w:lang w:eastAsia="en-US"/>
              </w:rPr>
              <w:t>бенефіціарним</w:t>
            </w:r>
            <w:proofErr w:type="spellEnd"/>
            <w:r w:rsidRPr="004019F1">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9F1" w:rsidRPr="004019F1" w:rsidRDefault="004019F1" w:rsidP="004019F1">
            <w:pPr>
              <w:widowControl w:val="0"/>
              <w:autoSpaceDE/>
              <w:autoSpaceDN/>
              <w:jc w:val="both"/>
              <w:rPr>
                <w:lang w:eastAsia="en-US"/>
              </w:rPr>
            </w:pPr>
            <w:r w:rsidRPr="004019F1">
              <w:rPr>
                <w:lang w:eastAsia="en-US"/>
              </w:rPr>
              <w:t xml:space="preserve">2) </w:t>
            </w:r>
            <w:r w:rsidRPr="004019F1">
              <w:rPr>
                <w:b/>
                <w:lang w:eastAsia="en-US"/>
              </w:rPr>
              <w:t>тендерна пропозиція:</w:t>
            </w:r>
          </w:p>
          <w:p w:rsidR="004019F1" w:rsidRPr="004019F1" w:rsidRDefault="004019F1" w:rsidP="004019F1">
            <w:pPr>
              <w:widowControl w:val="0"/>
              <w:autoSpaceDE/>
              <w:autoSpaceDN/>
              <w:jc w:val="both"/>
              <w:rPr>
                <w:highlight w:val="white"/>
                <w:lang w:eastAsia="en-US"/>
              </w:rPr>
            </w:pPr>
            <w:r w:rsidRPr="004019F1">
              <w:rPr>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-є такою, строк дії якої закінчився;</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rsidR="004019F1" w:rsidRPr="004019F1" w:rsidRDefault="004019F1" w:rsidP="004019F1">
            <w:pPr>
              <w:widowControl w:val="0"/>
              <w:pBdr>
                <w:top w:val="nil"/>
                <w:left w:val="nil"/>
                <w:bottom w:val="nil"/>
                <w:right w:val="nil"/>
                <w:between w:val="nil"/>
              </w:pBdr>
              <w:autoSpaceDE/>
              <w:autoSpaceDN/>
              <w:jc w:val="both"/>
              <w:rPr>
                <w:b/>
                <w:highlight w:val="white"/>
                <w:lang w:eastAsia="en-US"/>
              </w:rPr>
            </w:pPr>
            <w:r w:rsidRPr="004019F1">
              <w:rPr>
                <w:highlight w:val="white"/>
                <w:lang w:eastAsia="en-US"/>
              </w:rPr>
              <w:t xml:space="preserve">3) </w:t>
            </w:r>
            <w:r w:rsidRPr="004019F1">
              <w:rPr>
                <w:b/>
                <w:highlight w:val="white"/>
                <w:lang w:eastAsia="en-US"/>
              </w:rPr>
              <w:t>переможець процедури закупівлі:</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надав у спосіб, зазначений в тендерній документації, документи, що підтверджують відсутність підстав,</w:t>
            </w:r>
            <w:r w:rsidRPr="004019F1">
              <w:rPr>
                <w:color w:val="00B050"/>
                <w:lang w:eastAsia="en-US"/>
              </w:rPr>
              <w:t xml:space="preserve"> </w:t>
            </w:r>
            <w:r w:rsidRPr="004019F1">
              <w:rPr>
                <w:color w:val="000000"/>
                <w:lang w:eastAsia="en-US"/>
              </w:rPr>
              <w:t>визначених пунктом 44 цих Особливостей</w:t>
            </w:r>
            <w:r w:rsidRPr="004019F1">
              <w:rPr>
                <w:highlight w:val="white"/>
                <w:lang w:eastAsia="en-US"/>
              </w:rPr>
              <w:t>;</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надав забезпечення виконання договору про закупівлю, якщо таке забезпечення вимагалося замовником;</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019F1" w:rsidRPr="004019F1" w:rsidRDefault="004019F1" w:rsidP="004019F1">
            <w:pPr>
              <w:widowControl w:val="0"/>
              <w:pBdr>
                <w:top w:val="nil"/>
                <w:left w:val="nil"/>
                <w:bottom w:val="nil"/>
                <w:right w:val="nil"/>
                <w:between w:val="nil"/>
              </w:pBdr>
              <w:autoSpaceDE/>
              <w:autoSpaceDN/>
              <w:jc w:val="both"/>
              <w:rPr>
                <w:b/>
                <w:highlight w:val="white"/>
                <w:lang w:eastAsia="en-US"/>
              </w:rPr>
            </w:pPr>
            <w:r w:rsidRPr="004019F1">
              <w:rPr>
                <w:b/>
                <w:highlight w:val="white"/>
                <w:lang w:eastAsia="en-US"/>
              </w:rPr>
              <w:t>Замовник може відхилити тендерну пропозицію</w:t>
            </w:r>
            <w:r w:rsidRPr="004019F1">
              <w:rPr>
                <w:highlight w:val="white"/>
                <w:lang w:eastAsia="en-US"/>
              </w:rPr>
              <w:t xml:space="preserve"> із зазначенням аргументації в електронній системі закупівель </w:t>
            </w:r>
            <w:r w:rsidRPr="004019F1">
              <w:rPr>
                <w:b/>
                <w:highlight w:val="white"/>
                <w:lang w:eastAsia="en-US"/>
              </w:rPr>
              <w:t>у разі, коли:</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9F1" w:rsidRPr="004019F1" w:rsidRDefault="004019F1" w:rsidP="004019F1">
            <w:pPr>
              <w:widowControl w:val="0"/>
              <w:autoSpaceDE/>
              <w:autoSpaceDN/>
              <w:jc w:val="both"/>
              <w:rPr>
                <w:highlight w:val="white"/>
                <w:lang w:eastAsia="en-US"/>
              </w:rPr>
            </w:pPr>
            <w:r w:rsidRPr="004019F1">
              <w:rPr>
                <w:highlight w:val="white"/>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9F1" w:rsidRPr="004019F1" w:rsidRDefault="004019F1" w:rsidP="004019F1">
            <w:pPr>
              <w:autoSpaceDE/>
              <w:autoSpaceDN/>
              <w:ind w:firstLine="433"/>
              <w:jc w:val="both"/>
              <w:rPr>
                <w:rFonts w:eastAsia="Calibri"/>
                <w:shd w:val="solid" w:color="FFFFFF" w:fill="FFFFFF"/>
                <w:lang w:eastAsia="en-US"/>
              </w:rPr>
            </w:pPr>
            <w:r w:rsidRPr="004019F1">
              <w:rPr>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4019F1">
              <w:rPr>
                <w:highlight w:val="white"/>
                <w:lang w:eastAsia="en-US"/>
              </w:rPr>
              <w:lastRenderedPageBreak/>
              <w:t xml:space="preserve">а замовник зобов’язаний надати йому відповідь з такою інформацією </w:t>
            </w:r>
            <w:r w:rsidRPr="004019F1">
              <w:rPr>
                <w:b/>
                <w:highlight w:val="white"/>
                <w:lang w:eastAsia="en-US"/>
              </w:rPr>
              <w:t xml:space="preserve">не пізніш як через чотири дні </w:t>
            </w:r>
            <w:r w:rsidRPr="004019F1">
              <w:rPr>
                <w:highlight w:val="white"/>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ind w:left="-21" w:hanging="21"/>
              <w:jc w:val="center"/>
              <w:rPr>
                <w:color w:val="FF0000"/>
                <w:lang w:eastAsia="uk-UA"/>
              </w:rPr>
            </w:pPr>
            <w:r w:rsidRPr="004019F1">
              <w:rPr>
                <w:b/>
                <w:bCs/>
                <w:lang w:eastAsia="uk-UA"/>
              </w:rPr>
              <w:lastRenderedPageBreak/>
              <w:t>Розділ VI. Результати тендеру та укладання договору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Відміна замовником тендеру чи визнання його таким, що не відбувся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b/>
                <w:lang w:eastAsia="en-US"/>
              </w:rPr>
            </w:pPr>
            <w:r w:rsidRPr="004019F1">
              <w:rPr>
                <w:b/>
                <w:lang w:eastAsia="en-US"/>
              </w:rPr>
              <w:t>Замовник відміняє відкриті торги у разі:</w:t>
            </w:r>
          </w:p>
          <w:p w:rsidR="004019F1" w:rsidRPr="004019F1" w:rsidRDefault="004019F1" w:rsidP="004019F1">
            <w:pPr>
              <w:widowControl w:val="0"/>
              <w:autoSpaceDE/>
              <w:autoSpaceDN/>
              <w:jc w:val="both"/>
              <w:rPr>
                <w:lang w:eastAsia="en-US"/>
              </w:rPr>
            </w:pPr>
            <w:r w:rsidRPr="004019F1">
              <w:rPr>
                <w:lang w:eastAsia="en-US"/>
              </w:rPr>
              <w:t>1) відсутності подальшої потреби в закупівлі товарів, робіт чи послуг;</w:t>
            </w:r>
          </w:p>
          <w:p w:rsidR="004019F1" w:rsidRPr="004019F1" w:rsidRDefault="004019F1" w:rsidP="004019F1">
            <w:pPr>
              <w:widowControl w:val="0"/>
              <w:autoSpaceDE/>
              <w:autoSpaceDN/>
              <w:jc w:val="both"/>
              <w:rPr>
                <w:lang w:eastAsia="en-US"/>
              </w:rPr>
            </w:pPr>
            <w:r w:rsidRPr="004019F1">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9F1" w:rsidRPr="004019F1" w:rsidRDefault="004019F1" w:rsidP="004019F1">
            <w:pPr>
              <w:widowControl w:val="0"/>
              <w:autoSpaceDE/>
              <w:autoSpaceDN/>
              <w:jc w:val="both"/>
              <w:rPr>
                <w:lang w:eastAsia="en-US"/>
              </w:rPr>
            </w:pPr>
            <w:r w:rsidRPr="004019F1">
              <w:rPr>
                <w:lang w:eastAsia="en-US"/>
              </w:rPr>
              <w:t>3) скорочення обсягу видатків на здійснення закупівлі товарів, ро</w:t>
            </w:r>
            <w:r w:rsidRPr="004019F1">
              <w:rPr>
                <w:sz w:val="20"/>
                <w:szCs w:val="20"/>
                <w:lang w:eastAsia="en-US"/>
              </w:rPr>
              <w:t>бі</w:t>
            </w:r>
            <w:r w:rsidRPr="004019F1">
              <w:rPr>
                <w:lang w:eastAsia="en-US"/>
              </w:rPr>
              <w:t>т чи послуг;</w:t>
            </w:r>
          </w:p>
          <w:p w:rsidR="004019F1" w:rsidRPr="004019F1" w:rsidRDefault="004019F1" w:rsidP="004019F1">
            <w:pPr>
              <w:widowControl w:val="0"/>
              <w:autoSpaceDE/>
              <w:autoSpaceDN/>
              <w:jc w:val="both"/>
              <w:rPr>
                <w:lang w:eastAsia="en-US"/>
              </w:rPr>
            </w:pPr>
            <w:r w:rsidRPr="004019F1">
              <w:rPr>
                <w:lang w:eastAsia="en-US"/>
              </w:rPr>
              <w:t>4) коли здійснення закупівлі стало неможливим внаслідок дії обставин непереборної сили.</w:t>
            </w:r>
          </w:p>
          <w:p w:rsidR="004019F1" w:rsidRPr="004019F1" w:rsidRDefault="004019F1" w:rsidP="004019F1">
            <w:pPr>
              <w:widowControl w:val="0"/>
              <w:autoSpaceDE/>
              <w:autoSpaceDN/>
              <w:jc w:val="both"/>
              <w:rPr>
                <w:lang w:eastAsia="en-US"/>
              </w:rPr>
            </w:pPr>
            <w:r w:rsidRPr="004019F1">
              <w:rPr>
                <w:lang w:eastAsia="en-US"/>
              </w:rPr>
              <w:t xml:space="preserve">У разі відміни відкритих торгів замовник </w:t>
            </w:r>
            <w:r w:rsidRPr="004019F1">
              <w:rPr>
                <w:b/>
                <w:lang w:eastAsia="en-US"/>
              </w:rPr>
              <w:t>протягом одного робочого дня</w:t>
            </w:r>
            <w:r w:rsidRPr="004019F1">
              <w:rPr>
                <w:lang w:eastAsia="en-US"/>
              </w:rPr>
              <w:t xml:space="preserve"> з дати прийняття відповідного рішення зазначає в електронній системі закупівель підстави прийняття такого рішення.</w:t>
            </w:r>
          </w:p>
          <w:p w:rsidR="004019F1" w:rsidRPr="004019F1" w:rsidRDefault="004019F1" w:rsidP="004019F1">
            <w:pPr>
              <w:widowControl w:val="0"/>
              <w:autoSpaceDE/>
              <w:autoSpaceDN/>
              <w:jc w:val="both"/>
              <w:rPr>
                <w:b/>
                <w:lang w:eastAsia="en-US"/>
              </w:rPr>
            </w:pPr>
            <w:r w:rsidRPr="004019F1">
              <w:rPr>
                <w:b/>
                <w:lang w:eastAsia="en-US"/>
              </w:rPr>
              <w:t>Відкриті торги автоматично відміняються електронною системою закупівель у разі:</w:t>
            </w:r>
          </w:p>
          <w:p w:rsidR="004019F1" w:rsidRPr="004019F1" w:rsidRDefault="004019F1" w:rsidP="004019F1">
            <w:pPr>
              <w:widowControl w:val="0"/>
              <w:autoSpaceDE/>
              <w:autoSpaceDN/>
              <w:jc w:val="both"/>
              <w:rPr>
                <w:lang w:eastAsia="en-US"/>
              </w:rPr>
            </w:pPr>
            <w:r w:rsidRPr="004019F1">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19F1">
              <w:rPr>
                <w:highlight w:val="white"/>
                <w:lang w:eastAsia="en-US"/>
              </w:rPr>
              <w:t>цими особливостями</w:t>
            </w:r>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2) не</w:t>
            </w:r>
            <w:r w:rsidRPr="004019F1">
              <w:rPr>
                <w:highlight w:val="white"/>
                <w:lang w:eastAsia="en-US"/>
              </w:rPr>
              <w:t>подання жодної тендерної пропозиції для участі</w:t>
            </w:r>
            <w:r w:rsidRPr="004019F1">
              <w:rPr>
                <w:lang w:eastAsia="en-US"/>
              </w:rPr>
              <w:t xml:space="preserve"> у відкритих торгах у строк, установлений замовником згідно з </w:t>
            </w:r>
            <w:r w:rsidRPr="004019F1">
              <w:rPr>
                <w:highlight w:val="white"/>
                <w:lang w:eastAsia="en-US"/>
              </w:rPr>
              <w:t>цими особливостями</w:t>
            </w:r>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9F1" w:rsidRPr="004019F1" w:rsidRDefault="004019F1" w:rsidP="004019F1">
            <w:pPr>
              <w:widowControl w:val="0"/>
              <w:autoSpaceDE/>
              <w:autoSpaceDN/>
              <w:jc w:val="both"/>
              <w:rPr>
                <w:lang w:eastAsia="en-US"/>
              </w:rPr>
            </w:pPr>
            <w:r w:rsidRPr="004019F1">
              <w:rPr>
                <w:lang w:eastAsia="en-US"/>
              </w:rPr>
              <w:t>Відкриті торги можуть бути відмінені частково (за лотом).</w:t>
            </w:r>
          </w:p>
          <w:p w:rsidR="004019F1" w:rsidRPr="004019F1" w:rsidRDefault="004019F1" w:rsidP="004019F1">
            <w:pPr>
              <w:autoSpaceDE/>
              <w:autoSpaceDN/>
              <w:jc w:val="both"/>
              <w:rPr>
                <w:color w:val="FF0000"/>
                <w:lang w:eastAsia="uk-UA"/>
              </w:rPr>
            </w:pPr>
            <w:r w:rsidRPr="004019F1">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Строк укладання договору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19F1">
              <w:rPr>
                <w:b/>
                <w:highlight w:val="white"/>
                <w:lang w:eastAsia="en-US"/>
              </w:rPr>
              <w:t>не пізніше ніж через 15 днів</w:t>
            </w:r>
            <w:r w:rsidRPr="004019F1">
              <w:rPr>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19F1">
              <w:rPr>
                <w:b/>
                <w:highlight w:val="white"/>
                <w:lang w:eastAsia="en-US"/>
              </w:rPr>
              <w:t>може бути продовжений до 60 днів</w:t>
            </w:r>
            <w:r w:rsidRPr="004019F1">
              <w:rPr>
                <w:highlight w:val="white"/>
                <w:lang w:eastAsia="en-US"/>
              </w:rPr>
              <w:t xml:space="preserve">. </w:t>
            </w:r>
          </w:p>
          <w:p w:rsidR="004019F1" w:rsidRPr="004019F1" w:rsidRDefault="004019F1" w:rsidP="004019F1">
            <w:pPr>
              <w:widowControl w:val="0"/>
              <w:autoSpaceDE/>
              <w:autoSpaceDN/>
              <w:jc w:val="both"/>
              <w:rPr>
                <w:highlight w:val="white"/>
                <w:lang w:eastAsia="en-US"/>
              </w:rPr>
            </w:pPr>
            <w:r w:rsidRPr="004019F1">
              <w:rPr>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9F1" w:rsidRPr="004019F1" w:rsidRDefault="004019F1" w:rsidP="004019F1">
            <w:pPr>
              <w:widowControl w:val="0"/>
              <w:autoSpaceDE/>
              <w:autoSpaceDN/>
              <w:jc w:val="both"/>
              <w:rPr>
                <w:color w:val="FF0000"/>
                <w:lang w:eastAsia="uk-UA"/>
              </w:rPr>
            </w:pPr>
            <w:r w:rsidRPr="004019F1">
              <w:rPr>
                <w:highlight w:val="white"/>
                <w:lang w:eastAsia="en-US"/>
              </w:rPr>
              <w:t xml:space="preserve">З метою забезпечення права на оскарження рішень замовника до органу оскарження договір про закупівлю </w:t>
            </w:r>
            <w:r w:rsidRPr="004019F1">
              <w:rPr>
                <w:b/>
                <w:highlight w:val="white"/>
                <w:lang w:eastAsia="en-US"/>
              </w:rPr>
              <w:t>не може бути укладено раніше ніж через п’ять днів</w:t>
            </w:r>
            <w:r w:rsidRPr="004019F1">
              <w:rPr>
                <w:highlight w:val="white"/>
                <w:lang w:eastAsia="en-US"/>
              </w:rPr>
              <w:t xml:space="preserve"> з дати оприлюднення в електронній системі закупівель повідомлення про намір укласти договір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proofErr w:type="spellStart"/>
            <w:r w:rsidRPr="004019F1">
              <w:rPr>
                <w:b/>
                <w:bCs/>
                <w:color w:val="000000"/>
                <w:lang w:eastAsia="uk-UA"/>
              </w:rPr>
              <w:t>Проєкт</w:t>
            </w:r>
            <w:proofErr w:type="spellEnd"/>
            <w:r w:rsidRPr="004019F1">
              <w:rPr>
                <w:b/>
                <w:bCs/>
                <w:color w:val="000000"/>
                <w:lang w:eastAsia="uk-UA"/>
              </w:rPr>
              <w:t xml:space="preserve">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ind w:right="120"/>
              <w:jc w:val="both"/>
              <w:rPr>
                <w:rFonts w:eastAsia="Calibri"/>
                <w:lang w:eastAsia="en-US"/>
              </w:rPr>
            </w:pPr>
            <w:proofErr w:type="spellStart"/>
            <w:r w:rsidRPr="004019F1">
              <w:rPr>
                <w:rFonts w:eastAsia="Calibri"/>
                <w:lang w:eastAsia="en-US"/>
              </w:rPr>
              <w:t>Проєкт</w:t>
            </w:r>
            <w:proofErr w:type="spellEnd"/>
            <w:r w:rsidRPr="004019F1">
              <w:rPr>
                <w:rFonts w:eastAsia="Calibri"/>
                <w:lang w:eastAsia="en-US"/>
              </w:rPr>
              <w:t xml:space="preserve"> договору про закупівлю викладено в </w:t>
            </w:r>
            <w:r w:rsidRPr="00693679">
              <w:rPr>
                <w:rFonts w:eastAsia="Calibri"/>
                <w:b/>
                <w:i/>
                <w:lang w:eastAsia="en-US"/>
              </w:rPr>
              <w:t xml:space="preserve">Додатку </w:t>
            </w:r>
            <w:r w:rsidR="00693679" w:rsidRPr="00693679">
              <w:rPr>
                <w:rFonts w:eastAsia="Calibri"/>
                <w:b/>
                <w:i/>
                <w:lang w:eastAsia="en-US"/>
              </w:rPr>
              <w:t>3</w:t>
            </w:r>
            <w:r w:rsidRPr="00693679">
              <w:rPr>
                <w:rFonts w:eastAsia="Calibri"/>
                <w:lang w:eastAsia="en-US"/>
              </w:rPr>
              <w:t xml:space="preserve"> </w:t>
            </w:r>
            <w:r w:rsidRPr="004019F1">
              <w:rPr>
                <w:rFonts w:eastAsia="Calibri"/>
                <w:lang w:eastAsia="en-US"/>
              </w:rPr>
              <w:t>до цієї тендерної документації.</w:t>
            </w:r>
          </w:p>
          <w:p w:rsidR="004019F1" w:rsidRPr="004019F1" w:rsidRDefault="004019F1" w:rsidP="004019F1">
            <w:pPr>
              <w:autoSpaceDE/>
              <w:autoSpaceDN/>
              <w:ind w:right="120"/>
              <w:jc w:val="both"/>
              <w:rPr>
                <w:rFonts w:eastAsia="Calibri"/>
                <w:lang w:eastAsia="en-US"/>
              </w:rPr>
            </w:pPr>
            <w:r w:rsidRPr="004019F1">
              <w:rPr>
                <w:rFonts w:eastAsia="Calibri"/>
                <w:lang w:eastAsia="en-US"/>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19F1" w:rsidRPr="004019F1" w:rsidRDefault="004019F1" w:rsidP="00EF54B5">
            <w:pPr>
              <w:autoSpaceDE/>
              <w:autoSpaceDN/>
              <w:ind w:right="120"/>
              <w:jc w:val="both"/>
              <w:rPr>
                <w:rFonts w:eastAsia="Calibri"/>
                <w:lang w:eastAsia="en-US"/>
              </w:rPr>
            </w:pPr>
            <w:r w:rsidRPr="004019F1">
              <w:rPr>
                <w:rFonts w:eastAsia="Calibri"/>
                <w:b/>
                <w:i/>
                <w:lang w:eastAsia="en-US"/>
              </w:rPr>
              <w:t>Переможець</w:t>
            </w:r>
            <w:r w:rsidRPr="004019F1">
              <w:rPr>
                <w:rFonts w:eastAsia="Calibri"/>
                <w:lang w:eastAsia="en-US"/>
              </w:rPr>
              <w:t xml:space="preserve"> процедури закупівлі під час укладення договору про закупівлю повинен надати:</w:t>
            </w:r>
          </w:p>
          <w:p w:rsidR="004019F1" w:rsidRPr="004019F1" w:rsidRDefault="004019F1" w:rsidP="00EF54B5">
            <w:pPr>
              <w:widowControl w:val="0"/>
              <w:numPr>
                <w:ilvl w:val="0"/>
                <w:numId w:val="4"/>
              </w:numPr>
              <w:autoSpaceDE/>
              <w:autoSpaceDN/>
              <w:ind w:right="120"/>
              <w:jc w:val="both"/>
              <w:rPr>
                <w:rFonts w:eastAsia="Calibri"/>
                <w:lang w:eastAsia="en-US"/>
              </w:rPr>
            </w:pPr>
            <w:r w:rsidRPr="004019F1">
              <w:rPr>
                <w:rFonts w:eastAsia="Calibri"/>
                <w:lang w:eastAsia="en-US"/>
              </w:rPr>
              <w:t>інформацію про право підписання договору про закупівлю;</w:t>
            </w:r>
          </w:p>
          <w:p w:rsidR="004019F1" w:rsidRPr="004019F1" w:rsidRDefault="004019F1" w:rsidP="00EF54B5">
            <w:pPr>
              <w:widowControl w:val="0"/>
              <w:numPr>
                <w:ilvl w:val="0"/>
                <w:numId w:val="4"/>
              </w:numPr>
              <w:autoSpaceDE/>
              <w:autoSpaceDN/>
              <w:ind w:right="120"/>
              <w:jc w:val="both"/>
              <w:rPr>
                <w:rFonts w:eastAsia="Calibri"/>
                <w:lang w:eastAsia="en-US"/>
              </w:rPr>
            </w:pPr>
            <w:r w:rsidRPr="004019F1">
              <w:rPr>
                <w:rFonts w:eastAsia="Calibri"/>
                <w:b/>
                <w:lang w:eastAsia="en-US"/>
              </w:rPr>
              <w:t>достовірну інформацію про наявність у нього чинної ліцензії або документа дозвільного характеру</w:t>
            </w:r>
            <w:r w:rsidRPr="004019F1">
              <w:rPr>
                <w:rFonts w:eastAsia="Calibri"/>
                <w:lang w:eastAsia="en-US"/>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019F1" w:rsidRPr="004019F1" w:rsidRDefault="004019F1" w:rsidP="00EF54B5">
            <w:pPr>
              <w:autoSpaceDE/>
              <w:autoSpaceDN/>
              <w:jc w:val="both"/>
              <w:rPr>
                <w:color w:val="FF0000"/>
                <w:lang w:eastAsia="uk-UA"/>
              </w:rPr>
            </w:pPr>
            <w:r w:rsidRPr="004019F1">
              <w:rPr>
                <w:i/>
                <w:lang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lastRenderedPageBreak/>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Умови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firstLine="321"/>
              <w:jc w:val="both"/>
              <w:rPr>
                <w:rFonts w:eastAsia="Calibri"/>
                <w:lang w:eastAsia="en-US"/>
              </w:rPr>
            </w:pPr>
            <w:r w:rsidRPr="004019F1">
              <w:rPr>
                <w:rFonts w:eastAsia="Calibri"/>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019F1" w:rsidRPr="004019F1" w:rsidRDefault="004019F1" w:rsidP="004019F1">
            <w:pPr>
              <w:widowControl w:val="0"/>
              <w:autoSpaceDE/>
              <w:autoSpaceDN/>
              <w:ind w:firstLine="321"/>
              <w:jc w:val="both"/>
              <w:rPr>
                <w:rFonts w:eastAsia="Calibri"/>
                <w:lang w:eastAsia="en-US"/>
              </w:rPr>
            </w:pPr>
            <w:r w:rsidRPr="004019F1">
              <w:rPr>
                <w:rFonts w:eastAsia="Calibri"/>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xml:space="preserve">- визначення грошового еквівалента зобов’язання в іноземній валюті; </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1) зменшення обсягів закупівлі, зокрема з урахуванням фактичного обсягу видатків замовника;</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3679">
              <w:rPr>
                <w:rFonts w:eastAsia="Calibri"/>
                <w:lang w:eastAsia="en-US"/>
              </w:rPr>
              <w:t>пропорційно</w:t>
            </w:r>
            <w:proofErr w:type="spellEnd"/>
            <w:r w:rsidRPr="00693679">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3679">
              <w:rPr>
                <w:rFonts w:eastAsia="Calibri"/>
                <w:lang w:eastAsia="en-US"/>
              </w:rPr>
              <w:t>пропорційно</w:t>
            </w:r>
            <w:proofErr w:type="spellEnd"/>
            <w:r w:rsidRPr="00693679">
              <w:rPr>
                <w:rFonts w:eastAsia="Calibri"/>
                <w:lang w:eastAsia="en-US"/>
              </w:rPr>
              <w:t xml:space="preserve"> до зміни таких ставок та/або пільг з оподаткування, а також у зв’язку з зміною системи оподаткування </w:t>
            </w:r>
            <w:proofErr w:type="spellStart"/>
            <w:r w:rsidRPr="00693679">
              <w:rPr>
                <w:rFonts w:eastAsia="Calibri"/>
                <w:lang w:eastAsia="en-US"/>
              </w:rPr>
              <w:t>пропорційно</w:t>
            </w:r>
            <w:proofErr w:type="spellEnd"/>
            <w:r w:rsidRPr="00693679">
              <w:rPr>
                <w:rFonts w:eastAsia="Calibri"/>
                <w:lang w:eastAsia="en-US"/>
              </w:rPr>
              <w:t xml:space="preserve"> до зміни податкового навантаження внаслідок зміни системи оподаткування;</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3679">
              <w:rPr>
                <w:rFonts w:eastAsia="Calibri"/>
                <w:lang w:eastAsia="en-US"/>
              </w:rPr>
              <w:t>Platts</w:t>
            </w:r>
            <w:proofErr w:type="spellEnd"/>
            <w:r w:rsidRPr="00693679">
              <w:rPr>
                <w:rFonts w:eastAsia="Calibri"/>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8) зміни умов у зв’язку із застосуванням положень частини 6</w:t>
            </w:r>
            <w:r w:rsidRPr="00693679">
              <w:rPr>
                <w:rFonts w:eastAsia="Calibri"/>
                <w:lang w:val="ru-RU" w:eastAsia="en-US"/>
              </w:rPr>
              <w:t xml:space="preserve"> </w:t>
            </w:r>
            <w:r w:rsidRPr="00693679">
              <w:rPr>
                <w:rFonts w:eastAsia="Calibri"/>
                <w:lang w:eastAsia="en-US"/>
              </w:rPr>
              <w:t>статті 41 Закону.</w:t>
            </w:r>
          </w:p>
          <w:p w:rsidR="004019F1" w:rsidRPr="004019F1" w:rsidRDefault="004019F1" w:rsidP="004019F1">
            <w:pPr>
              <w:widowControl w:val="0"/>
              <w:autoSpaceDE/>
              <w:autoSpaceDN/>
              <w:jc w:val="both"/>
              <w:rPr>
                <w:lang w:eastAsia="en-US"/>
              </w:rPr>
            </w:pPr>
            <w:bookmarkStart w:id="4" w:name="n1778"/>
            <w:bookmarkEnd w:id="4"/>
            <w:r w:rsidRPr="00693679">
              <w:rPr>
                <w:lang w:eastAsia="en-US"/>
              </w:rPr>
              <w:t xml:space="preserve">  У разі внесення змін до істотних умов договору про закупівлю у випадках, передбачених вище, замовник </w:t>
            </w:r>
            <w:proofErr w:type="spellStart"/>
            <w:r w:rsidRPr="00693679">
              <w:rPr>
                <w:lang w:eastAsia="en-US"/>
              </w:rPr>
              <w:t>обов</w:t>
            </w:r>
            <w:proofErr w:type="spellEnd"/>
            <w:r w:rsidRPr="00693679">
              <w:rPr>
                <w:lang w:val="ru-RU" w:eastAsia="en-US"/>
              </w:rPr>
              <w:t>’</w:t>
            </w:r>
            <w:proofErr w:type="spellStart"/>
            <w:r w:rsidRPr="00693679">
              <w:rPr>
                <w:lang w:eastAsia="en-US"/>
              </w:rPr>
              <w:t>язково</w:t>
            </w:r>
            <w:proofErr w:type="spellEnd"/>
            <w:r w:rsidRPr="00693679">
              <w:rPr>
                <w:lang w:eastAsia="en-US"/>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4019F1" w:rsidRPr="004019F1" w:rsidTr="006F5548">
        <w:trPr>
          <w:trHeight w:val="225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lastRenderedPageBreak/>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Дії замовника при відмові переможця торгів підписати договір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FF0000"/>
                <w:lang w:eastAsia="uk-UA"/>
              </w:rPr>
            </w:pPr>
            <w:r w:rsidRPr="004019F1">
              <w:rPr>
                <w:lang w:eastAsia="uk-UA"/>
              </w:rPr>
              <w:t xml:space="preserve"> </w:t>
            </w:r>
            <w:r w:rsidRPr="004019F1">
              <w:rPr>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19F1">
              <w:rPr>
                <w:lang w:eastAsia="en-US"/>
              </w:rPr>
              <w:t>неукладення</w:t>
            </w:r>
            <w:proofErr w:type="spellEnd"/>
            <w:r w:rsidRPr="004019F1">
              <w:rPr>
                <w:lang w:eastAsia="en-US"/>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Забезпечення виконання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lang w:eastAsia="uk-UA"/>
              </w:rPr>
              <w:t>Забезпечення виконання договору не вимагається</w:t>
            </w:r>
          </w:p>
          <w:p w:rsidR="004019F1" w:rsidRPr="004019F1" w:rsidRDefault="004019F1" w:rsidP="004019F1">
            <w:pPr>
              <w:autoSpaceDE/>
              <w:autoSpaceDN/>
              <w:jc w:val="both"/>
              <w:rPr>
                <w:color w:val="FF0000"/>
                <w:lang w:eastAsia="uk-UA"/>
              </w:rPr>
            </w:pPr>
          </w:p>
        </w:tc>
      </w:tr>
    </w:tbl>
    <w:p w:rsidR="004019F1" w:rsidRPr="004019F1" w:rsidRDefault="004019F1" w:rsidP="004019F1">
      <w:pPr>
        <w:autoSpaceDE/>
        <w:autoSpaceDN/>
        <w:jc w:val="both"/>
        <w:rPr>
          <w:rFonts w:eastAsia="Calibri"/>
          <w:b/>
          <w:bCs/>
          <w:i/>
          <w:iCs/>
          <w:lang w:eastAsia="en-US"/>
        </w:rPr>
      </w:pPr>
    </w:p>
    <w:p w:rsidR="004019F1" w:rsidRPr="004019F1" w:rsidRDefault="004019F1" w:rsidP="004019F1">
      <w:pPr>
        <w:autoSpaceDE/>
        <w:autoSpaceDN/>
        <w:jc w:val="both"/>
        <w:rPr>
          <w:rFonts w:eastAsia="Calibri"/>
          <w:b/>
          <w:bCs/>
          <w:i/>
          <w:iCs/>
          <w:lang w:eastAsia="en-US"/>
        </w:rPr>
      </w:pPr>
    </w:p>
    <w:p w:rsidR="004019F1" w:rsidRPr="00476804" w:rsidRDefault="004019F1" w:rsidP="004019F1">
      <w:pPr>
        <w:autoSpaceDE/>
        <w:autoSpaceDN/>
        <w:jc w:val="both"/>
        <w:rPr>
          <w:rFonts w:eastAsia="Calibri"/>
          <w:b/>
          <w:bCs/>
          <w:i/>
          <w:iCs/>
          <w:lang w:eastAsia="en-US"/>
        </w:rPr>
      </w:pPr>
      <w:r w:rsidRPr="004019F1">
        <w:rPr>
          <w:rFonts w:eastAsia="Calibri"/>
          <w:b/>
          <w:bCs/>
          <w:i/>
          <w:iCs/>
          <w:lang w:eastAsia="en-US"/>
        </w:rPr>
        <w:t xml:space="preserve">Додатки: </w:t>
      </w:r>
      <w:r w:rsidRPr="004019F1">
        <w:rPr>
          <w:rFonts w:eastAsia="Calibri"/>
          <w:b/>
          <w:bCs/>
          <w:i/>
          <w:iCs/>
          <w:lang w:eastAsia="en-US"/>
        </w:rPr>
        <w:tab/>
      </w:r>
      <w:r w:rsidRPr="004019F1">
        <w:rPr>
          <w:rFonts w:eastAsia="Calibri"/>
          <w:b/>
          <w:bCs/>
          <w:i/>
          <w:iCs/>
          <w:lang w:eastAsia="en-US"/>
        </w:rPr>
        <w:tab/>
      </w:r>
      <w:r w:rsidRPr="004019F1">
        <w:rPr>
          <w:rFonts w:eastAsia="Calibri"/>
          <w:b/>
          <w:bCs/>
          <w:i/>
          <w:iCs/>
          <w:lang w:eastAsia="en-US"/>
        </w:rPr>
        <w:tab/>
      </w:r>
      <w:r w:rsidRPr="00476804">
        <w:rPr>
          <w:rFonts w:eastAsia="Calibri"/>
          <w:b/>
          <w:bCs/>
          <w:i/>
          <w:iCs/>
          <w:lang w:eastAsia="en-US"/>
        </w:rPr>
        <w:t xml:space="preserve">1. Додаток 1 до тендерної документації на </w:t>
      </w:r>
      <w:r w:rsidR="00570804">
        <w:rPr>
          <w:rFonts w:eastAsia="Calibri"/>
          <w:b/>
          <w:bCs/>
          <w:i/>
          <w:iCs/>
          <w:lang w:eastAsia="en-US"/>
        </w:rPr>
        <w:t>___</w:t>
      </w:r>
      <w:r w:rsidRPr="00476804">
        <w:rPr>
          <w:rFonts w:eastAsia="Calibri"/>
          <w:b/>
          <w:bCs/>
          <w:i/>
          <w:iCs/>
          <w:lang w:eastAsia="en-US"/>
        </w:rPr>
        <w:t xml:space="preserve"> </w:t>
      </w:r>
      <w:proofErr w:type="spellStart"/>
      <w:r w:rsidRPr="00476804">
        <w:rPr>
          <w:rFonts w:eastAsia="Calibri"/>
          <w:b/>
          <w:bCs/>
          <w:i/>
          <w:iCs/>
          <w:lang w:eastAsia="en-US"/>
        </w:rPr>
        <w:t>арк</w:t>
      </w:r>
      <w:proofErr w:type="spellEnd"/>
      <w:r w:rsidRPr="00476804">
        <w:rPr>
          <w:rFonts w:eastAsia="Calibri"/>
          <w:b/>
          <w:bCs/>
          <w:i/>
          <w:iCs/>
          <w:lang w:eastAsia="en-US"/>
        </w:rPr>
        <w:t>. в 1 прим.</w:t>
      </w:r>
    </w:p>
    <w:p w:rsidR="004019F1" w:rsidRPr="00476804" w:rsidRDefault="004019F1" w:rsidP="004019F1">
      <w:pPr>
        <w:autoSpaceDE/>
        <w:autoSpaceDN/>
        <w:jc w:val="both"/>
        <w:rPr>
          <w:rFonts w:eastAsia="Calibri"/>
          <w:b/>
          <w:bCs/>
          <w:i/>
          <w:iCs/>
          <w:lang w:eastAsia="en-US"/>
        </w:rPr>
      </w:pPr>
      <w:r w:rsidRPr="00476804">
        <w:rPr>
          <w:rFonts w:eastAsia="Calibri"/>
          <w:b/>
          <w:bCs/>
          <w:i/>
          <w:iCs/>
          <w:lang w:eastAsia="en-US"/>
        </w:rPr>
        <w:t xml:space="preserve">                                               2. Додаток</w:t>
      </w:r>
      <w:r w:rsidR="00570804">
        <w:rPr>
          <w:rFonts w:eastAsia="Calibri"/>
          <w:b/>
          <w:bCs/>
          <w:i/>
          <w:iCs/>
          <w:lang w:eastAsia="en-US"/>
        </w:rPr>
        <w:t xml:space="preserve"> 2 до тендерної документації на ___</w:t>
      </w:r>
      <w:r w:rsidRPr="00476804">
        <w:rPr>
          <w:rFonts w:eastAsia="Calibri"/>
          <w:b/>
          <w:bCs/>
          <w:i/>
          <w:iCs/>
          <w:lang w:eastAsia="en-US"/>
        </w:rPr>
        <w:t xml:space="preserve"> </w:t>
      </w:r>
      <w:proofErr w:type="spellStart"/>
      <w:r w:rsidRPr="00476804">
        <w:rPr>
          <w:rFonts w:eastAsia="Calibri"/>
          <w:b/>
          <w:bCs/>
          <w:i/>
          <w:iCs/>
          <w:lang w:eastAsia="en-US"/>
        </w:rPr>
        <w:t>арк</w:t>
      </w:r>
      <w:proofErr w:type="spellEnd"/>
      <w:r w:rsidRPr="00476804">
        <w:rPr>
          <w:rFonts w:eastAsia="Calibri"/>
          <w:b/>
          <w:bCs/>
          <w:i/>
          <w:iCs/>
          <w:lang w:eastAsia="en-US"/>
        </w:rPr>
        <w:t>. в 1 прим.</w:t>
      </w:r>
    </w:p>
    <w:p w:rsidR="004019F1" w:rsidRPr="00476804" w:rsidRDefault="004019F1" w:rsidP="004019F1">
      <w:pPr>
        <w:autoSpaceDE/>
        <w:autoSpaceDN/>
        <w:jc w:val="both"/>
        <w:rPr>
          <w:rFonts w:eastAsia="Calibri"/>
          <w:b/>
          <w:bCs/>
          <w:i/>
          <w:iCs/>
          <w:lang w:val="ru-RU" w:eastAsia="en-US"/>
        </w:rPr>
      </w:pPr>
      <w:r w:rsidRPr="00476804">
        <w:rPr>
          <w:rFonts w:eastAsia="Calibri"/>
          <w:b/>
          <w:bCs/>
          <w:i/>
          <w:iCs/>
          <w:lang w:eastAsia="en-US"/>
        </w:rPr>
        <w:t xml:space="preserve">                                               3. Додаток 3 до тендерної документації на </w:t>
      </w:r>
      <w:r w:rsidR="00570804">
        <w:rPr>
          <w:rFonts w:eastAsia="Calibri"/>
          <w:b/>
          <w:bCs/>
          <w:i/>
          <w:iCs/>
          <w:lang w:eastAsia="en-US"/>
        </w:rPr>
        <w:t>___</w:t>
      </w:r>
      <w:r w:rsidRPr="00476804">
        <w:rPr>
          <w:rFonts w:eastAsia="Calibri"/>
          <w:b/>
          <w:bCs/>
          <w:i/>
          <w:iCs/>
          <w:lang w:eastAsia="en-US"/>
        </w:rPr>
        <w:t xml:space="preserve"> </w:t>
      </w:r>
      <w:proofErr w:type="spellStart"/>
      <w:r w:rsidRPr="00476804">
        <w:rPr>
          <w:rFonts w:eastAsia="Calibri"/>
          <w:b/>
          <w:bCs/>
          <w:i/>
          <w:iCs/>
          <w:lang w:eastAsia="en-US"/>
        </w:rPr>
        <w:t>арк</w:t>
      </w:r>
      <w:proofErr w:type="spellEnd"/>
      <w:r w:rsidRPr="00476804">
        <w:rPr>
          <w:rFonts w:eastAsia="Calibri"/>
          <w:b/>
          <w:bCs/>
          <w:i/>
          <w:iCs/>
          <w:lang w:eastAsia="en-US"/>
        </w:rPr>
        <w:t>. в 1 прим</w:t>
      </w:r>
      <w:r w:rsidRPr="00476804">
        <w:rPr>
          <w:rFonts w:eastAsia="Calibri"/>
          <w:b/>
          <w:bCs/>
          <w:i/>
          <w:iCs/>
          <w:lang w:val="ru-RU" w:eastAsia="en-US"/>
        </w:rPr>
        <w:t>.</w:t>
      </w:r>
    </w:p>
    <w:p w:rsidR="004019F1" w:rsidRPr="00476804" w:rsidRDefault="004019F1" w:rsidP="004019F1">
      <w:pPr>
        <w:autoSpaceDE/>
        <w:autoSpaceDN/>
        <w:jc w:val="both"/>
        <w:rPr>
          <w:rFonts w:eastAsia="Calibri"/>
          <w:b/>
          <w:bCs/>
          <w:i/>
          <w:iCs/>
          <w:lang w:val="ru-RU" w:eastAsia="en-US"/>
        </w:rPr>
      </w:pPr>
      <w:r w:rsidRPr="00476804">
        <w:rPr>
          <w:rFonts w:eastAsia="Calibri"/>
          <w:b/>
          <w:bCs/>
          <w:i/>
          <w:iCs/>
          <w:lang w:val="ru-RU" w:eastAsia="en-US"/>
        </w:rPr>
        <w:t xml:space="preserve">                                               4. </w:t>
      </w:r>
      <w:proofErr w:type="spellStart"/>
      <w:r w:rsidRPr="00476804">
        <w:rPr>
          <w:rFonts w:eastAsia="Calibri"/>
          <w:b/>
          <w:bCs/>
          <w:i/>
          <w:iCs/>
          <w:lang w:val="ru-RU" w:eastAsia="en-US"/>
        </w:rPr>
        <w:t>Додаток</w:t>
      </w:r>
      <w:proofErr w:type="spellEnd"/>
      <w:r w:rsidRPr="00476804">
        <w:rPr>
          <w:rFonts w:eastAsia="Calibri"/>
          <w:b/>
          <w:bCs/>
          <w:i/>
          <w:iCs/>
          <w:lang w:val="ru-RU" w:eastAsia="en-US"/>
        </w:rPr>
        <w:t xml:space="preserve"> 4 до </w:t>
      </w:r>
      <w:proofErr w:type="spellStart"/>
      <w:r w:rsidRPr="00476804">
        <w:rPr>
          <w:rFonts w:eastAsia="Calibri"/>
          <w:b/>
          <w:bCs/>
          <w:i/>
          <w:iCs/>
          <w:lang w:val="ru-RU" w:eastAsia="en-US"/>
        </w:rPr>
        <w:t>тендерної</w:t>
      </w:r>
      <w:proofErr w:type="spellEnd"/>
      <w:r w:rsidRPr="00476804">
        <w:rPr>
          <w:rFonts w:eastAsia="Calibri"/>
          <w:b/>
          <w:bCs/>
          <w:i/>
          <w:iCs/>
          <w:lang w:val="ru-RU" w:eastAsia="en-US"/>
        </w:rPr>
        <w:t xml:space="preserve"> </w:t>
      </w:r>
      <w:proofErr w:type="spellStart"/>
      <w:r w:rsidRPr="00476804">
        <w:rPr>
          <w:rFonts w:eastAsia="Calibri"/>
          <w:b/>
          <w:bCs/>
          <w:i/>
          <w:iCs/>
          <w:lang w:val="ru-RU" w:eastAsia="en-US"/>
        </w:rPr>
        <w:t>документації</w:t>
      </w:r>
      <w:proofErr w:type="spellEnd"/>
      <w:r w:rsidRPr="00476804">
        <w:rPr>
          <w:rFonts w:eastAsia="Calibri"/>
          <w:b/>
          <w:bCs/>
          <w:i/>
          <w:iCs/>
          <w:lang w:val="ru-RU" w:eastAsia="en-US"/>
        </w:rPr>
        <w:t xml:space="preserve"> на </w:t>
      </w:r>
      <w:r w:rsidR="00570804">
        <w:rPr>
          <w:rFonts w:eastAsia="Calibri"/>
          <w:b/>
          <w:bCs/>
          <w:i/>
          <w:iCs/>
          <w:lang w:val="ru-RU" w:eastAsia="en-US"/>
        </w:rPr>
        <w:t xml:space="preserve">___ </w:t>
      </w:r>
      <w:proofErr w:type="spellStart"/>
      <w:r w:rsidRPr="00476804">
        <w:rPr>
          <w:rFonts w:eastAsia="Calibri"/>
          <w:b/>
          <w:bCs/>
          <w:i/>
          <w:iCs/>
          <w:lang w:val="ru-RU" w:eastAsia="en-US"/>
        </w:rPr>
        <w:t>арк</w:t>
      </w:r>
      <w:proofErr w:type="spellEnd"/>
      <w:r w:rsidRPr="00476804">
        <w:rPr>
          <w:rFonts w:eastAsia="Calibri"/>
          <w:b/>
          <w:bCs/>
          <w:i/>
          <w:iCs/>
          <w:lang w:val="ru-RU" w:eastAsia="en-US"/>
        </w:rPr>
        <w:t>. в 1 прим.</w:t>
      </w:r>
    </w:p>
    <w:p w:rsidR="004019F1" w:rsidRPr="004019F1" w:rsidRDefault="004019F1" w:rsidP="00476804">
      <w:pPr>
        <w:autoSpaceDE/>
        <w:autoSpaceDN/>
        <w:jc w:val="both"/>
        <w:rPr>
          <w:rFonts w:eastAsia="Calibri"/>
          <w:b/>
          <w:bCs/>
          <w:i/>
          <w:iCs/>
          <w:color w:val="FF0000"/>
          <w:lang w:val="ru-RU" w:eastAsia="en-US"/>
        </w:rPr>
      </w:pPr>
      <w:r w:rsidRPr="004019F1">
        <w:rPr>
          <w:rFonts w:eastAsia="Calibri"/>
          <w:b/>
          <w:bCs/>
          <w:i/>
          <w:iCs/>
          <w:color w:val="FF0000"/>
          <w:lang w:val="ru-RU" w:eastAsia="en-US"/>
        </w:rPr>
        <w:t xml:space="preserve">                                               </w:t>
      </w:r>
    </w:p>
    <w:p w:rsidR="004019F1" w:rsidRPr="004019F1" w:rsidRDefault="004019F1" w:rsidP="004019F1">
      <w:pPr>
        <w:autoSpaceDE/>
        <w:autoSpaceDN/>
        <w:jc w:val="both"/>
        <w:rPr>
          <w:rFonts w:eastAsia="Calibri"/>
          <w:b/>
          <w:bCs/>
          <w:i/>
          <w:iCs/>
          <w:color w:val="FF0000"/>
          <w:lang w:eastAsia="en-US"/>
        </w:rPr>
      </w:pPr>
      <w:r w:rsidRPr="004019F1">
        <w:rPr>
          <w:rFonts w:eastAsia="Calibri"/>
          <w:b/>
          <w:bCs/>
          <w:i/>
          <w:iCs/>
          <w:color w:val="FF0000"/>
          <w:lang w:val="ru-RU" w:eastAsia="en-US"/>
        </w:rPr>
        <w:t xml:space="preserve">                                               </w:t>
      </w:r>
    </w:p>
    <w:p w:rsidR="00DF328A" w:rsidRDefault="00DF328A"/>
    <w:sectPr w:rsidR="00DF3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0EC"/>
    <w:multiLevelType w:val="hybridMultilevel"/>
    <w:tmpl w:val="6D3C2CFA"/>
    <w:lvl w:ilvl="0" w:tplc="337C69DA">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30AA1545"/>
    <w:multiLevelType w:val="multilevel"/>
    <w:tmpl w:val="74708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CA79ED"/>
    <w:multiLevelType w:val="hybridMultilevel"/>
    <w:tmpl w:val="B0FADFE8"/>
    <w:lvl w:ilvl="0" w:tplc="1AA81A6A">
      <w:start w:val="850"/>
      <w:numFmt w:val="bullet"/>
      <w:lvlText w:val="−"/>
      <w:lvlJc w:val="left"/>
      <w:pPr>
        <w:ind w:left="318" w:hanging="360"/>
      </w:pPr>
      <w:rPr>
        <w:rFonts w:ascii="Times New Roman" w:eastAsia="Times New Roman" w:hAnsi="Times New Roman" w:cs="Times New Roman" w:hint="default"/>
      </w:rPr>
    </w:lvl>
    <w:lvl w:ilvl="1" w:tplc="04190003" w:tentative="1">
      <w:start w:val="1"/>
      <w:numFmt w:val="bullet"/>
      <w:lvlText w:val="o"/>
      <w:lvlJc w:val="left"/>
      <w:pPr>
        <w:ind w:left="1038" w:hanging="360"/>
      </w:pPr>
      <w:rPr>
        <w:rFonts w:ascii="Courier New" w:hAnsi="Courier New" w:cs="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cs="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cs="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3" w15:restartNumberingAfterBreak="0">
    <w:nsid w:val="4AFC77EA"/>
    <w:multiLevelType w:val="multilevel"/>
    <w:tmpl w:val="57DE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5E0608"/>
    <w:multiLevelType w:val="multilevel"/>
    <w:tmpl w:val="370657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34"/>
    <w:rsid w:val="00090DB0"/>
    <w:rsid w:val="004019F1"/>
    <w:rsid w:val="00457734"/>
    <w:rsid w:val="00476804"/>
    <w:rsid w:val="004A3541"/>
    <w:rsid w:val="00570804"/>
    <w:rsid w:val="00624C2D"/>
    <w:rsid w:val="00654B17"/>
    <w:rsid w:val="00693679"/>
    <w:rsid w:val="006B54E6"/>
    <w:rsid w:val="0098066B"/>
    <w:rsid w:val="00AB6325"/>
    <w:rsid w:val="00C12F6D"/>
    <w:rsid w:val="00DF328A"/>
    <w:rsid w:val="00E4312F"/>
    <w:rsid w:val="00E93ACF"/>
    <w:rsid w:val="00EF5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4122-1A06-4919-B1E5-D181F57A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E6"/>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List Paragraph"/>
    <w:basedOn w:val="a"/>
    <w:uiPriority w:val="34"/>
    <w:qFormat/>
    <w:rsid w:val="00EF54B5"/>
    <w:pPr>
      <w:ind w:left="720"/>
      <w:contextualSpacing/>
    </w:pPr>
  </w:style>
  <w:style w:type="paragraph" w:styleId="a6">
    <w:name w:val="Balloon Text"/>
    <w:basedOn w:val="a"/>
    <w:link w:val="a7"/>
    <w:uiPriority w:val="99"/>
    <w:semiHidden/>
    <w:unhideWhenUsed/>
    <w:rsid w:val="00476804"/>
    <w:rPr>
      <w:rFonts w:ascii="Segoe UI" w:hAnsi="Segoe UI" w:cs="Segoe UI"/>
      <w:sz w:val="18"/>
      <w:szCs w:val="18"/>
    </w:rPr>
  </w:style>
  <w:style w:type="character" w:customStyle="1" w:styleId="a7">
    <w:name w:val="Текст у виносці Знак"/>
    <w:basedOn w:val="a0"/>
    <w:link w:val="a6"/>
    <w:uiPriority w:val="99"/>
    <w:semiHidden/>
    <w:rsid w:val="0047680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36935</Words>
  <Characters>21053</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2023-03-24T07:40:00Z</cp:lastPrinted>
  <dcterms:created xsi:type="dcterms:W3CDTF">2023-03-21T14:11:00Z</dcterms:created>
  <dcterms:modified xsi:type="dcterms:W3CDTF">2023-03-24T07:40:00Z</dcterms:modified>
</cp:coreProperties>
</file>