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E" w:rsidRPr="00A373F4" w:rsidRDefault="00A373F4" w:rsidP="009D24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:rsidR="009D24FE" w:rsidRDefault="009D24FE" w:rsidP="009D24FE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D2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 </w:t>
      </w:r>
      <w:r w:rsidR="00FC1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тендерної документації</w:t>
      </w:r>
    </w:p>
    <w:p w:rsidR="000277A5" w:rsidRPr="000277A5" w:rsidRDefault="000277A5" w:rsidP="000277A5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77A5" w:rsidRPr="000277A5" w:rsidRDefault="000277A5" w:rsidP="00027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ДОГОВІР</w:t>
      </w:r>
      <w:r w:rsidR="00B114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B114F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проє</w:t>
      </w:r>
      <w:r w:rsidR="00515A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кт</w:t>
      </w:r>
      <w:proofErr w:type="spellEnd"/>
      <w:r w:rsidR="00515A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№_______</w:t>
      </w:r>
    </w:p>
    <w:p w:rsidR="000277A5" w:rsidRPr="000277A5" w:rsidRDefault="000277A5" w:rsidP="00027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0277A5" w:rsidRPr="00A373F4" w:rsidTr="00515AB8">
        <w:trPr>
          <w:trHeight w:val="324"/>
        </w:trPr>
        <w:tc>
          <w:tcPr>
            <w:tcW w:w="5341" w:type="dxa"/>
          </w:tcPr>
          <w:p w:rsidR="000277A5" w:rsidRPr="000277A5" w:rsidRDefault="000277A5" w:rsidP="009D2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77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="00A373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5341" w:type="dxa"/>
          </w:tcPr>
          <w:p w:rsidR="000277A5" w:rsidRPr="000277A5" w:rsidRDefault="00B114F7" w:rsidP="0091112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«____»_____________202</w:t>
            </w:r>
            <w:r w:rsidR="009111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373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77A5" w:rsidRPr="000277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року</w:t>
            </w:r>
          </w:p>
        </w:tc>
      </w:tr>
    </w:tbl>
    <w:p w:rsidR="000277A5" w:rsidRPr="000277A5" w:rsidRDefault="000277A5" w:rsidP="00027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77A5" w:rsidRPr="000277A5" w:rsidRDefault="00B114F7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14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"Хмельницький обласний медичний центр психічного здоров'я", </w:t>
      </w:r>
      <w:r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в особі директора Гуцул Івана Володимировича, що діє на підставі Статуту</w:t>
      </w:r>
      <w:r w:rsidR="009D4536"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надалі іменується  </w:t>
      </w:r>
      <w:r w:rsidR="00DA101D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«Замовник»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</w:t>
      </w:r>
      <w:proofErr w:type="spellEnd"/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___,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особі директора 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_______________________________, </w:t>
      </w:r>
      <w:r w:rsidR="000277A5" w:rsidRPr="000277A5">
        <w:rPr>
          <w:rFonts w:ascii="Times New Roman" w:eastAsia="Calibri" w:hAnsi="Times New Roman" w:cs="Times New Roman"/>
          <w:color w:val="000000"/>
          <w:spacing w:val="3"/>
          <w:w w:val="101"/>
          <w:sz w:val="24"/>
          <w:szCs w:val="24"/>
          <w:lang w:val="uk-UA"/>
        </w:rPr>
        <w:t>що діє на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277A5" w:rsidRPr="000277A5">
        <w:rPr>
          <w:rFonts w:ascii="Times New Roman" w:eastAsia="Calibri" w:hAnsi="Times New Roman" w:cs="Times New Roman"/>
          <w:color w:val="000000"/>
          <w:spacing w:val="-5"/>
          <w:w w:val="101"/>
          <w:sz w:val="24"/>
          <w:szCs w:val="24"/>
          <w:lang w:val="uk-UA"/>
        </w:rPr>
        <w:t xml:space="preserve">підставі </w:t>
      </w:r>
      <w:r w:rsidR="007A58A8">
        <w:rPr>
          <w:rFonts w:ascii="Times New Roman" w:eastAsia="Calibri" w:hAnsi="Times New Roman" w:cs="Times New Roman"/>
          <w:color w:val="000000"/>
          <w:spacing w:val="-5"/>
          <w:w w:val="101"/>
          <w:sz w:val="24"/>
          <w:szCs w:val="24"/>
          <w:lang w:val="uk-UA"/>
        </w:rPr>
        <w:t>_____________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який є платником </w:t>
      </w:r>
      <w:r w:rsidR="007A58A8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іменується надалі 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“Виконавець”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 подальшому разом  іменуються 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“Сторони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”, а кожна окремо - «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Сторона»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) уклали цей Договір (надалі іменується 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«Договір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» ) про наступне:</w:t>
      </w:r>
    </w:p>
    <w:p w:rsidR="000277A5" w:rsidRPr="000277A5" w:rsidRDefault="000277A5" w:rsidP="000277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ПРЕДМЕТ ДОГОВОРУ</w:t>
      </w:r>
    </w:p>
    <w:p w:rsidR="00515AB8" w:rsidRDefault="000277A5" w:rsidP="009C7270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1.1. </w:t>
      </w:r>
      <w:r w:rsidR="00515AB8"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Виконавець зобов’язується у 202</w:t>
      </w:r>
      <w:r w:rsidR="00652595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надати Замовнику посл</w:t>
      </w:r>
      <w:r w:rsidR="009D4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уги по предмету закупівлі </w:t>
      </w:r>
      <w:r w:rsidR="00B114F7" w:rsidRPr="00B114F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послуги з проведення лабораторних аналізів</w:t>
      </w:r>
      <w:r w:rsidR="009F2E33" w:rsidRPr="009F2E3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F2E33" w:rsidRPr="009036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кодом </w:t>
      </w:r>
      <w:r w:rsidR="009F2E33" w:rsidRPr="009F2E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 021:</w:t>
      </w:r>
      <w:r w:rsidR="009F2E33" w:rsidRPr="009F2E3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2015: 85110000-3- </w:t>
      </w:r>
      <w:r w:rsidR="009F2E33" w:rsidRPr="009F2E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Послуги ліку</w:t>
      </w:r>
      <w:bookmarkStart w:id="0" w:name="_GoBack"/>
      <w:bookmarkEnd w:id="0"/>
      <w:r w:rsidR="009F2E33" w:rsidRPr="009F2E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вальн</w:t>
      </w:r>
      <w:r w:rsidR="00EC5A2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их закладів та супутні послуги, </w:t>
      </w:r>
      <w:r w:rsidR="00515AB8"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зазначені у </w:t>
      </w:r>
      <w:r w:rsidR="009D24FE">
        <w:rPr>
          <w:rFonts w:ascii="Times New Roman" w:eastAsia="Calibri" w:hAnsi="Times New Roman" w:cs="Times New Roman"/>
          <w:sz w:val="24"/>
          <w:szCs w:val="24"/>
          <w:lang w:val="uk-UA"/>
        </w:rPr>
        <w:t>специфікації</w:t>
      </w:r>
      <w:r w:rsidR="00515AB8"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(Додаток №1) до цього Договору, а Замовник – прийняти і оплатити такі послуги.</w:t>
      </w:r>
    </w:p>
    <w:p w:rsidR="00515AB8" w:rsidRDefault="00515AB8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1.2.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Обсяги закупівлі послуг можуть бути зменшені зале</w:t>
      </w:r>
      <w:r w:rsidR="009D4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жно від реального фінансування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та/або потреби Замовника.</w:t>
      </w:r>
    </w:p>
    <w:p w:rsidR="00515AB8" w:rsidRDefault="00515AB8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1.3.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необхідності, Замовник має право змінити кількість </w:t>
      </w:r>
      <w:r w:rsidR="00945B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окремих досліджень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в межах суми договору</w:t>
      </w:r>
      <w:r w:rsidR="00945BA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277A5" w:rsidRPr="000277A5" w:rsidRDefault="000277A5" w:rsidP="000277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ЦІНА ДОГОВОРУ ТА УМОВИ РОЗРАХУНКІВ</w:t>
      </w:r>
    </w:p>
    <w:p w:rsidR="000277A5" w:rsidRPr="000277A5" w:rsidRDefault="000277A5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2.1. </w:t>
      </w:r>
      <w:r w:rsidR="002D7FF3">
        <w:rPr>
          <w:rFonts w:ascii="Times New Roman" w:eastAsia="Calibri" w:hAnsi="Times New Roman" w:cs="Times New Roman"/>
          <w:sz w:val="24"/>
          <w:szCs w:val="24"/>
          <w:lang w:val="uk-UA"/>
        </w:rPr>
        <w:t>Загальна в</w:t>
      </w: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артість послуг складає </w:t>
      </w: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</w:t>
      </w:r>
      <w:r w:rsidR="004E33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</w:t>
      </w: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</w:t>
      </w: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C5A28">
        <w:rPr>
          <w:rFonts w:ascii="Times New Roman" w:eastAsia="Calibri" w:hAnsi="Times New Roman" w:cs="Times New Roman"/>
          <w:sz w:val="24"/>
          <w:szCs w:val="24"/>
          <w:lang w:val="uk-UA"/>
        </w:rPr>
        <w:t>з ПДВ/</w:t>
      </w:r>
      <w:r w:rsidR="009C7270">
        <w:rPr>
          <w:rFonts w:ascii="Times New Roman" w:eastAsia="Calibri" w:hAnsi="Times New Roman" w:cs="Times New Roman"/>
          <w:sz w:val="24"/>
          <w:szCs w:val="24"/>
          <w:lang w:val="uk-UA"/>
        </w:rPr>
        <w:t>без</w:t>
      </w: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ПДВ ________________ .</w:t>
      </w:r>
    </w:p>
    <w:p w:rsidR="000277A5" w:rsidRDefault="000277A5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2.2. Замовник зобов’язаний перерахувати суму зазначену в акті про надані послуги протягом 10 </w:t>
      </w:r>
      <w:r w:rsidR="009C72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робочих </w:t>
      </w: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днів з моменту підписання такого акту.</w:t>
      </w:r>
    </w:p>
    <w:p w:rsidR="00595852" w:rsidRDefault="0059585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</w:t>
      </w:r>
      <w:r w:rsidRPr="005958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випадку, якщо загальна вартість фактично наданих Виконавцем послуг буде меншою ніж сума, визначена у пункті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95852">
        <w:rPr>
          <w:rFonts w:ascii="Times New Roman" w:eastAsia="Calibri" w:hAnsi="Times New Roman" w:cs="Times New Roman"/>
          <w:sz w:val="24"/>
          <w:szCs w:val="24"/>
          <w:lang w:val="uk-UA"/>
        </w:rPr>
        <w:t>.1 цього Договору, Замовник сплачує Виконавцю суму коштів за фактично надані послуги.</w:t>
      </w:r>
    </w:p>
    <w:p w:rsidR="00595852" w:rsidRPr="00595852" w:rsidRDefault="00595852" w:rsidP="0059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2.4. </w:t>
      </w:r>
      <w:r w:rsidRPr="00595852">
        <w:rPr>
          <w:rFonts w:ascii="Times New Roman" w:eastAsia="Calibri" w:hAnsi="Times New Roman" w:cs="Times New Roman"/>
          <w:sz w:val="24"/>
          <w:szCs w:val="24"/>
          <w:lang w:val="uk-UA"/>
        </w:rPr>
        <w:t>За домовленістю сторін Виконавець може надавати Замовнику знижки на послуги, що надаються Виконавцем. Конкретний розмір знижок, які надаються Замовнику, фіксується Сторонами шляхом підписання Додаткової угоди до цього Договору.</w:t>
      </w:r>
    </w:p>
    <w:p w:rsidR="00595852" w:rsidRPr="00595852" w:rsidRDefault="00EC5A28" w:rsidP="0059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2.5</w:t>
      </w:r>
      <w:r w:rsidR="00595852" w:rsidRPr="00595852">
        <w:rPr>
          <w:rFonts w:ascii="Times New Roman" w:eastAsia="Calibri" w:hAnsi="Times New Roman" w:cs="Times New Roman"/>
          <w:sz w:val="24"/>
          <w:szCs w:val="24"/>
          <w:lang w:val="uk-UA"/>
        </w:rPr>
        <w:t>. Розрахунки по Договору проводяться в національній валюті України – гривні.</w:t>
      </w:r>
    </w:p>
    <w:p w:rsidR="00595852" w:rsidRPr="00595852" w:rsidRDefault="00EC5A28" w:rsidP="0059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2.6</w:t>
      </w:r>
      <w:r w:rsidR="00595852" w:rsidRPr="00595852">
        <w:rPr>
          <w:rFonts w:ascii="Times New Roman" w:eastAsia="Calibri" w:hAnsi="Times New Roman" w:cs="Times New Roman"/>
          <w:sz w:val="24"/>
          <w:szCs w:val="24"/>
          <w:lang w:val="uk-UA"/>
        </w:rPr>
        <w:t>. Оплата послуг Замовником проводиться в безготівковій формі. Днем оплати вважається день зарахування грошових коштів на поточний рахунок Виконавця.</w:t>
      </w:r>
    </w:p>
    <w:p w:rsidR="00595852" w:rsidRDefault="00EC5A28" w:rsidP="0059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2.7</w:t>
      </w:r>
      <w:r w:rsidR="00595852" w:rsidRPr="005958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Оплата проводиться щомісячно за фактично надані медичні послуги (проведені лабораторні дослідження) на підставі рахунку та Акту про виконану роботу </w:t>
      </w:r>
      <w:r w:rsidR="003749C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229C2" w:rsidRPr="009229C2" w:rsidRDefault="009229C2" w:rsidP="00922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277A5" w:rsidRPr="000277A5" w:rsidRDefault="000277A5" w:rsidP="000277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3. </w:t>
      </w:r>
      <w:r w:rsidR="00515A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ЯКІСТЬ ПОСЛУГ</w:t>
      </w:r>
    </w:p>
    <w:p w:rsidR="000277A5" w:rsidRDefault="000277A5" w:rsidP="00515A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3.1. </w:t>
      </w:r>
      <w:r w:rsidR="00515AB8"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Якість послуг повинна відповідати чинним нормативним актам (для даного виду послуг) на території України, чинним стандартам, технічним умовам, та вимогам, які звичайно пред’являються до послуги даного виду.</w:t>
      </w:r>
    </w:p>
    <w:p w:rsidR="00515AB8" w:rsidRPr="000277A5" w:rsidRDefault="00515AB8" w:rsidP="00515A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3.2.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 несе відповідальність за якість наданих </w:t>
      </w:r>
      <w:r w:rsidR="00C803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послуг. Дотримується у процесі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лабораторної діагностики високої точності і вимог якості дослідження відповідно до встановлених стандартів України та відповідних сертифікатів якості.</w:t>
      </w:r>
    </w:p>
    <w:p w:rsidR="000277A5" w:rsidRPr="000277A5" w:rsidRDefault="000277A5" w:rsidP="000277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ПРАВА ТА ОБОВ'ЯЗКИ СТОРІН</w:t>
      </w:r>
    </w:p>
    <w:p w:rsidR="000277A5" w:rsidRDefault="000277A5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73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4.1. Виконавець зобов'язаний:</w:t>
      </w:r>
    </w:p>
    <w:p w:rsidR="006F66A3" w:rsidRPr="006F66A3" w:rsidRDefault="006F66A3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66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4.1.1. Власними силами здійснювати вивезення </w:t>
      </w:r>
      <w:proofErr w:type="spellStart"/>
      <w:r w:rsidRPr="006F66A3">
        <w:rPr>
          <w:rFonts w:ascii="Times New Roman" w:eastAsia="Calibri" w:hAnsi="Times New Roman" w:cs="Times New Roman"/>
          <w:sz w:val="24"/>
          <w:szCs w:val="24"/>
          <w:lang w:val="uk-UA"/>
        </w:rPr>
        <w:t>біоматеріалу</w:t>
      </w:r>
      <w:proofErr w:type="spellEnd"/>
      <w:r w:rsidRPr="006F66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Замовника для проведення досліджень;</w:t>
      </w:r>
    </w:p>
    <w:p w:rsidR="00515AB8" w:rsidRDefault="00515AB8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4.1.</w:t>
      </w:r>
      <w:r w:rsidR="006F66A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проводити реєстрацію </w:t>
      </w:r>
      <w:proofErr w:type="spellStart"/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біоматеріалу</w:t>
      </w:r>
      <w:proofErr w:type="spellEnd"/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, що надходить для дослідження;</w:t>
      </w:r>
    </w:p>
    <w:p w:rsidR="00515AB8" w:rsidRPr="00B114F7" w:rsidRDefault="006F66A3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4.1.3</w:t>
      </w:r>
      <w:r w:rsid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515AB8"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надавати результати досліджень Замовнику у встановленій формі: в електронному вигляді протягом </w:t>
      </w:r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1 (однієї</w:t>
      </w:r>
      <w:r w:rsidR="00515AB8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години</w:t>
      </w:r>
      <w:r w:rsidR="00515AB8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у паперовому вигляді протягом </w:t>
      </w:r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515AB8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трьох</w:t>
      </w:r>
      <w:r w:rsidR="00515AB8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робочих</w:t>
      </w:r>
      <w:r w:rsidR="00515AB8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моменту </w:t>
      </w:r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отримання </w:t>
      </w:r>
      <w:proofErr w:type="spellStart"/>
      <w:r w:rsidR="00B114F7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біоматеріалу</w:t>
      </w:r>
      <w:proofErr w:type="spellEnd"/>
      <w:r w:rsidR="00515AB8"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15AB8" w:rsidRDefault="00515AB8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4.1.</w:t>
      </w:r>
      <w:r w:rsidR="006F66A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B114F7">
        <w:rPr>
          <w:rFonts w:ascii="Times New Roman" w:eastAsia="Calibri" w:hAnsi="Times New Roman" w:cs="Times New Roman"/>
          <w:sz w:val="24"/>
          <w:szCs w:val="24"/>
          <w:lang w:val="uk-UA"/>
        </w:rPr>
        <w:t>. інформувати Замовника про зміни цін</w:t>
      </w:r>
      <w:r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надані послуги;</w:t>
      </w:r>
    </w:p>
    <w:p w:rsidR="00515AB8" w:rsidRDefault="006F66A3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4.1.5</w:t>
      </w:r>
      <w:r w:rsidR="00515A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515AB8" w:rsidRPr="00515AB8">
        <w:rPr>
          <w:rFonts w:ascii="Times New Roman" w:eastAsia="Calibri" w:hAnsi="Times New Roman" w:cs="Times New Roman"/>
          <w:sz w:val="24"/>
          <w:szCs w:val="24"/>
          <w:lang w:val="uk-UA"/>
        </w:rPr>
        <w:t>проводити знезаражування та утилізацію одноразового інструментарію та посуду, отриманих від Замовника, разом з матеріалами для дослідження.</w:t>
      </w:r>
    </w:p>
    <w:p w:rsidR="0014733A" w:rsidRPr="0014733A" w:rsidRDefault="0014733A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73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4.2. Замовник зобов'язується:</w:t>
      </w:r>
    </w:p>
    <w:p w:rsidR="0014733A" w:rsidRDefault="00DF5809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4.2.1</w:t>
      </w:r>
      <w:r w:rsidRPr="006F66A3">
        <w:rPr>
          <w:rFonts w:ascii="Times New Roman" w:eastAsia="Calibri" w:hAnsi="Times New Roman" w:cs="Times New Roman"/>
          <w:sz w:val="24"/>
          <w:szCs w:val="24"/>
          <w:lang w:val="uk-UA"/>
        </w:rPr>
        <w:t>. робити забір матеріалу для проведення лабораторних досліджень власними силами і на власній території</w:t>
      </w:r>
      <w:r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F5809" w:rsidRDefault="00DF5809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4.2.</w:t>
      </w:r>
      <w:r w:rsidR="00B114F7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дотримуватися </w:t>
      </w:r>
      <w:proofErr w:type="spellStart"/>
      <w:r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>преаналітичних</w:t>
      </w:r>
      <w:proofErr w:type="spellEnd"/>
      <w:r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 по лабораторним дослідженням;</w:t>
      </w:r>
    </w:p>
    <w:p w:rsidR="00DF5809" w:rsidRDefault="00B114F7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4.2.3</w:t>
      </w:r>
      <w:r w:rsidR="00DF58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DF5809"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оплачувати  надані Виконавцем послуги.</w:t>
      </w:r>
    </w:p>
    <w:p w:rsidR="00DF5809" w:rsidRPr="00DF5809" w:rsidRDefault="00DF5809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5809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4.3. Виконавець має право:</w:t>
      </w:r>
    </w:p>
    <w:p w:rsidR="00DF5809" w:rsidRDefault="00DF5809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4.3.</w:t>
      </w:r>
      <w:r w:rsidR="006F66A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>отримувати плату за надані Замовнику послуги.</w:t>
      </w:r>
    </w:p>
    <w:p w:rsidR="00DF5809" w:rsidRPr="00DF5809" w:rsidRDefault="00DF5809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5809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4.4. Замовник має право:</w:t>
      </w:r>
    </w:p>
    <w:p w:rsidR="00DF5809" w:rsidRPr="000277A5" w:rsidRDefault="00DF5809" w:rsidP="000277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4.4.1. </w:t>
      </w:r>
      <w:r w:rsidRPr="00DF5809">
        <w:rPr>
          <w:rFonts w:ascii="Times New Roman" w:eastAsia="Calibri" w:hAnsi="Times New Roman" w:cs="Times New Roman"/>
          <w:sz w:val="24"/>
          <w:szCs w:val="24"/>
          <w:lang w:val="uk-UA"/>
        </w:rPr>
        <w:t>отримувати у Виконавця результати досліджень в електронному вигляді та на паперових носіях у встановленій формі через уповноважену особу, у встановлені Договором терміни.</w:t>
      </w:r>
    </w:p>
    <w:p w:rsidR="000277A5" w:rsidRPr="000277A5" w:rsidRDefault="000277A5" w:rsidP="00027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ВІДПОВІДАЛЬНІСТЬ СТОРІН ЗА ПОРУШЕННЯ УМОВ ДОГОВОРУ</w:t>
      </w:r>
    </w:p>
    <w:p w:rsidR="00200A68" w:rsidRPr="00200A68" w:rsidRDefault="000277A5" w:rsidP="00200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5.1. </w:t>
      </w:r>
      <w:r w:rsidR="00200A68" w:rsidRPr="00200A68">
        <w:rPr>
          <w:rFonts w:ascii="Times New Roman" w:eastAsia="Calibri" w:hAnsi="Times New Roman" w:cs="Times New Roman"/>
          <w:sz w:val="24"/>
          <w:szCs w:val="24"/>
          <w:lang w:val="uk-UA"/>
        </w:rPr>
        <w:t>За невиконання або неналежне виконання зобов'язань за цим Договором, сторони несуть відповідальність у порядку, передбаченому чинним законодавством України.</w:t>
      </w:r>
    </w:p>
    <w:p w:rsidR="00200A68" w:rsidRPr="00200A68" w:rsidRDefault="00200A68" w:rsidP="00200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200A68">
        <w:rPr>
          <w:rFonts w:ascii="Times New Roman" w:eastAsia="Calibri" w:hAnsi="Times New Roman" w:cs="Times New Roman"/>
          <w:sz w:val="24"/>
          <w:szCs w:val="24"/>
          <w:lang w:val="uk-UA"/>
        </w:rPr>
        <w:t>.2. За несвоєчасну оплату наданих послуг Виконавець залишає за собою право припинити надання послуг за цим Договором, а також призупинити видачу результатів аналізів до повного погашення заборгованості Замовником.</w:t>
      </w:r>
    </w:p>
    <w:p w:rsidR="00200A68" w:rsidRPr="00200A68" w:rsidRDefault="00200A68" w:rsidP="00200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200A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.3. У разі неякісного надання Виконавцем медичних послуг, підтвердженого актом незалежної експертизи, повторне їх надання та оплата послуг експерта здійснюються за рахунок Виконавця. </w:t>
      </w:r>
    </w:p>
    <w:p w:rsidR="000277A5" w:rsidRPr="000277A5" w:rsidRDefault="00200A68" w:rsidP="00200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200A68">
        <w:rPr>
          <w:rFonts w:ascii="Times New Roman" w:eastAsia="Calibri" w:hAnsi="Times New Roman" w:cs="Times New Roman"/>
          <w:sz w:val="24"/>
          <w:szCs w:val="24"/>
          <w:lang w:val="uk-UA"/>
        </w:rPr>
        <w:t>.4. Усі спори, що виникають між сторонами за цим договором, вирішуються шляхом переговорів. У випадку не досягнення сторонами згоди, суперечки вирішуються відповідно до чинного законодавства України в судовому порядку.</w:t>
      </w:r>
    </w:p>
    <w:p w:rsidR="000277A5" w:rsidRPr="000277A5" w:rsidRDefault="000277A5" w:rsidP="00027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 ВИРІШЕННЯ СПОРІВ</w:t>
      </w:r>
    </w:p>
    <w:p w:rsidR="000277A5" w:rsidRPr="000277A5" w:rsidRDefault="000277A5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6.1. Усі спори, що виникають з цього Договору або пов'язані із ним, вирішуються шляхом переговорів між Сторонами.</w:t>
      </w:r>
    </w:p>
    <w:p w:rsidR="000277A5" w:rsidRPr="000277A5" w:rsidRDefault="000277A5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 </w:t>
      </w:r>
    </w:p>
    <w:p w:rsidR="00B114F7" w:rsidRDefault="000277A5" w:rsidP="00B11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7. </w:t>
      </w:r>
      <w:r w:rsidR="00B114F7">
        <w:rPr>
          <w:rFonts w:ascii="Times New Roman" w:hAnsi="Times New Roman"/>
          <w:b/>
          <w:sz w:val="24"/>
          <w:szCs w:val="24"/>
        </w:rPr>
        <w:t>ОБСТАВИНИ НЕПЕРЕБОРНОЇ СИЛИ (ФОРС-МАЖОР)</w:t>
      </w:r>
    </w:p>
    <w:p w:rsidR="000277A5" w:rsidRPr="00B114F7" w:rsidRDefault="000277A5" w:rsidP="000277A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114F7" w:rsidRDefault="00311759" w:rsidP="00B11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759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7.1. </w:t>
      </w:r>
      <w:proofErr w:type="spellStart"/>
      <w:r w:rsidR="00B114F7">
        <w:rPr>
          <w:rFonts w:ascii="Times New Roman" w:hAnsi="Times New Roman"/>
          <w:sz w:val="24"/>
          <w:szCs w:val="24"/>
        </w:rPr>
        <w:t>Сторони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від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B114F7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або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неналежне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B114F7">
        <w:rPr>
          <w:rFonts w:ascii="Times New Roman" w:hAnsi="Times New Roman"/>
          <w:sz w:val="24"/>
          <w:szCs w:val="24"/>
        </w:rPr>
        <w:t>цим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Договором у </w:t>
      </w:r>
      <w:proofErr w:type="spellStart"/>
      <w:r w:rsidR="00B114F7">
        <w:rPr>
          <w:rFonts w:ascii="Times New Roman" w:hAnsi="Times New Roman"/>
          <w:sz w:val="24"/>
          <w:szCs w:val="24"/>
        </w:rPr>
        <w:t>разі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виникнення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обставин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сили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(форс-мажору), </w:t>
      </w:r>
      <w:proofErr w:type="spellStart"/>
      <w:r w:rsidR="00B114F7">
        <w:rPr>
          <w:rFonts w:ascii="Times New Roman" w:hAnsi="Times New Roman"/>
          <w:sz w:val="24"/>
          <w:szCs w:val="24"/>
        </w:rPr>
        <w:t>які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B114F7">
        <w:rPr>
          <w:rFonts w:ascii="Times New Roman" w:hAnsi="Times New Roman"/>
          <w:sz w:val="24"/>
          <w:szCs w:val="24"/>
        </w:rPr>
        <w:t>існували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14F7">
        <w:rPr>
          <w:rFonts w:ascii="Times New Roman" w:hAnsi="Times New Roman"/>
          <w:sz w:val="24"/>
          <w:szCs w:val="24"/>
        </w:rPr>
        <w:t>п</w:t>
      </w:r>
      <w:proofErr w:type="gramEnd"/>
      <w:r w:rsidR="00B114F7">
        <w:rPr>
          <w:rFonts w:ascii="Times New Roman" w:hAnsi="Times New Roman"/>
          <w:sz w:val="24"/>
          <w:szCs w:val="24"/>
        </w:rPr>
        <w:t>ід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="00B114F7">
        <w:rPr>
          <w:rFonts w:ascii="Times New Roman" w:hAnsi="Times New Roman"/>
          <w:sz w:val="24"/>
          <w:szCs w:val="24"/>
        </w:rPr>
        <w:t>укладення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цього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="00B114F7">
        <w:rPr>
          <w:rFonts w:ascii="Times New Roman" w:hAnsi="Times New Roman"/>
          <w:sz w:val="24"/>
          <w:szCs w:val="24"/>
        </w:rPr>
        <w:t>виникли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поза волею </w:t>
      </w:r>
      <w:proofErr w:type="spellStart"/>
      <w:r w:rsidR="00B114F7">
        <w:rPr>
          <w:rFonts w:ascii="Times New Roman" w:hAnsi="Times New Roman"/>
          <w:sz w:val="24"/>
          <w:szCs w:val="24"/>
        </w:rPr>
        <w:t>Сторін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114F7">
        <w:rPr>
          <w:rFonts w:ascii="Times New Roman" w:hAnsi="Times New Roman"/>
          <w:sz w:val="24"/>
          <w:szCs w:val="24"/>
        </w:rPr>
        <w:t>аварія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, катастрофа, </w:t>
      </w:r>
      <w:proofErr w:type="spellStart"/>
      <w:r w:rsidR="00B114F7">
        <w:rPr>
          <w:rFonts w:ascii="Times New Roman" w:hAnsi="Times New Roman"/>
          <w:sz w:val="24"/>
          <w:szCs w:val="24"/>
        </w:rPr>
        <w:t>стихійне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лихо, </w:t>
      </w:r>
      <w:proofErr w:type="spellStart"/>
      <w:r w:rsidR="00B114F7">
        <w:rPr>
          <w:rFonts w:ascii="Times New Roman" w:hAnsi="Times New Roman"/>
          <w:sz w:val="24"/>
          <w:szCs w:val="24"/>
        </w:rPr>
        <w:t>епідемія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4F7">
        <w:rPr>
          <w:rFonts w:ascii="Times New Roman" w:hAnsi="Times New Roman"/>
          <w:sz w:val="24"/>
          <w:szCs w:val="24"/>
        </w:rPr>
        <w:t>епізоотія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4F7">
        <w:rPr>
          <w:rFonts w:ascii="Times New Roman" w:hAnsi="Times New Roman"/>
          <w:sz w:val="24"/>
          <w:szCs w:val="24"/>
        </w:rPr>
        <w:t>війна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тощо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). </w:t>
      </w:r>
    </w:p>
    <w:p w:rsidR="00B114F7" w:rsidRDefault="00B114F7" w:rsidP="00B11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.2. Сторона,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sz w:val="24"/>
          <w:szCs w:val="24"/>
        </w:rPr>
        <w:t>унаслідок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 xml:space="preserve"> (форс-мажору), повинна не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ізніше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5 (</w:t>
      </w:r>
      <w:proofErr w:type="spellStart"/>
      <w:r>
        <w:rPr>
          <w:rFonts w:ascii="Times New Roman" w:hAnsi="Times New Roman"/>
          <w:sz w:val="24"/>
          <w:szCs w:val="24"/>
        </w:rPr>
        <w:t>п’яти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робочих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повідомити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іншу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Сторону у </w:t>
      </w:r>
      <w:proofErr w:type="spellStart"/>
      <w:r>
        <w:rPr>
          <w:rFonts w:ascii="Times New Roman" w:hAnsi="Times New Roman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114F7" w:rsidRDefault="00B114F7" w:rsidP="00B11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.3. </w:t>
      </w:r>
      <w:proofErr w:type="spellStart"/>
      <w:r>
        <w:rPr>
          <w:rFonts w:ascii="Times New Roman" w:hAnsi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 xml:space="preserve"> (форс-мажору) та строку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hAnsi="Times New Roman"/>
          <w:sz w:val="24"/>
          <w:szCs w:val="24"/>
        </w:rPr>
        <w:t>Промисловою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Державною службою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надзвичайних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ситуацій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Неповідомлення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невчасне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позбавляє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Сторону права </w:t>
      </w:r>
      <w:proofErr w:type="spellStart"/>
      <w:r>
        <w:rPr>
          <w:rFonts w:ascii="Times New Roman" w:hAnsi="Times New Roman"/>
          <w:sz w:val="24"/>
          <w:szCs w:val="24"/>
        </w:rPr>
        <w:t>посилатися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будь-яке </w:t>
      </w:r>
      <w:proofErr w:type="spellStart"/>
      <w:r>
        <w:rPr>
          <w:rFonts w:ascii="Times New Roman" w:hAnsi="Times New Roman"/>
          <w:sz w:val="24"/>
          <w:szCs w:val="24"/>
        </w:rPr>
        <w:t>вищезгадане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14F7" w:rsidRDefault="000F5101" w:rsidP="00B11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7</w:t>
      </w:r>
      <w:r w:rsidR="00B114F7">
        <w:rPr>
          <w:rFonts w:ascii="Times New Roman" w:hAnsi="Times New Roman"/>
          <w:sz w:val="24"/>
          <w:szCs w:val="24"/>
        </w:rPr>
        <w:t xml:space="preserve">.4. У </w:t>
      </w:r>
      <w:proofErr w:type="spellStart"/>
      <w:r w:rsidR="00B114F7">
        <w:rPr>
          <w:rFonts w:ascii="Times New Roman" w:hAnsi="Times New Roman"/>
          <w:sz w:val="24"/>
          <w:szCs w:val="24"/>
        </w:rPr>
        <w:t>разі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коли строк </w:t>
      </w:r>
      <w:proofErr w:type="spellStart"/>
      <w:r w:rsidR="00B114F7">
        <w:rPr>
          <w:rFonts w:ascii="Times New Roman" w:hAnsi="Times New Roman"/>
          <w:sz w:val="24"/>
          <w:szCs w:val="24"/>
        </w:rPr>
        <w:t>дії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обставин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сили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(форс-мажору) </w:t>
      </w:r>
      <w:proofErr w:type="spellStart"/>
      <w:r w:rsidR="00B114F7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більше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ніж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5 (</w:t>
      </w:r>
      <w:proofErr w:type="spellStart"/>
      <w:proofErr w:type="gramStart"/>
      <w:r w:rsidR="00B114F7">
        <w:rPr>
          <w:rFonts w:ascii="Times New Roman" w:hAnsi="Times New Roman"/>
          <w:sz w:val="24"/>
          <w:szCs w:val="24"/>
        </w:rPr>
        <w:t>п’ять</w:t>
      </w:r>
      <w:proofErr w:type="spellEnd"/>
      <w:proofErr w:type="gramEnd"/>
      <w:r w:rsidR="00B114F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114F7">
        <w:rPr>
          <w:rFonts w:ascii="Times New Roman" w:hAnsi="Times New Roman"/>
          <w:sz w:val="24"/>
          <w:szCs w:val="24"/>
        </w:rPr>
        <w:t>робочих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днів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4F7">
        <w:rPr>
          <w:rFonts w:ascii="Times New Roman" w:hAnsi="Times New Roman"/>
          <w:sz w:val="24"/>
          <w:szCs w:val="24"/>
        </w:rPr>
        <w:t>кожна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із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Сторін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114F7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="00B114F7">
        <w:rPr>
          <w:rFonts w:ascii="Times New Roman" w:hAnsi="Times New Roman"/>
          <w:sz w:val="24"/>
          <w:szCs w:val="24"/>
        </w:rPr>
        <w:t>має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B114F7">
        <w:rPr>
          <w:rFonts w:ascii="Times New Roman" w:hAnsi="Times New Roman"/>
          <w:sz w:val="24"/>
          <w:szCs w:val="24"/>
        </w:rPr>
        <w:t>розірвати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цей</w:t>
      </w:r>
      <w:proofErr w:type="spellEnd"/>
      <w:r w:rsidR="00B11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F7">
        <w:rPr>
          <w:rFonts w:ascii="Times New Roman" w:hAnsi="Times New Roman"/>
          <w:sz w:val="24"/>
          <w:szCs w:val="24"/>
        </w:rPr>
        <w:t>Договір</w:t>
      </w:r>
      <w:proofErr w:type="spellEnd"/>
      <w:r w:rsidR="00B114F7">
        <w:rPr>
          <w:rFonts w:ascii="Times New Roman" w:hAnsi="Times New Roman"/>
          <w:sz w:val="24"/>
          <w:szCs w:val="24"/>
        </w:rPr>
        <w:t>.</w:t>
      </w:r>
    </w:p>
    <w:p w:rsidR="00311759" w:rsidRPr="00B114F7" w:rsidRDefault="00311759" w:rsidP="00B114F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11759" w:rsidRDefault="00311759" w:rsidP="00027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8. </w:t>
      </w:r>
      <w:r w:rsidRPr="003117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КОНФІДЕНЦІЙНІСТЬ</w:t>
      </w:r>
    </w:p>
    <w:p w:rsidR="000F5101" w:rsidRDefault="000F5101" w:rsidP="000F510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0F5101">
        <w:rPr>
          <w:rFonts w:ascii="Times New Roman" w:hAnsi="Times New Roman"/>
          <w:bCs/>
          <w:sz w:val="24"/>
          <w:szCs w:val="24"/>
          <w:lang w:val="uk-UA"/>
        </w:rPr>
        <w:t xml:space="preserve">.1. </w:t>
      </w:r>
      <w:r w:rsidRPr="000F5101">
        <w:rPr>
          <w:rFonts w:ascii="Times New Roman" w:hAnsi="Times New Roman"/>
          <w:iCs/>
          <w:sz w:val="24"/>
          <w:szCs w:val="24"/>
          <w:lang w:val="uk-UA" w:eastAsia="zh-CN"/>
        </w:rPr>
        <w:t xml:space="preserve">Кожна із Сторін зобов'язана забезпечити збереження конфіденційної </w:t>
      </w:r>
      <w:r w:rsidRPr="000F5101">
        <w:rPr>
          <w:rFonts w:ascii="Times New Roman" w:hAnsi="Times New Roman"/>
          <w:iCs/>
          <w:spacing w:val="-2"/>
          <w:sz w:val="24"/>
          <w:szCs w:val="24"/>
          <w:lang w:val="uk-UA" w:eastAsia="zh-CN"/>
        </w:rPr>
        <w:t xml:space="preserve">інформації, отриманої при виконанні цього Договору, і вжити всі належні заходи щодо її </w:t>
      </w:r>
      <w:r w:rsidRPr="000F5101">
        <w:rPr>
          <w:rFonts w:ascii="Times New Roman" w:hAnsi="Times New Roman"/>
          <w:iCs/>
          <w:spacing w:val="-1"/>
          <w:sz w:val="24"/>
          <w:szCs w:val="24"/>
          <w:lang w:val="uk-UA" w:eastAsia="zh-CN"/>
        </w:rPr>
        <w:t xml:space="preserve">нерозголошення з урахуванням чинного законодавства України. </w:t>
      </w:r>
      <w:r w:rsidRPr="009036E5">
        <w:rPr>
          <w:rFonts w:ascii="Times New Roman" w:hAnsi="Times New Roman"/>
          <w:iCs/>
          <w:spacing w:val="-1"/>
          <w:sz w:val="24"/>
          <w:szCs w:val="24"/>
          <w:lang w:val="uk-UA" w:eastAsia="zh-CN"/>
        </w:rPr>
        <w:t xml:space="preserve">Передача вказаної інформації юридичним або фізичним особам, які не </w:t>
      </w:r>
      <w:r w:rsidRPr="009036E5">
        <w:rPr>
          <w:rFonts w:ascii="Times New Roman" w:hAnsi="Times New Roman"/>
          <w:iCs/>
          <w:sz w:val="24"/>
          <w:szCs w:val="24"/>
          <w:lang w:val="uk-UA" w:eastAsia="zh-CN"/>
        </w:rPr>
        <w:t xml:space="preserve">мають відношення до цього Договору, її опублікування або розголошення іншими </w:t>
      </w:r>
      <w:r w:rsidRPr="009036E5">
        <w:rPr>
          <w:rFonts w:ascii="Times New Roman" w:hAnsi="Times New Roman"/>
          <w:iCs/>
          <w:spacing w:val="-2"/>
          <w:sz w:val="24"/>
          <w:szCs w:val="24"/>
          <w:lang w:val="uk-UA" w:eastAsia="zh-CN"/>
        </w:rPr>
        <w:t xml:space="preserve">шляхами і засобами можуть мати місце тільки за письмовою згодою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Сторін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незалежно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від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причин і строку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припинення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дії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цього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Договору,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крім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випадків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які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передбачені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чинним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законодавством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Відповідальність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Сторін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порушення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положення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>цього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 пункту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визначається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і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вирішується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згідно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чинним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законодавством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України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eastAsia="zh-CN"/>
        </w:rPr>
        <w:t>.</w:t>
      </w:r>
    </w:p>
    <w:p w:rsidR="000F5101" w:rsidRDefault="000F5101" w:rsidP="000F510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8.</w:t>
      </w: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вважає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необхідне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змінити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розірвати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догові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, повинна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надіслати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другій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стороні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 договором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електронну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адресу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поштову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адресу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визначену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реквізитах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Договору,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повідомленням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0F5101" w:rsidRDefault="000F5101" w:rsidP="000F510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одержала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зміну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договору,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десятиденний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строк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ісля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одержання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повідомляє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другу сторону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розгляду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Днем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одержання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вважається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день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електрону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адресу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дата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визначена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повідомлені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0F5101" w:rsidRDefault="000F5101" w:rsidP="000F510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сторони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досягли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згоди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) договору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неодержання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відповіді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встановлений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строк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часу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поштового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обігу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заінтересована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сторона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суду.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судовим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ішенням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договір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змінено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розірвано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договір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вважається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зміненим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розірваним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дня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набрання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чинності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даним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рішенням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набрання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чинності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встановлено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рішенням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суду.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.3. </w:t>
      </w:r>
      <w:proofErr w:type="gramStart"/>
      <w:r>
        <w:rPr>
          <w:rFonts w:ascii="Times New Roman" w:hAnsi="Times New Roman"/>
          <w:sz w:val="24"/>
          <w:szCs w:val="24"/>
        </w:rPr>
        <w:t>Будь-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Істотні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пунктом 19 </w:t>
      </w:r>
      <w:proofErr w:type="spellStart"/>
      <w:r>
        <w:rPr>
          <w:rFonts w:ascii="Times New Roman" w:hAnsi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обсягів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іни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/>
          <w:sz w:val="24"/>
          <w:szCs w:val="24"/>
        </w:rPr>
        <w:t>Зміна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перевищувати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/>
          <w:sz w:val="24"/>
          <w:szCs w:val="24"/>
        </w:rPr>
        <w:t>призвести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призведе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ідтверджених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об’єктивних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спричинили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призведуть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іни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зборів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ільг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пільг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1112C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внаслідок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/>
          <w:sz w:val="24"/>
          <w:szCs w:val="24"/>
        </w:rPr>
        <w:t>індексу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споживчих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/>
          <w:sz w:val="24"/>
          <w:szCs w:val="24"/>
        </w:rPr>
        <w:t>іноземної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валюти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біржових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котирувань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Platts</w:t>
      </w:r>
      <w:proofErr w:type="spellEnd"/>
      <w:r>
        <w:rPr>
          <w:rFonts w:ascii="Times New Roman" w:hAnsi="Times New Roman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/>
          <w:sz w:val="24"/>
          <w:szCs w:val="24"/>
        </w:rPr>
        <w:t>регульованих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тарифів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електроенергію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/>
          <w:sz w:val="24"/>
          <w:szCs w:val="24"/>
        </w:rPr>
        <w:t>добу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застосовуються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5101" w:rsidRDefault="000F5101" w:rsidP="000F5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шостої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/>
          <w:sz w:val="24"/>
          <w:szCs w:val="24"/>
        </w:rPr>
        <w:t xml:space="preserve"> 41 Закону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311759" w:rsidRDefault="000F5101" w:rsidP="000F51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1175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9. </w:t>
      </w:r>
      <w:r w:rsidR="00311759" w:rsidRPr="00DD1194">
        <w:rPr>
          <w:rFonts w:ascii="Times New Roman" w:hAnsi="Times New Roman" w:cs="Times New Roman"/>
          <w:b/>
          <w:caps/>
          <w:sz w:val="24"/>
          <w:szCs w:val="24"/>
          <w:lang w:val="uk-UA"/>
        </w:rPr>
        <w:t>Додаткові положення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9.1.</w:t>
      </w: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Замовник не має права передати третім особам повністю або частково свої права та обов'язки за цим Договором без попередньої письмової згоди Виконавця.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9.2. Зміни та доповнення до цього договору дійсні, якщо вони вчинені у письмовій формі та підписані повноважними представниками Сторін.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9.3. Цей договір складено у двох ідентичних примірниках по одному для кожної із Сторін. 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9.4. Сторони погодилися, що при оформленні бланків результатів лабораторних досліджень за цим договором Виконавець має право використовувати факсимільне відтворення підпису за допомогою засобів механічного або іншого копіювання, електронно-цифрового підпису або іншого аналога власноручного підпису.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9.5. У разі зміни своїх реквізитів або системи оподаткування Сторони письмово зобов'язуються негайно інформувати один одного протягом 5 днів.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9.6. Сторони домовляються при підписанні Договору обмінятися належним чином засвідченими копіями таких документів: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-</w:t>
      </w: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Свідоцтва про державну реєстрацію юридичної особи або виписки з Єдиного державного реєстру юридичних осіб та фізичних осіб підприємців;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-</w:t>
      </w: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Свідоцтва про реєстрацію платника ПДВ або витягу з реєстру платників ПДВ (якщо Сторона договору є платником ПДВ);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-</w:t>
      </w: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Свідоцтва платника єдиного податку або витягу з реєстру платників єдиного податку (якщо Сторона договору є платником єдиного податку);</w:t>
      </w:r>
    </w:p>
    <w:p w:rsidR="00C41A92" w:rsidRPr="00C41A92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-</w:t>
      </w: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Довіреність, що підтверджує повноваження особи, що підписує договір (якщо представник Сторони діє на підставі довіреності, про що зазначено у Договорі) або Витягу зі статуту юридичної особи (перша та останні сторінки статуту, а також сторінки статуту, де зазначені повноваження керівника на підписання договорів – якщо договір підписує керівник, який діє на підставі статуту);</w:t>
      </w:r>
    </w:p>
    <w:p w:rsidR="00311759" w:rsidRDefault="00C41A92" w:rsidP="00C41A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-</w:t>
      </w:r>
      <w:r w:rsidRPr="00C41A9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>Ліцензії на медичну практику.</w:t>
      </w:r>
    </w:p>
    <w:p w:rsidR="003749C7" w:rsidRDefault="003749C7" w:rsidP="00C41A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77A5" w:rsidRPr="000277A5" w:rsidRDefault="00C41A92" w:rsidP="000277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ДІЯ ДОГОВОРУ</w:t>
      </w:r>
    </w:p>
    <w:p w:rsidR="000277A5" w:rsidRPr="000277A5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.1. Цей Договір вважається укладеним і набирає чинності з моменту його підписання Сторонами та  скріплення печатками Сторін.</w:t>
      </w:r>
    </w:p>
    <w:p w:rsidR="000277A5" w:rsidRPr="00D9306F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.2. Строк цього Договору починає свій перебіг у момент, підписання даного договору та закінчується </w:t>
      </w:r>
      <w:r w:rsidR="009F2E33">
        <w:rPr>
          <w:rFonts w:ascii="Times New Roman" w:eastAsia="Calibri" w:hAnsi="Times New Roman" w:cs="Times New Roman"/>
          <w:sz w:val="24"/>
          <w:szCs w:val="24"/>
          <w:lang w:val="uk-UA"/>
        </w:rPr>
        <w:t>31.12.202</w:t>
      </w:r>
      <w:r w:rsidR="009111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 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91112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D930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D9306F" w:rsidRPr="00D9306F">
        <w:rPr>
          <w:rFonts w:ascii="Times New Roman" w:hAnsi="Times New Roman" w:cs="Times New Roman"/>
          <w:sz w:val="24"/>
          <w:szCs w:val="24"/>
          <w:lang w:val="uk-UA"/>
        </w:rPr>
        <w:t>але в будь-якому випадку до повного виконання Сторонами своїх зобов’язань в частині розрахунків</w:t>
      </w:r>
      <w:r w:rsidR="000277A5" w:rsidRPr="00D930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277A5" w:rsidRPr="000277A5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.3.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0277A5" w:rsidRPr="000277A5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0277A5" w:rsidRPr="000277A5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.5.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0277A5" w:rsidRPr="000277A5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.6.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0277A5" w:rsidRDefault="00C41A92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0277A5" w:rsidRPr="000277A5">
        <w:rPr>
          <w:rFonts w:ascii="Times New Roman" w:eastAsia="Calibri" w:hAnsi="Times New Roman" w:cs="Times New Roman"/>
          <w:sz w:val="24"/>
          <w:szCs w:val="24"/>
          <w:lang w:val="uk-UA"/>
        </w:rPr>
        <w:t>.7.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9D4536" w:rsidRDefault="009D4536" w:rsidP="00027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536" w:rsidRPr="009D4536" w:rsidRDefault="009D4536" w:rsidP="009D4536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4536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Порядок зміни умов договору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11.1 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(угоди).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.2. Пропозицію щодо внесення змін до договору може зробити кожна із Сторін Договору.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5. У випадку реорганізації однієї зі Сторін, правонаступник Сторони Договору безпосередньо приймає на себе всі права та зобов'язання цього Договору, якщо Сторони додатково не вирішать інакше. У разі початку процедури реорганізації Сторони  зобов’язуються укласти додаткову угоду.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Сторони зобов’язуються повідомити одна одну про зміну своєї юридичної адреси, банківських та інших реквізитів, про початок процедури реорганізації або ліквідації.            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.7.Додаткові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.8.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  </w:t>
      </w:r>
    </w:p>
    <w:p w:rsidR="009D4536" w:rsidRPr="009D4536" w:rsidRDefault="009D4536" w:rsidP="009D4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9D4536">
        <w:rPr>
          <w:rFonts w:ascii="Times New Roman" w:eastAsia="Calibri" w:hAnsi="Times New Roman" w:cs="Times New Roman"/>
          <w:sz w:val="24"/>
          <w:szCs w:val="24"/>
          <w:lang w:val="uk-UA"/>
        </w:rPr>
        <w:t>.9. У випадках, не передбачених дійсним Договором, Сторони керуються чинним законодавством України.</w:t>
      </w:r>
    </w:p>
    <w:p w:rsidR="000F48D3" w:rsidRPr="00C26E68" w:rsidRDefault="000F48D3" w:rsidP="000F48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E6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0F51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Pr="00C26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ДОДАТКИ</w:t>
      </w:r>
    </w:p>
    <w:p w:rsidR="000F48D3" w:rsidRPr="00C26E68" w:rsidRDefault="000F5101" w:rsidP="000F4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0F48D3" w:rsidRPr="00C26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невід’ємною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, є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="000F48D3" w:rsidRPr="00C26E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48D3" w:rsidRPr="00C26E68" w:rsidRDefault="000F48D3" w:rsidP="000F48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0F510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№ 1 – </w:t>
      </w:r>
      <w:r w:rsidR="009D24F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Специфікація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212D0" w:rsidRDefault="001212D0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277A5" w:rsidRDefault="000277A5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2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0F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02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МІСЦЕЗНАХОДЖЕННЯ ТА БАНКІВСЬКІ РЕКВІЗИТИ СТОРІН</w:t>
      </w:r>
    </w:p>
    <w:p w:rsidR="000F48D3" w:rsidRDefault="000F48D3" w:rsidP="000F48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26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0F5101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C26E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зобов’язуються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5 (</w:t>
      </w:r>
      <w:proofErr w:type="spellStart"/>
      <w:proofErr w:type="gram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п’яти</w:t>
      </w:r>
      <w:proofErr w:type="spellEnd"/>
      <w:proofErr w:type="gram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письмово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одна одну у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вказаних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E68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а у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неповідомлення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настання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пов’язаних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несприятливих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6E68">
        <w:rPr>
          <w:rFonts w:ascii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26E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4FE" w:rsidRPr="009D24FE" w:rsidRDefault="009D24FE" w:rsidP="000F48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854"/>
      </w:tblGrid>
      <w:tr w:rsidR="009D24FE" w:rsidRPr="00BF1436" w:rsidTr="00410F41">
        <w:trPr>
          <w:trHeight w:val="4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FE" w:rsidRDefault="009D24FE" w:rsidP="009D24FE">
            <w:pPr>
              <w:jc w:val="center"/>
              <w:rPr>
                <w:b/>
                <w:shd w:val="clear" w:color="auto" w:fill="FFFFFF"/>
                <w:lang w:val="uk-UA"/>
              </w:rPr>
            </w:pPr>
            <w:r w:rsidRPr="000277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ЗАМОВНИК</w:t>
            </w:r>
          </w:p>
          <w:p w:rsidR="000F5101" w:rsidRDefault="000F5101" w:rsidP="000F510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Комунальне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некомерційне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ідприємство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</w:rPr>
              <w:t>Хмельницький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обласний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медичний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b/>
              </w:rPr>
              <w:t>психічного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здоров'я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373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Код за ЄДРПОУ 02004597</w:t>
            </w:r>
          </w:p>
          <w:p w:rsid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29000, Україна, Хмельницька область, 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місто Хмельницький, 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вул.Львівське</w:t>
            </w:r>
            <w:proofErr w:type="spellEnd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шосе, 10/1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р/</w:t>
            </w:r>
            <w:proofErr w:type="spellStart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</w:t>
            </w:r>
            <w:proofErr w:type="spellEnd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_____________________________ ,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р/</w:t>
            </w:r>
            <w:proofErr w:type="spellStart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</w:t>
            </w:r>
            <w:proofErr w:type="spellEnd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_____________________________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___________________________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ІПН - 020045922257</w:t>
            </w:r>
          </w:p>
          <w:p w:rsidR="009D24FE" w:rsidRPr="00BF1436" w:rsidRDefault="000F5101" w:rsidP="000F5101">
            <w:pPr>
              <w:rPr>
                <w:color w:val="000000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Тел. (03822) 2-35-84, 2-24-17</w:t>
            </w:r>
            <w:r w:rsidRPr="000F51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FE" w:rsidRPr="00BF1436" w:rsidRDefault="009D24FE" w:rsidP="009D24F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ВИКОНАВЕЦЬ</w:t>
            </w:r>
          </w:p>
        </w:tc>
      </w:tr>
      <w:tr w:rsidR="009D24FE" w:rsidRPr="00BF1436" w:rsidTr="00410F41">
        <w:trPr>
          <w:trHeight w:val="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4" w:rsidRPr="00A373F4" w:rsidRDefault="00A373F4" w:rsidP="00A37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Директор</w:t>
            </w:r>
          </w:p>
          <w:p w:rsidR="000F5101" w:rsidRDefault="000F5101" w:rsidP="000F51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  Гуцул</w:t>
            </w:r>
            <w:proofErr w:type="gramStart"/>
            <w:r>
              <w:rPr>
                <w:rFonts w:ascii="Times New Roman" w:hAnsi="Times New Roman"/>
              </w:rPr>
              <w:t xml:space="preserve"> І.</w:t>
            </w:r>
            <w:proofErr w:type="gramEnd"/>
            <w:r>
              <w:rPr>
                <w:rFonts w:ascii="Times New Roman" w:hAnsi="Times New Roman"/>
              </w:rPr>
              <w:t>В.</w:t>
            </w:r>
          </w:p>
          <w:p w:rsidR="009D24FE" w:rsidRPr="000F5101" w:rsidRDefault="000F5101" w:rsidP="000F5101">
            <w:pPr>
              <w:rPr>
                <w:rFonts w:ascii="Times New Roman" w:hAnsi="Times New Roman" w:cs="Times New Roman"/>
                <w:color w:val="000000"/>
              </w:rPr>
            </w:pPr>
            <w:r w:rsidRPr="000F5101">
              <w:rPr>
                <w:rFonts w:ascii="Times New Roman" w:hAnsi="Times New Roman" w:cs="Times New Roman"/>
                <w:b/>
                <w:sz w:val="20"/>
              </w:rPr>
              <w:t>М.П.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FE" w:rsidRPr="00BF1436" w:rsidRDefault="009D24FE" w:rsidP="00741B58">
            <w:pPr>
              <w:rPr>
                <w:bCs/>
                <w:lang w:val="uk-UA"/>
              </w:rPr>
            </w:pPr>
            <w:r w:rsidRPr="00BF1436">
              <w:rPr>
                <w:color w:val="000000"/>
              </w:rPr>
              <w:t xml:space="preserve">          ________________</w:t>
            </w:r>
            <w:r w:rsidRPr="00BF1436">
              <w:rPr>
                <w:color w:val="000000"/>
                <w:lang w:val="uk-UA"/>
              </w:rPr>
              <w:t xml:space="preserve">_ </w:t>
            </w:r>
            <w:r>
              <w:rPr>
                <w:bCs/>
                <w:lang w:val="uk-UA"/>
              </w:rPr>
              <w:t>________________</w:t>
            </w:r>
          </w:p>
          <w:p w:rsidR="009D24FE" w:rsidRPr="00BF1436" w:rsidRDefault="009D24FE" w:rsidP="00741B58">
            <w:pPr>
              <w:rPr>
                <w:color w:val="000000"/>
              </w:rPr>
            </w:pPr>
            <w:r w:rsidRPr="00BF1436">
              <w:rPr>
                <w:color w:val="000000"/>
                <w:lang w:val="uk-UA"/>
              </w:rPr>
              <w:t xml:space="preserve">     </w:t>
            </w:r>
            <w:r>
              <w:rPr>
                <w:color w:val="000000"/>
                <w:lang w:val="uk-UA"/>
              </w:rPr>
              <w:t xml:space="preserve">        </w:t>
            </w:r>
            <w:r w:rsidRPr="00BF1436">
              <w:rPr>
                <w:color w:val="000000"/>
                <w:lang w:val="uk-UA"/>
              </w:rPr>
              <w:t xml:space="preserve"> </w:t>
            </w:r>
            <w:r w:rsidRPr="00BF1436">
              <w:rPr>
                <w:color w:val="000000"/>
              </w:rPr>
              <w:t xml:space="preserve"> </w:t>
            </w:r>
            <w:proofErr w:type="spellStart"/>
            <w:r w:rsidRPr="00BF1436">
              <w:rPr>
                <w:color w:val="000000"/>
              </w:rPr>
              <w:t>м</w:t>
            </w:r>
            <w:proofErr w:type="gramStart"/>
            <w:r w:rsidRPr="00BF1436">
              <w:rPr>
                <w:color w:val="000000"/>
              </w:rPr>
              <w:t>.п</w:t>
            </w:r>
            <w:proofErr w:type="spellEnd"/>
            <w:proofErr w:type="gramEnd"/>
          </w:p>
        </w:tc>
      </w:tr>
    </w:tbl>
    <w:p w:rsidR="009D24FE" w:rsidRPr="009D24FE" w:rsidRDefault="009D24FE" w:rsidP="000F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8D3" w:rsidRDefault="000F48D3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373F4" w:rsidRDefault="00A373F4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F5101" w:rsidRDefault="000F51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9D24FE" w:rsidRDefault="009D24FE" w:rsidP="000277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A2856" w:rsidRDefault="00EA2856" w:rsidP="00B16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16E52" w:rsidRPr="00B16E52" w:rsidRDefault="00B16E52" w:rsidP="00B16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B16E52">
        <w:rPr>
          <w:rFonts w:ascii="Times New Roman" w:eastAsia="Times New Roman" w:hAnsi="Times New Roman" w:cs="Times New Roman"/>
          <w:i/>
          <w:sz w:val="24"/>
          <w:szCs w:val="24"/>
        </w:rPr>
        <w:t>Додаток</w:t>
      </w:r>
      <w:proofErr w:type="spellEnd"/>
      <w:r w:rsidRPr="00B16E52">
        <w:rPr>
          <w:rFonts w:ascii="Times New Roman" w:eastAsia="Times New Roman" w:hAnsi="Times New Roman" w:cs="Times New Roman"/>
          <w:i/>
          <w:sz w:val="24"/>
          <w:szCs w:val="24"/>
        </w:rPr>
        <w:t xml:space="preserve"> № 1 </w:t>
      </w:r>
    </w:p>
    <w:p w:rsidR="00B16E52" w:rsidRPr="00B16E52" w:rsidRDefault="00B16E52" w:rsidP="00B16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gramStart"/>
      <w:r w:rsidRPr="00B16E52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gramEnd"/>
      <w:r w:rsidRPr="00B16E52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договору</w:t>
      </w:r>
      <w:r w:rsidRPr="00B16E5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№_____</w:t>
      </w:r>
    </w:p>
    <w:p w:rsidR="00B16E52" w:rsidRPr="00B16E52" w:rsidRDefault="009F2E33" w:rsidP="00B16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 «___»________202</w:t>
      </w:r>
      <w:r w:rsidR="009111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="00B16E52" w:rsidRPr="00B16E5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р.</w:t>
      </w:r>
    </w:p>
    <w:p w:rsidR="00B16E52" w:rsidRPr="00B16E52" w:rsidRDefault="00B16E52" w:rsidP="00B16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4FE" w:rsidRPr="009D24FE" w:rsidRDefault="009D24FE" w:rsidP="00B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24F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Специфікація</w:t>
      </w:r>
      <w:r w:rsidRPr="009D24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6E52" w:rsidRDefault="00B16E52" w:rsidP="00B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gramStart"/>
      <w:r w:rsidRPr="00B16E52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B16E5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№ ___ </w:t>
      </w:r>
      <w:proofErr w:type="spellStart"/>
      <w:r w:rsidRPr="00B16E52"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 w:rsidRPr="00B16E5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____________20</w:t>
      </w:r>
      <w:r w:rsidR="009F2E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111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B16E52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9F2E33" w:rsidRDefault="009F2E33" w:rsidP="009F2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2856" w:rsidRDefault="00EA2856" w:rsidP="00EA2856">
      <w:pPr>
        <w:shd w:val="clear" w:color="auto" w:fill="FFFFFF"/>
        <w:suppressAutoHyphens/>
        <w:spacing w:after="0"/>
        <w:ind w:left="3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ДК 021:2015: «85110000-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3 Послуги лікувальних закладів та супутні послуги» (</w:t>
      </w:r>
      <w:proofErr w:type="spellStart"/>
      <w:r w:rsidR="000F5101" w:rsidRPr="000F510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послуги</w:t>
      </w:r>
      <w:proofErr w:type="spellEnd"/>
      <w:r w:rsidR="000F5101" w:rsidRPr="000F510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з проведення лабораторних аналізів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386"/>
        <w:gridCol w:w="1292"/>
        <w:gridCol w:w="1208"/>
        <w:gridCol w:w="1208"/>
        <w:gridCol w:w="1212"/>
      </w:tblGrid>
      <w:tr w:rsidR="00233FA7" w:rsidTr="00233F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позиції</w:t>
            </w:r>
          </w:p>
        </w:tc>
      </w:tr>
      <w:tr w:rsidR="00233FA7" w:rsidTr="00233F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A285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A7" w:rsidRDefault="000F5101" w:rsidP="00EC520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2"/>
                <w:szCs w:val="22"/>
                <w:lang w:val="uk-UA" w:eastAsia="en-US"/>
              </w:rPr>
            </w:pPr>
            <w:r w:rsidRPr="00CF7CA5">
              <w:rPr>
                <w:rStyle w:val="a9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Гама</w:t>
            </w:r>
            <w:r w:rsidRPr="00CF7CA5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CF7CA5">
              <w:rPr>
                <w:rStyle w:val="a9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глутамілтрансфераза</w:t>
            </w:r>
            <w:proofErr w:type="spellEnd"/>
            <w:r w:rsidRPr="00CF7CA5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A7" w:rsidRDefault="006F66A3" w:rsidP="00EC5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3FA7" w:rsidTr="00233FA7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P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3F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3FA7" w:rsidTr="00233FA7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Pr="00233FA7" w:rsidRDefault="00233FA7" w:rsidP="00EC52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3F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т.ч. ПДВ: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EC52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F2E33" w:rsidRDefault="009F2E33" w:rsidP="00B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F5101" w:rsidRDefault="000F5101" w:rsidP="00B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F5101" w:rsidRDefault="000F5101" w:rsidP="00B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F5101" w:rsidRPr="009F2E33" w:rsidRDefault="000F5101" w:rsidP="00B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59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4953"/>
      </w:tblGrid>
      <w:tr w:rsidR="00EF26C9" w:rsidRPr="00BF1436" w:rsidTr="00EF26C9">
        <w:trPr>
          <w:trHeight w:val="6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9" w:rsidRPr="00EF26C9" w:rsidRDefault="00EF26C9" w:rsidP="00EF26C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EF26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ЗАМОВНИК</w:t>
            </w:r>
          </w:p>
          <w:p w:rsidR="00A373F4" w:rsidRPr="00A373F4" w:rsidRDefault="000F5101" w:rsidP="00A3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Комунальне некомерційне підприємство "Хмельницький обласний медичний центр психічного здоров'я"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Код за ЄДРПОУ 02004597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29000, Україна, Хмельницька область, місто Хмельницький, 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вул.Львівське</w:t>
            </w:r>
            <w:proofErr w:type="spellEnd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шосе, 10/1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р/</w:t>
            </w:r>
            <w:proofErr w:type="spellStart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</w:t>
            </w:r>
            <w:proofErr w:type="spellEnd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_____________________________ ,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р/</w:t>
            </w:r>
            <w:proofErr w:type="spellStart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</w:t>
            </w:r>
            <w:proofErr w:type="spellEnd"/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_____________________________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___________________________</w:t>
            </w: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ІПН - 020045922257</w:t>
            </w:r>
          </w:p>
          <w:p w:rsidR="00EF26C9" w:rsidRPr="00EF26C9" w:rsidRDefault="000F5101" w:rsidP="000F5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Тел. (03822) 2-35-84, 2-24-17</w:t>
            </w:r>
            <w:r w:rsidRPr="000F51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9" w:rsidRPr="00EF26C9" w:rsidRDefault="00EF26C9" w:rsidP="00EF26C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26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ВИКОНАВЕЦЬ</w:t>
            </w:r>
          </w:p>
        </w:tc>
      </w:tr>
      <w:tr w:rsidR="00EF26C9" w:rsidRPr="00BF1436" w:rsidTr="00EF26C9">
        <w:trPr>
          <w:trHeight w:val="66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4" w:rsidRPr="00A373F4" w:rsidRDefault="00A373F4" w:rsidP="00A37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Директор</w:t>
            </w:r>
          </w:p>
          <w:p w:rsidR="00A373F4" w:rsidRPr="00A373F4" w:rsidRDefault="00A373F4" w:rsidP="00A3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0F5101" w:rsidRPr="000F5101" w:rsidRDefault="000F5101" w:rsidP="000F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F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_________________  Гуцул І.В.</w:t>
            </w:r>
          </w:p>
          <w:p w:rsidR="00EF26C9" w:rsidRPr="00EF26C9" w:rsidRDefault="000F5101" w:rsidP="000F5101">
            <w:pPr>
              <w:rPr>
                <w:rFonts w:ascii="Times New Roman" w:hAnsi="Times New Roman" w:cs="Times New Roman"/>
                <w:color w:val="000000"/>
              </w:rPr>
            </w:pPr>
            <w:r w:rsidRPr="000F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М.П.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9" w:rsidRPr="00EF26C9" w:rsidRDefault="00EF26C9" w:rsidP="00EF26C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F26C9">
              <w:rPr>
                <w:rFonts w:ascii="Times New Roman" w:hAnsi="Times New Roman" w:cs="Times New Roman"/>
                <w:color w:val="000000"/>
              </w:rPr>
              <w:t xml:space="preserve">          ________________</w:t>
            </w:r>
            <w:r w:rsidRPr="00EF26C9">
              <w:rPr>
                <w:rFonts w:ascii="Times New Roman" w:hAnsi="Times New Roman" w:cs="Times New Roman"/>
                <w:color w:val="000000"/>
                <w:lang w:val="uk-UA"/>
              </w:rPr>
              <w:t xml:space="preserve">_ </w:t>
            </w:r>
            <w:r w:rsidRPr="00EF26C9">
              <w:rPr>
                <w:rFonts w:ascii="Times New Roman" w:hAnsi="Times New Roman" w:cs="Times New Roman"/>
                <w:bCs/>
                <w:lang w:val="uk-UA"/>
              </w:rPr>
              <w:t>________________</w:t>
            </w:r>
          </w:p>
          <w:p w:rsidR="00EF26C9" w:rsidRPr="00EF26C9" w:rsidRDefault="00EF26C9" w:rsidP="00EF26C9">
            <w:pPr>
              <w:rPr>
                <w:rFonts w:ascii="Times New Roman" w:hAnsi="Times New Roman" w:cs="Times New Roman"/>
                <w:color w:val="000000"/>
              </w:rPr>
            </w:pPr>
            <w:r w:rsidRPr="00EF26C9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</w:t>
            </w:r>
            <w:r w:rsidRPr="00EF26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26C9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F26C9">
              <w:rPr>
                <w:rFonts w:ascii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</w:p>
        </w:tc>
      </w:tr>
    </w:tbl>
    <w:p w:rsidR="009D24FE" w:rsidRDefault="009D24FE" w:rsidP="00233FA7">
      <w:pPr>
        <w:rPr>
          <w:rFonts w:ascii="Times New Roman" w:hAnsi="Times New Roman" w:cs="Times New Roman"/>
          <w:lang w:val="uk-UA"/>
        </w:rPr>
      </w:pPr>
    </w:p>
    <w:sectPr w:rsidR="009D24FE" w:rsidSect="009D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641E06"/>
    <w:multiLevelType w:val="hybridMultilevel"/>
    <w:tmpl w:val="DDDCDAD8"/>
    <w:lvl w:ilvl="0" w:tplc="2F948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21745"/>
    <w:multiLevelType w:val="multilevel"/>
    <w:tmpl w:val="DF4C251A"/>
    <w:lvl w:ilvl="0">
      <w:start w:val="1"/>
      <w:numFmt w:val="bullet"/>
      <w:lvlText w:val="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A5ED9"/>
    <w:multiLevelType w:val="multilevel"/>
    <w:tmpl w:val="DF4ADAE6"/>
    <w:lvl w:ilvl="0">
      <w:start w:val="1"/>
      <w:numFmt w:val="bullet"/>
      <w:lvlText w:val="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E"/>
    <w:rsid w:val="00022A2B"/>
    <w:rsid w:val="000277A5"/>
    <w:rsid w:val="000A4E64"/>
    <w:rsid w:val="000F48D3"/>
    <w:rsid w:val="000F5101"/>
    <w:rsid w:val="001212D0"/>
    <w:rsid w:val="0014733A"/>
    <w:rsid w:val="001C3D7D"/>
    <w:rsid w:val="00200A68"/>
    <w:rsid w:val="00211B50"/>
    <w:rsid w:val="002162D0"/>
    <w:rsid w:val="00222101"/>
    <w:rsid w:val="00233FA7"/>
    <w:rsid w:val="002D7FF3"/>
    <w:rsid w:val="00311759"/>
    <w:rsid w:val="003749C7"/>
    <w:rsid w:val="00410F41"/>
    <w:rsid w:val="00464C59"/>
    <w:rsid w:val="004E3301"/>
    <w:rsid w:val="00515AB8"/>
    <w:rsid w:val="00595852"/>
    <w:rsid w:val="0064446E"/>
    <w:rsid w:val="00652595"/>
    <w:rsid w:val="006F66A3"/>
    <w:rsid w:val="007A58A8"/>
    <w:rsid w:val="007E438F"/>
    <w:rsid w:val="00842FB2"/>
    <w:rsid w:val="00863238"/>
    <w:rsid w:val="0087369E"/>
    <w:rsid w:val="008A1C4D"/>
    <w:rsid w:val="008B4D59"/>
    <w:rsid w:val="008D6D77"/>
    <w:rsid w:val="009036E5"/>
    <w:rsid w:val="0091112C"/>
    <w:rsid w:val="00920F2D"/>
    <w:rsid w:val="009229C2"/>
    <w:rsid w:val="00945BAF"/>
    <w:rsid w:val="009C7270"/>
    <w:rsid w:val="009D24FE"/>
    <w:rsid w:val="009D4536"/>
    <w:rsid w:val="009F2E33"/>
    <w:rsid w:val="00A373F4"/>
    <w:rsid w:val="00B114F7"/>
    <w:rsid w:val="00B16E52"/>
    <w:rsid w:val="00B46C67"/>
    <w:rsid w:val="00B94B1E"/>
    <w:rsid w:val="00C41A92"/>
    <w:rsid w:val="00C8034E"/>
    <w:rsid w:val="00D165D1"/>
    <w:rsid w:val="00D9306F"/>
    <w:rsid w:val="00DA101D"/>
    <w:rsid w:val="00DF5809"/>
    <w:rsid w:val="00E40C5E"/>
    <w:rsid w:val="00EA2856"/>
    <w:rsid w:val="00EC5A28"/>
    <w:rsid w:val="00EF26C9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175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A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8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0F5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175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A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8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0F5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7</cp:revision>
  <cp:lastPrinted>2021-01-22T08:42:00Z</cp:lastPrinted>
  <dcterms:created xsi:type="dcterms:W3CDTF">2023-04-21T20:36:00Z</dcterms:created>
  <dcterms:modified xsi:type="dcterms:W3CDTF">2024-01-04T18:30:00Z</dcterms:modified>
</cp:coreProperties>
</file>