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glossary/footnotes.xml" ContentType="application/vnd.openxmlformats-officedocument.wordprocessingml.footnotes+xml"/>
  <Override PartName="/docProps/custom.xml" ContentType="application/vnd.openxmlformats-officedocument.custom-properties+xml"/>
  <Override PartName="/word/glossary/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27" w:rsidRDefault="00E21127">
      <w:pPr>
        <w:rPr>
          <w:rFonts w:ascii="Times New Roman" w:hAnsi="Times New Roman" w:cs="Times New Roman"/>
          <w:sz w:val="26"/>
          <w:szCs w:val="26"/>
        </w:rPr>
      </w:pPr>
    </w:p>
    <w:tbl>
      <w:tblPr>
        <w:tblpPr w:leftFromText="180" w:rightFromText="180" w:vertAnchor="text" w:horzAnchor="margin" w:tblpXSpec="right" w:tblpY="74"/>
        <w:tblW w:w="0" w:type="auto"/>
        <w:tblLayout w:type="fixed"/>
        <w:tblLook w:val="04A0"/>
      </w:tblPr>
      <w:tblGrid>
        <w:gridCol w:w="5360"/>
      </w:tblGrid>
      <w:tr w:rsidR="00E21127">
        <w:trPr>
          <w:trHeight w:val="2336"/>
        </w:trPr>
        <w:tc>
          <w:tcPr>
            <w:tcW w:w="5360" w:type="dxa"/>
          </w:tcPr>
          <w:p w:rsidR="00E21127" w:rsidRDefault="00563197">
            <w:pPr>
              <w:rPr>
                <w:rFonts w:ascii="Times New Roman" w:hAnsi="Times New Roman" w:cs="Times New Roman"/>
                <w:sz w:val="26"/>
                <w:szCs w:val="26"/>
              </w:rPr>
            </w:pPr>
            <w:r>
              <w:rPr>
                <w:rFonts w:ascii="Times New Roman" w:hAnsi="Times New Roman" w:cs="Times New Roman"/>
                <w:sz w:val="26"/>
                <w:szCs w:val="26"/>
              </w:rPr>
              <w:t>ЗАТВЕРДЖЕНО:</w:t>
            </w:r>
          </w:p>
          <w:p w:rsidR="00E21127" w:rsidRDefault="00563197">
            <w:pPr>
              <w:rPr>
                <w:rFonts w:ascii="Times New Roman" w:hAnsi="Times New Roman" w:cs="Times New Roman"/>
                <w:sz w:val="26"/>
                <w:szCs w:val="26"/>
              </w:rPr>
            </w:pPr>
            <w:r>
              <w:rPr>
                <w:rFonts w:ascii="Times New Roman" w:hAnsi="Times New Roman" w:cs="Times New Roman"/>
                <w:sz w:val="26"/>
                <w:szCs w:val="26"/>
              </w:rPr>
              <w:t>Рішення уповноваженої особи</w:t>
            </w:r>
          </w:p>
          <w:p w:rsidR="00E21127" w:rsidRDefault="00563197">
            <w:pPr>
              <w:rPr>
                <w:rFonts w:ascii="Times New Roman" w:hAnsi="Times New Roman" w:cs="Times New Roman"/>
                <w:sz w:val="26"/>
                <w:szCs w:val="26"/>
              </w:rPr>
            </w:pPr>
            <w:r>
              <w:rPr>
                <w:rFonts w:ascii="Times New Roman" w:hAnsi="Times New Roman" w:cs="Times New Roman"/>
                <w:sz w:val="26"/>
                <w:szCs w:val="26"/>
              </w:rPr>
              <w:t xml:space="preserve">від </w:t>
            </w:r>
            <w:sdt>
              <w:sdtPr>
                <w:rPr>
                  <w:rFonts w:ascii="Times New Roman" w:hAnsi="Times New Roman" w:cs="Times New Roman"/>
                  <w:sz w:val="26"/>
                  <w:szCs w:val="26"/>
                  <w:lang w:val="ru-RU"/>
                </w:rPr>
                <w:id w:val="41481354"/>
                <w:placeholder>
                  <w:docPart w:val="57E79A961EF043959D185CD435E797A6"/>
                </w:placeholder>
                <w:date w:fullDate="2024-04-17T00:00:00Z">
                  <w:dateFormat w:val="dd.MM.yyyy"/>
                  <w:lid w:val="uk-UA"/>
                  <w:storeMappedDataAs w:val="dateTime"/>
                  <w:calendar w:val="gregorian"/>
                </w:date>
              </w:sdtPr>
              <w:sdtContent>
                <w:r w:rsidR="00837457">
                  <w:rPr>
                    <w:rFonts w:ascii="Times New Roman" w:hAnsi="Times New Roman" w:cs="Times New Roman"/>
                    <w:sz w:val="26"/>
                    <w:szCs w:val="26"/>
                  </w:rPr>
                  <w:t>17.04.2024</w:t>
                </w:r>
              </w:sdtContent>
            </w:sdt>
          </w:p>
          <w:p w:rsidR="00E21127" w:rsidRDefault="00563197">
            <w:pPr>
              <w:rPr>
                <w:rFonts w:ascii="Times New Roman" w:hAnsi="Times New Roman" w:cs="Times New Roman"/>
                <w:sz w:val="26"/>
                <w:szCs w:val="26"/>
                <w:lang w:val="ru-RU"/>
              </w:rPr>
            </w:pPr>
            <w:r>
              <w:rPr>
                <w:rFonts w:ascii="Times New Roman" w:hAnsi="Times New Roman" w:cs="Times New Roman"/>
                <w:sz w:val="26"/>
                <w:szCs w:val="26"/>
              </w:rPr>
              <w:t xml:space="preserve">_____КЕП______ </w:t>
            </w:r>
            <w:r>
              <w:rPr>
                <w:rFonts w:ascii="Times New Roman" w:hAnsi="Times New Roman" w:cs="Times New Roman"/>
                <w:sz w:val="26"/>
                <w:szCs w:val="26"/>
                <w:lang w:val="ru-RU"/>
              </w:rPr>
              <w:t>Котлярова Т.А.</w:t>
            </w:r>
          </w:p>
        </w:tc>
      </w:tr>
    </w:tbl>
    <w:p w:rsidR="00E21127" w:rsidRDefault="00E21127">
      <w:pPr>
        <w:rPr>
          <w:rFonts w:ascii="Times New Roman" w:hAnsi="Times New Roman" w:cs="Times New Roman"/>
          <w:sz w:val="26"/>
          <w:szCs w:val="26"/>
        </w:rPr>
      </w:pPr>
    </w:p>
    <w:p w:rsidR="00E21127" w:rsidRDefault="00E21127">
      <w:pPr>
        <w:rPr>
          <w:rFonts w:ascii="Times New Roman" w:hAnsi="Times New Roman" w:cs="Times New Roman"/>
          <w:sz w:val="26"/>
          <w:szCs w:val="26"/>
        </w:rPr>
      </w:pPr>
    </w:p>
    <w:p w:rsidR="00E21127" w:rsidRDefault="00E21127">
      <w:pPr>
        <w:rPr>
          <w:rFonts w:ascii="Times New Roman" w:hAnsi="Times New Roman" w:cs="Times New Roman"/>
          <w:sz w:val="26"/>
          <w:szCs w:val="26"/>
        </w:rPr>
      </w:pPr>
    </w:p>
    <w:p w:rsidR="00E21127" w:rsidRDefault="00E21127">
      <w:pPr>
        <w:rPr>
          <w:rFonts w:ascii="Times New Roman" w:hAnsi="Times New Roman" w:cs="Times New Roman"/>
          <w:sz w:val="26"/>
          <w:szCs w:val="26"/>
        </w:rPr>
      </w:pPr>
    </w:p>
    <w:p w:rsidR="00E21127" w:rsidRDefault="00E21127">
      <w:pPr>
        <w:rPr>
          <w:rFonts w:ascii="Times New Roman" w:hAnsi="Times New Roman" w:cs="Times New Roman"/>
          <w:sz w:val="26"/>
          <w:szCs w:val="26"/>
        </w:rPr>
      </w:pPr>
    </w:p>
    <w:p w:rsidR="00E21127" w:rsidRDefault="00E21127">
      <w:pPr>
        <w:rPr>
          <w:rFonts w:ascii="Times New Roman" w:hAnsi="Times New Roman" w:cs="Times New Roman"/>
          <w:sz w:val="26"/>
          <w:szCs w:val="26"/>
        </w:rPr>
      </w:pPr>
    </w:p>
    <w:p w:rsidR="00E21127" w:rsidRDefault="00563197">
      <w:pPr>
        <w:spacing w:after="0"/>
        <w:jc w:val="center"/>
        <w:rPr>
          <w:rFonts w:ascii="Times New Roman" w:hAnsi="Times New Roman" w:cs="Times New Roman"/>
          <w:b/>
          <w:sz w:val="26"/>
          <w:szCs w:val="26"/>
        </w:rPr>
      </w:pPr>
      <w:r>
        <w:rPr>
          <w:rFonts w:ascii="Times New Roman" w:hAnsi="Times New Roman" w:cs="Times New Roman"/>
          <w:b/>
          <w:sz w:val="26"/>
          <w:szCs w:val="26"/>
        </w:rPr>
        <w:t>ТЕНДЕРНА ДОКУМЕНТАЦІЯ</w:t>
      </w:r>
    </w:p>
    <w:p w:rsidR="00E21127" w:rsidRDefault="00E21127">
      <w:pPr>
        <w:spacing w:after="0"/>
        <w:jc w:val="center"/>
        <w:rPr>
          <w:rFonts w:ascii="Times New Roman" w:hAnsi="Times New Roman" w:cs="Times New Roman"/>
          <w:sz w:val="26"/>
          <w:szCs w:val="26"/>
        </w:rPr>
      </w:pPr>
    </w:p>
    <w:p w:rsidR="00E21127" w:rsidRDefault="00563197">
      <w:pPr>
        <w:spacing w:after="0"/>
        <w:jc w:val="center"/>
        <w:rPr>
          <w:rFonts w:ascii="Times New Roman" w:hAnsi="Times New Roman" w:cs="Times New Roman"/>
          <w:sz w:val="26"/>
          <w:szCs w:val="26"/>
        </w:rPr>
      </w:pPr>
      <w:r>
        <w:rPr>
          <w:rFonts w:ascii="Times New Roman" w:hAnsi="Times New Roman" w:cs="Times New Roman"/>
          <w:sz w:val="26"/>
          <w:szCs w:val="26"/>
        </w:rPr>
        <w:t>ВІДКРИТІ ТОРГИ</w:t>
      </w:r>
      <w:r w:rsidR="00837457">
        <w:rPr>
          <w:rFonts w:ascii="Times New Roman" w:hAnsi="Times New Roman" w:cs="Times New Roman"/>
          <w:sz w:val="26"/>
          <w:szCs w:val="26"/>
        </w:rPr>
        <w:t xml:space="preserve"> </w:t>
      </w:r>
      <w:r>
        <w:rPr>
          <w:rFonts w:ascii="Times New Roman" w:hAnsi="Times New Roman" w:cs="Times New Roman"/>
          <w:sz w:val="26"/>
          <w:szCs w:val="26"/>
        </w:rPr>
        <w:t>з особливостями</w:t>
      </w:r>
    </w:p>
    <w:p w:rsidR="00E21127" w:rsidRDefault="00E21127">
      <w:pPr>
        <w:spacing w:after="0"/>
        <w:jc w:val="center"/>
        <w:rPr>
          <w:rFonts w:ascii="Times New Roman" w:hAnsi="Times New Roman" w:cs="Times New Roman"/>
          <w:sz w:val="26"/>
          <w:szCs w:val="26"/>
        </w:rPr>
      </w:pPr>
    </w:p>
    <w:p w:rsidR="00E21127" w:rsidRDefault="00563197">
      <w:pPr>
        <w:spacing w:after="0"/>
        <w:jc w:val="center"/>
        <w:rPr>
          <w:rFonts w:ascii="Times New Roman" w:hAnsi="Times New Roman" w:cs="Times New Roman"/>
          <w:sz w:val="26"/>
          <w:szCs w:val="26"/>
        </w:rPr>
      </w:pPr>
      <w:r>
        <w:rPr>
          <w:rFonts w:ascii="Times New Roman" w:hAnsi="Times New Roman" w:cs="Times New Roman"/>
          <w:sz w:val="26"/>
          <w:szCs w:val="26"/>
        </w:rPr>
        <w:t>НА ЗАКУПІВЛЮ</w:t>
      </w:r>
    </w:p>
    <w:p w:rsidR="00E21127" w:rsidRDefault="00E21127">
      <w:pPr>
        <w:spacing w:after="0"/>
        <w:jc w:val="center"/>
        <w:rPr>
          <w:rFonts w:ascii="Times New Roman" w:hAnsi="Times New Roman" w:cs="Times New Roman"/>
          <w:sz w:val="26"/>
          <w:szCs w:val="26"/>
        </w:rPr>
      </w:pPr>
    </w:p>
    <w:p w:rsidR="00837457" w:rsidRPr="00CE2A80" w:rsidRDefault="00563197" w:rsidP="00837457">
      <w:pPr>
        <w:ind w:left="567"/>
        <w:jc w:val="both"/>
        <w:rPr>
          <w:rFonts w:ascii="Arial" w:hAnsi="Arial" w:cs="Arial"/>
          <w:color w:val="000000"/>
          <w:bdr w:val="none" w:sz="0" w:space="0" w:color="auto" w:frame="1"/>
          <w:shd w:val="clear" w:color="auto" w:fill="FDFEFD"/>
        </w:rPr>
      </w:pPr>
      <w:r>
        <w:rPr>
          <w:rFonts w:ascii="Times New Roman" w:hAnsi="Times New Roman" w:cs="Times New Roman"/>
          <w:b/>
          <w:sz w:val="24"/>
          <w:szCs w:val="24"/>
        </w:rPr>
        <w:t xml:space="preserve">ДК 021:2015 </w:t>
      </w:r>
      <w:r w:rsidR="00837457" w:rsidRPr="00CE2A80">
        <w:rPr>
          <w:rFonts w:ascii="Arial" w:hAnsi="Arial" w:cs="Arial"/>
          <w:color w:val="000000"/>
          <w:bdr w:val="none" w:sz="0" w:space="0" w:color="auto" w:frame="1"/>
          <w:shd w:val="clear" w:color="auto" w:fill="FDFEFD"/>
        </w:rPr>
        <w:t>33190000-8 - Медичне обладнання та вироби медичного призначення різні. Одноразові контейнери та дренажні пов’язки, для вакуумного апарата Confort C30</w:t>
      </w:r>
      <w:r w:rsidR="00837457">
        <w:rPr>
          <w:rFonts w:ascii="Arial" w:hAnsi="Arial" w:cs="Arial"/>
          <w:color w:val="000000"/>
          <w:bdr w:val="none" w:sz="0" w:space="0" w:color="auto" w:frame="1"/>
          <w:shd w:val="clear" w:color="auto" w:fill="FDFEFD"/>
        </w:rPr>
        <w:t>0</w:t>
      </w:r>
    </w:p>
    <w:p w:rsidR="00837457" w:rsidRPr="00362F76" w:rsidRDefault="00837457" w:rsidP="00837457">
      <w:pPr>
        <w:ind w:left="567"/>
        <w:jc w:val="both"/>
        <w:rPr>
          <w:rFonts w:ascii="Times New Roman" w:hAnsi="Times New Roman" w:cs="Times New Roman"/>
          <w:b/>
        </w:rPr>
      </w:pPr>
      <w:r>
        <w:rPr>
          <w:rFonts w:ascii="Arial" w:hAnsi="Arial" w:cs="Arial"/>
          <w:color w:val="000000"/>
          <w:bdr w:val="none" w:sz="0" w:space="0" w:color="auto" w:frame="1"/>
          <w:shd w:val="clear" w:color="auto" w:fill="FDFEFD"/>
        </w:rPr>
        <w:t xml:space="preserve">НК 024:2023 код </w:t>
      </w:r>
      <w:r w:rsidRPr="00362F76">
        <w:rPr>
          <w:rFonts w:ascii="Arial" w:hAnsi="Arial" w:cs="Arial"/>
          <w:color w:val="000000"/>
          <w:bdr w:val="none" w:sz="0" w:space="0" w:color="auto" w:frame="1"/>
          <w:shd w:val="clear" w:color="auto" w:fill="FDFEFD"/>
        </w:rPr>
        <w:t>47407</w:t>
      </w:r>
      <w:r w:rsidRPr="00362F76">
        <w:rPr>
          <w:rFonts w:ascii="Arial" w:hAnsi="Arial" w:cs="Arial"/>
          <w:color w:val="000000"/>
          <w:shd w:val="clear" w:color="auto" w:fill="FDFEFD"/>
        </w:rPr>
        <w:t> - </w:t>
      </w:r>
      <w:r w:rsidRPr="00362F76">
        <w:rPr>
          <w:rFonts w:ascii="Arial" w:hAnsi="Arial" w:cs="Arial"/>
          <w:color w:val="000000"/>
          <w:bdr w:val="none" w:sz="0" w:space="0" w:color="auto" w:frame="1"/>
          <w:shd w:val="clear" w:color="auto" w:fill="FDFEFD"/>
        </w:rPr>
        <w:t>Антибактерійна абсорбувальна пов'язка для системи лікування ран від'ємним тиском</w:t>
      </w:r>
    </w:p>
    <w:p w:rsidR="00837457" w:rsidRPr="00536881" w:rsidRDefault="00837457" w:rsidP="00837457">
      <w:pPr>
        <w:ind w:left="567"/>
        <w:jc w:val="both"/>
        <w:rPr>
          <w:b/>
        </w:rPr>
      </w:pPr>
      <w:r w:rsidRPr="00536881">
        <w:rPr>
          <w:b/>
        </w:rPr>
        <w:t xml:space="preserve"> </w:t>
      </w:r>
      <w:r w:rsidRPr="00536881">
        <w:rPr>
          <w:rFonts w:ascii="Arial" w:hAnsi="Arial" w:cs="Arial"/>
          <w:color w:val="000000"/>
          <w:shd w:val="clear" w:color="auto" w:fill="FDFEFD"/>
        </w:rPr>
        <w:t>47404 - Каністра системи лікування ран з від'ємним тиском</w:t>
      </w:r>
    </w:p>
    <w:p w:rsidR="00B130A4" w:rsidRPr="00A378C2" w:rsidRDefault="00B130A4" w:rsidP="00B130A4">
      <w:pPr>
        <w:jc w:val="both"/>
        <w:rPr>
          <w:b/>
          <w:color w:val="000000"/>
          <w:shd w:val="clear" w:color="auto" w:fill="FDFEFD"/>
        </w:rPr>
      </w:pPr>
      <w:r w:rsidRPr="00A378C2">
        <w:rPr>
          <w:b/>
          <w:color w:val="000000"/>
          <w:shd w:val="clear" w:color="auto" w:fill="FDFEFD"/>
        </w:rPr>
        <w:t>Комплект для вакуумної терапії ран: пов'язка велика та аксесуари – 25 шт.</w:t>
      </w:r>
    </w:p>
    <w:p w:rsidR="00B130A4" w:rsidRPr="00A378C2" w:rsidRDefault="00B130A4" w:rsidP="00B130A4">
      <w:pPr>
        <w:jc w:val="both"/>
        <w:rPr>
          <w:b/>
          <w:color w:val="000000"/>
          <w:shd w:val="clear" w:color="auto" w:fill="FDFEFD"/>
        </w:rPr>
      </w:pPr>
      <w:r w:rsidRPr="00A378C2">
        <w:rPr>
          <w:b/>
          <w:color w:val="000000"/>
          <w:shd w:val="clear" w:color="auto" w:fill="FDFEFD"/>
        </w:rPr>
        <w:t>Комплект для вакуумної терапії ран: пов'язка середня та аксесуари – 25 шт.</w:t>
      </w:r>
    </w:p>
    <w:p w:rsidR="00B130A4" w:rsidRPr="00A378C2" w:rsidRDefault="00B130A4" w:rsidP="00B130A4">
      <w:pPr>
        <w:jc w:val="both"/>
        <w:rPr>
          <w:b/>
          <w:color w:val="000000"/>
          <w:shd w:val="clear" w:color="auto" w:fill="FDFEFD"/>
        </w:rPr>
      </w:pPr>
      <w:r w:rsidRPr="00A378C2">
        <w:rPr>
          <w:b/>
          <w:color w:val="000000"/>
          <w:shd w:val="clear" w:color="auto" w:fill="FDFEFD"/>
        </w:rPr>
        <w:t>Контейнер для вакуумной терапии ран для Confort C300 – 50 шт.</w:t>
      </w:r>
    </w:p>
    <w:p w:rsidR="00E21127" w:rsidRDefault="00E21127" w:rsidP="00837457">
      <w:pPr>
        <w:spacing w:after="0"/>
        <w:rPr>
          <w:rFonts w:ascii="Times New Roman" w:hAnsi="Times New Roman" w:cs="Times New Roman"/>
          <w:sz w:val="26"/>
          <w:szCs w:val="26"/>
        </w:rPr>
      </w:pPr>
    </w:p>
    <w:p w:rsidR="00E21127" w:rsidRDefault="00E21127">
      <w:pPr>
        <w:spacing w:after="0"/>
        <w:rPr>
          <w:rFonts w:ascii="Times New Roman" w:hAnsi="Times New Roman" w:cs="Times New Roman"/>
          <w:sz w:val="26"/>
          <w:szCs w:val="26"/>
        </w:rPr>
      </w:pPr>
    </w:p>
    <w:p w:rsidR="00E21127" w:rsidRDefault="00E21127">
      <w:pPr>
        <w:spacing w:after="0"/>
        <w:rPr>
          <w:rFonts w:ascii="Times New Roman" w:hAnsi="Times New Roman" w:cs="Times New Roman"/>
          <w:sz w:val="26"/>
          <w:szCs w:val="26"/>
        </w:rPr>
      </w:pPr>
    </w:p>
    <w:p w:rsidR="00E21127" w:rsidRDefault="00E21127">
      <w:pPr>
        <w:spacing w:after="0"/>
        <w:rPr>
          <w:rFonts w:ascii="Times New Roman" w:hAnsi="Times New Roman" w:cs="Times New Roman"/>
          <w:sz w:val="26"/>
          <w:szCs w:val="26"/>
        </w:rPr>
      </w:pPr>
    </w:p>
    <w:p w:rsidR="00E21127" w:rsidRDefault="00E21127">
      <w:pPr>
        <w:spacing w:after="0"/>
        <w:rPr>
          <w:rFonts w:ascii="Times New Roman" w:hAnsi="Times New Roman" w:cs="Times New Roman"/>
          <w:sz w:val="26"/>
          <w:szCs w:val="26"/>
        </w:rPr>
      </w:pPr>
    </w:p>
    <w:p w:rsidR="00E21127" w:rsidRDefault="00E21127">
      <w:pPr>
        <w:spacing w:after="0"/>
        <w:rPr>
          <w:rFonts w:ascii="Times New Roman" w:hAnsi="Times New Roman" w:cs="Times New Roman"/>
          <w:sz w:val="26"/>
          <w:szCs w:val="26"/>
        </w:rPr>
      </w:pPr>
    </w:p>
    <w:p w:rsidR="00E21127" w:rsidRDefault="00E21127">
      <w:pPr>
        <w:spacing w:after="0"/>
        <w:rPr>
          <w:rFonts w:ascii="Times New Roman" w:hAnsi="Times New Roman" w:cs="Times New Roman"/>
          <w:sz w:val="26"/>
          <w:szCs w:val="26"/>
        </w:rPr>
      </w:pPr>
    </w:p>
    <w:p w:rsidR="00E21127" w:rsidRDefault="00E21127">
      <w:pPr>
        <w:spacing w:after="0"/>
        <w:rPr>
          <w:rFonts w:ascii="Times New Roman" w:hAnsi="Times New Roman" w:cs="Times New Roman"/>
          <w:sz w:val="26"/>
          <w:szCs w:val="26"/>
        </w:rPr>
      </w:pPr>
    </w:p>
    <w:p w:rsidR="00E21127" w:rsidRDefault="00E21127">
      <w:pPr>
        <w:spacing w:after="0"/>
        <w:rPr>
          <w:rFonts w:ascii="Times New Roman" w:hAnsi="Times New Roman" w:cs="Times New Roman"/>
          <w:sz w:val="26"/>
          <w:szCs w:val="26"/>
        </w:rPr>
      </w:pPr>
    </w:p>
    <w:p w:rsidR="00E21127" w:rsidRDefault="00E21127">
      <w:pPr>
        <w:spacing w:after="0"/>
        <w:rPr>
          <w:rFonts w:ascii="Times New Roman" w:hAnsi="Times New Roman" w:cs="Times New Roman"/>
          <w:sz w:val="26"/>
          <w:szCs w:val="26"/>
        </w:rPr>
      </w:pPr>
    </w:p>
    <w:p w:rsidR="00E21127" w:rsidRDefault="00E21127">
      <w:pPr>
        <w:spacing w:after="0"/>
        <w:rPr>
          <w:rFonts w:ascii="Times New Roman" w:hAnsi="Times New Roman" w:cs="Times New Roman"/>
          <w:sz w:val="26"/>
          <w:szCs w:val="26"/>
        </w:rPr>
      </w:pPr>
    </w:p>
    <w:p w:rsidR="00E21127" w:rsidRDefault="00E21127">
      <w:pPr>
        <w:spacing w:after="0"/>
        <w:rPr>
          <w:rFonts w:ascii="Times New Roman" w:hAnsi="Times New Roman" w:cs="Times New Roman"/>
          <w:sz w:val="26"/>
          <w:szCs w:val="26"/>
        </w:rPr>
      </w:pPr>
    </w:p>
    <w:p w:rsidR="00E21127" w:rsidRDefault="00E21127">
      <w:pPr>
        <w:spacing w:after="0"/>
        <w:jc w:val="center"/>
        <w:rPr>
          <w:rFonts w:ascii="Times New Roman" w:hAnsi="Times New Roman" w:cs="Times New Roman"/>
          <w:sz w:val="26"/>
          <w:szCs w:val="26"/>
        </w:rPr>
      </w:pPr>
    </w:p>
    <w:p w:rsidR="00E21127" w:rsidRDefault="00563197">
      <w:pPr>
        <w:spacing w:after="0"/>
        <w:jc w:val="center"/>
        <w:rPr>
          <w:rFonts w:ascii="Times New Roman" w:hAnsi="Times New Roman" w:cs="Times New Roman"/>
          <w:sz w:val="26"/>
          <w:szCs w:val="26"/>
        </w:rPr>
      </w:pPr>
      <w:r>
        <w:rPr>
          <w:rFonts w:ascii="Times New Roman" w:hAnsi="Times New Roman" w:cs="Times New Roman"/>
          <w:sz w:val="26"/>
          <w:szCs w:val="26"/>
        </w:rPr>
        <w:t xml:space="preserve">Україна, м. </w:t>
      </w:r>
      <w:r>
        <w:rPr>
          <w:rFonts w:ascii="Times New Roman" w:hAnsi="Times New Roman" w:cs="Times New Roman"/>
          <w:sz w:val="26"/>
          <w:szCs w:val="26"/>
          <w:lang w:val="ru-RU"/>
        </w:rPr>
        <w:t>Харків</w:t>
      </w:r>
    </w:p>
    <w:p w:rsidR="00E21127" w:rsidRDefault="00563197">
      <w:pPr>
        <w:spacing w:after="0"/>
        <w:jc w:val="center"/>
        <w:rPr>
          <w:rFonts w:ascii="Times New Roman" w:hAnsi="Times New Roman" w:cs="Times New Roman"/>
          <w:sz w:val="26"/>
          <w:szCs w:val="26"/>
        </w:rPr>
      </w:pPr>
      <w:r>
        <w:rPr>
          <w:rFonts w:ascii="Times New Roman" w:hAnsi="Times New Roman" w:cs="Times New Roman"/>
          <w:sz w:val="26"/>
          <w:szCs w:val="26"/>
        </w:rPr>
        <w:t>202</w:t>
      </w:r>
      <w:r>
        <w:rPr>
          <w:rFonts w:ascii="Times New Roman" w:hAnsi="Times New Roman" w:cs="Times New Roman"/>
          <w:sz w:val="26"/>
          <w:szCs w:val="26"/>
        </w:rPr>
        <w:t>4</w:t>
      </w:r>
      <w:r>
        <w:rPr>
          <w:rFonts w:ascii="Times New Roman" w:hAnsi="Times New Roman" w:cs="Times New Roman"/>
          <w:sz w:val="26"/>
          <w:szCs w:val="26"/>
        </w:rPr>
        <w:t xml:space="preserve"> рік</w:t>
      </w:r>
    </w:p>
    <w:p w:rsidR="00E21127" w:rsidRDefault="00563197">
      <w:pPr>
        <w:spacing w:after="0"/>
        <w:jc w:val="center"/>
        <w:rPr>
          <w:rFonts w:ascii="Times New Roman" w:hAnsi="Times New Roman" w:cs="Times New Roman"/>
          <w:sz w:val="26"/>
          <w:szCs w:val="26"/>
        </w:rPr>
      </w:pPr>
      <w:r>
        <w:rPr>
          <w:rFonts w:ascii="Times New Roman" w:hAnsi="Times New Roman" w:cs="Times New Roman"/>
          <w:sz w:val="26"/>
          <w:szCs w:val="26"/>
        </w:rPr>
        <w:br w:type="page"/>
      </w:r>
    </w:p>
    <w:tbl>
      <w:tblPr>
        <w:tblW w:w="10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576"/>
        <w:gridCol w:w="2963"/>
        <w:gridCol w:w="6921"/>
      </w:tblGrid>
      <w:tr w:rsidR="00E21127">
        <w:trPr>
          <w:trHeight w:val="520"/>
          <w:jc w:val="center"/>
        </w:trPr>
        <w:tc>
          <w:tcPr>
            <w:tcW w:w="576" w:type="dxa"/>
            <w:shd w:val="clear" w:color="auto" w:fill="FFFFFF" w:themeFill="background1"/>
            <w:vAlign w:val="center"/>
          </w:tcPr>
          <w:p w:rsidR="00E21127" w:rsidRDefault="00563197">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w:t>
            </w:r>
          </w:p>
        </w:tc>
        <w:tc>
          <w:tcPr>
            <w:tcW w:w="9884" w:type="dxa"/>
            <w:gridSpan w:val="2"/>
            <w:shd w:val="clear" w:color="auto" w:fill="FFFFFF" w:themeFill="background1"/>
            <w:vAlign w:val="center"/>
          </w:tcPr>
          <w:p w:rsidR="00E21127" w:rsidRDefault="00563197">
            <w:pPr>
              <w:spacing w:after="0"/>
              <w:jc w:val="center"/>
              <w:rPr>
                <w:rFonts w:ascii="Times New Roman" w:hAnsi="Times New Roman" w:cs="Times New Roman"/>
                <w:b/>
                <w:sz w:val="26"/>
                <w:szCs w:val="26"/>
              </w:rPr>
            </w:pPr>
            <w:r>
              <w:rPr>
                <w:rFonts w:ascii="Times New Roman" w:hAnsi="Times New Roman" w:cs="Times New Roman"/>
                <w:b/>
                <w:sz w:val="26"/>
                <w:szCs w:val="26"/>
              </w:rPr>
              <w:t>I. Загальні положення</w:t>
            </w:r>
          </w:p>
        </w:tc>
      </w:tr>
      <w:tr w:rsidR="00E21127">
        <w:trPr>
          <w:trHeight w:val="739"/>
          <w:jc w:val="center"/>
        </w:trPr>
        <w:tc>
          <w:tcPr>
            <w:tcW w:w="576" w:type="dxa"/>
            <w:shd w:val="clear" w:color="auto" w:fill="FFFFFF" w:themeFill="background1"/>
          </w:tcPr>
          <w:p w:rsidR="00E21127" w:rsidRDefault="00563197">
            <w:pPr>
              <w:widowControl w:val="0"/>
              <w:shd w:val="clear" w:color="auto" w:fill="FFFFFF" w:themeFill="background1"/>
              <w:rPr>
                <w:rFonts w:ascii="Times New Roman" w:hAnsi="Times New Roman" w:cs="Times New Roman"/>
                <w:b/>
                <w:sz w:val="24"/>
                <w:szCs w:val="24"/>
              </w:rPr>
            </w:pPr>
            <w:r>
              <w:rPr>
                <w:rFonts w:ascii="Times New Roman" w:eastAsia="Times New Roman" w:hAnsi="Times New Roman" w:cs="Times New Roman"/>
                <w:b/>
                <w:sz w:val="24"/>
                <w:szCs w:val="24"/>
              </w:rPr>
              <w:t>1</w:t>
            </w:r>
          </w:p>
        </w:tc>
        <w:tc>
          <w:tcPr>
            <w:tcW w:w="2963" w:type="dxa"/>
            <w:shd w:val="clear" w:color="auto" w:fill="FFFFFF" w:themeFill="background1"/>
          </w:tcPr>
          <w:p w:rsidR="00E21127" w:rsidRDefault="00563197">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921" w:type="dxa"/>
            <w:shd w:val="clear" w:color="auto" w:fill="FFFFFF" w:themeFill="background1"/>
            <w:vAlign w:val="center"/>
          </w:tcPr>
          <w:p w:rsidR="00E21127" w:rsidRDefault="00563197">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Тендерну документацію розроблено відповідно до вимог </w:t>
            </w:r>
            <w:hyperlink r:id="rId7" w:history="1">
              <w:r>
                <w:rPr>
                  <w:rFonts w:ascii="Times New Roman" w:eastAsia="Times New Roman" w:hAnsi="Times New Roman" w:cs="Times New Roman"/>
                  <w:color w:val="0000FF"/>
                  <w:sz w:val="24"/>
                  <w:szCs w:val="24"/>
                  <w:u w:val="single"/>
                  <w:lang w:eastAsia="ru-RU"/>
                </w:rPr>
                <w:t>Закону України «Про публічні закупівлі»</w:t>
              </w:r>
            </w:hyperlink>
            <w:r>
              <w:rPr>
                <w:rFonts w:ascii="Times New Roman" w:eastAsia="Times New Roman" w:hAnsi="Times New Roman" w:cs="Times New Roman"/>
                <w:sz w:val="24"/>
                <w:szCs w:val="24"/>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w:t>
            </w:r>
            <w:r>
              <w:rPr>
                <w:rFonts w:ascii="Times New Roman" w:eastAsia="Times New Roman" w:hAnsi="Times New Roman" w:cs="Times New Roman"/>
                <w:sz w:val="24"/>
                <w:szCs w:val="24"/>
                <w:lang w:eastAsia="ru-RU"/>
              </w:rPr>
              <w:t>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E21127" w:rsidRDefault="00563197">
            <w:pPr>
              <w:widowControl w:val="0"/>
              <w:shd w:val="clear" w:color="auto" w:fill="FFFFFF" w:themeFill="background1"/>
              <w:jc w:val="both"/>
              <w:rPr>
                <w:rFonts w:ascii="Times New Roman" w:hAnsi="Times New Roman" w:cs="Times New Roman"/>
                <w:sz w:val="24"/>
                <w:szCs w:val="24"/>
              </w:rPr>
            </w:pPr>
            <w:r>
              <w:rPr>
                <w:rFonts w:ascii="Times New Roman" w:eastAsia="Arial" w:hAnsi="Times New Roman" w:cs="Times New Roman"/>
                <w:sz w:val="24"/>
                <w:szCs w:val="24"/>
                <w:lang w:eastAsia="ru-RU"/>
              </w:rPr>
              <w:t xml:space="preserve">Тендерна документація формується замовником відповідно до вимог </w:t>
            </w:r>
            <w:hyperlink r:id="rId8" w:anchor="n1398" w:history="1">
              <w:r>
                <w:rPr>
                  <w:rFonts w:ascii="Times New Roman" w:eastAsia="Arial" w:hAnsi="Times New Roman" w:cs="Times New Roman"/>
                  <w:color w:val="0000FF"/>
                  <w:sz w:val="24"/>
                  <w:szCs w:val="24"/>
                  <w:u w:val="single"/>
                  <w:lang w:eastAsia="ru-RU"/>
                </w:rPr>
                <w:t>статті 22 Закону</w:t>
              </w:r>
            </w:hyperlink>
            <w:r>
              <w:rPr>
                <w:rFonts w:ascii="Times New Roman" w:eastAsia="Arial" w:hAnsi="Times New Roman" w:cs="Times New Roman"/>
                <w:sz w:val="24"/>
                <w:szCs w:val="24"/>
                <w:lang w:eastAsia="ru-RU"/>
              </w:rPr>
              <w:t xml:space="preserve"> з урахуванням Особливостей.</w:t>
            </w:r>
          </w:p>
        </w:tc>
      </w:tr>
      <w:tr w:rsidR="00E21127">
        <w:trPr>
          <w:trHeight w:val="520"/>
          <w:jc w:val="center"/>
        </w:trPr>
        <w:tc>
          <w:tcPr>
            <w:tcW w:w="576" w:type="dxa"/>
            <w:shd w:val="clear" w:color="auto" w:fill="FFFFFF" w:themeFill="background1"/>
          </w:tcPr>
          <w:p w:rsidR="00E21127" w:rsidRDefault="00563197">
            <w:pPr>
              <w:widowControl w:val="0"/>
              <w:shd w:val="clear" w:color="auto" w:fill="FFFFFF" w:themeFill="background1"/>
              <w:rPr>
                <w:rFonts w:ascii="Times New Roman" w:hAnsi="Times New Roman" w:cs="Times New Roman"/>
                <w:b/>
                <w:sz w:val="24"/>
                <w:szCs w:val="24"/>
              </w:rPr>
            </w:pPr>
            <w:r>
              <w:rPr>
                <w:rFonts w:ascii="Times New Roman" w:eastAsia="Times New Roman" w:hAnsi="Times New Roman" w:cs="Times New Roman"/>
                <w:b/>
                <w:sz w:val="24"/>
                <w:szCs w:val="24"/>
              </w:rPr>
              <w:t>2</w:t>
            </w:r>
          </w:p>
        </w:tc>
        <w:tc>
          <w:tcPr>
            <w:tcW w:w="2963" w:type="dxa"/>
            <w:shd w:val="clear" w:color="auto" w:fill="FFFFFF" w:themeFill="background1"/>
          </w:tcPr>
          <w:p w:rsidR="00E21127" w:rsidRDefault="00563197">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921" w:type="dxa"/>
            <w:shd w:val="clear" w:color="auto" w:fill="FFFFFF" w:themeFill="background1"/>
          </w:tcPr>
          <w:p w:rsidR="00E21127" w:rsidRDefault="00E21127">
            <w:pPr>
              <w:widowControl w:val="0"/>
              <w:shd w:val="clear" w:color="auto" w:fill="FFFFFF" w:themeFill="background1"/>
              <w:jc w:val="both"/>
              <w:rPr>
                <w:rFonts w:ascii="Times New Roman" w:hAnsi="Times New Roman" w:cs="Times New Roman"/>
                <w:sz w:val="24"/>
                <w:szCs w:val="24"/>
              </w:rPr>
            </w:pPr>
          </w:p>
        </w:tc>
      </w:tr>
      <w:tr w:rsidR="00E21127">
        <w:trPr>
          <w:trHeight w:val="309"/>
          <w:jc w:val="center"/>
        </w:trPr>
        <w:tc>
          <w:tcPr>
            <w:tcW w:w="576" w:type="dxa"/>
            <w:shd w:val="clear" w:color="auto" w:fill="FFFFFF" w:themeFill="background1"/>
          </w:tcPr>
          <w:p w:rsidR="00E21127" w:rsidRDefault="00563197">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sz w:val="24"/>
                <w:szCs w:val="24"/>
              </w:rPr>
              <w:t>2.1</w:t>
            </w:r>
          </w:p>
        </w:tc>
        <w:tc>
          <w:tcPr>
            <w:tcW w:w="2963" w:type="dxa"/>
            <w:shd w:val="clear" w:color="auto" w:fill="FFFFFF" w:themeFill="background1"/>
          </w:tcPr>
          <w:p w:rsidR="00E21127" w:rsidRDefault="00563197">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921" w:type="dxa"/>
            <w:shd w:val="clear" w:color="auto" w:fill="FFFFFF" w:themeFill="background1"/>
          </w:tcPr>
          <w:p w:rsidR="00E21127" w:rsidRDefault="00563197">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 xml:space="preserve">ДЕРЖАВНА УСТАНОВА "ІНСТИТУТ ПАТОЛОГІЇ ХРЕБТА ТА СУГЛОБІВ ІМЕНІ ПРОФЕСОРА М.І.СИТЕНКА </w:t>
            </w:r>
            <w:r>
              <w:rPr>
                <w:rFonts w:ascii="Times New Roman" w:hAnsi="Times New Roman" w:cs="Times New Roman"/>
                <w:sz w:val="24"/>
                <w:szCs w:val="24"/>
              </w:rPr>
              <w:t>НАЦІОНАЛЬНОЇ АКАДЕМІЇ МЕДИЧНИХ НАУК УКРАЇНИ"</w:t>
            </w:r>
          </w:p>
        </w:tc>
      </w:tr>
      <w:tr w:rsidR="00E21127">
        <w:trPr>
          <w:trHeight w:val="317"/>
          <w:jc w:val="center"/>
        </w:trPr>
        <w:tc>
          <w:tcPr>
            <w:tcW w:w="576" w:type="dxa"/>
            <w:shd w:val="clear" w:color="auto" w:fill="FFFFFF" w:themeFill="background1"/>
          </w:tcPr>
          <w:p w:rsidR="00E21127" w:rsidRDefault="00563197">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sz w:val="24"/>
                <w:szCs w:val="24"/>
              </w:rPr>
              <w:t>2.2</w:t>
            </w:r>
          </w:p>
        </w:tc>
        <w:tc>
          <w:tcPr>
            <w:tcW w:w="2963" w:type="dxa"/>
            <w:shd w:val="clear" w:color="auto" w:fill="FFFFFF" w:themeFill="background1"/>
          </w:tcPr>
          <w:p w:rsidR="00E21127" w:rsidRDefault="00563197">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921" w:type="dxa"/>
            <w:shd w:val="clear" w:color="auto" w:fill="FFFFFF" w:themeFill="background1"/>
          </w:tcPr>
          <w:p w:rsidR="00E21127" w:rsidRDefault="00563197">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 xml:space="preserve">Україна, 61024, </w:t>
            </w:r>
            <w:r>
              <w:rPr>
                <w:rFonts w:ascii="Times New Roman" w:hAnsi="Times New Roman" w:cs="Times New Roman"/>
                <w:sz w:val="24"/>
                <w:szCs w:val="24"/>
                <w:lang w:val="ru-RU"/>
              </w:rPr>
              <w:t xml:space="preserve">Харківська обл. </w:t>
            </w:r>
            <w:r>
              <w:rPr>
                <w:rFonts w:ascii="Times New Roman" w:hAnsi="Times New Roman" w:cs="Times New Roman"/>
                <w:sz w:val="24"/>
                <w:szCs w:val="24"/>
              </w:rPr>
              <w:t>м. Харків, вул. Пушкінська, 80</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2.3</w:t>
            </w:r>
          </w:p>
        </w:tc>
        <w:tc>
          <w:tcPr>
            <w:tcW w:w="2963" w:type="dxa"/>
            <w:shd w:val="clear" w:color="auto" w:fill="FFFFFF" w:themeFill="background1"/>
          </w:tcPr>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 xml:space="preserve">прізвище, ім’я та по батькові, посада та електронна адреса однієї чи кількох посадових осіб замовника, уповноважених </w:t>
            </w:r>
            <w:r>
              <w:rPr>
                <w:rFonts w:ascii="Times New Roman" w:hAnsi="Times New Roman" w:cs="Times New Roman"/>
                <w:sz w:val="24"/>
                <w:szCs w:val="24"/>
              </w:rPr>
              <w:t>здійснювати зв’язок з учасниками</w:t>
            </w:r>
          </w:p>
        </w:tc>
        <w:tc>
          <w:tcPr>
            <w:tcW w:w="6921" w:type="dxa"/>
            <w:shd w:val="clear" w:color="auto" w:fill="FFFFFF" w:themeFill="background1"/>
            <w:vAlign w:val="center"/>
          </w:tcPr>
          <w:p w:rsidR="00E21127" w:rsidRDefault="00563197">
            <w:pPr>
              <w:jc w:val="both"/>
              <w:rPr>
                <w:rFonts w:ascii="Times New Roman" w:eastAsia="Calibri" w:hAnsi="Times New Roman" w:cs="Times New Roman"/>
                <w:sz w:val="24"/>
                <w:szCs w:val="24"/>
              </w:rPr>
            </w:pPr>
            <w:r>
              <w:rPr>
                <w:rFonts w:ascii="Times New Roman" w:eastAsia="Calibri" w:hAnsi="Times New Roman" w:cs="Times New Roman"/>
                <w:sz w:val="24"/>
                <w:szCs w:val="24"/>
              </w:rPr>
              <w:t>Котлярова Тетяна Анатоліївна, провідний фахівець з публічних закупівель;</w:t>
            </w:r>
            <w:r>
              <w:rPr>
                <w:rFonts w:ascii="Times New Roman" w:hAnsi="Times New Roman" w:cs="Times New Roman"/>
                <w:sz w:val="26"/>
                <w:szCs w:val="26"/>
              </w:rPr>
              <w:t>Україна,</w:t>
            </w:r>
            <w:r>
              <w:rPr>
                <w:rFonts w:ascii="Times New Roman" w:eastAsia="Times New Roman" w:hAnsi="Times New Roman" w:cs="Times New Roman"/>
                <w:color w:val="000000"/>
                <w:sz w:val="24"/>
                <w:szCs w:val="24"/>
                <w:lang w:eastAsia="ar-SA"/>
              </w:rPr>
              <w:t xml:space="preserve"> 61024, Харківська область. м. Харків, вул. Пушкінська, 80, 0</w:t>
            </w:r>
            <w:r>
              <w:rPr>
                <w:rFonts w:ascii="Times New Roman" w:eastAsia="Times New Roman" w:hAnsi="Times New Roman" w:cs="Times New Roman"/>
                <w:color w:val="000000"/>
                <w:sz w:val="24"/>
                <w:szCs w:val="24"/>
                <w:lang w:val="ru-RU" w:eastAsia="ar-SA"/>
              </w:rPr>
              <w:t>636565785</w:t>
            </w:r>
            <w:r>
              <w:rPr>
                <w:rFonts w:ascii="Times New Roman" w:eastAsia="Times New Roman" w:hAnsi="Times New Roman" w:cs="Times New Roman"/>
                <w:color w:val="000000"/>
                <w:sz w:val="24"/>
                <w:szCs w:val="24"/>
                <w:lang w:eastAsia="ar-SA"/>
              </w:rPr>
              <w:t xml:space="preserve">, тел./факс  057 725 14 44,  email </w:t>
            </w:r>
            <w:hyperlink r:id="rId9" w:history="1">
              <w:r>
                <w:rPr>
                  <w:rStyle w:val="a4"/>
                  <w:rFonts w:ascii="Times New Roman" w:eastAsia="Times New Roman" w:hAnsi="Times New Roman" w:cs="Times New Roman"/>
                  <w:sz w:val="24"/>
                  <w:szCs w:val="24"/>
                  <w:lang w:eastAsia="ar-SA"/>
                </w:rPr>
                <w:t>QueenTenderTanya@gmail.com</w:t>
              </w:r>
            </w:hyperlink>
          </w:p>
          <w:p w:rsidR="00E21127" w:rsidRDefault="00E21127">
            <w:pPr>
              <w:spacing w:after="0"/>
              <w:jc w:val="both"/>
              <w:rPr>
                <w:rFonts w:ascii="Times New Roman" w:hAnsi="Times New Roman" w:cs="Times New Roman"/>
                <w:sz w:val="24"/>
                <w:szCs w:val="24"/>
              </w:rPr>
            </w:pPr>
          </w:p>
        </w:tc>
      </w:tr>
      <w:tr w:rsidR="00E21127">
        <w:trPr>
          <w:trHeight w:val="367"/>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921"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Відкриті торги з особливостями</w:t>
            </w:r>
          </w:p>
        </w:tc>
      </w:tr>
      <w:tr w:rsidR="00E21127">
        <w:trPr>
          <w:trHeight w:val="331"/>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921" w:type="dxa"/>
            <w:shd w:val="clear" w:color="auto" w:fill="FFFFFF" w:themeFill="background1"/>
          </w:tcPr>
          <w:p w:rsidR="00E21127" w:rsidRDefault="00E21127">
            <w:pPr>
              <w:spacing w:after="0"/>
              <w:rPr>
                <w:rFonts w:ascii="Times New Roman" w:hAnsi="Times New Roman" w:cs="Times New Roman"/>
                <w:sz w:val="24"/>
                <w:szCs w:val="24"/>
              </w:rPr>
            </w:pP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4.1</w:t>
            </w:r>
          </w:p>
        </w:tc>
        <w:tc>
          <w:tcPr>
            <w:tcW w:w="2963" w:type="dxa"/>
            <w:shd w:val="clear" w:color="auto" w:fill="FFFFFF" w:themeFill="background1"/>
          </w:tcPr>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921" w:type="dxa"/>
            <w:shd w:val="clear" w:color="auto" w:fill="FFFFFF" w:themeFill="background1"/>
          </w:tcPr>
          <w:p w:rsidR="00E21127" w:rsidRPr="00B130A4" w:rsidRDefault="00837457" w:rsidP="00B130A4">
            <w:pPr>
              <w:jc w:val="both"/>
              <w:rPr>
                <w:rFonts w:ascii="Arial" w:hAnsi="Arial" w:cs="Arial"/>
                <w:color w:val="000000"/>
                <w:bdr w:val="none" w:sz="0" w:space="0" w:color="auto" w:frame="1"/>
                <w:shd w:val="clear" w:color="auto" w:fill="FDFEFD"/>
              </w:rPr>
            </w:pPr>
            <w:r w:rsidRPr="00CE2A80">
              <w:rPr>
                <w:rFonts w:ascii="Arial" w:hAnsi="Arial" w:cs="Arial"/>
                <w:color w:val="000000"/>
                <w:bdr w:val="none" w:sz="0" w:space="0" w:color="auto" w:frame="1"/>
                <w:shd w:val="clear" w:color="auto" w:fill="FDFEFD"/>
              </w:rPr>
              <w:t>33190000-8 - Медичне обладнання та вироби медичного призначення різні. Одноразові контейнери та дренажні пов’язки, для вакуумного апарата Confort C30</w:t>
            </w:r>
            <w:r>
              <w:rPr>
                <w:rFonts w:ascii="Arial" w:hAnsi="Arial" w:cs="Arial"/>
                <w:color w:val="000000"/>
                <w:bdr w:val="none" w:sz="0" w:space="0" w:color="auto" w:frame="1"/>
                <w:shd w:val="clear" w:color="auto" w:fill="FDFEFD"/>
              </w:rPr>
              <w:t>0</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4.2</w:t>
            </w:r>
          </w:p>
        </w:tc>
        <w:tc>
          <w:tcPr>
            <w:tcW w:w="2963" w:type="dxa"/>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Закупівля щодо предмету закупівлі вцілому.</w:t>
            </w:r>
          </w:p>
          <w:p w:rsidR="00E21127" w:rsidRDefault="00E21127">
            <w:pPr>
              <w:spacing w:after="0"/>
              <w:rPr>
                <w:rFonts w:ascii="Times New Roman" w:hAnsi="Times New Roman" w:cs="Times New Roman"/>
                <w:sz w:val="24"/>
                <w:szCs w:val="24"/>
              </w:rPr>
            </w:pP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sz w:val="24"/>
                <w:szCs w:val="24"/>
              </w:rPr>
            </w:pPr>
            <w:bookmarkStart w:id="0" w:name="_Hlk519004812"/>
            <w:r>
              <w:rPr>
                <w:rFonts w:ascii="Times New Roman" w:hAnsi="Times New Roman" w:cs="Times New Roman"/>
                <w:sz w:val="24"/>
                <w:szCs w:val="24"/>
              </w:rPr>
              <w:t>4.3</w:t>
            </w:r>
          </w:p>
        </w:tc>
        <w:tc>
          <w:tcPr>
            <w:tcW w:w="2963" w:type="dxa"/>
            <w:shd w:val="clear" w:color="auto" w:fill="FFFFFF" w:themeFill="background1"/>
          </w:tcPr>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 xml:space="preserve">кількість товару та місце його </w:t>
            </w:r>
            <w:r>
              <w:rPr>
                <w:rFonts w:ascii="Times New Roman" w:hAnsi="Times New Roman" w:cs="Times New Roman"/>
                <w:sz w:val="24"/>
                <w:szCs w:val="24"/>
              </w:rPr>
              <w:t>поставки або місце, де повинні бути виконані роботи чи надані послуги, їх обсяги</w:t>
            </w:r>
          </w:p>
        </w:tc>
        <w:tc>
          <w:tcPr>
            <w:tcW w:w="6921" w:type="dxa"/>
            <w:shd w:val="clear" w:color="auto" w:fill="FFFFFF" w:themeFill="background1"/>
          </w:tcPr>
          <w:p w:rsidR="00E21127" w:rsidRDefault="00563197" w:rsidP="00B130A4">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Згідно Додатка 2 до Тендерної документації.</w:t>
            </w:r>
          </w:p>
          <w:p w:rsidR="00837457" w:rsidRPr="00CE2A80" w:rsidRDefault="00563197" w:rsidP="00B130A4">
            <w:pPr>
              <w:spacing w:line="240" w:lineRule="auto"/>
              <w:jc w:val="both"/>
              <w:rPr>
                <w:rFonts w:ascii="Arial" w:hAnsi="Arial" w:cs="Arial"/>
                <w:color w:val="000000"/>
                <w:bdr w:val="none" w:sz="0" w:space="0" w:color="auto" w:frame="1"/>
                <w:shd w:val="clear" w:color="auto" w:fill="FDFEFD"/>
              </w:rPr>
            </w:pPr>
            <w:r>
              <w:rPr>
                <w:rFonts w:ascii="Times New Roman" w:hAnsi="Times New Roman" w:cs="Times New Roman"/>
                <w:b/>
                <w:sz w:val="24"/>
                <w:szCs w:val="24"/>
              </w:rPr>
              <w:t xml:space="preserve">ДК 021:2015 </w:t>
            </w:r>
            <w:r w:rsidR="00837457" w:rsidRPr="00CE2A80">
              <w:rPr>
                <w:rFonts w:ascii="Arial" w:hAnsi="Arial" w:cs="Arial"/>
                <w:color w:val="000000"/>
                <w:bdr w:val="none" w:sz="0" w:space="0" w:color="auto" w:frame="1"/>
                <w:shd w:val="clear" w:color="auto" w:fill="FDFEFD"/>
              </w:rPr>
              <w:t>33190000-8 - Медичне обладнання та вироби медичного призначення різні. Одноразові контейнери та дренажні пов’язки, для вакуумного апарата Confort C30</w:t>
            </w:r>
            <w:r w:rsidR="00837457">
              <w:rPr>
                <w:rFonts w:ascii="Arial" w:hAnsi="Arial" w:cs="Arial"/>
                <w:color w:val="000000"/>
                <w:bdr w:val="none" w:sz="0" w:space="0" w:color="auto" w:frame="1"/>
                <w:shd w:val="clear" w:color="auto" w:fill="FDFEFD"/>
              </w:rPr>
              <w:t>0</w:t>
            </w:r>
          </w:p>
          <w:p w:rsidR="00837457" w:rsidRPr="00362F76" w:rsidRDefault="00837457" w:rsidP="00B130A4">
            <w:pPr>
              <w:spacing w:line="240" w:lineRule="auto"/>
              <w:jc w:val="both"/>
              <w:rPr>
                <w:rFonts w:ascii="Times New Roman" w:hAnsi="Times New Roman" w:cs="Times New Roman"/>
                <w:b/>
              </w:rPr>
            </w:pPr>
            <w:r>
              <w:rPr>
                <w:rFonts w:ascii="Arial" w:hAnsi="Arial" w:cs="Arial"/>
                <w:color w:val="000000"/>
                <w:bdr w:val="none" w:sz="0" w:space="0" w:color="auto" w:frame="1"/>
                <w:shd w:val="clear" w:color="auto" w:fill="FDFEFD"/>
              </w:rPr>
              <w:t xml:space="preserve">НК 024:2023 код </w:t>
            </w:r>
            <w:r w:rsidRPr="00362F76">
              <w:rPr>
                <w:rFonts w:ascii="Arial" w:hAnsi="Arial" w:cs="Arial"/>
                <w:color w:val="000000"/>
                <w:bdr w:val="none" w:sz="0" w:space="0" w:color="auto" w:frame="1"/>
                <w:shd w:val="clear" w:color="auto" w:fill="FDFEFD"/>
              </w:rPr>
              <w:t>47407</w:t>
            </w:r>
            <w:r w:rsidRPr="00362F76">
              <w:rPr>
                <w:rFonts w:ascii="Arial" w:hAnsi="Arial" w:cs="Arial"/>
                <w:color w:val="000000"/>
                <w:shd w:val="clear" w:color="auto" w:fill="FDFEFD"/>
              </w:rPr>
              <w:t> - </w:t>
            </w:r>
            <w:r w:rsidRPr="00362F76">
              <w:rPr>
                <w:rFonts w:ascii="Arial" w:hAnsi="Arial" w:cs="Arial"/>
                <w:color w:val="000000"/>
                <w:bdr w:val="none" w:sz="0" w:space="0" w:color="auto" w:frame="1"/>
                <w:shd w:val="clear" w:color="auto" w:fill="FDFEFD"/>
              </w:rPr>
              <w:t>Антибактерійна абсорбувальна пов'язка для системи лікування ран від'ємним тиском</w:t>
            </w:r>
          </w:p>
          <w:p w:rsidR="00837457" w:rsidRDefault="00837457" w:rsidP="00B130A4">
            <w:pPr>
              <w:spacing w:line="240" w:lineRule="auto"/>
              <w:jc w:val="both"/>
              <w:rPr>
                <w:rFonts w:ascii="Arial" w:hAnsi="Arial" w:cs="Arial"/>
                <w:color w:val="000000"/>
                <w:shd w:val="clear" w:color="auto" w:fill="FDFEFD"/>
              </w:rPr>
            </w:pPr>
            <w:r w:rsidRPr="00536881">
              <w:rPr>
                <w:rFonts w:ascii="Arial" w:hAnsi="Arial" w:cs="Arial"/>
                <w:color w:val="000000"/>
                <w:shd w:val="clear" w:color="auto" w:fill="FDFEFD"/>
              </w:rPr>
              <w:t>47404 - Каністра системи лікування ран з від'ємним тиском</w:t>
            </w:r>
          </w:p>
          <w:p w:rsidR="00B130A4" w:rsidRPr="00A378C2" w:rsidRDefault="00B130A4" w:rsidP="00B130A4">
            <w:pPr>
              <w:spacing w:line="240" w:lineRule="auto"/>
              <w:jc w:val="both"/>
              <w:rPr>
                <w:b/>
                <w:color w:val="000000"/>
                <w:shd w:val="clear" w:color="auto" w:fill="FDFEFD"/>
              </w:rPr>
            </w:pPr>
            <w:r w:rsidRPr="00A378C2">
              <w:rPr>
                <w:b/>
                <w:color w:val="000000"/>
                <w:shd w:val="clear" w:color="auto" w:fill="FDFEFD"/>
              </w:rPr>
              <w:t>Комплект для вакуумної терапії ран: пов'язка велика та аксесуари – 25 шт.</w:t>
            </w:r>
          </w:p>
          <w:p w:rsidR="00B130A4" w:rsidRPr="00A378C2" w:rsidRDefault="00B130A4" w:rsidP="00B130A4">
            <w:pPr>
              <w:spacing w:line="240" w:lineRule="auto"/>
              <w:jc w:val="both"/>
              <w:rPr>
                <w:b/>
                <w:color w:val="000000"/>
                <w:shd w:val="clear" w:color="auto" w:fill="FDFEFD"/>
              </w:rPr>
            </w:pPr>
            <w:r w:rsidRPr="00A378C2">
              <w:rPr>
                <w:b/>
                <w:color w:val="000000"/>
                <w:shd w:val="clear" w:color="auto" w:fill="FDFEFD"/>
              </w:rPr>
              <w:lastRenderedPageBreak/>
              <w:t>Комплект для вакуумної терапії ран: пов'язка середня та аксесуари – 25 шт.</w:t>
            </w:r>
          </w:p>
          <w:p w:rsidR="00B130A4" w:rsidRPr="00B130A4" w:rsidRDefault="00B130A4" w:rsidP="00B130A4">
            <w:pPr>
              <w:spacing w:line="240" w:lineRule="auto"/>
              <w:jc w:val="both"/>
              <w:rPr>
                <w:b/>
                <w:color w:val="000000"/>
                <w:shd w:val="clear" w:color="auto" w:fill="FDFEFD"/>
              </w:rPr>
            </w:pPr>
            <w:r w:rsidRPr="00A378C2">
              <w:rPr>
                <w:b/>
                <w:color w:val="000000"/>
                <w:shd w:val="clear" w:color="auto" w:fill="FDFEFD"/>
              </w:rPr>
              <w:t>Контейнер для вакуумной терапии ран для Confort C300 – 50 шт.</w:t>
            </w:r>
          </w:p>
          <w:p w:rsidR="00E21127" w:rsidRDefault="00563197" w:rsidP="00B130A4">
            <w:pPr>
              <w:spacing w:after="0"/>
              <w:jc w:val="both"/>
              <w:rPr>
                <w:rFonts w:ascii="Times New Roman" w:eastAsia="Times New Roman" w:hAnsi="Times New Roman" w:cs="Times New Roman"/>
                <w:color w:val="000000"/>
                <w:sz w:val="24"/>
                <w:szCs w:val="24"/>
                <w:lang w:eastAsia="ar-SA"/>
              </w:rPr>
            </w:pPr>
            <w:r>
              <w:rPr>
                <w:rFonts w:ascii="Times New Roman" w:hAnsi="Times New Roman" w:cs="Times New Roman"/>
                <w:sz w:val="26"/>
                <w:szCs w:val="26"/>
              </w:rPr>
              <w:t>Україна,</w:t>
            </w:r>
            <w:r>
              <w:rPr>
                <w:rFonts w:ascii="Times New Roman" w:eastAsia="Times New Roman" w:hAnsi="Times New Roman" w:cs="Times New Roman"/>
                <w:color w:val="000000"/>
                <w:sz w:val="24"/>
                <w:szCs w:val="24"/>
                <w:lang w:eastAsia="ar-SA"/>
              </w:rPr>
              <w:t xml:space="preserve"> 61024, Харківська область. м. Харків, вул. Пушкінська, 80 </w:t>
            </w:r>
          </w:p>
          <w:p w:rsidR="00E21127" w:rsidRDefault="00563197">
            <w:pPr>
              <w:spacing w:after="0"/>
              <w:jc w:val="both"/>
              <w:rPr>
                <w:rFonts w:ascii="Times New Roman" w:hAnsi="Times New Roman" w:cs="Times New Roman"/>
                <w:i/>
                <w:sz w:val="24"/>
                <w:szCs w:val="24"/>
              </w:rPr>
            </w:pPr>
            <w:r>
              <w:rPr>
                <w:rFonts w:ascii="Times New Roman" w:hAnsi="Times New Roman" w:cs="Times New Roman"/>
                <w:i/>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w:t>
            </w:r>
            <w:r>
              <w:rPr>
                <w:rFonts w:ascii="Times New Roman" w:hAnsi="Times New Roman" w:cs="Times New Roman"/>
                <w:i/>
                <w:sz w:val="24"/>
                <w:szCs w:val="24"/>
              </w:rPr>
              <w:t>(виконавця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w:t>
            </w:r>
            <w:r>
              <w:rPr>
                <w:rFonts w:ascii="Times New Roman" w:hAnsi="Times New Roman" w:cs="Times New Roman"/>
                <w:i/>
                <w:sz w:val="24"/>
                <w:szCs w:val="24"/>
              </w:rPr>
              <w:t xml:space="preserve">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lastRenderedPageBreak/>
              <w:t>4.4</w:t>
            </w:r>
          </w:p>
        </w:tc>
        <w:tc>
          <w:tcPr>
            <w:tcW w:w="2963" w:type="dxa"/>
            <w:shd w:val="clear" w:color="auto" w:fill="FFFFFF" w:themeFill="background1"/>
          </w:tcPr>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строки поста</w:t>
            </w:r>
            <w:r>
              <w:rPr>
                <w:rFonts w:ascii="Times New Roman" w:hAnsi="Times New Roman" w:cs="Times New Roman"/>
                <w:sz w:val="24"/>
                <w:szCs w:val="24"/>
              </w:rPr>
              <w:t>вки товарів, виконання робіт, надання послуг</w:t>
            </w:r>
          </w:p>
        </w:tc>
        <w:tc>
          <w:tcPr>
            <w:tcW w:w="6921" w:type="dxa"/>
            <w:shd w:val="clear" w:color="auto" w:fill="FFFFFF" w:themeFill="background1"/>
          </w:tcPr>
          <w:p w:rsidR="00E21127" w:rsidRDefault="00563197">
            <w:pPr>
              <w:spacing w:after="0"/>
              <w:jc w:val="both"/>
              <w:rPr>
                <w:rFonts w:ascii="Times New Roman" w:hAnsi="Times New Roman"/>
                <w:sz w:val="24"/>
                <w:szCs w:val="24"/>
                <w:lang w:val="ru-RU" w:eastAsia="ru-RU"/>
              </w:rPr>
            </w:pPr>
            <w:r>
              <w:rPr>
                <w:rFonts w:ascii="Times New Roman" w:hAnsi="Times New Roman"/>
                <w:b/>
                <w:i/>
                <w:sz w:val="24"/>
                <w:szCs w:val="24"/>
                <w:lang w:val="ru-RU" w:eastAsia="ru-RU"/>
              </w:rPr>
              <w:t>31.12.2024р.</w:t>
            </w:r>
          </w:p>
          <w:p w:rsidR="00E21127" w:rsidRDefault="00E21127">
            <w:pPr>
              <w:spacing w:after="0"/>
              <w:jc w:val="both"/>
              <w:rPr>
                <w:rFonts w:ascii="Times New Roman" w:hAnsi="Times New Roman" w:cs="Times New Roman"/>
                <w:sz w:val="24"/>
                <w:szCs w:val="24"/>
              </w:rPr>
            </w:pP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Недискримінація учасників</w:t>
            </w:r>
          </w:p>
        </w:tc>
        <w:tc>
          <w:tcPr>
            <w:tcW w:w="6921" w:type="dxa"/>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Під час проведення </w:t>
            </w:r>
            <w:r>
              <w:rPr>
                <w:rFonts w:ascii="Times New Roman" w:hAnsi="Times New Roman" w:cs="Times New Roman"/>
                <w:sz w:val="24"/>
                <w:szCs w:val="24"/>
              </w:rPr>
              <w:t>відкритих торгів тендерні пропозиції мають право подавати всі заінтересовані особи.</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921" w:type="dxa"/>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національна валюта України – гривня. Розрахунки здійснювати</w:t>
            </w:r>
            <w:r>
              <w:rPr>
                <w:rFonts w:ascii="Times New Roman" w:hAnsi="Times New Roman" w:cs="Times New Roman"/>
                <w:sz w:val="24"/>
                <w:szCs w:val="24"/>
              </w:rPr>
              <w:t>муться у національній валюті України згідно умов договору про закупівлю.</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921" w:type="dxa"/>
            <w:shd w:val="clear" w:color="auto" w:fill="FFFFFF" w:themeFill="background1"/>
          </w:tcPr>
          <w:p w:rsidR="00E21127" w:rsidRDefault="00563197">
            <w:pPr>
              <w:shd w:val="clear" w:color="auto" w:fill="FFFFFF" w:themeFill="background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Під час проведення процедур закупівель всі документи, що готуються учасником та замовником, викла</w:t>
            </w:r>
            <w:r>
              <w:rPr>
                <w:rFonts w:ascii="Times New Roman" w:eastAsia="Times New Roman" w:hAnsi="Times New Roman" w:cs="Times New Roman"/>
                <w:color w:val="000000" w:themeColor="text1"/>
                <w:sz w:val="24"/>
                <w:szCs w:val="24"/>
              </w:rPr>
              <w:t xml:space="preserve">даються українською мовою. </w:t>
            </w:r>
          </w:p>
          <w:p w:rsidR="00E21127" w:rsidRDefault="00563197">
            <w:pPr>
              <w:shd w:val="clear" w:color="auto" w:fill="FFFFFF" w:themeFill="background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Документи викладені іноземною мовою, повинні мати автентичний переклад на українську мову. Визначальним є текст, викладений українською мовою.</w:t>
            </w:r>
          </w:p>
          <w:p w:rsidR="00E21127" w:rsidRDefault="00563197">
            <w:pPr>
              <w:shd w:val="clear" w:color="auto" w:fill="FFFFFF" w:themeFill="background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w:t>
            </w:r>
            <w:r>
              <w:rPr>
                <w:rFonts w:ascii="Times New Roman" w:eastAsia="Times New Roman" w:hAnsi="Times New Roman" w:cs="Times New Roman"/>
                <w:color w:val="000000" w:themeColor="text1"/>
                <w:sz w:val="24"/>
                <w:szCs w:val="24"/>
              </w:rPr>
              <w:t>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w:t>
            </w:r>
            <w:r>
              <w:rPr>
                <w:rFonts w:ascii="Times New Roman" w:eastAsia="Times New Roman" w:hAnsi="Times New Roman" w:cs="Times New Roman"/>
                <w:color w:val="000000" w:themeColor="text1"/>
                <w:sz w:val="24"/>
                <w:szCs w:val="24"/>
              </w:rPr>
              <w:t xml:space="preserve">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21127" w:rsidRDefault="00563197">
            <w:pPr>
              <w:shd w:val="clear" w:color="auto" w:fill="FFFFFF" w:themeFill="background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w:t>
            </w:r>
            <w:r>
              <w:rPr>
                <w:rFonts w:ascii="Times New Roman" w:eastAsia="Times New Roman" w:hAnsi="Times New Roman" w:cs="Times New Roman"/>
                <w:color w:val="000000" w:themeColor="text1"/>
                <w:sz w:val="24"/>
                <w:szCs w:val="24"/>
              </w:rPr>
              <w:lastRenderedPageBreak/>
              <w:t>вигляді скорочень та термінологія, пов’язана з това</w:t>
            </w:r>
            <w:r>
              <w:rPr>
                <w:rFonts w:ascii="Times New Roman" w:eastAsia="Times New Roman" w:hAnsi="Times New Roman" w:cs="Times New Roman"/>
                <w:color w:val="000000" w:themeColor="text1"/>
                <w:sz w:val="24"/>
                <w:szCs w:val="24"/>
              </w:rPr>
              <w:t>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21127" w:rsidRDefault="00563197">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w:t>
            </w:r>
            <w:r>
              <w:rPr>
                <w:rFonts w:ascii="Times New Roman" w:eastAsia="Times New Roman" w:hAnsi="Times New Roman" w:cs="Times New Roman"/>
                <w:color w:val="000000" w:themeColor="text1"/>
                <w:sz w:val="24"/>
                <w:szCs w:val="24"/>
              </w:rPr>
              <w:t>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w:t>
            </w:r>
            <w:r>
              <w:rPr>
                <w:rFonts w:ascii="Times New Roman" w:eastAsia="Times New Roman" w:hAnsi="Times New Roman" w:cs="Times New Roman"/>
                <w:color w:val="000000" w:themeColor="text1"/>
                <w:sz w:val="24"/>
                <w:szCs w:val="24"/>
              </w:rPr>
              <w:t>ть якщо інший документ наданий іноземною мовою без перекладу.</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w:t>
            </w:r>
            <w:r>
              <w:rPr>
                <w:rFonts w:ascii="Times New Roman" w:hAnsi="Times New Roman" w:cs="Times New Roman"/>
                <w:b/>
                <w:sz w:val="24"/>
                <w:szCs w:val="24"/>
              </w:rPr>
              <w:t>их торгів</w:t>
            </w:r>
          </w:p>
        </w:tc>
        <w:tc>
          <w:tcPr>
            <w:tcW w:w="6921" w:type="dxa"/>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w:t>
            </w:r>
            <w:r>
              <w:rPr>
                <w:rFonts w:ascii="Times New Roman" w:hAnsi="Times New Roman" w:cs="Times New Roman"/>
                <w:b/>
                <w:sz w:val="24"/>
                <w:szCs w:val="24"/>
              </w:rPr>
              <w:t>не приймає</w:t>
            </w:r>
            <w:r>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E21127" w:rsidRDefault="00563197">
            <w:pPr>
              <w:spacing w:after="0"/>
              <w:jc w:val="both"/>
              <w:rPr>
                <w:rFonts w:ascii="Times New Roman" w:hAnsi="Times New Roman" w:cs="Times New Roman"/>
                <w:i/>
                <w:sz w:val="24"/>
                <w:szCs w:val="24"/>
              </w:rPr>
            </w:pPr>
            <w:r>
              <w:rPr>
                <w:rFonts w:ascii="Times New Roman" w:hAnsi="Times New Roman" w:cs="Times New Roman"/>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w:t>
            </w:r>
            <w:r>
              <w:rPr>
                <w:rFonts w:ascii="Times New Roman" w:hAnsi="Times New Roman" w:cs="Times New Roman"/>
                <w:i/>
                <w:sz w:val="24"/>
                <w:szCs w:val="24"/>
              </w:rPr>
              <w:t>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rsidR="00E21127">
        <w:trPr>
          <w:trHeight w:val="520"/>
          <w:jc w:val="center"/>
        </w:trPr>
        <w:tc>
          <w:tcPr>
            <w:tcW w:w="10460" w:type="dxa"/>
            <w:gridSpan w:val="3"/>
            <w:shd w:val="clear" w:color="auto" w:fill="FFFFFF" w:themeFill="background1"/>
            <w:vAlign w:val="center"/>
          </w:tcPr>
          <w:p w:rsidR="00E21127" w:rsidRDefault="0056319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II. Порядок унесення змін та надання роз’яснень до </w:t>
            </w:r>
            <w:r>
              <w:rPr>
                <w:rFonts w:ascii="Times New Roman" w:hAnsi="Times New Roman" w:cs="Times New Roman"/>
                <w:b/>
                <w:sz w:val="24"/>
                <w:szCs w:val="24"/>
              </w:rPr>
              <w:t>тендерної документації.</w:t>
            </w:r>
          </w:p>
        </w:tc>
      </w:tr>
      <w:tr w:rsidR="00E21127">
        <w:trPr>
          <w:trHeight w:val="699"/>
          <w:jc w:val="center"/>
        </w:trPr>
        <w:tc>
          <w:tcPr>
            <w:tcW w:w="576" w:type="dxa"/>
            <w:tcBorders>
              <w:bottom w:val="single" w:sz="4" w:space="0" w:color="auto"/>
            </w:tcBorders>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tcBorders>
              <w:bottom w:val="single" w:sz="4" w:space="0" w:color="auto"/>
            </w:tcBorders>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 xml:space="preserve">Порядок надання роз’яснень щодо тендерної документації </w:t>
            </w:r>
          </w:p>
        </w:tc>
        <w:tc>
          <w:tcPr>
            <w:tcW w:w="6921" w:type="dxa"/>
            <w:tcBorders>
              <w:bottom w:val="single" w:sz="4" w:space="0" w:color="auto"/>
            </w:tcBorders>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Pr>
                <w:rFonts w:ascii="Times New Roman" w:hAnsi="Times New Roman" w:cs="Times New Roman"/>
                <w:sz w:val="24"/>
                <w:szCs w:val="24"/>
              </w:rPr>
              <w:t>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w:t>
            </w:r>
            <w:r>
              <w:rPr>
                <w:rFonts w:ascii="Times New Roman" w:hAnsi="Times New Roman" w:cs="Times New Roman"/>
                <w:sz w:val="24"/>
                <w:szCs w:val="24"/>
              </w:rPr>
              <w:t>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 разі несвоєчасного надання замовником роз’</w:t>
            </w:r>
            <w:r>
              <w:rPr>
                <w:rFonts w:ascii="Times New Roman" w:hAnsi="Times New Roman" w:cs="Times New Roman"/>
                <w:sz w:val="24"/>
                <w:szCs w:val="24"/>
              </w:rPr>
              <w:t>яснень щодо змісту тендерної документації електронна система закупівель автоматично зупиняє перебіг відкритих торгів.</w:t>
            </w:r>
          </w:p>
          <w:p w:rsidR="00E21127" w:rsidRDefault="00563197">
            <w:pPr>
              <w:spacing w:after="0"/>
              <w:jc w:val="both"/>
              <w:rPr>
                <w:rFonts w:ascii="Times New Roman" w:hAnsi="Times New Roman" w:cs="Times New Roman"/>
                <w:sz w:val="24"/>
                <w:szCs w:val="24"/>
                <w:highlight w:val="yellow"/>
              </w:rPr>
            </w:pPr>
            <w:r>
              <w:rPr>
                <w:rFonts w:ascii="Times New Roman" w:hAnsi="Times New Roman" w:cs="Times New Roman"/>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w:t>
            </w:r>
            <w:r>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E21127">
        <w:trPr>
          <w:trHeight w:val="688"/>
          <w:jc w:val="center"/>
        </w:trPr>
        <w:tc>
          <w:tcPr>
            <w:tcW w:w="576" w:type="dxa"/>
            <w:tcBorders>
              <w:top w:val="single" w:sz="4" w:space="0" w:color="auto"/>
            </w:tcBorders>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tcBorders>
              <w:top w:val="single" w:sz="4" w:space="0" w:color="auto"/>
            </w:tcBorders>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Порядок внесення змін до тендерної документації</w:t>
            </w:r>
          </w:p>
        </w:tc>
        <w:tc>
          <w:tcPr>
            <w:tcW w:w="6921" w:type="dxa"/>
            <w:tcBorders>
              <w:top w:val="single" w:sz="4" w:space="0" w:color="auto"/>
            </w:tcBorders>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w:t>
            </w:r>
            <w:r>
              <w:rPr>
                <w:rFonts w:ascii="Times New Roman" w:hAnsi="Times New Roman" w:cs="Times New Roman"/>
                <w:sz w:val="24"/>
                <w:szCs w:val="24"/>
              </w:rPr>
              <w:t xml:space="preserve">ь, викладених у висновку органу державного фінансового </w:t>
            </w:r>
            <w:r>
              <w:rPr>
                <w:rFonts w:ascii="Times New Roman" w:hAnsi="Times New Roman" w:cs="Times New Roman"/>
                <w:sz w:val="24"/>
                <w:szCs w:val="24"/>
              </w:rPr>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w:t>
            </w:r>
            <w:r>
              <w:rPr>
                <w:rFonts w:ascii="Times New Roman" w:hAnsi="Times New Roman" w:cs="Times New Roman"/>
                <w:sz w:val="24"/>
                <w:szCs w:val="24"/>
              </w:rPr>
              <w:t>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1127" w:rsidRDefault="00563197">
            <w:pPr>
              <w:spacing w:after="0"/>
              <w:jc w:val="both"/>
              <w:rPr>
                <w:rFonts w:ascii="Times New Roman" w:hAnsi="Times New Roman" w:cs="Times New Roman"/>
                <w:sz w:val="24"/>
                <w:szCs w:val="24"/>
                <w:highlight w:val="yellow"/>
              </w:rPr>
            </w:pPr>
            <w:r>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w:t>
            </w:r>
            <w:r>
              <w:rPr>
                <w:rFonts w:ascii="Times New Roman" w:hAnsi="Times New Roman" w:cs="Times New Roman"/>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21127">
        <w:trPr>
          <w:trHeight w:val="520"/>
          <w:jc w:val="center"/>
        </w:trPr>
        <w:tc>
          <w:tcPr>
            <w:tcW w:w="10460" w:type="dxa"/>
            <w:gridSpan w:val="3"/>
            <w:shd w:val="clear" w:color="auto" w:fill="FFFFFF" w:themeFill="background1"/>
            <w:vAlign w:val="center"/>
          </w:tcPr>
          <w:p w:rsidR="00E21127" w:rsidRDefault="0056319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III. Інструкція з підготовки тендерних пропозицій.</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Зміст і спосіб подання тендерної пропозиції</w:t>
            </w:r>
          </w:p>
        </w:tc>
        <w:tc>
          <w:tcPr>
            <w:tcW w:w="6921" w:type="dxa"/>
            <w:shd w:val="clear" w:color="auto" w:fill="FFFFFF" w:themeFill="background1"/>
          </w:tcPr>
          <w:p w:rsidR="00E21127" w:rsidRDefault="00563197">
            <w:pPr>
              <w:pStyle w:val="rvps2"/>
              <w:spacing w:before="0" w:beforeAutospacing="0" w:after="0" w:afterAutospacing="0"/>
              <w:jc w:val="both"/>
            </w:pPr>
            <w:r>
              <w:t xml:space="preserve">Тендерна пропозиція подається відповідно до порядку, визначеного статтею 26 Закону, крім положень частин </w:t>
            </w:r>
            <w:hyperlink r:id="rId10" w:anchor="n1462" w:tgtFrame="_blank" w:history="1">
              <w:r>
                <w:rPr>
                  <w:rStyle w:val="a4"/>
                </w:rPr>
                <w:t>першої</w:t>
              </w:r>
            </w:hyperlink>
            <w:r>
              <w:t xml:space="preserve">, </w:t>
            </w:r>
            <w:hyperlink r:id="rId11" w:anchor="n1469" w:tgtFrame="_blank" w:history="1">
              <w:r>
                <w:rPr>
                  <w:rStyle w:val="a4"/>
                </w:rPr>
                <w:t>четвертої</w:t>
              </w:r>
            </w:hyperlink>
            <w:r>
              <w:t xml:space="preserve">, </w:t>
            </w:r>
            <w:hyperlink r:id="rId12" w:anchor="n1471" w:tgtFrame="_blank" w:history="1">
              <w:r>
                <w:rPr>
                  <w:rStyle w:val="a4"/>
                </w:rPr>
                <w:t>шостої</w:t>
              </w:r>
            </w:hyperlink>
            <w:r>
              <w:t xml:space="preserve"> та </w:t>
            </w:r>
            <w:hyperlink r:id="rId13" w:anchor="n1472" w:tgtFrame="_blank" w:history="1">
              <w:r>
                <w:rPr>
                  <w:rStyle w:val="a4"/>
                </w:rPr>
                <w:t>сьомої</w:t>
              </w:r>
            </w:hyperlink>
            <w:r>
              <w:t xml:space="preserve"> статті 26 Закону.</w:t>
            </w:r>
          </w:p>
          <w:p w:rsidR="00E21127" w:rsidRDefault="00563197">
            <w:pPr>
              <w:pStyle w:val="rvps2"/>
              <w:spacing w:before="0" w:beforeAutospacing="0" w:after="0" w:afterAutospacing="0"/>
              <w:jc w:val="both"/>
            </w:pPr>
            <w:bookmarkStart w:id="1" w:name="n559"/>
            <w:bookmarkEnd w:id="1"/>
            <w:r>
              <w:t>Тендерна пропозиція подається в електронній формі через електронну систему закупівель шляхом заповнення електронних форм з окремими полями, у яких</w:t>
            </w:r>
            <w: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w:t>
            </w:r>
            <w:r>
              <w:t xml:space="preserve">ть підстав, установлених у </w:t>
            </w:r>
            <w:hyperlink r:id="rId14" w:anchor="n615" w:history="1">
              <w:r>
                <w:rPr>
                  <w:rStyle w:val="a4"/>
                </w:rPr>
                <w:t>пункті 47</w:t>
              </w:r>
            </w:hyperlink>
            <w: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t>.</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w:t>
            </w:r>
            <w:r>
              <w:rPr>
                <w:rFonts w:ascii="Times New Roman" w:hAnsi="Times New Roman" w:cs="Times New Roman"/>
                <w:sz w:val="24"/>
                <w:szCs w:val="24"/>
              </w:rPr>
              <w:t xml:space="preserve">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Під час подання тендерних пропозицій та створенні даних, ос</w:t>
            </w:r>
            <w:r>
              <w:rPr>
                <w:rFonts w:ascii="Times New Roman" w:hAnsi="Times New Roman" w:cs="Times New Roman"/>
                <w:sz w:val="24"/>
                <w:szCs w:val="24"/>
              </w:rPr>
              <w:t>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w:t>
            </w:r>
            <w:r>
              <w:rPr>
                <w:rFonts w:ascii="Times New Roman" w:hAnsi="Times New Roman" w:cs="Times New Roman"/>
                <w:sz w:val="24"/>
                <w:szCs w:val="24"/>
              </w:rPr>
              <w:t>ахищеному типі носія (надалі – УЕП) (автентифікацію):</w:t>
            </w:r>
          </w:p>
          <w:p w:rsidR="00E21127" w:rsidRDefault="00E21127">
            <w:pPr>
              <w:spacing w:after="0"/>
              <w:jc w:val="both"/>
              <w:rPr>
                <w:rFonts w:ascii="Times New Roman" w:hAnsi="Times New Roman" w:cs="Times New Roman"/>
                <w:sz w:val="24"/>
                <w:szCs w:val="24"/>
              </w:rPr>
            </w:pP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юридична особа:</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службової (посадової) особи учасника процедури закупівлі, </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або </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КЕП або УЕП фізичної особи - представника учасника процедури закупівлі за довіреністю, д</w:t>
            </w:r>
            <w:r>
              <w:rPr>
                <w:rFonts w:ascii="Times New Roman" w:hAnsi="Times New Roman" w:cs="Times New Roman"/>
                <w:sz w:val="24"/>
                <w:szCs w:val="24"/>
              </w:rPr>
              <w:t>орученням або іншим документом, що уповноважує її.</w:t>
            </w:r>
          </w:p>
          <w:p w:rsidR="00E21127" w:rsidRDefault="00E21127">
            <w:pPr>
              <w:spacing w:after="0"/>
              <w:jc w:val="both"/>
              <w:rPr>
                <w:rFonts w:ascii="Times New Roman" w:hAnsi="Times New Roman" w:cs="Times New Roman"/>
                <w:sz w:val="24"/>
                <w:szCs w:val="24"/>
              </w:rPr>
            </w:pP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фізична особа-підприємець:</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фізичної особи </w:t>
            </w:r>
          </w:p>
          <w:p w:rsidR="00E21127" w:rsidRDefault="00E21127">
            <w:pPr>
              <w:spacing w:after="0"/>
              <w:jc w:val="both"/>
              <w:rPr>
                <w:rFonts w:ascii="Times New Roman" w:hAnsi="Times New Roman" w:cs="Times New Roman"/>
                <w:sz w:val="24"/>
                <w:szCs w:val="24"/>
              </w:rPr>
            </w:pP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Створити та підписати електронний документ за допомогою кваліфікованого електронного підпису можна за допомогою загальнодоступних</w:t>
            </w:r>
            <w:r>
              <w:rPr>
                <w:rFonts w:ascii="Times New Roman" w:hAnsi="Times New Roman" w:cs="Times New Roman"/>
                <w:sz w:val="24"/>
                <w:szCs w:val="24"/>
              </w:rPr>
              <w:t xml:space="preserve"> програмних комплексів, наприклад: </w:t>
            </w:r>
            <w:hyperlink r:id="rId15" w:history="1">
              <w:r>
                <w:rPr>
                  <w:rFonts w:ascii="Times New Roman" w:hAnsi="Times New Roman" w:cs="Times New Roman"/>
                  <w:sz w:val="24"/>
                  <w:szCs w:val="24"/>
                </w:rPr>
                <w:t>https://acskidd.gov.ua/sign</w:t>
              </w:r>
            </w:hyperlink>
            <w:r>
              <w:rPr>
                <w:rFonts w:ascii="Times New Roman" w:hAnsi="Times New Roman" w:cs="Times New Roman"/>
                <w:sz w:val="24"/>
                <w:szCs w:val="24"/>
              </w:rPr>
              <w:t>.</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Замовником не вимагається від учасників засвідчувати документи (матеріал</w:t>
            </w:r>
            <w:r>
              <w:rPr>
                <w:rFonts w:ascii="Times New Roman" w:hAnsi="Times New Roman" w:cs="Times New Roman"/>
                <w:sz w:val="24"/>
                <w:szCs w:val="24"/>
              </w:rPr>
              <w:t>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w:t>
            </w:r>
            <w:r>
              <w:rPr>
                <w:rFonts w:ascii="Times New Roman" w:hAnsi="Times New Roman" w:cs="Times New Roman"/>
                <w:sz w:val="24"/>
                <w:szCs w:val="24"/>
              </w:rPr>
              <w:t>ису, що базується на кваліфікованому сертифікаті електронного підпису, відповідно до вимог </w:t>
            </w:r>
            <w:hyperlink r:id="rId16" w:tgtFrame="_blank" w:history="1">
              <w:r>
                <w:rPr>
                  <w:rFonts w:ascii="Times New Roman" w:hAnsi="Times New Roman" w:cs="Times New Roman"/>
                  <w:sz w:val="24"/>
                  <w:szCs w:val="24"/>
                </w:rPr>
                <w:t>Закону України</w:t>
              </w:r>
            </w:hyperlink>
            <w:r>
              <w:rPr>
                <w:rFonts w:ascii="Times New Roman" w:hAnsi="Times New Roman" w:cs="Times New Roman"/>
                <w:sz w:val="24"/>
                <w:szCs w:val="24"/>
              </w:rPr>
              <w:t xml:space="preserve"> "Про електронні довірчі послуги". </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після закінчення кінцевого строку їх </w:t>
            </w:r>
            <w:r>
              <w:rPr>
                <w:rFonts w:ascii="Times New Roman" w:hAnsi="Times New Roman" w:cs="Times New Roman"/>
                <w:sz w:val="24"/>
                <w:szCs w:val="24"/>
              </w:rPr>
              <w:t>подання не приймаються електронною системою закупівель.</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w:t>
            </w:r>
            <w:r>
              <w:rPr>
                <w:rFonts w:ascii="Times New Roman" w:hAnsi="Times New Roman" w:cs="Times New Roman"/>
                <w:sz w:val="24"/>
                <w:szCs w:val="24"/>
              </w:rPr>
              <w:t>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Документи, що не передбачені </w:t>
            </w:r>
            <w:r>
              <w:rPr>
                <w:rFonts w:ascii="Times New Roman" w:hAnsi="Times New Roman" w:cs="Times New Roman"/>
                <w:sz w:val="24"/>
                <w:szCs w:val="24"/>
              </w:rPr>
              <w:t xml:space="preserve">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w:t>
            </w:r>
            <w:r>
              <w:rPr>
                <w:rFonts w:ascii="Times New Roman" w:hAnsi="Times New Roman" w:cs="Times New Roman"/>
                <w:sz w:val="24"/>
                <w:szCs w:val="24"/>
              </w:rPr>
              <w:lastRenderedPageBreak/>
              <w:t>тому</w:t>
            </w:r>
            <w:r>
              <w:rPr>
                <w:rFonts w:ascii="Times New Roman" w:hAnsi="Times New Roman" w:cs="Times New Roman"/>
                <w:sz w:val="24"/>
                <w:szCs w:val="24"/>
              </w:rPr>
              <w:t xml:space="preserve"> числі фізичних осіб - підприємців, у складі тендерної пропозиції, не може бути підставою для її відхилення.</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Відповідальність за достовірність та зміст інформації, викладеної в д</w:t>
            </w:r>
            <w:r>
              <w:rPr>
                <w:rFonts w:ascii="Times New Roman" w:hAnsi="Times New Roman" w:cs="Times New Roman"/>
                <w:sz w:val="24"/>
                <w:szCs w:val="24"/>
              </w:rPr>
              <w:t>окументах, які подані у складі тендерної пропозиції, несе учасник.</w:t>
            </w:r>
          </w:p>
        </w:tc>
      </w:tr>
      <w:tr w:rsidR="00E21127">
        <w:trPr>
          <w:trHeight w:val="40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Розмір та умови надання забезпечення тендерних пропозицій</w:t>
            </w:r>
          </w:p>
        </w:tc>
        <w:tc>
          <w:tcPr>
            <w:tcW w:w="6921" w:type="dxa"/>
            <w:shd w:val="clear" w:color="auto" w:fill="FFFFFF" w:themeFill="background1"/>
          </w:tcPr>
          <w:p w:rsidR="00E21127" w:rsidRDefault="00563197">
            <w:pPr>
              <w:spacing w:after="0"/>
              <w:rPr>
                <w:rFonts w:ascii="Times New Roman" w:hAnsi="Times New Roman" w:cs="Times New Roman"/>
                <w:i/>
                <w:sz w:val="24"/>
                <w:szCs w:val="24"/>
              </w:rPr>
            </w:pPr>
            <w:r>
              <w:rPr>
                <w:rFonts w:ascii="Times New Roman" w:hAnsi="Times New Roman" w:cs="Times New Roman"/>
                <w:i/>
                <w:sz w:val="24"/>
                <w:szCs w:val="24"/>
              </w:rPr>
              <w:t>Не вимагається</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921" w:type="dxa"/>
            <w:shd w:val="clear" w:color="auto" w:fill="FFFFFF" w:themeFill="background1"/>
          </w:tcPr>
          <w:p w:rsidR="00E21127" w:rsidRDefault="00563197">
            <w:pPr>
              <w:spacing w:after="0"/>
              <w:rPr>
                <w:rFonts w:ascii="Times New Roman" w:hAnsi="Times New Roman" w:cs="Times New Roman"/>
                <w:i/>
                <w:sz w:val="24"/>
                <w:szCs w:val="24"/>
              </w:rPr>
            </w:pPr>
            <w:bookmarkStart w:id="2" w:name="gjdgxs" w:colFirst="0" w:colLast="0"/>
            <w:bookmarkEnd w:id="2"/>
            <w:r>
              <w:rPr>
                <w:rFonts w:ascii="Times New Roman" w:hAnsi="Times New Roman" w:cs="Times New Roman"/>
                <w:i/>
                <w:sz w:val="24"/>
                <w:szCs w:val="24"/>
              </w:rPr>
              <w:t>Не застосовуються</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 xml:space="preserve">Строк дії тендерної </w:t>
            </w:r>
            <w:r>
              <w:rPr>
                <w:rFonts w:ascii="Times New Roman" w:hAnsi="Times New Roman" w:cs="Times New Roman"/>
                <w:b/>
                <w:sz w:val="24"/>
                <w:szCs w:val="24"/>
              </w:rPr>
              <w:t>пропозиції, протягом якого тендерні пропозиції вважаються дійсними</w:t>
            </w:r>
          </w:p>
        </w:tc>
        <w:tc>
          <w:tcPr>
            <w:tcW w:w="6921" w:type="dxa"/>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відхилити</w:t>
            </w:r>
            <w:r>
              <w:rPr>
                <w:rFonts w:ascii="Times New Roman" w:hAnsi="Times New Roman" w:cs="Times New Roman"/>
                <w:sz w:val="24"/>
                <w:szCs w:val="24"/>
              </w:rPr>
              <w:t xml:space="preserve"> таку вимогу, не втрачаючи при цьому наданого ним забезпечення тендерної пропозиції;</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Кваліфікаційні критерії пр</w:t>
            </w:r>
            <w:r>
              <w:rPr>
                <w:rFonts w:ascii="Times New Roman" w:hAnsi="Times New Roman" w:cs="Times New Roman"/>
                <w:b/>
                <w:sz w:val="24"/>
                <w:szCs w:val="24"/>
              </w:rPr>
              <w:t>оцедури закупівлі</w:t>
            </w:r>
          </w:p>
        </w:tc>
        <w:tc>
          <w:tcPr>
            <w:tcW w:w="6921" w:type="dxa"/>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w:t>
            </w:r>
            <w:r>
              <w:rPr>
                <w:rFonts w:ascii="Times New Roman" w:hAnsi="Times New Roman" w:cs="Times New Roman"/>
                <w:sz w:val="24"/>
                <w:szCs w:val="24"/>
              </w:rPr>
              <w:t>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w:t>
            </w:r>
            <w:r>
              <w:rPr>
                <w:rFonts w:ascii="Times New Roman" w:hAnsi="Times New Roman" w:cs="Times New Roman"/>
                <w:sz w:val="24"/>
                <w:szCs w:val="24"/>
              </w:rPr>
              <w:t>ством.</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w:t>
            </w:r>
            <w:r>
              <w:rPr>
                <w:rFonts w:ascii="Times New Roman" w:hAnsi="Times New Roman" w:cs="Times New Roman"/>
                <w:sz w:val="24"/>
                <w:szCs w:val="24"/>
              </w:rPr>
              <w:t xml:space="preserve">начається у </w:t>
            </w:r>
            <w:r>
              <w:rPr>
                <w:rFonts w:ascii="Times New Roman" w:hAnsi="Times New Roman" w:cs="Times New Roman"/>
                <w:b/>
                <w:sz w:val="24"/>
                <w:szCs w:val="24"/>
              </w:rPr>
              <w:t>Додатку 1</w:t>
            </w:r>
            <w:r>
              <w:rPr>
                <w:rFonts w:ascii="Times New Roman" w:hAnsi="Times New Roman" w:cs="Times New Roman"/>
                <w:sz w:val="24"/>
                <w:szCs w:val="24"/>
              </w:rPr>
              <w:t xml:space="preserve"> цієї тендерної документації.</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закупівлі послуг або робіт замовник вимагає від учасників процедури закупівлі подання ними документально </w:t>
            </w:r>
            <w:r>
              <w:rPr>
                <w:rFonts w:ascii="Times New Roman" w:hAnsi="Times New Roman" w:cs="Times New Roman"/>
                <w:sz w:val="24"/>
                <w:szCs w:val="24"/>
              </w:rPr>
              <w:lastRenderedPageBreak/>
              <w:t>підтвердженої інформації про їх відповідність кваліфікаційному критерію (кваліфікаційним крит</w:t>
            </w:r>
            <w:r>
              <w:rPr>
                <w:rFonts w:ascii="Times New Roman" w:hAnsi="Times New Roman" w:cs="Times New Roman"/>
                <w:sz w:val="24"/>
                <w:szCs w:val="24"/>
              </w:rPr>
              <w:t>еріям) відповідно до статті 16 Закону.</w:t>
            </w:r>
          </w:p>
        </w:tc>
      </w:tr>
      <w:tr w:rsidR="00E21127">
        <w:trPr>
          <w:trHeight w:val="282"/>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w:t>
            </w:r>
          </w:p>
        </w:tc>
        <w:tc>
          <w:tcPr>
            <w:tcW w:w="6921" w:type="dxa"/>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Підстави для відмови в участі у процедурі закупівлі, встановлені пунктом </w:t>
            </w:r>
            <w:r>
              <w:rPr>
                <w:rFonts w:ascii="Times New Roman" w:hAnsi="Times New Roman" w:cs="Times New Roman"/>
                <w:b/>
                <w:sz w:val="24"/>
                <w:szCs w:val="24"/>
              </w:rPr>
              <w:t>47 Особливостей</w:t>
            </w:r>
            <w:r>
              <w:rPr>
                <w:rFonts w:ascii="Times New Roman" w:hAnsi="Times New Roman" w:cs="Times New Roman"/>
                <w:sz w:val="24"/>
                <w:szCs w:val="24"/>
              </w:rPr>
              <w:t>:</w:t>
            </w:r>
          </w:p>
          <w:p w:rsidR="00E21127" w:rsidRDefault="00563197">
            <w:pPr>
              <w:pStyle w:val="rvps2"/>
              <w:spacing w:before="0" w:beforeAutospacing="0" w:after="0" w:afterAutospacing="0"/>
              <w:jc w:val="both"/>
            </w:pPr>
            <w:r>
              <w:t xml:space="preserve">1) замовник має незаперечні докази того, що учасник процедури закупівлі </w:t>
            </w:r>
            <w:r>
              <w:t>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w:t>
            </w:r>
            <w:r>
              <w:t>ішення щодо визначення переможця процедури закупівлі;</w:t>
            </w:r>
          </w:p>
          <w:p w:rsidR="00E21127" w:rsidRDefault="00563197">
            <w:pPr>
              <w:pStyle w:val="rvps2"/>
              <w:spacing w:before="0" w:beforeAutospacing="0" w:after="0" w:afterAutospacing="0"/>
              <w:jc w:val="both"/>
            </w:pPr>
            <w:bookmarkStart w:id="3" w:name="n617"/>
            <w:bookmarkEnd w:id="3"/>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21127" w:rsidRDefault="00563197">
            <w:pPr>
              <w:pStyle w:val="rvps2"/>
              <w:spacing w:before="0" w:beforeAutospacing="0" w:after="0" w:afterAutospacing="0"/>
              <w:jc w:val="both"/>
            </w:pPr>
            <w:bookmarkStart w:id="4" w:name="n618"/>
            <w:bookmarkEnd w:id="4"/>
            <w:r>
              <w:t xml:space="preserve">3) керівника учасника </w:t>
            </w:r>
            <w:r>
              <w:t>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1127" w:rsidRDefault="00563197">
            <w:pPr>
              <w:pStyle w:val="rvps2"/>
              <w:spacing w:before="0" w:beforeAutospacing="0" w:after="0" w:afterAutospacing="0"/>
              <w:jc w:val="both"/>
            </w:pPr>
            <w:bookmarkStart w:id="5" w:name="n619"/>
            <w:bookmarkEnd w:id="5"/>
            <w:r>
              <w:t>4) суб’єкт господарювання (учасник процедури</w:t>
            </w:r>
            <w:r>
              <w:t xml:space="preserve"> закупівлі) протягом останніх трьох років притягувався до відповідальності за порушення, передбачене </w:t>
            </w:r>
            <w:hyperlink r:id="rId17" w:anchor="n52" w:tgtFrame="_blank" w:history="1">
              <w:r>
                <w:rPr>
                  <w:rStyle w:val="a4"/>
                </w:rPr>
                <w:t>пунктом</w:t>
              </w:r>
            </w:hyperlink>
            <w:hyperlink r:id="rId18" w:anchor="n52" w:tgtFrame="_blank" w:history="1">
              <w:r>
                <w:rPr>
                  <w:rStyle w:val="a4"/>
                </w:rPr>
                <w:t xml:space="preserve"> 4</w:t>
              </w:r>
            </w:hyperlink>
            <w:r>
              <w:t xml:space="preserve"> частини другої статті 6, </w:t>
            </w:r>
            <w:hyperlink r:id="rId19" w:anchor="n456" w:tgtFrame="_blank" w:history="1">
              <w:r>
                <w:rPr>
                  <w:rStyle w:val="a4"/>
                </w:rPr>
                <w:t>пунктом 1</w:t>
              </w:r>
            </w:hyperlink>
            <w:r>
              <w:t xml:space="preserve"> статті 50 Закону України “Про захист економічної конкуренції”, у вигляді вчинення антиконкурентних узгоджених дій, що стосуют</w:t>
            </w:r>
            <w:r>
              <w:t>ься спотворення результатів тендерів;</w:t>
            </w:r>
          </w:p>
          <w:p w:rsidR="00E21127" w:rsidRDefault="00563197">
            <w:pPr>
              <w:pStyle w:val="rvps2"/>
              <w:spacing w:before="0" w:beforeAutospacing="0" w:after="0" w:afterAutospacing="0"/>
              <w:jc w:val="both"/>
            </w:pPr>
            <w:bookmarkStart w:id="6" w:name="n620"/>
            <w:bookmarkEnd w:id="6"/>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w:t>
            </w:r>
            <w:r>
              <w:t xml:space="preserve"> не погашено в установленому законом порядку;</w:t>
            </w:r>
          </w:p>
          <w:p w:rsidR="00E21127" w:rsidRDefault="00563197">
            <w:pPr>
              <w:pStyle w:val="rvps2"/>
              <w:spacing w:before="0" w:beforeAutospacing="0" w:after="0" w:afterAutospacing="0"/>
              <w:jc w:val="both"/>
            </w:pPr>
            <w:bookmarkStart w:id="7" w:name="n621"/>
            <w:bookmarkEnd w:id="7"/>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w:t>
            </w:r>
            <w:r>
              <w:t>нято або не погашено в установленому законом порядку;</w:t>
            </w:r>
          </w:p>
          <w:p w:rsidR="00E21127" w:rsidRDefault="00563197">
            <w:pPr>
              <w:pStyle w:val="rvps2"/>
              <w:spacing w:before="0" w:beforeAutospacing="0" w:after="0" w:afterAutospacing="0"/>
              <w:jc w:val="both"/>
            </w:pPr>
            <w:bookmarkStart w:id="8" w:name="n622"/>
            <w:bookmarkEnd w:id="8"/>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1127" w:rsidRDefault="00563197">
            <w:pPr>
              <w:pStyle w:val="rvps2"/>
              <w:spacing w:before="0" w:beforeAutospacing="0" w:after="0" w:afterAutospacing="0"/>
              <w:jc w:val="both"/>
            </w:pPr>
            <w:bookmarkStart w:id="9" w:name="n623"/>
            <w:bookmarkEnd w:id="9"/>
            <w:r>
              <w:t>8) у</w:t>
            </w:r>
            <w:r>
              <w:t>часник процедури закупівлі визнаний в установленому законом порядку банкрутом та стосовно нього відкрита ліквідаційна процедура;</w:t>
            </w:r>
          </w:p>
          <w:p w:rsidR="00E21127" w:rsidRDefault="00563197">
            <w:pPr>
              <w:pStyle w:val="rvps2"/>
              <w:spacing w:before="0" w:beforeAutospacing="0" w:after="0" w:afterAutospacing="0"/>
              <w:jc w:val="both"/>
            </w:pPr>
            <w:bookmarkStart w:id="10" w:name="n624"/>
            <w:bookmarkEnd w:id="10"/>
            <w:r>
              <w:t>9) у Єдиному державному реєстрі юридичних осіб, фізичних осіб - підприємців та громадських формувань відсутня інформація, перед</w:t>
            </w:r>
            <w:r>
              <w:t xml:space="preserve">бачена </w:t>
            </w:r>
            <w:hyperlink r:id="rId20" w:anchor="n174" w:tgtFrame="_blank" w:history="1">
              <w:r>
                <w:rPr>
                  <w:rStyle w:val="a4"/>
                </w:rPr>
                <w:t>пунктом 9</w:t>
              </w:r>
            </w:hyperlink>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1127" w:rsidRDefault="00563197">
            <w:pPr>
              <w:pStyle w:val="rvps2"/>
              <w:spacing w:before="0" w:beforeAutospacing="0" w:after="0" w:afterAutospacing="0"/>
              <w:jc w:val="both"/>
            </w:pPr>
            <w:bookmarkStart w:id="11" w:name="n625"/>
            <w:bookmarkEnd w:id="11"/>
            <w:r>
              <w:t xml:space="preserve">10) </w:t>
            </w:r>
            <w: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t>млн. гривень (у тому числі за лотом);</w:t>
            </w:r>
          </w:p>
          <w:p w:rsidR="00E21127" w:rsidRDefault="00563197">
            <w:pPr>
              <w:pStyle w:val="rvps2"/>
              <w:spacing w:before="0" w:beforeAutospacing="0" w:after="0" w:afterAutospacing="0"/>
              <w:jc w:val="both"/>
            </w:pPr>
            <w:bookmarkStart w:id="12" w:name="n626"/>
            <w:bookmarkEnd w:id="12"/>
            <w:r>
              <w:t xml:space="preserve">11) учасник процедури закупівлі або кінцевий бенефіціарний </w:t>
            </w:r>
            <w: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w:t>
            </w:r>
            <w:r>
              <w:t>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21127" w:rsidRDefault="00563197">
            <w:pPr>
              <w:pStyle w:val="rvps2"/>
              <w:spacing w:before="0" w:beforeAutospacing="0" w:after="0" w:afterAutospacing="0"/>
              <w:jc w:val="both"/>
            </w:pPr>
            <w:bookmarkStart w:id="13" w:name="n627"/>
            <w:bookmarkEnd w:id="13"/>
            <w:r>
              <w:t xml:space="preserve">12) керівника учасника процедури закупівлі, фізичну особу, яка </w:t>
            </w:r>
            <w:r>
              <w:t>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1127" w:rsidRDefault="00563197">
            <w:pPr>
              <w:pStyle w:val="rvps2"/>
              <w:spacing w:before="0" w:beforeAutospacing="0" w:after="0" w:afterAutospacing="0"/>
              <w:jc w:val="both"/>
            </w:pPr>
            <w:bookmarkStart w:id="14" w:name="n628"/>
            <w:bookmarkEnd w:id="14"/>
            <w:r>
              <w:t>Замовник може прийняти рішення про відмову учаснику процедур</w:t>
            </w:r>
            <w:r>
              <w:t xml:space="preserve">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t xml:space="preserve">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w:t>
            </w:r>
            <w:r>
              <w:t>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1127" w:rsidRDefault="00563197">
            <w:pPr>
              <w:pStyle w:val="rvps2"/>
              <w:spacing w:before="0" w:beforeAutospacing="0" w:after="0" w:afterAutospacing="0"/>
              <w:jc w:val="both"/>
            </w:pPr>
            <w:bookmarkStart w:id="15" w:name="n629"/>
            <w:bookmarkEnd w:id="15"/>
            <w:r>
              <w:t>Переможець процедури закупівлі у строк, що не перевищує ч</w:t>
            </w:r>
            <w:r>
              <w:t>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t xml:space="preserve"> </w:t>
            </w:r>
            <w:hyperlink r:id="rId21" w:anchor="n618" w:history="1">
              <w:r>
                <w:rPr>
                  <w:rStyle w:val="a4"/>
                </w:rPr>
                <w:t>підпунктах 3</w:t>
              </w:r>
            </w:hyperlink>
            <w:r>
              <w:t xml:space="preserve">, </w:t>
            </w:r>
            <w:hyperlink r:id="rId22" w:anchor="n620" w:history="1">
              <w:r>
                <w:rPr>
                  <w:rStyle w:val="a4"/>
                </w:rPr>
                <w:t>5</w:t>
              </w:r>
            </w:hyperlink>
            <w:r>
              <w:t xml:space="preserve">, </w:t>
            </w:r>
            <w:hyperlink r:id="rId23" w:anchor="n621" w:history="1">
              <w:r>
                <w:rPr>
                  <w:rStyle w:val="a4"/>
                </w:rPr>
                <w:t>6</w:t>
              </w:r>
            </w:hyperlink>
            <w:r>
              <w:t xml:space="preserve"> і </w:t>
            </w:r>
            <w:hyperlink r:id="rId24" w:anchor="n627" w:history="1">
              <w:r>
                <w:rPr>
                  <w:rStyle w:val="a4"/>
                </w:rPr>
                <w:t>12</w:t>
              </w:r>
            </w:hyperlink>
            <w:r>
              <w:t xml:space="preserve"> та в </w:t>
            </w:r>
            <w:hyperlink r:id="rId25" w:anchor="n628" w:history="1">
              <w:r>
                <w:rPr>
                  <w:rStyle w:val="a4"/>
                </w:rPr>
                <w:t>абзаці чотирнадцятому</w:t>
              </w:r>
            </w:hyperlink>
            <w:r>
              <w:t xml:space="preserve"> цього пункту. Замовник не вимагає документального підтвердження публіч</w:t>
            </w:r>
            <w:r>
              <w:t xml:space="preserve">ної інформації, що оприлюднена у формі відкритих даних згідно із </w:t>
            </w:r>
            <w:hyperlink r:id="rId26" w:tgtFrame="_blank" w:history="1">
              <w:r>
                <w:rPr>
                  <w:rStyle w:val="a4"/>
                </w:rPr>
                <w:t>Законом України</w:t>
              </w:r>
            </w:hyperlink>
            <w:r>
              <w:t xml:space="preserve"> “Про доступ до публічної інформації” та/або міститься у відкритих публічних електронних реєстрах, доступ</w:t>
            </w:r>
            <w:r>
              <w:t xml:space="preserve">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21127" w:rsidRDefault="00563197">
            <w:pPr>
              <w:pStyle w:val="rvps2"/>
              <w:spacing w:before="0" w:beforeAutospacing="0" w:after="0" w:afterAutospacing="0"/>
              <w:jc w:val="both"/>
            </w:pPr>
            <w:bookmarkStart w:id="16" w:name="n630"/>
            <w:bookmarkEnd w:id="16"/>
            <w:r>
              <w:t>Учасник процедури закупівлі підтвер</w:t>
            </w:r>
            <w:r>
              <w:t xml:space="preserve">джує відсутність підстав, зазначених в цьому пункті (крім </w:t>
            </w:r>
            <w:hyperlink r:id="rId27" w:anchor="n616" w:history="1">
              <w:r>
                <w:rPr>
                  <w:rStyle w:val="a4"/>
                </w:rPr>
                <w:t>підпунктів 1</w:t>
              </w:r>
            </w:hyperlink>
            <w:r>
              <w:t xml:space="preserve"> і </w:t>
            </w:r>
            <w:hyperlink r:id="rId28" w:anchor="n622" w:history="1">
              <w:r>
                <w:rPr>
                  <w:rStyle w:val="a4"/>
                </w:rPr>
                <w:t>7</w:t>
              </w:r>
            </w:hyperlink>
            <w:r>
              <w:t xml:space="preserve">, </w:t>
            </w:r>
            <w:hyperlink r:id="rId29" w:anchor="n628" w:history="1">
              <w:r>
                <w:rPr>
                  <w:rStyle w:val="a4"/>
                </w:rPr>
                <w:t>абзацу чотирнадцятого</w:t>
              </w:r>
            </w:hyperlink>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21127" w:rsidRDefault="00563197">
            <w:pPr>
              <w:pStyle w:val="rvps2"/>
              <w:spacing w:before="0" w:beforeAutospacing="0" w:after="0" w:afterAutospacing="0"/>
              <w:jc w:val="both"/>
            </w:pPr>
            <w:bookmarkStart w:id="17" w:name="n631"/>
            <w:bookmarkEnd w:id="17"/>
            <w:r>
              <w:t>Замовник не вимагає від учасника пр</w:t>
            </w:r>
            <w:r>
              <w:t xml:space="preserve">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30" w:anchor="n628" w:history="1">
              <w:r>
                <w:rPr>
                  <w:rStyle w:val="a4"/>
                </w:rPr>
                <w:t>а</w:t>
              </w:r>
              <w:r>
                <w:rPr>
                  <w:rStyle w:val="a4"/>
                </w:rPr>
                <w:t>бзацу чотирнадцятого</w:t>
              </w:r>
            </w:hyperlink>
            <w:r>
              <w:t xml:space="preserve"> цього </w:t>
            </w:r>
            <w:r>
              <w:lastRenderedPageBreak/>
              <w:t xml:space="preserve">пункту), крім самостійного декларування відсутності таких підстав учасником процедури закупівлі відповідно до </w:t>
            </w:r>
            <w:hyperlink r:id="rId31" w:anchor="n630" w:history="1">
              <w:r>
                <w:rPr>
                  <w:rStyle w:val="a4"/>
                </w:rPr>
                <w:t>абзацу шістнадцятого</w:t>
              </w:r>
            </w:hyperlink>
            <w:r>
              <w:t xml:space="preserve"> цього пункту.</w:t>
            </w:r>
          </w:p>
          <w:p w:rsidR="00E21127" w:rsidRDefault="00563197">
            <w:pPr>
              <w:pStyle w:val="rvps2"/>
              <w:spacing w:before="0" w:beforeAutospacing="0" w:after="0" w:afterAutospacing="0"/>
              <w:jc w:val="both"/>
            </w:pPr>
            <w:bookmarkStart w:id="18" w:name="n632"/>
            <w:bookmarkEnd w:id="18"/>
            <w:r>
              <w:t>Зам</w:t>
            </w:r>
            <w:r>
              <w:t xml:space="preserve">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2" w:anchor="n616" w:history="1">
              <w:r>
                <w:rPr>
                  <w:rStyle w:val="a4"/>
                </w:rPr>
                <w:t>підпунктами 1</w:t>
              </w:r>
            </w:hyperlink>
            <w:r>
              <w:t xml:space="preserve"> і </w:t>
            </w:r>
            <w:hyperlink r:id="rId33" w:anchor="n622" w:history="1">
              <w:r>
                <w:rPr>
                  <w:rStyle w:val="a4"/>
                </w:rPr>
                <w:t>7</w:t>
              </w:r>
            </w:hyperlink>
            <w:r>
              <w:t xml:space="preserve"> цього пункту.</w:t>
            </w:r>
          </w:p>
          <w:p w:rsidR="00E21127" w:rsidRDefault="00563197">
            <w:pPr>
              <w:pStyle w:val="rvps2"/>
              <w:spacing w:before="0" w:beforeAutospacing="0" w:after="0" w:afterAutospacing="0"/>
              <w:jc w:val="both"/>
            </w:pPr>
            <w:bookmarkStart w:id="19" w:name="n633"/>
            <w:bookmarkEnd w:id="19"/>
            <w:r>
              <w:t>У разі коли учасник процедури закупівлі має намір залучити інших суб’єктів господарювання як субпідрядників/співвиконавців в</w:t>
            </w:r>
            <w: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4" w:anchor="n1257" w:tgtFrame="_blank" w:history="1">
              <w:r>
                <w:rPr>
                  <w:rStyle w:val="a4"/>
                </w:rPr>
                <w:t>час</w:t>
              </w:r>
              <w:r>
                <w:rPr>
                  <w:rStyle w:val="a4"/>
                </w:rPr>
                <w:t>тини третьої</w:t>
              </w:r>
            </w:hyperlink>
            <w: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E21127" w:rsidRDefault="00563197">
            <w:pPr>
              <w:pStyle w:val="rvps2"/>
              <w:spacing w:before="0" w:beforeAutospacing="0" w:after="0" w:afterAutospacing="0"/>
              <w:jc w:val="both"/>
            </w:pPr>
            <w:r>
              <w:t>----------------------------------------------------</w:t>
            </w:r>
            <w: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Для учасників:</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1 до тендерної документації. </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підтверджує відсутність підстав, </w:t>
            </w:r>
            <w:r>
              <w:rPr>
                <w:rFonts w:ascii="Times New Roman" w:hAnsi="Times New Roman" w:cs="Times New Roman"/>
                <w:sz w:val="24"/>
                <w:szCs w:val="24"/>
              </w:rPr>
              <w:t>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w:t>
            </w:r>
            <w:r>
              <w:rPr>
                <w:rFonts w:ascii="Times New Roman" w:hAnsi="Times New Roman" w:cs="Times New Roman"/>
                <w:sz w:val="24"/>
                <w:szCs w:val="24"/>
              </w:rPr>
              <w:t>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w:t>
            </w:r>
            <w:r>
              <w:rPr>
                <w:rFonts w:ascii="Times New Roman" w:hAnsi="Times New Roman" w:cs="Times New Roman"/>
                <w:sz w:val="24"/>
                <w:szCs w:val="24"/>
              </w:rPr>
              <w:t>і таких підстав учасником процедури закупівлі відповідно до абзацу шістнадцятого пункту 47 Особливостей.</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Для субпідрядників/співвиконавців:</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w:t>
            </w:r>
            <w:r>
              <w:rPr>
                <w:rFonts w:ascii="Times New Roman" w:hAnsi="Times New Roman" w:cs="Times New Roman"/>
                <w:sz w:val="24"/>
                <w:szCs w:val="24"/>
              </w:rPr>
              <w:t>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w:t>
            </w:r>
            <w:r>
              <w:rPr>
                <w:rFonts w:ascii="Times New Roman" w:hAnsi="Times New Roman" w:cs="Times New Roman"/>
                <w:sz w:val="24"/>
                <w:szCs w:val="24"/>
              </w:rPr>
              <w:t>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Для об’єднань учасників:</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Для переможця процедури закупівлі:</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w:t>
            </w:r>
            <w:r>
              <w:rPr>
                <w:rFonts w:ascii="Times New Roman" w:hAnsi="Times New Roman" w:cs="Times New Roman"/>
                <w:sz w:val="24"/>
                <w:szCs w:val="24"/>
              </w:rPr>
              <w:t>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w:t>
            </w:r>
            <w:r>
              <w:rPr>
                <w:rFonts w:ascii="Times New Roman" w:hAnsi="Times New Roman" w:cs="Times New Roman"/>
                <w:sz w:val="24"/>
                <w:szCs w:val="24"/>
              </w:rPr>
              <w:t xml:space="preserve">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w:t>
            </w:r>
            <w:r>
              <w:rPr>
                <w:rFonts w:ascii="Times New Roman" w:hAnsi="Times New Roman" w:cs="Times New Roman"/>
                <w:sz w:val="24"/>
                <w:szCs w:val="24"/>
              </w:rPr>
              <w:t>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21127">
        <w:trPr>
          <w:trHeight w:val="416"/>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963" w:type="dxa"/>
            <w:shd w:val="clear" w:color="auto" w:fill="FFFFFF" w:themeFill="background1"/>
          </w:tcPr>
          <w:p w:rsidR="00E21127" w:rsidRDefault="00563197">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 хар</w:t>
            </w:r>
            <w:r>
              <w:rPr>
                <w:rFonts w:ascii="Times New Roman" w:hAnsi="Times New Roman" w:cs="Times New Roman"/>
                <w:b/>
                <w:sz w:val="24"/>
                <w:szCs w:val="24"/>
              </w:rPr>
              <w:t>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w:t>
            </w:r>
            <w:r>
              <w:rPr>
                <w:rFonts w:ascii="Times New Roman" w:hAnsi="Times New Roman" w:cs="Times New Roman"/>
                <w:sz w:val="24"/>
                <w:szCs w:val="24"/>
              </w:rPr>
              <w:t>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Технічні, якісні характеристики предмета </w:t>
            </w:r>
            <w:r>
              <w:rPr>
                <w:rFonts w:ascii="Times New Roman" w:hAnsi="Times New Roman" w:cs="Times New Roman"/>
                <w:sz w:val="24"/>
                <w:szCs w:val="24"/>
              </w:rPr>
              <w:t>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21127" w:rsidRDefault="00E21127">
            <w:pPr>
              <w:spacing w:after="0"/>
              <w:rPr>
                <w:rFonts w:ascii="Times New Roman" w:hAnsi="Times New Roman" w:cs="Times New Roman"/>
                <w:sz w:val="24"/>
                <w:szCs w:val="24"/>
              </w:rPr>
            </w:pP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rsidR="00E21127" w:rsidRDefault="0056319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Інформація про маркування, протоколи випробувань або сертифікати, що підтверджують відповідність предмета </w:t>
            </w:r>
            <w:r>
              <w:rPr>
                <w:rFonts w:ascii="Times New Roman" w:hAnsi="Times New Roman" w:cs="Times New Roman"/>
                <w:b/>
                <w:sz w:val="24"/>
                <w:szCs w:val="24"/>
              </w:rPr>
              <w:t>закупівлі встановленим замовником вимогам (у разі потреби)</w:t>
            </w:r>
          </w:p>
        </w:tc>
        <w:tc>
          <w:tcPr>
            <w:tcW w:w="6921" w:type="dxa"/>
            <w:shd w:val="clear" w:color="auto" w:fill="FFFFFF" w:themeFill="background1"/>
          </w:tcPr>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Згідно Додатку 2 до тендерної документації (у разі потреби).</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9</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w:t>
            </w:r>
          </w:p>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співвиконавця</w:t>
            </w:r>
          </w:p>
        </w:tc>
        <w:tc>
          <w:tcPr>
            <w:tcW w:w="6921" w:type="dxa"/>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закупівлі робіт або послуг згідно умов цієї тендерної документації учасники в </w:t>
            </w:r>
            <w:r>
              <w:rPr>
                <w:rFonts w:ascii="Times New Roman" w:hAnsi="Times New Roman" w:cs="Times New Roman"/>
                <w:sz w:val="24"/>
                <w:szCs w:val="24"/>
              </w:rPr>
              <w:t>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w:t>
            </w:r>
            <w:r>
              <w:rPr>
                <w:rFonts w:ascii="Times New Roman" w:hAnsi="Times New Roman" w:cs="Times New Roman"/>
                <w:sz w:val="24"/>
                <w:szCs w:val="24"/>
              </w:rPr>
              <w:t>ід вартості договору про закупівлю.</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10</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921" w:type="dxa"/>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w:t>
            </w:r>
            <w:r>
              <w:rPr>
                <w:rFonts w:ascii="Times New Roman" w:hAnsi="Times New Roman" w:cs="Times New Roman"/>
                <w:sz w:val="24"/>
                <w:szCs w:val="24"/>
              </w:rPr>
              <w:t>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21127">
        <w:trPr>
          <w:trHeight w:val="520"/>
          <w:jc w:val="center"/>
        </w:trPr>
        <w:tc>
          <w:tcPr>
            <w:tcW w:w="10460" w:type="dxa"/>
            <w:gridSpan w:val="3"/>
            <w:shd w:val="clear" w:color="auto" w:fill="FFFFFF" w:themeFill="background1"/>
            <w:vAlign w:val="center"/>
          </w:tcPr>
          <w:p w:rsidR="00E21127" w:rsidRDefault="0056319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IV. Подання, розкриття, розгляд т</w:t>
            </w:r>
            <w:r>
              <w:rPr>
                <w:rFonts w:ascii="Times New Roman" w:hAnsi="Times New Roman" w:cs="Times New Roman"/>
                <w:b/>
                <w:sz w:val="24"/>
                <w:szCs w:val="24"/>
              </w:rPr>
              <w:t>а оцінка тендерної пропозиції</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Кінцевий строк подання тендерних пропозицій</w:t>
            </w:r>
          </w:p>
        </w:tc>
        <w:tc>
          <w:tcPr>
            <w:tcW w:w="6921" w:type="dxa"/>
            <w:shd w:val="clear" w:color="auto" w:fill="FFFFFF" w:themeFill="background1"/>
          </w:tcPr>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тендерних пропозицій – </w:t>
            </w:r>
            <w:r>
              <w:rPr>
                <w:rFonts w:ascii="Times New Roman" w:hAnsi="Times New Roman" w:cs="Times New Roman"/>
                <w:b/>
                <w:sz w:val="24"/>
                <w:szCs w:val="24"/>
              </w:rPr>
              <w:t>до 1</w:t>
            </w:r>
            <w:r>
              <w:rPr>
                <w:rFonts w:ascii="Times New Roman" w:hAnsi="Times New Roman" w:cs="Times New Roman"/>
                <w:b/>
                <w:sz w:val="24"/>
                <w:szCs w:val="24"/>
              </w:rPr>
              <w:t>2</w:t>
            </w:r>
            <w:r>
              <w:rPr>
                <w:rFonts w:ascii="Times New Roman" w:hAnsi="Times New Roman" w:cs="Times New Roman"/>
                <w:b/>
                <w:sz w:val="24"/>
                <w:szCs w:val="24"/>
              </w:rPr>
              <w:t xml:space="preserve"> год.</w:t>
            </w:r>
            <w:r>
              <w:rPr>
                <w:rFonts w:ascii="Times New Roman" w:hAnsi="Times New Roman" w:cs="Times New Roman"/>
                <w:b/>
                <w:sz w:val="24"/>
                <w:szCs w:val="24"/>
              </w:rPr>
              <w:t>00</w:t>
            </w:r>
            <w:r>
              <w:rPr>
                <w:rFonts w:ascii="Times New Roman" w:hAnsi="Times New Roman" w:cs="Times New Roman"/>
                <w:b/>
                <w:sz w:val="24"/>
                <w:szCs w:val="24"/>
              </w:rPr>
              <w:t xml:space="preserve"> хв. </w:t>
            </w:r>
            <w:r w:rsidR="00837457">
              <w:rPr>
                <w:rFonts w:ascii="Times New Roman" w:hAnsi="Times New Roman" w:cs="Times New Roman"/>
                <w:b/>
                <w:sz w:val="24"/>
                <w:szCs w:val="24"/>
              </w:rPr>
              <w:t xml:space="preserve"> 25 квіт</w:t>
            </w:r>
            <w:r>
              <w:rPr>
                <w:rFonts w:ascii="Times New Roman" w:hAnsi="Times New Roman" w:cs="Times New Roman"/>
                <w:b/>
                <w:sz w:val="24"/>
                <w:szCs w:val="24"/>
              </w:rPr>
              <w:t>ня</w:t>
            </w:r>
            <w:r>
              <w:rPr>
                <w:rFonts w:ascii="Times New Roman" w:hAnsi="Times New Roman" w:cs="Times New Roman"/>
                <w:b/>
                <w:sz w:val="24"/>
                <w:szCs w:val="24"/>
              </w:rPr>
              <w:t xml:space="preserve"> 2024 року.</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Отримана </w:t>
            </w:r>
            <w:r>
              <w:rPr>
                <w:rFonts w:ascii="Times New Roman" w:hAnsi="Times New Roman" w:cs="Times New Roman"/>
                <w:sz w:val="24"/>
                <w:szCs w:val="24"/>
              </w:rPr>
              <w:t>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w:t>
            </w:r>
            <w:r>
              <w:rPr>
                <w:rFonts w:ascii="Times New Roman" w:hAnsi="Times New Roman" w:cs="Times New Roman"/>
                <w:sz w:val="24"/>
                <w:szCs w:val="24"/>
              </w:rPr>
              <w:t>онною системою закупівель;</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3) дата та час подання тендерної пропозиції.</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21127">
        <w:trPr>
          <w:trHeight w:val="278"/>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Дата і час розкриття тендерної пропозиції</w:t>
            </w:r>
          </w:p>
        </w:tc>
        <w:tc>
          <w:tcPr>
            <w:tcW w:w="6921" w:type="dxa"/>
            <w:shd w:val="clear" w:color="auto" w:fill="FFFFFF" w:themeFill="background1"/>
          </w:tcPr>
          <w:p w:rsidR="00E21127" w:rsidRDefault="00563197">
            <w:pPr>
              <w:pStyle w:val="rvps2"/>
              <w:spacing w:before="0" w:beforeAutospacing="0" w:after="0" w:afterAutospacing="0"/>
              <w:jc w:val="both"/>
            </w:pPr>
            <w: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5" w:anchor="n1562" w:tgtFrame="_blank" w:history="1">
              <w:r>
                <w:rPr>
                  <w:rStyle w:val="a4"/>
                </w:rPr>
                <w:t>статті 30</w:t>
              </w:r>
            </w:hyperlink>
            <w:r>
              <w:t xml:space="preserve"> Закону.та п. 35 Особливостей.</w:t>
            </w:r>
          </w:p>
          <w:p w:rsidR="00E21127" w:rsidRDefault="00563197">
            <w:pPr>
              <w:pStyle w:val="rvps2"/>
              <w:spacing w:before="0" w:beforeAutospacing="0" w:after="0" w:afterAutospacing="0"/>
              <w:jc w:val="both"/>
            </w:pPr>
            <w:bookmarkStart w:id="20" w:name="n569"/>
            <w:bookmarkEnd w:id="20"/>
            <w:r>
              <w:t xml:space="preserve">     Якщо була подана одна </w:t>
            </w:r>
            <w:hyperlink r:id="rId36" w:anchor="w1_3" w:history="1">
              <w:r>
                <w:rPr>
                  <w:rStyle w:val="a4"/>
                </w:rPr>
                <w:t>тендерна</w:t>
              </w:r>
            </w:hyperlink>
            <w:bookmarkStart w:id="21" w:name="w2_2"/>
            <w:r w:rsidR="00E21127">
              <w:fldChar w:fldCharType="begin"/>
            </w:r>
            <w:r>
              <w:instrText xml:space="preserve"> HYPERLINK "https://zakon.rada.gov.ua/laws/show/1178-2022-%D0%BF?find=1&amp;text=%D1%82%D0%B5%D0%BD%D0%B4%D0%B5%D1%80%D0%BD%D0%B0+%D0%BF%D1%80%D0%BE%D0%BF%D0%BE%D0%B7%D0%B8%D1%86%D1%96%D1%8F" \l "w2_3"</w:instrText>
            </w:r>
            <w:r w:rsidR="00E21127">
              <w:fldChar w:fldCharType="separate"/>
            </w:r>
            <w:r>
              <w:rPr>
                <w:rStyle w:val="a4"/>
              </w:rPr>
              <w:t>пропо</w:t>
            </w:r>
            <w:r>
              <w:rPr>
                <w:rStyle w:val="a4"/>
              </w:rPr>
              <w:t>зиція</w:t>
            </w:r>
            <w:r w:rsidR="00E21127">
              <w:fldChar w:fldCharType="end"/>
            </w:r>
            <w:bookmarkEnd w:id="21"/>
            <w: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7" w:anchor="n584" w:history="1">
              <w:r>
                <w:rPr>
                  <w:rStyle w:val="a4"/>
                </w:rPr>
                <w:t>пунктом 40</w:t>
              </w:r>
            </w:hyperlink>
            <w:r>
              <w:t xml:space="preserve"> цих особливостей, не проводить оцінку такої тен</w:t>
            </w:r>
            <w:r>
              <w:t xml:space="preserve">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8" w:anchor="n1499" w:tgtFrame="_blank" w:history="1">
              <w:r>
                <w:rPr>
                  <w:rStyle w:val="a4"/>
                </w:rPr>
                <w:t>тре</w:t>
              </w:r>
              <w:r>
                <w:rPr>
                  <w:rStyle w:val="a4"/>
                </w:rPr>
                <w:t>тьої</w:t>
              </w:r>
            </w:hyperlink>
            <w:r>
              <w:t xml:space="preserve"> та </w:t>
            </w:r>
            <w:hyperlink r:id="rId39" w:anchor="n1500" w:tgtFrame="_blank" w:history="1">
              <w:r>
                <w:rPr>
                  <w:rStyle w:val="a4"/>
                </w:rPr>
                <w:t>четвертої</w:t>
              </w:r>
            </w:hyperlink>
            <w:r>
              <w:t xml:space="preserve"> статті 28 Закону.</w:t>
            </w:r>
          </w:p>
          <w:p w:rsidR="00E21127" w:rsidRDefault="0056319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w:t>
            </w:r>
            <w:r>
              <w:rPr>
                <w:rFonts w:ascii="Times New Roman" w:eastAsia="Times New Roman" w:hAnsi="Times New Roman" w:cs="Times New Roman"/>
                <w:sz w:val="24"/>
                <w:szCs w:val="24"/>
                <w:lang w:eastAsia="uk-UA"/>
              </w:rPr>
              <w:t xml:space="preserve">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40" w:anchor="n584" w:history="1">
              <w:r>
                <w:rPr>
                  <w:rFonts w:ascii="Times New Roman" w:eastAsia="Times New Roman" w:hAnsi="Times New Roman" w:cs="Times New Roman"/>
                  <w:color w:val="0000FF"/>
                  <w:sz w:val="24"/>
                  <w:szCs w:val="24"/>
                  <w:u w:val="single"/>
                  <w:lang w:eastAsia="uk-UA"/>
                </w:rPr>
                <w:t>пунктом 40</w:t>
              </w:r>
            </w:hyperlink>
            <w:r>
              <w:rPr>
                <w:rFonts w:ascii="Times New Roman" w:eastAsia="Times New Roman" w:hAnsi="Times New Roman" w:cs="Times New Roman"/>
                <w:sz w:val="24"/>
                <w:szCs w:val="24"/>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w:t>
            </w:r>
            <w:r>
              <w:rPr>
                <w:rFonts w:ascii="Times New Roman" w:eastAsia="Times New Roman" w:hAnsi="Times New Roman" w:cs="Times New Roman"/>
                <w:sz w:val="24"/>
                <w:szCs w:val="24"/>
                <w:lang w:eastAsia="uk-UA"/>
              </w:rPr>
              <w:t xml:space="preserve">стин </w:t>
            </w:r>
            <w:hyperlink r:id="rId41" w:anchor="n1499" w:tgtFrame="_blank" w:history="1">
              <w:r>
                <w:rPr>
                  <w:rFonts w:ascii="Times New Roman" w:eastAsia="Times New Roman" w:hAnsi="Times New Roman" w:cs="Times New Roman"/>
                  <w:color w:val="0000FF"/>
                  <w:sz w:val="24"/>
                  <w:szCs w:val="24"/>
                  <w:u w:val="single"/>
                  <w:lang w:eastAsia="uk-UA"/>
                </w:rPr>
                <w:t>третьої</w:t>
              </w:r>
            </w:hyperlink>
            <w:r>
              <w:rPr>
                <w:rFonts w:ascii="Times New Roman" w:eastAsia="Times New Roman" w:hAnsi="Times New Roman" w:cs="Times New Roman"/>
                <w:sz w:val="24"/>
                <w:szCs w:val="24"/>
                <w:lang w:eastAsia="uk-UA"/>
              </w:rPr>
              <w:t xml:space="preserve"> та </w:t>
            </w:r>
            <w:hyperlink r:id="rId42" w:anchor="n1500" w:tgtFrame="_blank" w:history="1">
              <w:r>
                <w:rPr>
                  <w:rFonts w:ascii="Times New Roman" w:eastAsia="Times New Roman" w:hAnsi="Times New Roman" w:cs="Times New Roman"/>
                  <w:color w:val="0000FF"/>
                  <w:sz w:val="24"/>
                  <w:szCs w:val="24"/>
                  <w:u w:val="single"/>
                  <w:lang w:eastAsia="uk-UA"/>
                </w:rPr>
                <w:t>четвертої</w:t>
              </w:r>
            </w:hyperlink>
            <w:r>
              <w:rPr>
                <w:rFonts w:ascii="Times New Roman" w:eastAsia="Times New Roman" w:hAnsi="Times New Roman" w:cs="Times New Roman"/>
                <w:sz w:val="24"/>
                <w:szCs w:val="24"/>
                <w:lang w:eastAsia="uk-UA"/>
              </w:rPr>
              <w:t xml:space="preserve"> статті 28 Закону</w:t>
            </w:r>
            <w:bookmarkStart w:id="22" w:name="n576"/>
            <w:bookmarkEnd w:id="22"/>
            <w:r>
              <w:rPr>
                <w:rFonts w:ascii="Times New Roman" w:hAnsi="Times New Roman" w:cs="Times New Roman"/>
                <w:sz w:val="24"/>
                <w:szCs w:val="24"/>
              </w:rPr>
              <w:t>.</w:t>
            </w:r>
          </w:p>
        </w:tc>
      </w:tr>
      <w:tr w:rsidR="00E21127">
        <w:trPr>
          <w:trHeight w:val="520"/>
          <w:jc w:val="center"/>
        </w:trPr>
        <w:tc>
          <w:tcPr>
            <w:tcW w:w="10460" w:type="dxa"/>
            <w:gridSpan w:val="3"/>
            <w:shd w:val="clear" w:color="auto" w:fill="FFFFFF" w:themeFill="background1"/>
            <w:vAlign w:val="center"/>
          </w:tcPr>
          <w:p w:rsidR="00E21127" w:rsidRDefault="00563197">
            <w:pPr>
              <w:spacing w:after="0"/>
              <w:jc w:val="center"/>
              <w:rPr>
                <w:rFonts w:ascii="Times New Roman" w:hAnsi="Times New Roman" w:cs="Times New Roman"/>
                <w:b/>
                <w:sz w:val="24"/>
                <w:szCs w:val="24"/>
              </w:rPr>
            </w:pPr>
            <w:r>
              <w:rPr>
                <w:rFonts w:ascii="Times New Roman" w:hAnsi="Times New Roman" w:cs="Times New Roman"/>
                <w:b/>
                <w:sz w:val="24"/>
                <w:szCs w:val="24"/>
              </w:rPr>
              <w:t>V. Оцінка тендерної пропозиції</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 xml:space="preserve">Перелік </w:t>
            </w:r>
            <w:r>
              <w:rPr>
                <w:rFonts w:ascii="Times New Roman" w:hAnsi="Times New Roman" w:cs="Times New Roman"/>
                <w:b/>
                <w:sz w:val="24"/>
                <w:szCs w:val="24"/>
              </w:rPr>
              <w:t>критеріїв та методика оцінки тендерної пропозиції із зазначенням питомої ваги критерію</w:t>
            </w:r>
          </w:p>
        </w:tc>
        <w:tc>
          <w:tcPr>
            <w:tcW w:w="6921" w:type="dxa"/>
            <w:shd w:val="clear" w:color="auto" w:fill="FFFFFF" w:themeFill="background1"/>
          </w:tcPr>
          <w:p w:rsidR="00E21127" w:rsidRDefault="00563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Розгляд та оцінка тендерних пропозицій здійснюються відповідно до статті 29 Закону (положення частин </w:t>
            </w:r>
            <w:hyperlink r:id="rId43" w:anchor="n1513" w:tgtFrame="_blank" w:history="1">
              <w:r>
                <w:rPr>
                  <w:rFonts w:ascii="Times New Roman" w:hAnsi="Times New Roman" w:cs="Times New Roman"/>
                  <w:color w:val="0000FF"/>
                  <w:sz w:val="24"/>
                  <w:szCs w:val="24"/>
                  <w:u w:val="single"/>
                </w:rPr>
                <w:t>другої</w:t>
              </w:r>
            </w:hyperlink>
            <w:r>
              <w:rPr>
                <w:rFonts w:ascii="Times New Roman" w:hAnsi="Times New Roman" w:cs="Times New Roman"/>
                <w:sz w:val="24"/>
                <w:szCs w:val="24"/>
              </w:rPr>
              <w:t xml:space="preserve">, </w:t>
            </w:r>
            <w:hyperlink r:id="rId44" w:anchor="n1531" w:tgtFrame="_blank" w:history="1">
              <w:r>
                <w:rPr>
                  <w:rFonts w:ascii="Times New Roman" w:hAnsi="Times New Roman" w:cs="Times New Roman"/>
                  <w:color w:val="0000FF"/>
                  <w:sz w:val="24"/>
                  <w:szCs w:val="24"/>
                  <w:u w:val="single"/>
                </w:rPr>
                <w:t>дванадцятої</w:t>
              </w:r>
            </w:hyperlink>
            <w:r>
              <w:rPr>
                <w:rFonts w:ascii="Times New Roman" w:hAnsi="Times New Roman" w:cs="Times New Roman"/>
                <w:sz w:val="24"/>
                <w:szCs w:val="24"/>
              </w:rPr>
              <w:t xml:space="preserve">, </w:t>
            </w:r>
            <w:hyperlink r:id="rId45" w:anchor="n1553" w:tgtFrame="_blank" w:history="1">
              <w:r>
                <w:rPr>
                  <w:rFonts w:ascii="Times New Roman" w:hAnsi="Times New Roman" w:cs="Times New Roman"/>
                  <w:color w:val="0000FF"/>
                  <w:sz w:val="24"/>
                  <w:szCs w:val="24"/>
                  <w:u w:val="single"/>
                </w:rPr>
                <w:t>шістнадцятої</w:t>
              </w:r>
            </w:hyperlink>
            <w:r>
              <w:rPr>
                <w:rFonts w:ascii="Times New Roman" w:hAnsi="Times New Roman" w:cs="Times New Roman"/>
                <w:sz w:val="24"/>
                <w:szCs w:val="24"/>
              </w:rPr>
              <w:t xml:space="preserve">, абзаців </w:t>
            </w:r>
            <w:hyperlink r:id="rId46" w:anchor="n1550" w:tgtFrame="_blank" w:history="1">
              <w:r>
                <w:rPr>
                  <w:rFonts w:ascii="Times New Roman" w:hAnsi="Times New Roman" w:cs="Times New Roman"/>
                  <w:color w:val="0000FF"/>
                  <w:sz w:val="24"/>
                  <w:szCs w:val="24"/>
                  <w:u w:val="single"/>
                </w:rPr>
                <w:t>другого</w:t>
              </w:r>
            </w:hyperlink>
            <w:r>
              <w:rPr>
                <w:rFonts w:ascii="Times New Roman" w:hAnsi="Times New Roman" w:cs="Times New Roman"/>
                <w:sz w:val="24"/>
                <w:szCs w:val="24"/>
              </w:rPr>
              <w:t xml:space="preserve"> і </w:t>
            </w:r>
            <w:hyperlink r:id="rId47" w:anchor="n1551" w:tgtFrame="_blank" w:history="1">
              <w:r>
                <w:rPr>
                  <w:rFonts w:ascii="Times New Roman" w:hAnsi="Times New Roman" w:cs="Times New Roman"/>
                  <w:color w:val="0000FF"/>
                  <w:sz w:val="24"/>
                  <w:szCs w:val="24"/>
                  <w:u w:val="single"/>
                </w:rPr>
                <w:t>третього</w:t>
              </w:r>
            </w:hyperlink>
            <w:r>
              <w:rPr>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48" w:anchor="n588" w:history="1">
              <w:r>
                <w:rPr>
                  <w:rFonts w:ascii="Times New Roman" w:hAnsi="Times New Roman" w:cs="Times New Roman"/>
                  <w:color w:val="0000FF"/>
                  <w:sz w:val="24"/>
                  <w:szCs w:val="24"/>
                  <w:u w:val="single"/>
                </w:rPr>
                <w:t>пункту 43</w:t>
              </w:r>
            </w:hyperlink>
            <w:r>
              <w:rPr>
                <w:rFonts w:ascii="Times New Roman" w:hAnsi="Times New Roman" w:cs="Times New Roman"/>
                <w:sz w:val="24"/>
                <w:szCs w:val="24"/>
              </w:rPr>
              <w:t xml:space="preserve"> цих особливостей</w:t>
            </w:r>
            <w:r>
              <w:rPr>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     Найбільш економічно вигідною тендер</w:t>
            </w:r>
            <w:r>
              <w:rPr>
                <w:rFonts w:ascii="Times New Roman" w:hAnsi="Times New Roman" w:cs="Times New Roman"/>
                <w:sz w:val="24"/>
                <w:szCs w:val="24"/>
              </w:rPr>
              <w:t xml:space="preserve">ною пропозицією </w:t>
            </w:r>
            <w:r>
              <w:rPr>
                <w:rFonts w:ascii="Times New Roman" w:hAnsi="Times New Roman" w:cs="Times New Roman"/>
                <w:sz w:val="24"/>
                <w:szCs w:val="24"/>
              </w:rPr>
              <w:lastRenderedPageBreak/>
              <w:t>електронна система закупівель визначає тендерну пропозицію, ціна/приведена ціна якої є найнижчою.</w:t>
            </w:r>
          </w:p>
          <w:p w:rsidR="00E21127" w:rsidRDefault="00563197">
            <w:pPr>
              <w:jc w:val="both"/>
              <w:rPr>
                <w:rFonts w:ascii="Times New Roman" w:hAnsi="Times New Roman" w:cs="Times New Roman"/>
                <w:sz w:val="24"/>
                <w:szCs w:val="24"/>
              </w:rPr>
            </w:pPr>
            <w:r>
              <w:rPr>
                <w:rFonts w:ascii="Times New Roman" w:hAnsi="Times New Roman" w:cs="Times New Roman"/>
                <w:sz w:val="24"/>
                <w:szCs w:val="24"/>
              </w:rPr>
              <w:t>Критеріями оцінки є ціна. Питома вага критерію – 100%.</w:t>
            </w:r>
          </w:p>
          <w:p w:rsidR="00E21127" w:rsidRDefault="00563197">
            <w:pPr>
              <w:jc w:val="both"/>
              <w:rPr>
                <w:rFonts w:ascii="Times New Roman" w:hAnsi="Times New Roman"/>
                <w:sz w:val="24"/>
                <w:szCs w:val="24"/>
              </w:rPr>
            </w:pPr>
            <w:r>
              <w:rPr>
                <w:rFonts w:ascii="Times New Roman" w:hAnsi="Times New Roman"/>
                <w:sz w:val="24"/>
                <w:szCs w:val="24"/>
              </w:rPr>
              <w:t xml:space="preserve">    Найбільш економічно вигідною пропозицією буде вважатися пропозиція з найнижчою ціно</w:t>
            </w:r>
            <w:r>
              <w:rPr>
                <w:rFonts w:ascii="Times New Roman" w:hAnsi="Times New Roman"/>
                <w:sz w:val="24"/>
                <w:szCs w:val="24"/>
              </w:rPr>
              <w:t>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21127" w:rsidRDefault="00563197">
            <w:pPr>
              <w:pStyle w:val="1"/>
              <w:spacing w:before="0"/>
              <w:ind w:firstLine="450"/>
              <w:jc w:val="both"/>
              <w:rPr>
                <w:rFonts w:ascii="Times New Roman" w:hAnsi="Times New Roman"/>
                <w:b w:val="0"/>
                <w:sz w:val="24"/>
                <w:szCs w:val="24"/>
              </w:rPr>
            </w:pPr>
            <w:r>
              <w:rPr>
                <w:rFonts w:ascii="Times New Roman" w:hAnsi="Times New Roman"/>
                <w:b w:val="0"/>
                <w:sz w:val="24"/>
                <w:szCs w:val="24"/>
              </w:rPr>
              <w:t>Тендерна пропозиція, ціна якої є вищою, ніж очікувана вартість предмета заку</w:t>
            </w:r>
            <w:r>
              <w:rPr>
                <w:rFonts w:ascii="Times New Roman" w:hAnsi="Times New Roman"/>
                <w:b w:val="0"/>
                <w:sz w:val="24"/>
                <w:szCs w:val="24"/>
              </w:rPr>
              <w:t>півлі, не приймається до розгляду.</w:t>
            </w:r>
          </w:p>
          <w:p w:rsidR="00E21127" w:rsidRDefault="00563197">
            <w:pPr>
              <w:pStyle w:val="1"/>
              <w:spacing w:before="0"/>
              <w:ind w:firstLine="450"/>
              <w:jc w:val="center"/>
              <w:rPr>
                <w:rFonts w:ascii="Times New Roman" w:hAnsi="Times New Roman"/>
                <w:b w:val="0"/>
                <w:bCs/>
                <w:sz w:val="24"/>
                <w:szCs w:val="24"/>
              </w:rPr>
            </w:pPr>
            <w:r>
              <w:rPr>
                <w:rFonts w:ascii="Times New Roman" w:hAnsi="Times New Roman"/>
                <w:bCs/>
                <w:sz w:val="24"/>
                <w:szCs w:val="24"/>
              </w:rPr>
              <w:t>Ціна  пропозиції</w:t>
            </w:r>
          </w:p>
          <w:p w:rsidR="00E21127" w:rsidRDefault="00563197">
            <w:pPr>
              <w:pBdr>
                <w:bottom w:val="single" w:sz="6" w:space="1" w:color="auto"/>
              </w:pBdr>
              <w:ind w:left="28" w:firstLine="450"/>
              <w:jc w:val="both"/>
              <w:rPr>
                <w:rFonts w:ascii="Times New Roman" w:hAnsi="Times New Roman"/>
                <w:sz w:val="24"/>
                <w:szCs w:val="24"/>
              </w:rPr>
            </w:pPr>
            <w:r>
              <w:rPr>
                <w:rFonts w:ascii="Times New Roman" w:hAnsi="Times New Roman"/>
                <w:sz w:val="24"/>
                <w:szCs w:val="24"/>
              </w:rPr>
              <w:t>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w:t>
            </w:r>
            <w:r>
              <w:rPr>
                <w:rFonts w:ascii="Times New Roman" w:hAnsi="Times New Roman"/>
                <w:sz w:val="24"/>
                <w:szCs w:val="24"/>
              </w:rPr>
              <w:t xml:space="preserve">ні бути чітко та остаточно визначені без будь-яких посилань, обмежень або застережень. </w:t>
            </w:r>
          </w:p>
          <w:p w:rsidR="00E21127" w:rsidRDefault="00563197">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Розмір мінімального кроку пониження ціни під час електронного аукціону складає – </w:t>
            </w:r>
            <w:r>
              <w:rPr>
                <w:rFonts w:ascii="Times New Roman" w:eastAsia="Times New Roman" w:hAnsi="Times New Roman" w:cs="Times New Roman"/>
                <w:b/>
                <w:sz w:val="24"/>
                <w:szCs w:val="24"/>
                <w:lang w:eastAsia="ru-RU"/>
              </w:rPr>
              <w:t>0.5</w:t>
            </w:r>
            <w:r>
              <w:rPr>
                <w:rFonts w:ascii="Times New Roman" w:eastAsia="Times New Roman" w:hAnsi="Times New Roman" w:cs="Times New Roman"/>
                <w:b/>
                <w:i/>
                <w:sz w:val="24"/>
                <w:szCs w:val="24"/>
                <w:lang w:eastAsia="ru-RU"/>
              </w:rPr>
              <w:t xml:space="preserve"> %,</w:t>
            </w:r>
            <w:bookmarkStart w:id="23" w:name="n482"/>
            <w:bookmarkEnd w:id="23"/>
            <w:r>
              <w:rPr>
                <w:rFonts w:ascii="Times New Roman" w:eastAsia="Times New Roman" w:hAnsi="Times New Roman" w:cs="Times New Roman"/>
                <w:b/>
                <w:sz w:val="24"/>
                <w:szCs w:val="24"/>
                <w:lang w:eastAsia="ru-RU"/>
              </w:rPr>
              <w:t>від очікуваної вартості.</w:t>
            </w:r>
          </w:p>
          <w:p w:rsidR="00E21127" w:rsidRDefault="00563197">
            <w:pPr>
              <w:jc w:val="both"/>
              <w:rPr>
                <w:rFonts w:ascii="Times New Roman" w:hAnsi="Times New Roman"/>
                <w:sz w:val="24"/>
                <w:szCs w:val="24"/>
              </w:rPr>
            </w:pPr>
            <w:r>
              <w:rPr>
                <w:rFonts w:ascii="Times New Roman" w:hAnsi="Times New Roman"/>
                <w:sz w:val="24"/>
                <w:szCs w:val="24"/>
              </w:rPr>
              <w:t>___________________________________________________</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пункту 43 Особливостей (далі - найбільш економічно вигідна тендерна пропозиція), щодо її відповідності вимогам тендерної документації.</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Строк розгляду найбільш </w:t>
            </w:r>
            <w:r>
              <w:rPr>
                <w:rFonts w:ascii="Times New Roman" w:hAnsi="Times New Roman" w:cs="Times New Roman"/>
                <w:sz w:val="24"/>
                <w:szCs w:val="24"/>
              </w:rPr>
              <w:t>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w:t>
            </w:r>
            <w:r>
              <w:rPr>
                <w:rFonts w:ascii="Times New Roman" w:hAnsi="Times New Roman" w:cs="Times New Roman"/>
                <w:sz w:val="24"/>
                <w:szCs w:val="24"/>
              </w:rPr>
              <w:t>вження строку замовник оприлюднює повідомлення в електронній системі закупівель протягом одного дня з дня прийняття відповідного рішення.</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w:t>
            </w:r>
            <w:r>
              <w:rPr>
                <w:rFonts w:ascii="Times New Roman" w:hAnsi="Times New Roman" w:cs="Times New Roman"/>
                <w:sz w:val="24"/>
                <w:szCs w:val="24"/>
              </w:rPr>
              <w:t>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E21127" w:rsidRDefault="00563197">
            <w:pPr>
              <w:pStyle w:val="rvps2"/>
              <w:spacing w:before="0" w:beforeAutospacing="0" w:after="0" w:afterAutospacing="0"/>
              <w:jc w:val="both"/>
            </w:pPr>
            <w:r>
              <w:t xml:space="preserve">   Рішення про намір укласти договір про закупівлю приймається замовником відповідно до </w:t>
            </w:r>
            <w:hyperlink r:id="rId49" w:anchor="n1611" w:tgtFrame="_blank" w:history="1">
              <w:r>
                <w:rPr>
                  <w:rStyle w:val="a4"/>
                </w:rPr>
                <w:t>статті 33</w:t>
              </w:r>
            </w:hyperlink>
            <w:r>
              <w:t xml:space="preserve"> Закону та пункту 49.</w:t>
            </w:r>
          </w:p>
          <w:p w:rsidR="00E21127" w:rsidRDefault="00563197">
            <w:pPr>
              <w:pStyle w:val="rvps2"/>
              <w:spacing w:before="0" w:beforeAutospacing="0" w:after="0" w:afterAutospacing="0"/>
              <w:jc w:val="both"/>
            </w:pPr>
            <w:bookmarkStart w:id="24" w:name="n637"/>
            <w:bookmarkEnd w:id="24"/>
            <w:r>
              <w:t xml:space="preserve">   Повідомлення про </w:t>
            </w:r>
            <w:r>
              <w:t xml:space="preserve">намір укласти договір про закупівлю </w:t>
            </w:r>
            <w:r>
              <w:lastRenderedPageBreak/>
              <w:t>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    За результатами розгляд</w:t>
            </w:r>
            <w:r>
              <w:rPr>
                <w:rFonts w:ascii="Times New Roman" w:hAnsi="Times New Roman" w:cs="Times New Roman"/>
                <w:sz w:val="24"/>
                <w:szCs w:val="24"/>
              </w:rPr>
              <w:t>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    Рішення про намір укласти договір про закупівлю приймається зам</w:t>
            </w:r>
            <w:r>
              <w:rPr>
                <w:rFonts w:ascii="Times New Roman" w:hAnsi="Times New Roman" w:cs="Times New Roman"/>
                <w:sz w:val="24"/>
                <w:szCs w:val="24"/>
              </w:rPr>
              <w:t xml:space="preserve">овником відповідно до положень, визначених </w:t>
            </w:r>
            <w:hyperlink r:id="rId50" w:anchor="n1611" w:history="1">
              <w:r>
                <w:rPr>
                  <w:rFonts w:ascii="Times New Roman" w:hAnsi="Times New Roman" w:cs="Times New Roman"/>
                  <w:sz w:val="24"/>
                  <w:szCs w:val="24"/>
                </w:rPr>
                <w:t>статтею 33 Закону</w:t>
              </w:r>
            </w:hyperlink>
            <w:r>
              <w:rPr>
                <w:rFonts w:ascii="Times New Roman" w:hAnsi="Times New Roman" w:cs="Times New Roman"/>
                <w:sz w:val="24"/>
                <w:szCs w:val="24"/>
              </w:rPr>
              <w:t xml:space="preserve"> та пунктом 49 Особливостей.</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w:t>
            </w:r>
            <w:r>
              <w:rPr>
                <w:rFonts w:ascii="Times New Roman" w:hAnsi="Times New Roman" w:cs="Times New Roman"/>
                <w:sz w:val="24"/>
                <w:szCs w:val="24"/>
              </w:rPr>
              <w:t>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 разі якщо учасник стає пе</w:t>
            </w:r>
            <w:r>
              <w:rPr>
                <w:rFonts w:ascii="Times New Roman" w:hAnsi="Times New Roman" w:cs="Times New Roman"/>
                <w:sz w:val="24"/>
                <w:szCs w:val="24"/>
              </w:rPr>
              <w:t>реможцем декількох або всіх лотів, замовник може укласти один договір про закупівлю з переможцем, об’єднавши лоти.</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Обґрунтування аномально низької тендерної пропозиції</w:t>
            </w:r>
          </w:p>
        </w:tc>
        <w:tc>
          <w:tcPr>
            <w:tcW w:w="6921" w:type="dxa"/>
            <w:shd w:val="clear" w:color="auto" w:fill="FFFFFF" w:themeFill="background1"/>
          </w:tcPr>
          <w:p w:rsidR="00E21127" w:rsidRDefault="00563197">
            <w:pPr>
              <w:spacing w:after="0"/>
              <w:jc w:val="both"/>
              <w:rPr>
                <w:rStyle w:val="rvts0"/>
                <w:sz w:val="24"/>
                <w:szCs w:val="24"/>
              </w:rPr>
            </w:pPr>
            <w:r>
              <w:rPr>
                <w:rStyle w:val="rvts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hyperlink r:id="rId51" w:anchor="w1_2" w:history="1">
              <w:r>
                <w:rPr>
                  <w:rStyle w:val="a4"/>
                  <w:rFonts w:ascii="Times New Roman" w:hAnsi="Times New Roman" w:cs="Times New Roman"/>
                  <w:sz w:val="24"/>
                  <w:szCs w:val="24"/>
                </w:rPr>
                <w:t>аномал</w:t>
              </w:r>
            </w:hyperlink>
            <w:r>
              <w:rPr>
                <w:rStyle w:val="rvts0"/>
                <w:rFonts w:ascii="Times New Roman" w:hAnsi="Times New Roman" w:cs="Times New Roman"/>
                <w:sz w:val="24"/>
                <w:szCs w:val="24"/>
              </w:rPr>
              <w:t>ьно низькою (у цьому пункті п</w:t>
            </w:r>
            <w:r>
              <w:rPr>
                <w:rStyle w:val="rvts0"/>
                <w:rFonts w:ascii="Times New Roman" w:hAnsi="Times New Roman" w:cs="Times New Roman"/>
                <w:sz w:val="24"/>
                <w:szCs w:val="24"/>
              </w:rPr>
              <w:t>ід терміном “</w:t>
            </w:r>
            <w:hyperlink r:id="rId52" w:anchor="w1_3" w:history="1">
              <w:r>
                <w:rPr>
                  <w:rStyle w:val="a4"/>
                  <w:rFonts w:ascii="Times New Roman" w:hAnsi="Times New Roman" w:cs="Times New Roman"/>
                  <w:sz w:val="24"/>
                  <w:szCs w:val="24"/>
                </w:rPr>
                <w:t>аномал</w:t>
              </w:r>
            </w:hyperlink>
            <w:r>
              <w:rPr>
                <w:rStyle w:val="rvts0"/>
                <w:rFonts w:ascii="Times New Roman" w:hAnsi="Times New Roman" w:cs="Times New Roman"/>
                <w:sz w:val="24"/>
                <w:szCs w:val="24"/>
              </w:rPr>
              <w:t>ьно низька ціна тендерної пропозиції” розуміється ціна/приведена ціна найбільш економічно вигідної тендерної п</w:t>
            </w:r>
            <w:r>
              <w:rPr>
                <w:rStyle w:val="rvts0"/>
                <w:rFonts w:ascii="Times New Roman" w:hAnsi="Times New Roman" w:cs="Times New Roman"/>
                <w:sz w:val="24"/>
                <w:szCs w:val="24"/>
              </w:rPr>
              <w:t>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Pr>
                <w:rStyle w:val="rvts0"/>
                <w:rFonts w:ascii="Times New Roman" w:hAnsi="Times New Roman" w:cs="Times New Roman"/>
                <w:sz w:val="24"/>
                <w:szCs w:val="24"/>
              </w:rPr>
              <w:t xml:space="preserve"> </w:t>
            </w:r>
            <w:bookmarkStart w:id="25" w:name="w1_3"/>
            <w:r w:rsidR="00E21127">
              <w:rPr>
                <w:rStyle w:val="rvts0"/>
                <w:rFonts w:ascii="Times New Roman" w:hAnsi="Times New Roman" w:cs="Times New Roman"/>
                <w:sz w:val="24"/>
                <w:szCs w:val="24"/>
              </w:rPr>
              <w:fldChar w:fldCharType="begin"/>
            </w:r>
            <w:r>
              <w:rPr>
                <w:rStyle w:val="rvts0"/>
                <w:rFonts w:ascii="Times New Roman" w:hAnsi="Times New Roman" w:cs="Times New Roman"/>
                <w:sz w:val="24"/>
                <w:szCs w:val="24"/>
              </w:rPr>
              <w:instrText xml:space="preserve"> HYPERLINK "https://zakon.rada.gov.ua/laws/show/1178-2022-%D0%BF?find=1&amp;text=%D0%B0%D0%BD%D0%BE%D0%BC%D0%B0%D0%BB" \l "w1_4"</w:instrText>
            </w:r>
            <w:r w:rsidR="00E21127">
              <w:rPr>
                <w:rStyle w:val="rvts0"/>
                <w:rFonts w:ascii="Times New Roman" w:hAnsi="Times New Roman" w:cs="Times New Roman"/>
                <w:sz w:val="24"/>
                <w:szCs w:val="24"/>
              </w:rPr>
              <w:fldChar w:fldCharType="separate"/>
            </w:r>
            <w:r>
              <w:rPr>
                <w:rStyle w:val="a4"/>
                <w:rFonts w:ascii="Times New Roman" w:hAnsi="Times New Roman" w:cs="Times New Roman"/>
                <w:sz w:val="24"/>
                <w:szCs w:val="24"/>
              </w:rPr>
              <w:t>аномал</w:t>
            </w:r>
            <w:r w:rsidR="00E21127">
              <w:rPr>
                <w:rStyle w:val="rvts0"/>
                <w:rFonts w:ascii="Times New Roman" w:hAnsi="Times New Roman" w:cs="Times New Roman"/>
                <w:sz w:val="24"/>
                <w:szCs w:val="24"/>
              </w:rPr>
              <w:fldChar w:fldCharType="end"/>
            </w:r>
            <w:bookmarkEnd w:id="25"/>
            <w:r>
              <w:rPr>
                <w:rStyle w:val="rvts0"/>
                <w:rFonts w:ascii="Times New Roman" w:hAnsi="Times New Roman" w:cs="Times New Roman"/>
                <w:sz w:val="24"/>
                <w:szCs w:val="24"/>
              </w:rPr>
              <w:t>ьно низька ціна визначається електронною системою закупівель автоматично за умови наявності не менше двох учасників, які п</w:t>
            </w:r>
            <w:r>
              <w:rPr>
                <w:rStyle w:val="rvts0"/>
                <w:rFonts w:ascii="Times New Roman" w:hAnsi="Times New Roman" w:cs="Times New Roman"/>
                <w:sz w:val="24"/>
                <w:szCs w:val="24"/>
              </w:rPr>
              <w:t>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w:t>
            </w:r>
            <w:r>
              <w:rPr>
                <w:rStyle w:val="rvts0"/>
                <w:rFonts w:ascii="Times New Roman" w:hAnsi="Times New Roman" w:cs="Times New Roman"/>
                <w:sz w:val="24"/>
                <w:szCs w:val="24"/>
              </w:rPr>
              <w:t xml:space="preserve"> товарів, робіт чи послуг тендерної пропозиції</w:t>
            </w:r>
            <w:r>
              <w:rPr>
                <w:rStyle w:val="rvts0"/>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w:t>
            </w:r>
            <w:r>
              <w:rPr>
                <w:rFonts w:ascii="Times New Roman" w:hAnsi="Times New Roman" w:cs="Times New Roman"/>
                <w:sz w:val="24"/>
                <w:szCs w:val="24"/>
              </w:rPr>
              <w:t>ження такого обґрунтування протягом строку, визначеного абзацом п’ятим пункту 44 Особливостей.</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1) досягнення економії завдяки застосованому технологічному процесу виробництва</w:t>
            </w:r>
            <w:r>
              <w:rPr>
                <w:rFonts w:ascii="Times New Roman" w:hAnsi="Times New Roman" w:cs="Times New Roman"/>
                <w:sz w:val="24"/>
                <w:szCs w:val="24"/>
              </w:rPr>
              <w:t xml:space="preserve"> товарів, порядку надання послуг чи технології будівництва;</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2) сприятливі умови, за яких учасник процедури закупівлі може поставити товари, надати послуги чи виконати роботи, зокрема </w:t>
            </w:r>
            <w:r>
              <w:rPr>
                <w:rFonts w:ascii="Times New Roman" w:hAnsi="Times New Roman" w:cs="Times New Roman"/>
                <w:sz w:val="24"/>
                <w:szCs w:val="24"/>
              </w:rPr>
              <w:lastRenderedPageBreak/>
              <w:t>спеціальну цінову пропозицію (знижку) учасника процедури закупівлі;</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3) от</w:t>
            </w:r>
            <w:r>
              <w:rPr>
                <w:rFonts w:ascii="Times New Roman" w:hAnsi="Times New Roman" w:cs="Times New Roman"/>
                <w:sz w:val="24"/>
                <w:szCs w:val="24"/>
              </w:rPr>
              <w:t>римання учасником процедури закупівлі державної допомоги згідно із законодавством.</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Порядок підтвердження інформації</w:t>
            </w:r>
          </w:p>
        </w:tc>
        <w:tc>
          <w:tcPr>
            <w:tcW w:w="6921" w:type="dxa"/>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w:t>
            </w:r>
            <w:r>
              <w:rPr>
                <w:rFonts w:ascii="Times New Roman" w:hAnsi="Times New Roman" w:cs="Times New Roman"/>
                <w:sz w:val="24"/>
                <w:szCs w:val="24"/>
              </w:rPr>
              <w:t>в, установ, організацій відповідно до їх компетенції.</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Pr>
                <w:rFonts w:ascii="Times New Roman" w:hAnsi="Times New Roman" w:cs="Times New Roman"/>
                <w:sz w:val="24"/>
                <w:szCs w:val="24"/>
              </w:rPr>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Виправлення невідповідностей в інформації та/або документа</w:t>
            </w:r>
            <w:r>
              <w:rPr>
                <w:rFonts w:ascii="Times New Roman" w:hAnsi="Times New Roman" w:cs="Times New Roman"/>
                <w:b/>
                <w:sz w:val="24"/>
                <w:szCs w:val="24"/>
              </w:rPr>
              <w:t>х</w:t>
            </w:r>
          </w:p>
        </w:tc>
        <w:tc>
          <w:tcPr>
            <w:tcW w:w="6921" w:type="dxa"/>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w:t>
            </w:r>
            <w:r>
              <w:rPr>
                <w:rFonts w:ascii="Times New Roman" w:hAnsi="Times New Roman" w:cs="Times New Roman"/>
                <w:sz w:val="24"/>
                <w:szCs w:val="24"/>
              </w:rPr>
              <w:t>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Під невідповідністю в інформації та/а</w:t>
            </w:r>
            <w:r>
              <w:rPr>
                <w:rFonts w:ascii="Times New Roman" w:hAnsi="Times New Roman" w:cs="Times New Roman"/>
                <w:sz w:val="24"/>
                <w:szCs w:val="24"/>
              </w:rPr>
              <w:t>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w:t>
            </w:r>
            <w:r>
              <w:rPr>
                <w:rFonts w:ascii="Times New Roman" w:hAnsi="Times New Roman" w:cs="Times New Roman"/>
                <w:sz w:val="24"/>
                <w:szCs w:val="24"/>
              </w:rPr>
              <w:t>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w:t>
            </w:r>
            <w:r>
              <w:rPr>
                <w:rFonts w:ascii="Times New Roman" w:hAnsi="Times New Roman" w:cs="Times New Roman"/>
                <w:sz w:val="24"/>
                <w:szCs w:val="24"/>
              </w:rPr>
              <w:t>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w:t>
            </w:r>
            <w:r>
              <w:rPr>
                <w:rFonts w:ascii="Times New Roman" w:hAnsi="Times New Roman" w:cs="Times New Roman"/>
                <w:sz w:val="24"/>
                <w:szCs w:val="24"/>
              </w:rPr>
              <w:t>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і того ж учасника процедури закупівлі більше ніж о</w:t>
            </w:r>
            <w:r>
              <w:rPr>
                <w:rFonts w:ascii="Times New Roman" w:hAnsi="Times New Roman" w:cs="Times New Roman"/>
                <w:sz w:val="24"/>
                <w:szCs w:val="24"/>
              </w:rPr>
              <w:t>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Інша інформація та опис</w:t>
            </w:r>
            <w:r>
              <w:rPr>
                <w:rFonts w:ascii="Times New Roman" w:hAnsi="Times New Roman" w:cs="Times New Roman"/>
                <w:b/>
                <w:sz w:val="24"/>
                <w:szCs w:val="24"/>
              </w:rPr>
              <w:t xml:space="preserve"> та приклади формальних </w:t>
            </w:r>
            <w:r>
              <w:rPr>
                <w:rFonts w:ascii="Times New Roman" w:hAnsi="Times New Roman" w:cs="Times New Roman"/>
                <w:b/>
                <w:sz w:val="24"/>
                <w:szCs w:val="24"/>
              </w:rPr>
              <w:lastRenderedPageBreak/>
              <w:t>(несуттєвих) помилок.</w:t>
            </w:r>
          </w:p>
        </w:tc>
        <w:tc>
          <w:tcPr>
            <w:tcW w:w="6921" w:type="dxa"/>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w:t>
            </w:r>
            <w:r>
              <w:rPr>
                <w:rFonts w:ascii="Times New Roman" w:hAnsi="Times New Roman" w:cs="Times New Roman"/>
                <w:sz w:val="24"/>
                <w:szCs w:val="24"/>
              </w:rPr>
              <w:lastRenderedPageBreak/>
              <w:t>учасником у процесі проведення процеду</w:t>
            </w:r>
            <w:r>
              <w:rPr>
                <w:rFonts w:ascii="Times New Roman" w:hAnsi="Times New Roman" w:cs="Times New Roman"/>
                <w:sz w:val="24"/>
                <w:szCs w:val="24"/>
              </w:rPr>
              <w:t>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w:t>
            </w:r>
            <w:r>
              <w:rPr>
                <w:rFonts w:ascii="Times New Roman" w:hAnsi="Times New Roman" w:cs="Times New Roman"/>
                <w:sz w:val="24"/>
                <w:szCs w:val="24"/>
              </w:rPr>
              <w:t>оргів такими, що не відбулися).</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p>
          <w:p w:rsidR="00E21127" w:rsidRDefault="00563197">
            <w:pPr>
              <w:shd w:val="clear" w:color="auto" w:fill="FFFFFF" w:themeFill="background1"/>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w:t>
            </w:r>
            <w:r>
              <w:rPr>
                <w:rFonts w:ascii="Times New Roman" w:hAnsi="Times New Roman" w:cs="Times New Roman"/>
                <w:sz w:val="24"/>
                <w:szCs w:val="24"/>
              </w:rPr>
              <w:t xml:space="preserve">формальних помилок: </w:t>
            </w: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r>
              <w:rPr>
                <w:rFonts w:ascii="Times New Roman" w:eastAsia="Times New Roman" w:hAnsi="Times New Roman" w:cs="Times New Roman"/>
                <w:sz w:val="24"/>
                <w:szCs w:val="24"/>
              </w:rPr>
              <w:t xml:space="preserve">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w:t>
            </w:r>
            <w:r>
              <w:rPr>
                <w:rFonts w:ascii="Times New Roman" w:eastAsia="Times New Roman" w:hAnsi="Times New Roman" w:cs="Times New Roman"/>
                <w:sz w:val="24"/>
                <w:szCs w:val="24"/>
              </w:rPr>
              <w:t>к/аркушів, немає нумерації сторінок/аркушів, нумерація сторінок/аркушів не відповідає переліку, зазначеному в документі) (</w:t>
            </w:r>
            <w:r>
              <w:rPr>
                <w:rFonts w:ascii="Times New Roman" w:eastAsia="Times New Roman" w:hAnsi="Times New Roman" w:cs="Times New Roman"/>
                <w:i/>
                <w:sz w:val="24"/>
                <w:szCs w:val="24"/>
              </w:rPr>
              <w:t>наприклад, «м.київ» замість «м. Київ»; «незастосоується» замість «не застосовується»; «тендерна оферта» замість «тендерна пропозиція»;</w:t>
            </w:r>
            <w:r>
              <w:rPr>
                <w:rFonts w:ascii="Times New Roman" w:eastAsia="Times New Roman" w:hAnsi="Times New Roman" w:cs="Times New Roman"/>
                <w:i/>
                <w:sz w:val="24"/>
                <w:szCs w:val="24"/>
              </w:rPr>
              <w:t xml:space="preserve"> «нумер-ація» замість «нуме-рація»;  тощо</w:t>
            </w:r>
            <w:r>
              <w:rPr>
                <w:rFonts w:ascii="Times New Roman" w:eastAsia="Times New Roman" w:hAnsi="Times New Roman" w:cs="Times New Roman"/>
                <w:sz w:val="24"/>
                <w:szCs w:val="24"/>
              </w:rPr>
              <w:t>).</w:t>
            </w:r>
          </w:p>
          <w:p w:rsidR="00E21127" w:rsidRDefault="00563197">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w:t>
            </w:r>
            <w:r>
              <w:rPr>
                <w:rFonts w:ascii="Times New Roman" w:eastAsia="Times New Roman" w:hAnsi="Times New Roman" w:cs="Times New Roman"/>
                <w:sz w:val="24"/>
                <w:szCs w:val="24"/>
              </w:rPr>
              <w:t xml:space="preserve">літер) та/або цифри (цифр), переставлення літер (цифр) місцями, пропуск літер (цифр), повторення слів, </w:t>
            </w:r>
            <w:bookmarkStart w:id="26" w:name="_Hlk125046541"/>
            <w:r>
              <w:rPr>
                <w:rFonts w:ascii="Times New Roman" w:eastAsia="Times New Roman" w:hAnsi="Times New Roman" w:cs="Times New Roman"/>
                <w:sz w:val="24"/>
                <w:szCs w:val="24"/>
              </w:rPr>
              <w:t>немає пропуску між словами</w:t>
            </w:r>
            <w:bookmarkEnd w:id="26"/>
            <w:r>
              <w:rPr>
                <w:rFonts w:ascii="Times New Roman" w:eastAsia="Times New Roman" w:hAnsi="Times New Roman" w:cs="Times New Roman"/>
                <w:sz w:val="24"/>
                <w:szCs w:val="24"/>
              </w:rPr>
              <w:t>, заокруглення числа), що не впливає на ціну тендерної пропозиції учасника процедури закупівлі та не призводить до її спотворен</w:t>
            </w:r>
            <w:r>
              <w:rPr>
                <w:rFonts w:ascii="Times New Roman" w:eastAsia="Times New Roman" w:hAnsi="Times New Roman" w:cs="Times New Roman"/>
                <w:sz w:val="24"/>
                <w:szCs w:val="24"/>
              </w:rPr>
              <w:t>ня та/або не стосується характеристики предмета закупівлі, кваліфікаційних критеріїв до учасника процедури закупівлі. (</w:t>
            </w:r>
            <w:r>
              <w:rPr>
                <w:rFonts w:ascii="Times New Roman" w:eastAsia="Times New Roman" w:hAnsi="Times New Roman" w:cs="Times New Roman"/>
                <w:i/>
                <w:sz w:val="24"/>
                <w:szCs w:val="24"/>
              </w:rPr>
              <w:t>наприклад, «Ченрігівська обл.» замість «Чернігівська обл.»; «01.01.22</w:t>
            </w:r>
            <w:r>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р.» замість «01.01.202</w:t>
            </w:r>
            <w:r>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р.»; «немаєпропускуміжсловами» замість «нема</w:t>
            </w:r>
            <w:r>
              <w:rPr>
                <w:rFonts w:ascii="Times New Roman" w:eastAsia="Times New Roman" w:hAnsi="Times New Roman" w:cs="Times New Roman"/>
                <w:i/>
                <w:sz w:val="24"/>
                <w:szCs w:val="24"/>
              </w:rPr>
              <w:t>є пропуску між словами»;  тощо</w:t>
            </w:r>
            <w:r>
              <w:rPr>
                <w:rFonts w:ascii="Times New Roman" w:eastAsia="Times New Roman" w:hAnsi="Times New Roman" w:cs="Times New Roman"/>
                <w:sz w:val="24"/>
                <w:szCs w:val="24"/>
              </w:rPr>
              <w:t>)</w:t>
            </w:r>
          </w:p>
          <w:p w:rsidR="00E21127" w:rsidRDefault="00563197">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eastAsia="Times New Roman" w:hAnsi="Times New Roman" w:cs="Times New Roman"/>
                <w:i/>
                <w:sz w:val="24"/>
                <w:szCs w:val="24"/>
              </w:rPr>
              <w:t>наприклад,«Інформація в довіл</w:t>
            </w:r>
            <w:r>
              <w:rPr>
                <w:rFonts w:ascii="Times New Roman" w:eastAsia="Times New Roman" w:hAnsi="Times New Roman" w:cs="Times New Roman"/>
                <w:i/>
                <w:sz w:val="24"/>
                <w:szCs w:val="24"/>
              </w:rPr>
              <w:t xml:space="preserve">ьній формі» замість «Інформація»,  «лист-пояснення» замість «лист», «довідка» замість «гарантійний лист», «інформація» </w:t>
            </w:r>
            <w:r>
              <w:rPr>
                <w:rFonts w:ascii="Times New Roman" w:eastAsia="Times New Roman" w:hAnsi="Times New Roman" w:cs="Times New Roman"/>
                <w:i/>
                <w:sz w:val="24"/>
                <w:szCs w:val="24"/>
              </w:rPr>
              <w:lastRenderedPageBreak/>
              <w:t>замість «довідка», «довідка» замість «відомості», тощо</w:t>
            </w:r>
            <w:r>
              <w:rPr>
                <w:rFonts w:ascii="Times New Roman" w:eastAsia="Times New Roman" w:hAnsi="Times New Roman" w:cs="Times New Roman"/>
                <w:iCs/>
                <w:sz w:val="24"/>
                <w:szCs w:val="24"/>
              </w:rPr>
              <w:t>)</w:t>
            </w:r>
          </w:p>
          <w:p w:rsidR="00E21127" w:rsidRDefault="00563197">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w:t>
            </w:r>
            <w:r>
              <w:rPr>
                <w:rFonts w:ascii="Times New Roman" w:eastAsia="Times New Roman" w:hAnsi="Times New Roman" w:cs="Times New Roman"/>
                <w:sz w:val="24"/>
                <w:szCs w:val="24"/>
              </w:rPr>
              <w:t>а/або печаткою учасника процедури закупівлі (у разі її використання).</w:t>
            </w:r>
          </w:p>
          <w:p w:rsidR="00E21127" w:rsidRDefault="00563197">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w:t>
            </w:r>
            <w:r>
              <w:rPr>
                <w:rFonts w:ascii="Times New Roman" w:eastAsia="Times New Roman" w:hAnsi="Times New Roman" w:cs="Times New Roman"/>
                <w:sz w:val="24"/>
                <w:szCs w:val="24"/>
              </w:rPr>
              <w:t>акого документа в тендерній документації (</w:t>
            </w:r>
            <w:r>
              <w:rPr>
                <w:rFonts w:ascii="Times New Roman" w:eastAsia="Times New Roman" w:hAnsi="Times New Roman" w:cs="Times New Roman"/>
                <w:i/>
                <w:iCs/>
                <w:sz w:val="24"/>
                <w:szCs w:val="24"/>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w:t>
            </w:r>
            <w:r>
              <w:rPr>
                <w:rFonts w:ascii="Times New Roman" w:eastAsia="Times New Roman" w:hAnsi="Times New Roman" w:cs="Times New Roman"/>
                <w:i/>
                <w:iCs/>
                <w:sz w:val="24"/>
                <w:szCs w:val="24"/>
              </w:rPr>
              <w:t>огічного договору і замовником не вимагається подання такого документа в тендерній документації</w:t>
            </w:r>
            <w:r>
              <w:rPr>
                <w:rFonts w:ascii="Times New Roman" w:eastAsia="Times New Roman" w:hAnsi="Times New Roman" w:cs="Times New Roman"/>
                <w:sz w:val="24"/>
                <w:szCs w:val="24"/>
              </w:rPr>
              <w:t>).</w:t>
            </w:r>
          </w:p>
          <w:p w:rsidR="00E21127" w:rsidRDefault="00563197">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w:t>
            </w:r>
            <w:r>
              <w:rPr>
                <w:rFonts w:ascii="Times New Roman" w:eastAsia="Times New Roman" w:hAnsi="Times New Roman" w:cs="Times New Roman"/>
                <w:sz w:val="24"/>
                <w:szCs w:val="24"/>
              </w:rPr>
              <w:t>а процедури закупівлі, якщо на цей документ (документи) накладено її кваліфікований електронний підпис/удосконалений електронний підпис.</w:t>
            </w:r>
          </w:p>
          <w:p w:rsidR="00E21127" w:rsidRDefault="00563197">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w:t>
            </w:r>
            <w:r>
              <w:rPr>
                <w:rFonts w:ascii="Times New Roman" w:eastAsia="Times New Roman" w:hAnsi="Times New Roman" w:cs="Times New Roman"/>
                <w:sz w:val="24"/>
                <w:szCs w:val="24"/>
              </w:rPr>
              <w:t xml:space="preserve"> формі та не містить вихідного номера (</w:t>
            </w:r>
            <w:r>
              <w:rPr>
                <w:rFonts w:ascii="Times New Roman" w:eastAsia="Times New Roman" w:hAnsi="Times New Roman" w:cs="Times New Roman"/>
                <w:i/>
                <w:sz w:val="24"/>
                <w:szCs w:val="24"/>
              </w:rPr>
              <w:t>наприклад, «___________№_________» замість «09.01.2022 №554/10/09-01», тощо</w:t>
            </w:r>
            <w:r>
              <w:rPr>
                <w:rFonts w:ascii="Times New Roman" w:eastAsia="Times New Roman" w:hAnsi="Times New Roman" w:cs="Times New Roman"/>
                <w:sz w:val="24"/>
                <w:szCs w:val="24"/>
              </w:rPr>
              <w:t>)</w:t>
            </w:r>
          </w:p>
          <w:p w:rsidR="00E21127" w:rsidRDefault="00563197">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w:t>
            </w:r>
            <w:r>
              <w:rPr>
                <w:rFonts w:ascii="Times New Roman" w:eastAsia="Times New Roman" w:hAnsi="Times New Roman" w:cs="Times New Roman"/>
                <w:sz w:val="24"/>
                <w:szCs w:val="24"/>
              </w:rPr>
              <w:t>кумента.</w:t>
            </w:r>
          </w:p>
          <w:p w:rsidR="00E21127" w:rsidRDefault="00563197">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w:t>
            </w:r>
            <w:r>
              <w:rPr>
                <w:rFonts w:ascii="Times New Roman" w:eastAsia="Times New Roman" w:hAnsi="Times New Roman" w:cs="Times New Roman"/>
                <w:sz w:val="24"/>
                <w:szCs w:val="24"/>
              </w:rPr>
              <w:t>не підтверджені (</w:t>
            </w:r>
            <w:r>
              <w:rPr>
                <w:rFonts w:ascii="Times New Roman" w:eastAsia="Times New Roman" w:hAnsi="Times New Roman" w:cs="Times New Roman"/>
                <w:i/>
                <w:sz w:val="24"/>
                <w:szCs w:val="24"/>
              </w:rPr>
              <w:t>наприклад, переклад документа завізований перекладачем тощо</w:t>
            </w:r>
            <w:r>
              <w:rPr>
                <w:rFonts w:ascii="Times New Roman" w:eastAsia="Times New Roman" w:hAnsi="Times New Roman" w:cs="Times New Roman"/>
                <w:sz w:val="24"/>
                <w:szCs w:val="24"/>
              </w:rPr>
              <w:t>).</w:t>
            </w:r>
          </w:p>
          <w:p w:rsidR="00E21127" w:rsidRDefault="00563197">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w:t>
            </w:r>
            <w:r>
              <w:rPr>
                <w:rFonts w:ascii="Times New Roman" w:eastAsia="Times New Roman" w:hAnsi="Times New Roman" w:cs="Times New Roman"/>
                <w:sz w:val="24"/>
                <w:szCs w:val="24"/>
              </w:rPr>
              <w:t>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ascii="Times New Roman" w:eastAsia="Times New Roman" w:hAnsi="Times New Roman" w:cs="Times New Roman"/>
                <w:i/>
                <w:iCs/>
                <w:sz w:val="24"/>
                <w:szCs w:val="24"/>
              </w:rPr>
              <w:t>наприклад, «м. Київ, вул. Народного ополчення, 13» замість  «м. Київ, ву</w:t>
            </w:r>
            <w:r>
              <w:rPr>
                <w:rFonts w:ascii="Times New Roman" w:eastAsia="Times New Roman" w:hAnsi="Times New Roman" w:cs="Times New Roman"/>
                <w:i/>
                <w:iCs/>
                <w:sz w:val="24"/>
                <w:szCs w:val="24"/>
              </w:rPr>
              <w:t>л. Святослава Хороброго, 13», тощо</w:t>
            </w:r>
            <w:r>
              <w:rPr>
                <w:rFonts w:ascii="Times New Roman" w:eastAsia="Times New Roman" w:hAnsi="Times New Roman" w:cs="Times New Roman"/>
                <w:sz w:val="24"/>
                <w:szCs w:val="24"/>
              </w:rPr>
              <w:t>).</w:t>
            </w:r>
          </w:p>
          <w:p w:rsidR="00E21127" w:rsidRDefault="00563197">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1127" w:rsidRDefault="00563197">
            <w:pPr>
              <w:shd w:val="clear" w:color="auto" w:fill="FFFFFF" w:themeFill="background1"/>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12. Подання </w:t>
            </w:r>
            <w:r>
              <w:rPr>
                <w:rFonts w:ascii="Times New Roman" w:eastAsia="Times New Roman" w:hAnsi="Times New Roman" w:cs="Times New Roman"/>
                <w:sz w:val="24"/>
                <w:szCs w:val="24"/>
              </w:rPr>
              <w:t xml:space="preserve">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Pr>
                <w:rFonts w:ascii="Times New Roman" w:eastAsia="Times New Roman" w:hAnsi="Times New Roman" w:cs="Times New Roman"/>
                <w:sz w:val="24"/>
                <w:szCs w:val="24"/>
              </w:rPr>
              <w:lastRenderedPageBreak/>
              <w:t>забезпечує можливість його перегляду (</w:t>
            </w:r>
            <w:r>
              <w:rPr>
                <w:rFonts w:ascii="Times New Roman" w:eastAsia="Times New Roman" w:hAnsi="Times New Roman" w:cs="Times New Roman"/>
                <w:i/>
                <w:iCs/>
                <w:sz w:val="24"/>
                <w:szCs w:val="24"/>
              </w:rPr>
              <w:t>наприкл</w:t>
            </w:r>
            <w:r>
              <w:rPr>
                <w:rFonts w:ascii="Times New Roman" w:eastAsia="Times New Roman" w:hAnsi="Times New Roman" w:cs="Times New Roman"/>
                <w:i/>
                <w:iCs/>
                <w:sz w:val="24"/>
                <w:szCs w:val="24"/>
              </w:rPr>
              <w:t>ад, документ завантажений у форматі «JPG» замість  документа у форматі «pdf», тощо</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br w:type="page"/>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при поданні тендерної пропозиції повинні враховувати норми Зако</w:t>
            </w:r>
            <w:r>
              <w:rPr>
                <w:rFonts w:ascii="Times New Roman" w:hAnsi="Times New Roman" w:cs="Times New Roman"/>
                <w:sz w:val="24"/>
                <w:szCs w:val="24"/>
              </w:rPr>
              <w:t>ну України «Про забезпечення прав і свобод громадян та правовий режим на тимчасово окупованій території України» від 15.04.2014 № 1207-VII (далі – Закон 1207- VII).</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 випадку наявної невідповідності учасника Закону 1207- VII, тендерна пропозиція такого уча</w:t>
            </w:r>
            <w:r>
              <w:rPr>
                <w:rFonts w:ascii="Times New Roman" w:hAnsi="Times New Roman" w:cs="Times New Roman"/>
                <w:sz w:val="24"/>
                <w:szCs w:val="24"/>
              </w:rPr>
              <w:t>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пункту 44 Особливостей.</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 xml:space="preserve">Відхилення </w:t>
            </w:r>
            <w:r>
              <w:rPr>
                <w:rFonts w:ascii="Times New Roman" w:hAnsi="Times New Roman" w:cs="Times New Roman"/>
                <w:b/>
                <w:sz w:val="24"/>
                <w:szCs w:val="24"/>
              </w:rPr>
              <w:t>тендерних пропозицій</w:t>
            </w:r>
          </w:p>
        </w:tc>
        <w:tc>
          <w:tcPr>
            <w:tcW w:w="6921" w:type="dxa"/>
            <w:shd w:val="clear" w:color="auto" w:fill="FFFFFF" w:themeFill="background1"/>
          </w:tcPr>
          <w:p w:rsidR="00E21127" w:rsidRDefault="00563197">
            <w:pPr>
              <w:pStyle w:val="rvps2"/>
              <w:spacing w:before="0" w:beforeAutospacing="0" w:after="0" w:afterAutospacing="0"/>
              <w:jc w:val="both"/>
            </w:pPr>
            <w:r>
              <w:t>Замовник відхиляє тендерну пропозицію із зазначенням аргументації в електронній системі закупівель у разі, коли:</w:t>
            </w:r>
          </w:p>
          <w:p w:rsidR="00E21127" w:rsidRDefault="00563197">
            <w:pPr>
              <w:pStyle w:val="rvps2"/>
              <w:spacing w:before="0" w:beforeAutospacing="0" w:after="0" w:afterAutospacing="0"/>
              <w:jc w:val="both"/>
            </w:pPr>
            <w:bookmarkStart w:id="27" w:name="n592"/>
            <w:bookmarkEnd w:id="27"/>
            <w:r>
              <w:t>1) учасник процедури закупівлі:</w:t>
            </w:r>
          </w:p>
          <w:p w:rsidR="00E21127" w:rsidRDefault="00563197">
            <w:pPr>
              <w:pStyle w:val="rvps2"/>
              <w:spacing w:before="0" w:beforeAutospacing="0" w:after="0" w:afterAutospacing="0"/>
              <w:jc w:val="both"/>
            </w:pPr>
            <w:bookmarkStart w:id="28" w:name="n593"/>
            <w:bookmarkEnd w:id="28"/>
            <w:r>
              <w:t xml:space="preserve">підпадає під підстави, встановлені </w:t>
            </w:r>
            <w:hyperlink r:id="rId53" w:anchor="n615" w:history="1">
              <w:r>
                <w:rPr>
                  <w:rStyle w:val="a4"/>
                </w:rPr>
                <w:t>пунктом 47</w:t>
              </w:r>
            </w:hyperlink>
            <w:r>
              <w:t xml:space="preserve"> цих Особливостей;</w:t>
            </w:r>
          </w:p>
          <w:p w:rsidR="00E21127" w:rsidRDefault="00563197">
            <w:pPr>
              <w:pStyle w:val="rvps2"/>
              <w:spacing w:before="0" w:beforeAutospacing="0" w:after="0" w:afterAutospacing="0"/>
              <w:jc w:val="both"/>
            </w:pPr>
            <w:bookmarkStart w:id="29" w:name="n594"/>
            <w:bookmarkEnd w:id="29"/>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w:t>
            </w:r>
            <w:r>
              <w:t>м четвертим пункту 44 цих Особливостей;</w:t>
            </w:r>
            <w:bookmarkStart w:id="30" w:name="n595"/>
            <w:bookmarkEnd w:id="30"/>
          </w:p>
          <w:p w:rsidR="00E21127" w:rsidRDefault="00563197">
            <w:pPr>
              <w:pStyle w:val="rvps2"/>
              <w:spacing w:before="0" w:beforeAutospacing="0" w:after="0" w:afterAutospacing="0"/>
              <w:jc w:val="both"/>
            </w:pPr>
            <w:r>
              <w:t>не надав забезпечення тендерної пропозиції, якщо таке забезпечення вимагалося замовником;</w:t>
            </w:r>
          </w:p>
          <w:p w:rsidR="00E21127" w:rsidRDefault="00563197">
            <w:pPr>
              <w:pStyle w:val="rvps2"/>
              <w:spacing w:before="0" w:beforeAutospacing="0" w:after="0" w:afterAutospacing="0"/>
              <w:jc w:val="both"/>
            </w:pPr>
            <w:bookmarkStart w:id="31" w:name="n596"/>
            <w:bookmarkEnd w:id="31"/>
            <w:r>
              <w:t>не виправив виявлені замовником після розкриття тендерних пропозицій невідповідності в інформації та/або документах, що подані</w:t>
            </w:r>
            <w:r>
              <w:t xml:space="preserve">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w:t>
            </w:r>
            <w:r>
              <w:t>повідомлення з вимогою про усунення таких невідповідностей;</w:t>
            </w:r>
          </w:p>
          <w:p w:rsidR="00E21127" w:rsidRDefault="00563197">
            <w:pPr>
              <w:pStyle w:val="rvps2"/>
              <w:spacing w:before="0" w:beforeAutospacing="0" w:after="0" w:afterAutospacing="0"/>
              <w:jc w:val="both"/>
            </w:pPr>
            <w:bookmarkStart w:id="32" w:name="n597"/>
            <w:bookmarkEnd w:id="32"/>
            <w:r>
              <w:t xml:space="preserve">не надав обґрунтування аномально низької ціни тендерної пропозиції протягом строку, визначеного </w:t>
            </w:r>
            <w:hyperlink r:id="rId54" w:anchor="n1543" w:tgtFrame="_blank" w:history="1">
              <w:r>
                <w:rPr>
                  <w:rStyle w:val="a4"/>
                </w:rPr>
                <w:t>абзацом першим</w:t>
              </w:r>
            </w:hyperlink>
            <w:r>
              <w:t xml:space="preserve"> част</w:t>
            </w:r>
            <w:r>
              <w:t>ини чотирнадцятої статті 29 Закону/</w:t>
            </w:r>
            <w:hyperlink r:id="rId55" w:anchor="n581" w:history="1">
              <w:r>
                <w:rPr>
                  <w:rStyle w:val="a4"/>
                </w:rPr>
                <w:t>абзацом дев’ятим</w:t>
              </w:r>
            </w:hyperlink>
            <w:r>
              <w:t xml:space="preserve"> пункту 37 цих особливостей;</w:t>
            </w:r>
          </w:p>
          <w:p w:rsidR="00E21127" w:rsidRDefault="00563197">
            <w:pPr>
              <w:pStyle w:val="rvps2"/>
              <w:spacing w:before="0" w:beforeAutospacing="0" w:after="0" w:afterAutospacing="0"/>
              <w:jc w:val="both"/>
            </w:pPr>
            <w:bookmarkStart w:id="33" w:name="n598"/>
            <w:bookmarkEnd w:id="33"/>
            <w:r>
              <w:t xml:space="preserve">визначив конфіденційною інформацію, що не може бути визначена як конфіденційна відповідно до вимог </w:t>
            </w:r>
            <w:hyperlink r:id="rId56" w:anchor="n584" w:history="1">
              <w:r>
                <w:rPr>
                  <w:rStyle w:val="a4"/>
                </w:rPr>
                <w:t>пункту 40</w:t>
              </w:r>
            </w:hyperlink>
            <w:r>
              <w:t xml:space="preserve"> цих особливостей;</w:t>
            </w:r>
          </w:p>
          <w:p w:rsidR="00E21127" w:rsidRDefault="00563197">
            <w:pPr>
              <w:pStyle w:val="rvps2"/>
              <w:spacing w:before="0" w:beforeAutospacing="0" w:after="0" w:afterAutospacing="0"/>
              <w:jc w:val="both"/>
            </w:pPr>
            <w:bookmarkStart w:id="34" w:name="n599"/>
            <w:bookmarkEnd w:id="34"/>
            <w:r>
              <w:t xml:space="preserve">є </w:t>
            </w:r>
            <w: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w:t>
            </w:r>
            <w:r>
              <w:t xml:space="preserve">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t xml:space="preserve">,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lastRenderedPageBreak/>
              <w:t>законодавства Російської Федерації/Республіки Білорусь, крім випадків</w:t>
            </w:r>
            <w: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w:t>
            </w:r>
            <w:r>
              <w:t>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w:t>
            </w:r>
            <w:r>
              <w:t xml:space="preserve">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w:t>
            </w:r>
            <w:r>
              <w:t>р., № 84, ст. 5176);</w:t>
            </w:r>
          </w:p>
          <w:p w:rsidR="00E21127" w:rsidRDefault="00563197">
            <w:pPr>
              <w:pStyle w:val="rvps2"/>
              <w:spacing w:before="0" w:beforeAutospacing="0" w:after="0" w:afterAutospacing="0"/>
              <w:jc w:val="both"/>
            </w:pPr>
            <w:bookmarkStart w:id="35" w:name="n600"/>
            <w:bookmarkEnd w:id="35"/>
            <w:r>
              <w:t>2) тендерна пропозиція:</w:t>
            </w:r>
          </w:p>
          <w:p w:rsidR="00E21127" w:rsidRDefault="00563197">
            <w:pPr>
              <w:pStyle w:val="rvps2"/>
              <w:spacing w:before="0" w:beforeAutospacing="0" w:after="0" w:afterAutospacing="0"/>
              <w:jc w:val="both"/>
            </w:pPr>
            <w:bookmarkStart w:id="36" w:name="n601"/>
            <w:bookmarkEnd w:id="36"/>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7" w:anchor="n588" w:history="1">
              <w:r>
                <w:rPr>
                  <w:rStyle w:val="a4"/>
                </w:rPr>
                <w:t>пункту 43</w:t>
              </w:r>
            </w:hyperlink>
            <w:r>
              <w:t xml:space="preserve"> цих особливостей;</w:t>
            </w:r>
          </w:p>
          <w:p w:rsidR="00E21127" w:rsidRDefault="00563197">
            <w:pPr>
              <w:pStyle w:val="rvps2"/>
              <w:spacing w:before="0" w:beforeAutospacing="0" w:after="0" w:afterAutospacing="0"/>
              <w:jc w:val="both"/>
            </w:pPr>
            <w:bookmarkStart w:id="37" w:name="n602"/>
            <w:bookmarkEnd w:id="37"/>
            <w:r>
              <w:t>є такою, строк дії якої закінчився;</w:t>
            </w:r>
          </w:p>
          <w:p w:rsidR="00E21127" w:rsidRDefault="00563197">
            <w:pPr>
              <w:pStyle w:val="rvps2"/>
              <w:spacing w:before="0" w:beforeAutospacing="0" w:after="0" w:afterAutospacing="0"/>
              <w:jc w:val="both"/>
            </w:pPr>
            <w:bookmarkStart w:id="38" w:name="n603"/>
            <w:bookmarkEnd w:id="38"/>
            <w:r>
              <w:t>є такою, ціна якої перевищує очікувану вартість предмета закупівлі, визначену замовником в ого</w:t>
            </w:r>
            <w:r>
              <w:t>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w:t>
            </w:r>
            <w:r>
              <w:t>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1127" w:rsidRDefault="00563197">
            <w:pPr>
              <w:pStyle w:val="rvps2"/>
              <w:spacing w:before="0" w:beforeAutospacing="0" w:after="0" w:afterAutospacing="0"/>
              <w:jc w:val="both"/>
            </w:pPr>
            <w:bookmarkStart w:id="39" w:name="n604"/>
            <w:bookmarkEnd w:id="39"/>
            <w:r>
              <w:t xml:space="preserve">не відповідає вимогам, установленим у тендерній документації відповідно до </w:t>
            </w:r>
            <w:hyperlink r:id="rId58" w:anchor="n1422" w:tgtFrame="_blank" w:history="1">
              <w:r>
                <w:rPr>
                  <w:rStyle w:val="a4"/>
                </w:rPr>
                <w:t>абзацу першого</w:t>
              </w:r>
            </w:hyperlink>
            <w:r>
              <w:t xml:space="preserve"> частини третьої статті 22 Закону;</w:t>
            </w:r>
          </w:p>
          <w:p w:rsidR="00E21127" w:rsidRDefault="00563197">
            <w:pPr>
              <w:pStyle w:val="rvps2"/>
              <w:spacing w:before="0" w:beforeAutospacing="0" w:after="0" w:afterAutospacing="0"/>
              <w:jc w:val="both"/>
            </w:pPr>
            <w:bookmarkStart w:id="40" w:name="n605"/>
            <w:bookmarkEnd w:id="40"/>
            <w:r>
              <w:t>3) переможець процедури закупівлі:</w:t>
            </w:r>
          </w:p>
          <w:p w:rsidR="00E21127" w:rsidRDefault="00563197">
            <w:pPr>
              <w:pStyle w:val="rvps2"/>
              <w:spacing w:before="0" w:beforeAutospacing="0" w:after="0" w:afterAutospacing="0"/>
              <w:jc w:val="both"/>
            </w:pPr>
            <w:bookmarkStart w:id="41" w:name="n606"/>
            <w:bookmarkEnd w:id="41"/>
            <w:r>
              <w:t>відмовився від підписання договору про закупівлю відповідно до вимог тендерної документації або укладення договору про з</w:t>
            </w:r>
            <w:r>
              <w:t>акупівлю;</w:t>
            </w:r>
          </w:p>
          <w:p w:rsidR="00E21127" w:rsidRDefault="00563197">
            <w:pPr>
              <w:pStyle w:val="rvps2"/>
              <w:spacing w:before="0" w:beforeAutospacing="0" w:after="0" w:afterAutospacing="0"/>
              <w:jc w:val="both"/>
            </w:pPr>
            <w:bookmarkStart w:id="42" w:name="n607"/>
            <w:bookmarkEnd w:id="42"/>
            <w:r>
              <w:t xml:space="preserve">не надав у спосіб, зазначений в тендерній документації, документи, що підтверджують відсутність підстав, визначених у </w:t>
            </w:r>
            <w:hyperlink r:id="rId59" w:anchor="n618" w:history="1">
              <w:r>
                <w:rPr>
                  <w:rStyle w:val="a4"/>
                </w:rPr>
                <w:t>підп</w:t>
              </w:r>
              <w:r>
                <w:rPr>
                  <w:rStyle w:val="a4"/>
                </w:rPr>
                <w:t>унктах 3</w:t>
              </w:r>
            </w:hyperlink>
            <w:r>
              <w:t xml:space="preserve">, </w:t>
            </w:r>
            <w:hyperlink r:id="rId60" w:anchor="n620" w:history="1">
              <w:r>
                <w:rPr>
                  <w:rStyle w:val="a4"/>
                </w:rPr>
                <w:t>5</w:t>
              </w:r>
            </w:hyperlink>
            <w:r>
              <w:t xml:space="preserve">, </w:t>
            </w:r>
            <w:hyperlink r:id="rId61" w:anchor="n621" w:history="1">
              <w:r>
                <w:rPr>
                  <w:rStyle w:val="a4"/>
                </w:rPr>
                <w:t>6</w:t>
              </w:r>
            </w:hyperlink>
            <w:r>
              <w:t xml:space="preserve"> і </w:t>
            </w:r>
            <w:hyperlink r:id="rId62" w:anchor="n627" w:history="1">
              <w:r>
                <w:rPr>
                  <w:rStyle w:val="a4"/>
                </w:rPr>
                <w:t>12</w:t>
              </w:r>
            </w:hyperlink>
            <w:r>
              <w:t xml:space="preserve"> та в </w:t>
            </w:r>
            <w:hyperlink r:id="rId63" w:anchor="n628" w:history="1">
              <w:r>
                <w:rPr>
                  <w:rStyle w:val="a4"/>
                </w:rPr>
                <w:t>абзаці чотирнадцятому</w:t>
              </w:r>
            </w:hyperlink>
            <w:r>
              <w:t xml:space="preserve"> пункту 47 цих особливостей;</w:t>
            </w:r>
          </w:p>
          <w:p w:rsidR="00E21127" w:rsidRDefault="00563197">
            <w:pPr>
              <w:pStyle w:val="rvps2"/>
              <w:spacing w:before="0" w:beforeAutospacing="0" w:after="0" w:afterAutospacing="0"/>
              <w:jc w:val="both"/>
            </w:pPr>
            <w:bookmarkStart w:id="43" w:name="n608"/>
            <w:bookmarkEnd w:id="43"/>
            <w:r>
              <w:t>не надав забезпечення виконання договору про закупівлю, якщо таке забезпечення вимагалося замовником;</w:t>
            </w:r>
          </w:p>
          <w:p w:rsidR="00E21127" w:rsidRDefault="00563197">
            <w:pPr>
              <w:pStyle w:val="rvps2"/>
              <w:spacing w:before="0" w:beforeAutospacing="0" w:after="0" w:afterAutospacing="0"/>
              <w:jc w:val="both"/>
            </w:pPr>
            <w:bookmarkStart w:id="44" w:name="n609"/>
            <w:bookmarkEnd w:id="44"/>
            <w:r>
              <w:t>надав недостовірну інформацію, що є суттєвою для визначення результатів процедур</w:t>
            </w:r>
            <w:r>
              <w:t xml:space="preserve">и закупівлі, яку замовником виявлено згідно з </w:t>
            </w:r>
            <w:hyperlink r:id="rId64" w:anchor="n586" w:history="1">
              <w:r>
                <w:rPr>
                  <w:rStyle w:val="a4"/>
                </w:rPr>
                <w:t>абзацом першим</w:t>
              </w:r>
            </w:hyperlink>
            <w:r>
              <w:t xml:space="preserve"> пункту 43 цих Особливостей.</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учасник процедури закупівлі надав неналежне обґрунтування щодо ціни або вартості відповідних тов</w:t>
            </w:r>
            <w:r>
              <w:rPr>
                <w:rFonts w:ascii="Times New Roman" w:hAnsi="Times New Roman" w:cs="Times New Roman"/>
                <w:sz w:val="24"/>
                <w:szCs w:val="24"/>
              </w:rPr>
              <w:t>арів, робіт чи послуг тендерної пропозиції, що є аномально низькою;</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bookmarkStart w:id="45" w:name="_Hlk117018448"/>
            <w:r>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w:t>
            </w:r>
            <w:r>
              <w:rPr>
                <w:rFonts w:ascii="Times New Roman" w:hAnsi="Times New Roman" w:cs="Times New Roman"/>
                <w:sz w:val="24"/>
                <w:szCs w:val="24"/>
              </w:rPr>
              <w:lastRenderedPageBreak/>
              <w:t>замовником, що призвело до застосування санкції у вигляді штрафів та/аб</w:t>
            </w:r>
            <w:r>
              <w:rPr>
                <w:rFonts w:ascii="Times New Roman" w:hAnsi="Times New Roman" w:cs="Times New Roman"/>
                <w:sz w:val="24"/>
                <w:szCs w:val="24"/>
              </w:rPr>
              <w:t>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5"/>
            <w:r>
              <w:rPr>
                <w:rFonts w:ascii="Times New Roman" w:hAnsi="Times New Roman" w:cs="Times New Roman"/>
                <w:sz w:val="24"/>
                <w:szCs w:val="24"/>
              </w:rPr>
              <w:t>.</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w:t>
            </w:r>
            <w:r>
              <w:rPr>
                <w:rFonts w:ascii="Times New Roman" w:hAnsi="Times New Roman" w:cs="Times New Roman"/>
                <w:sz w:val="24"/>
                <w:szCs w:val="24"/>
              </w:rPr>
              <w:t>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w:t>
            </w:r>
            <w:r>
              <w:rPr>
                <w:rFonts w:ascii="Times New Roman" w:hAnsi="Times New Roman" w:cs="Times New Roman"/>
                <w:sz w:val="24"/>
                <w:szCs w:val="24"/>
              </w:rPr>
              <w:t>и закупівлі, тендерна пропозиція якого відхилена, через електронну систему закупівель.</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w:t>
            </w:r>
            <w:r>
              <w:rPr>
                <w:rFonts w:ascii="Times New Roman" w:hAnsi="Times New Roman" w:cs="Times New Roman"/>
                <w:sz w:val="24"/>
                <w:szCs w:val="24"/>
              </w:rPr>
              <w:t>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w:t>
            </w:r>
            <w:r>
              <w:rPr>
                <w:rFonts w:ascii="Times New Roman" w:hAnsi="Times New Roman" w:cs="Times New Roman"/>
                <w:sz w:val="24"/>
                <w:szCs w:val="24"/>
              </w:rPr>
              <w:t xml:space="preserve">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Pr>
                <w:rFonts w:ascii="Times New Roman" w:hAnsi="Times New Roman" w:cs="Times New Roman"/>
                <w:sz w:val="24"/>
                <w:szCs w:val="24"/>
              </w:rPr>
              <w:t>електронній системі закупівель відповідно до статті 10 Закону.</w:t>
            </w:r>
          </w:p>
        </w:tc>
      </w:tr>
      <w:tr w:rsidR="00E21127">
        <w:trPr>
          <w:trHeight w:val="520"/>
          <w:jc w:val="center"/>
        </w:trPr>
        <w:tc>
          <w:tcPr>
            <w:tcW w:w="10460" w:type="dxa"/>
            <w:gridSpan w:val="3"/>
            <w:shd w:val="clear" w:color="auto" w:fill="FFFFFF" w:themeFill="background1"/>
            <w:vAlign w:val="center"/>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lastRenderedPageBreak/>
              <w:t>VI. Результати торгів та укладання договору про закупівлю</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 xml:space="preserve">Відміна тендеру </w:t>
            </w:r>
          </w:p>
        </w:tc>
        <w:tc>
          <w:tcPr>
            <w:tcW w:w="6921" w:type="dxa"/>
            <w:shd w:val="clear" w:color="auto" w:fill="FFFFFF" w:themeFill="background1"/>
          </w:tcPr>
          <w:p w:rsidR="00E21127" w:rsidRDefault="00563197">
            <w:pPr>
              <w:spacing w:after="0"/>
              <w:jc w:val="both"/>
              <w:rPr>
                <w:rFonts w:ascii="Times New Roman" w:hAnsi="Times New Roman" w:cs="Times New Roman"/>
                <w:sz w:val="24"/>
                <w:szCs w:val="24"/>
              </w:rPr>
            </w:pPr>
            <w:bookmarkStart w:id="46" w:name="z337ya" w:colFirst="0" w:colLast="0"/>
            <w:bookmarkEnd w:id="46"/>
            <w:r>
              <w:rPr>
                <w:rFonts w:ascii="Times New Roman" w:hAnsi="Times New Roman" w:cs="Times New Roman"/>
                <w:sz w:val="24"/>
                <w:szCs w:val="24"/>
              </w:rPr>
              <w:t>Відповідно до пункту 50 Особливостей Замовник відміняє відкриті торги у разі:</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1) відсутності подальшої потреби в </w:t>
            </w:r>
            <w:r>
              <w:rPr>
                <w:rFonts w:ascii="Times New Roman" w:hAnsi="Times New Roman" w:cs="Times New Roman"/>
                <w:sz w:val="24"/>
                <w:szCs w:val="24"/>
              </w:rPr>
              <w:t>закупівлі товарів, робіт чи послуг;</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w:t>
            </w:r>
            <w:r>
              <w:rPr>
                <w:rFonts w:ascii="Times New Roman" w:hAnsi="Times New Roman" w:cs="Times New Roman"/>
                <w:sz w:val="24"/>
                <w:szCs w:val="24"/>
              </w:rPr>
              <w:t>слуг;</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w:t>
            </w:r>
            <w:r>
              <w:rPr>
                <w:rFonts w:ascii="Times New Roman" w:hAnsi="Times New Roman" w:cs="Times New Roman"/>
                <w:sz w:val="24"/>
                <w:szCs w:val="24"/>
              </w:rPr>
              <w:t xml:space="preserve">йняття такого рішення. </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Відповідно до пункту 51. Відкриті торги автоматично відміняються електронною системою закупівель у разі:</w:t>
            </w:r>
          </w:p>
          <w:p w:rsidR="00E21127" w:rsidRDefault="00563197">
            <w:pPr>
              <w:spacing w:after="0" w:line="240" w:lineRule="auto"/>
              <w:jc w:val="both"/>
              <w:rPr>
                <w:rFonts w:ascii="Times New Roman" w:eastAsia="Times New Roman" w:hAnsi="Times New Roman" w:cs="Times New Roman"/>
                <w:sz w:val="24"/>
                <w:szCs w:val="24"/>
                <w:lang w:eastAsia="uk-UA"/>
              </w:rPr>
            </w:pPr>
            <w:bookmarkStart w:id="47" w:name="n649"/>
            <w:bookmarkEnd w:id="47"/>
            <w:r>
              <w:rPr>
                <w:rFonts w:ascii="Times New Roman" w:eastAsia="Times New Roman" w:hAnsi="Times New Roman" w:cs="Times New Roman"/>
                <w:sz w:val="24"/>
                <w:szCs w:val="24"/>
                <w:lang w:eastAsia="uk-UA"/>
              </w:rPr>
              <w:t>1) відхилення всіх тендерних пропозицій (у тому ч</w:t>
            </w:r>
            <w:r>
              <w:rPr>
                <w:rFonts w:ascii="Times New Roman" w:eastAsia="Times New Roman" w:hAnsi="Times New Roman" w:cs="Times New Roman"/>
                <w:sz w:val="24"/>
                <w:szCs w:val="24"/>
                <w:lang w:eastAsia="uk-UA"/>
              </w:rPr>
              <w:t xml:space="preserve">ислі, якщо </w:t>
            </w:r>
            <w:r>
              <w:rPr>
                <w:rFonts w:ascii="Times New Roman" w:eastAsia="Times New Roman" w:hAnsi="Times New Roman" w:cs="Times New Roman"/>
                <w:sz w:val="24"/>
                <w:szCs w:val="24"/>
                <w:lang w:eastAsia="uk-UA"/>
              </w:rPr>
              <w:lastRenderedPageBreak/>
              <w:t>була подана одна тендерна пропозиція, яка відхилена замовником) згідно з цими особливостями;</w:t>
            </w:r>
          </w:p>
          <w:p w:rsidR="00E21127" w:rsidRDefault="00563197">
            <w:pPr>
              <w:spacing w:after="0" w:line="240" w:lineRule="auto"/>
              <w:jc w:val="both"/>
              <w:rPr>
                <w:rFonts w:ascii="Times New Roman" w:eastAsia="Times New Roman" w:hAnsi="Times New Roman" w:cs="Times New Roman"/>
                <w:sz w:val="24"/>
                <w:szCs w:val="24"/>
                <w:lang w:eastAsia="uk-UA"/>
              </w:rPr>
            </w:pPr>
            <w:bookmarkStart w:id="48" w:name="n650"/>
            <w:bookmarkEnd w:id="48"/>
            <w:r>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21127" w:rsidRDefault="00563197">
            <w:pPr>
              <w:spacing w:after="0" w:line="240" w:lineRule="auto"/>
              <w:jc w:val="both"/>
              <w:rPr>
                <w:rFonts w:ascii="Times New Roman" w:eastAsia="Times New Roman" w:hAnsi="Times New Roman" w:cs="Times New Roman"/>
                <w:sz w:val="24"/>
                <w:szCs w:val="24"/>
                <w:lang w:eastAsia="uk-UA"/>
              </w:rPr>
            </w:pPr>
            <w:bookmarkStart w:id="49" w:name="n651"/>
            <w:bookmarkEnd w:id="49"/>
            <w:r>
              <w:rPr>
                <w:rFonts w:ascii="Times New Roman" w:eastAsia="Times New Roman" w:hAnsi="Times New Roman" w:cs="Times New Roman"/>
                <w:sz w:val="24"/>
                <w:szCs w:val="24"/>
                <w:lang w:eastAsia="uk-UA"/>
              </w:rPr>
              <w:t>Електронною системо</w:t>
            </w:r>
            <w:r>
              <w:rPr>
                <w:rFonts w:ascii="Times New Roman" w:eastAsia="Times New Roman" w:hAnsi="Times New Roman" w:cs="Times New Roman"/>
                <w:sz w:val="24"/>
                <w:szCs w:val="24"/>
                <w:lang w:eastAsia="uk-UA"/>
              </w:rPr>
              <w:t>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w:t>
            </w:r>
            <w:r>
              <w:rPr>
                <w:rFonts w:ascii="Times New Roman" w:hAnsi="Times New Roman" w:cs="Times New Roman"/>
                <w:sz w:val="24"/>
                <w:szCs w:val="24"/>
              </w:rPr>
              <w:t>ю системою закупівель в день її оприлюднення.</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921" w:type="dxa"/>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rPr>
              <w:t>не може бути укладено раніше ніж через п’ять днів</w:t>
            </w:r>
            <w:r>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rPr>
              <w:t>не пізніше ні</w:t>
            </w:r>
            <w:r>
              <w:rPr>
                <w:rFonts w:ascii="Times New Roman" w:hAnsi="Times New Roman" w:cs="Times New Roman"/>
                <w:b/>
                <w:sz w:val="24"/>
                <w:szCs w:val="24"/>
              </w:rPr>
              <w:t>ж через 15 днів</w:t>
            </w:r>
            <w:r>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w:t>
            </w:r>
            <w:r>
              <w:rPr>
                <w:rFonts w:ascii="Times New Roman" w:hAnsi="Times New Roman" w:cs="Times New Roman"/>
                <w:sz w:val="24"/>
                <w:szCs w:val="24"/>
              </w:rPr>
              <w:t xml:space="preserve">родовжений до 60 днів. </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w:t>
            </w:r>
            <w:r>
              <w:rPr>
                <w:rFonts w:ascii="Times New Roman" w:hAnsi="Times New Roman" w:cs="Times New Roman"/>
                <w:sz w:val="24"/>
                <w:szCs w:val="24"/>
              </w:rPr>
              <w:t>г строку для укладання договору про закупівлю зупиняється.</w:t>
            </w: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highlight w:val="yellow"/>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w:t>
            </w:r>
            <w:r>
              <w:rPr>
                <w:rFonts w:ascii="Times New Roman" w:hAnsi="Times New Roman" w:cs="Times New Roman"/>
                <w:sz w:val="24"/>
                <w:szCs w:val="24"/>
              </w:rPr>
              <w:t>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w:t>
            </w:r>
            <w:r>
              <w:rPr>
                <w:rFonts w:ascii="Times New Roman" w:hAnsi="Times New Roman" w:cs="Times New Roman"/>
                <w:sz w:val="24"/>
                <w:szCs w:val="24"/>
              </w:rPr>
              <w:t xml:space="preserve">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 з обов’язковим зазначенням порядку змін його умо</w:t>
            </w:r>
            <w:r>
              <w:rPr>
                <w:rFonts w:ascii="Times New Roman" w:hAnsi="Times New Roman" w:cs="Times New Roman"/>
                <w:b/>
                <w:sz w:val="24"/>
                <w:szCs w:val="24"/>
              </w:rPr>
              <w:t>в</w:t>
            </w:r>
          </w:p>
        </w:tc>
        <w:tc>
          <w:tcPr>
            <w:tcW w:w="6921" w:type="dxa"/>
            <w:shd w:val="clear" w:color="auto" w:fill="FFFFFF" w:themeFill="background1"/>
          </w:tcPr>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з обов’язковим зазначенням порядку змін його умов наведений у Додатку 3 цієї тендерної документації. </w:t>
            </w:r>
          </w:p>
          <w:p w:rsidR="00E21127" w:rsidRDefault="00E21127">
            <w:pPr>
              <w:pStyle w:val="rvps2"/>
              <w:spacing w:before="0" w:beforeAutospacing="0" w:after="0" w:afterAutospacing="0"/>
              <w:jc w:val="both"/>
            </w:pP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bookmarkStart w:id="50" w:name="_Hlk494716740"/>
            <w:r>
              <w:rPr>
                <w:rFonts w:ascii="Times New Roman" w:hAnsi="Times New Roman" w:cs="Times New Roman"/>
                <w:b/>
                <w:sz w:val="24"/>
                <w:szCs w:val="24"/>
              </w:rPr>
              <w:t xml:space="preserve">Істотні умови, що обов’язково </w:t>
            </w:r>
            <w:r>
              <w:rPr>
                <w:rFonts w:ascii="Times New Roman" w:hAnsi="Times New Roman" w:cs="Times New Roman"/>
                <w:b/>
                <w:sz w:val="24"/>
                <w:szCs w:val="24"/>
              </w:rPr>
              <w:lastRenderedPageBreak/>
              <w:t>включаються до договору про закупівлю</w:t>
            </w:r>
            <w:bookmarkEnd w:id="50"/>
          </w:p>
        </w:tc>
        <w:tc>
          <w:tcPr>
            <w:tcW w:w="6921" w:type="dxa"/>
            <w:shd w:val="clear" w:color="auto" w:fill="FFFFFF" w:themeFill="background1"/>
          </w:tcPr>
          <w:p w:rsidR="00E21127" w:rsidRDefault="00563197">
            <w:pPr>
              <w:widowControl w:val="0"/>
              <w:shd w:val="clear" w:color="auto" w:fill="FFFFFF" w:themeFill="background1"/>
              <w:jc w:val="both"/>
              <w:rPr>
                <w:rFonts w:ascii="Times New Roman" w:eastAsia="Times New Roman" w:hAnsi="Times New Roman" w:cs="Times New Roman"/>
                <w:color w:val="000000" w:themeColor="text1"/>
                <w:sz w:val="24"/>
                <w:szCs w:val="24"/>
                <w:highlight w:val="yellow"/>
                <w:lang w:eastAsia="ru-RU"/>
              </w:rPr>
            </w:pPr>
            <w:bookmarkStart w:id="51" w:name="w1_15"/>
            <w:bookmarkEnd w:id="51"/>
            <w:r>
              <w:rPr>
                <w:rFonts w:ascii="Times New Roman" w:eastAsia="Times New Roman" w:hAnsi="Times New Roman" w:cs="Times New Roman"/>
                <w:color w:val="000000" w:themeColor="text1"/>
                <w:sz w:val="24"/>
                <w:szCs w:val="24"/>
                <w:lang w:eastAsia="ru-RU"/>
              </w:rPr>
              <w:lastRenderedPageBreak/>
              <w:t xml:space="preserve">Договір про закупівлю за результатами проведеної закупівлі згідно з пунктом </w:t>
            </w:r>
            <w:r>
              <w:rPr>
                <w:rFonts w:ascii="Times New Roman" w:eastAsia="Times New Roman" w:hAnsi="Times New Roman" w:cs="Times New Roman"/>
                <w:sz w:val="24"/>
                <w:szCs w:val="24"/>
                <w:lang w:eastAsia="ru-RU"/>
              </w:rPr>
              <w:t>19</w:t>
            </w:r>
            <w:r>
              <w:rPr>
                <w:rFonts w:ascii="Times New Roman" w:eastAsia="Times New Roman" w:hAnsi="Times New Roman" w:cs="Times New Roman"/>
                <w:color w:val="000000" w:themeColor="text1"/>
                <w:sz w:val="24"/>
                <w:szCs w:val="24"/>
                <w:lang w:eastAsia="ru-RU"/>
              </w:rPr>
              <w:t xml:space="preserve"> Особливостей укладається відповідно до </w:t>
            </w:r>
            <w:r>
              <w:rPr>
                <w:rFonts w:ascii="Times New Roman" w:eastAsia="Times New Roman" w:hAnsi="Times New Roman" w:cs="Times New Roman"/>
                <w:color w:val="000000" w:themeColor="text1"/>
                <w:sz w:val="24"/>
                <w:szCs w:val="24"/>
                <w:lang w:eastAsia="ru-RU"/>
              </w:rPr>
              <w:lastRenderedPageBreak/>
              <w:t>Цивільного і Господарського кодексів України з урахуванням положень статті 41 Закону, крім частин другої - п’ятої, сьомої - дев’ятої статт</w:t>
            </w:r>
            <w:r>
              <w:rPr>
                <w:rFonts w:ascii="Times New Roman" w:eastAsia="Times New Roman" w:hAnsi="Times New Roman" w:cs="Times New Roman"/>
                <w:color w:val="000000" w:themeColor="text1"/>
                <w:sz w:val="24"/>
                <w:szCs w:val="24"/>
                <w:lang w:eastAsia="ru-RU"/>
              </w:rPr>
              <w:t>і 41 Закону.</w:t>
            </w:r>
          </w:p>
          <w:p w:rsidR="00E21127" w:rsidRDefault="00563197">
            <w:pPr>
              <w:pStyle w:val="rvps2"/>
              <w:spacing w:before="0" w:beforeAutospacing="0" w:after="0" w:afterAutospacing="0"/>
              <w:jc w:val="both"/>
            </w:pPr>
            <w:bookmarkStart w:id="52" w:name="n503"/>
            <w:bookmarkEnd w:id="52"/>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E21127" w:rsidRDefault="00563197">
            <w:pPr>
              <w:pStyle w:val="rvps2"/>
              <w:spacing w:before="0" w:beforeAutospacing="0" w:after="0" w:afterAutospacing="0"/>
              <w:jc w:val="both"/>
            </w:pPr>
            <w:bookmarkStart w:id="53" w:name="n504"/>
            <w:bookmarkEnd w:id="53"/>
            <w:r>
              <w:t>Забороняється укладення договорів про закупівлю, що передбачають оплату замовником товарі</w:t>
            </w:r>
            <w:r>
              <w:t>в, робіт і послуг до/без проведення відкритих торгів/використання електронного каталогу, крім випадків, передбачених цими особливостями.</w:t>
            </w:r>
          </w:p>
          <w:p w:rsidR="00E21127" w:rsidRDefault="00563197">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Істотні умови договору про закупівлю, укладеного відповідно до пункту 19 (крім підпункту 13 пункту 13) цих </w:t>
            </w:r>
            <w:r>
              <w:rPr>
                <w:rFonts w:ascii="Times New Roman" w:eastAsia="Times New Roman" w:hAnsi="Times New Roman" w:cs="Times New Roman"/>
                <w:color w:val="000000" w:themeColor="text1"/>
                <w:sz w:val="24"/>
                <w:szCs w:val="24"/>
                <w:lang w:eastAsia="ru-RU"/>
              </w:rPr>
              <w:t>Особливостей, не можуть змінюватися після його підписання до виконання зобов’язань сторонами в повному обсязі, крім випадків:</w:t>
            </w:r>
          </w:p>
          <w:p w:rsidR="00E21127" w:rsidRDefault="00563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54" w:name="n75"/>
            <w:bookmarkEnd w:id="54"/>
          </w:p>
          <w:p w:rsidR="00E21127" w:rsidRDefault="00563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w:t>
            </w:r>
            <w:r>
              <w:rPr>
                <w:rFonts w:ascii="Times New Roman" w:hAnsi="Times New Roman" w:cs="Times New Roman"/>
                <w:sz w:val="24"/>
                <w:szCs w:val="24"/>
              </w:rPr>
              <w:t xml:space="preserve">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Pr>
                <w:rFonts w:ascii="Times New Roman" w:hAnsi="Times New Roman" w:cs="Times New Roman"/>
                <w:sz w:val="24"/>
                <w:szCs w:val="24"/>
              </w:rPr>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w:t>
            </w:r>
            <w:r>
              <w:rPr>
                <w:rFonts w:ascii="Times New Roman" w:hAnsi="Times New Roman" w:cs="Times New Roman"/>
                <w:sz w:val="24"/>
                <w:szCs w:val="24"/>
              </w:rPr>
              <w:t>на призвести до збільшення суми, визначеної в договорі про закупівлю на момент його укладення;</w:t>
            </w:r>
          </w:p>
          <w:p w:rsidR="00E21127" w:rsidRDefault="00563197">
            <w:pPr>
              <w:pStyle w:val="rvps2"/>
              <w:spacing w:before="0" w:beforeAutospacing="0" w:after="0" w:afterAutospacing="0"/>
              <w:jc w:val="both"/>
            </w:pPr>
            <w:bookmarkStart w:id="55" w:name="n76"/>
            <w:bookmarkEnd w:id="55"/>
            <w:r>
              <w:t>3) покращення якості предмета закупівлі за умови, що таке покращення не призведе до збільшення суми, визначеної в договорі про закупівлю;</w:t>
            </w:r>
            <w:bookmarkStart w:id="56" w:name="n77"/>
            <w:bookmarkEnd w:id="56"/>
          </w:p>
          <w:p w:rsidR="00E21127" w:rsidRDefault="00563197">
            <w:pPr>
              <w:pStyle w:val="rvps2"/>
              <w:spacing w:before="0" w:beforeAutospacing="0" w:after="0" w:afterAutospacing="0"/>
              <w:jc w:val="both"/>
            </w:pPr>
            <w:r>
              <w:t>4) продовження строку д</w:t>
            </w:r>
            <w:r>
              <w:t>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w:t>
            </w:r>
            <w:r>
              <w:t xml:space="preserve"> затримки фінансування витрат замовника, за умови, що такі зміни не призведуть до збільшення суми, визначеної в договорі про закупівлю;</w:t>
            </w:r>
            <w:bookmarkStart w:id="57" w:name="n374"/>
            <w:bookmarkEnd w:id="57"/>
          </w:p>
          <w:p w:rsidR="00E21127" w:rsidRDefault="00563197">
            <w:pPr>
              <w:pStyle w:val="rvps2"/>
              <w:spacing w:before="0" w:beforeAutospacing="0" w:after="0" w:afterAutospacing="0"/>
              <w:jc w:val="both"/>
            </w:pPr>
            <w:bookmarkStart w:id="58" w:name="n78"/>
            <w:bookmarkEnd w:id="58"/>
            <w:r>
              <w:t>5) погодження зміни ціни в договорі про закупівлю в бік зменшення (без зміни кількості (обсягу) та якості товарів, робіт</w:t>
            </w:r>
            <w:r>
              <w:t xml:space="preserve"> і послуг);</w:t>
            </w:r>
          </w:p>
          <w:p w:rsidR="00E21127" w:rsidRDefault="00563197">
            <w:pPr>
              <w:pStyle w:val="rvps2"/>
              <w:spacing w:before="0" w:beforeAutospacing="0" w:after="0" w:afterAutospacing="0"/>
              <w:jc w:val="both"/>
            </w:pPr>
            <w:bookmarkStart w:id="59" w:name="n79"/>
            <w:bookmarkEnd w:id="59"/>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w:t>
            </w:r>
            <w:r>
              <w:t>кування пропорційно до зміни податкового навантаження внаслідок зміни системи оподаткування;</w:t>
            </w:r>
            <w:bookmarkStart w:id="60" w:name="n80"/>
            <w:bookmarkEnd w:id="60"/>
          </w:p>
          <w:p w:rsidR="00E21127" w:rsidRDefault="00563197">
            <w:pPr>
              <w:pStyle w:val="rvps2"/>
              <w:spacing w:before="0" w:beforeAutospacing="0" w:after="0" w:afterAutospacing="0"/>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w:t>
            </w:r>
            <w:r>
              <w:t>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1" w:name="n81"/>
            <w:bookmarkEnd w:id="61"/>
          </w:p>
          <w:p w:rsidR="00E21127" w:rsidRDefault="00563197">
            <w:pPr>
              <w:pStyle w:val="rvps2"/>
              <w:spacing w:before="0" w:beforeAutospacing="0" w:after="0" w:afterAutospacing="0"/>
              <w:jc w:val="both"/>
            </w:pPr>
            <w:r>
              <w:lastRenderedPageBreak/>
              <w:t xml:space="preserve">8) зміни умов у </w:t>
            </w:r>
            <w:r>
              <w:t xml:space="preserve">зв’язку із застосуванням положень </w:t>
            </w:r>
            <w:hyperlink r:id="rId65" w:anchor="n1778" w:tgtFrame="_blank" w:history="1">
              <w:r>
                <w:rPr>
                  <w:rStyle w:val="a4"/>
                </w:rPr>
                <w:t>частини шостої</w:t>
              </w:r>
            </w:hyperlink>
            <w:r>
              <w:t xml:space="preserve"> статті 41 Закону.</w:t>
            </w:r>
            <w:bookmarkStart w:id="62" w:name="n82"/>
            <w:bookmarkEnd w:id="62"/>
          </w:p>
          <w:p w:rsidR="00E21127" w:rsidRDefault="00563197">
            <w:pPr>
              <w:pStyle w:val="rvps2"/>
              <w:spacing w:before="0" w:beforeAutospacing="0" w:after="0" w:afterAutospacing="0"/>
              <w:jc w:val="both"/>
            </w:pPr>
            <w:r>
              <w:t xml:space="preserve">У разі внесення змін до істотних умов договору про закупівлю у випадках, передбачених цим пунктом, замовник </w:t>
            </w:r>
            <w:r>
              <w:t xml:space="preserve">обов’язково оприлюднює повідомлення про внесення змін до договору про закупівлю відповідно до вимог </w:t>
            </w:r>
            <w:hyperlink r:id="rId66" w:tgtFrame="_blank" w:history="1">
              <w:r>
                <w:rPr>
                  <w:rStyle w:val="a4"/>
                </w:rPr>
                <w:t>Закону</w:t>
              </w:r>
            </w:hyperlink>
            <w:r>
              <w:t xml:space="preserve"> з урахуванням цих Особливостей.</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Згідно з пунктом 18 Особливостей умови договору</w:t>
            </w:r>
            <w:r>
              <w:rPr>
                <w:rFonts w:ascii="Times New Roman" w:hAnsi="Times New Roman" w:cs="Times New Roman"/>
                <w:sz w:val="24"/>
                <w:szCs w:val="24"/>
              </w:rPr>
              <w:t xml:space="preserve"> про закупівлю не повинні відрізнятися від змісту тендерної пропозиції переможця процедури закупівлі, крім випадків:</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Відповідно до статт</w:t>
            </w:r>
            <w:r>
              <w:rPr>
                <w:rFonts w:ascii="Times New Roman" w:hAnsi="Times New Roman" w:cs="Times New Roman"/>
                <w:sz w:val="24"/>
                <w:szCs w:val="24"/>
              </w:rPr>
              <w:t>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w:t>
            </w:r>
            <w:r>
              <w:rPr>
                <w:rFonts w:ascii="Times New Roman" w:hAnsi="Times New Roman" w:cs="Times New Roman"/>
                <w:sz w:val="24"/>
                <w:szCs w:val="24"/>
              </w:rPr>
              <w:t xml:space="preserve">то згоди. </w:t>
            </w:r>
          </w:p>
          <w:p w:rsidR="00E21127" w:rsidRDefault="00563197">
            <w:pPr>
              <w:spacing w:after="0"/>
              <w:jc w:val="both"/>
              <w:rPr>
                <w:rFonts w:ascii="Times New Roman" w:hAnsi="Times New Roman" w:cs="Times New Roman"/>
                <w:sz w:val="24"/>
                <w:szCs w:val="24"/>
              </w:rPr>
            </w:pPr>
            <w:r>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21" w:type="dxa"/>
            <w:shd w:val="clear" w:color="auto" w:fill="FFFFFF" w:themeFill="background1"/>
          </w:tcPr>
          <w:p w:rsidR="00E21127" w:rsidRDefault="00563197">
            <w:pPr>
              <w:spacing w:after="0"/>
              <w:jc w:val="both"/>
              <w:rPr>
                <w:rFonts w:ascii="Times New Roman" w:hAnsi="Times New Roman" w:cs="Times New Roman"/>
              </w:rPr>
            </w:pPr>
            <w:r>
              <w:rPr>
                <w:rFonts w:ascii="Times New Roman" w:hAnsi="Times New Roman" w:cs="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w:t>
            </w:r>
            <w:r>
              <w:rPr>
                <w:rFonts w:ascii="Times New Roman" w:hAnsi="Times New Roman" w:cs="Times New Roman"/>
              </w:rPr>
              <w:t>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w:t>
            </w:r>
            <w:r>
              <w:rPr>
                <w:rFonts w:ascii="Times New Roman" w:hAnsi="Times New Roman" w:cs="Times New Roman"/>
              </w:rPr>
              <w:t xml:space="preserve">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w:t>
            </w:r>
            <w:r>
              <w:rPr>
                <w:rFonts w:ascii="Times New Roman" w:hAnsi="Times New Roman" w:cs="Times New Roman"/>
              </w:rPr>
              <w:t xml:space="preserve">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21127">
        <w:trPr>
          <w:trHeight w:val="520"/>
          <w:jc w:val="center"/>
        </w:trPr>
        <w:tc>
          <w:tcPr>
            <w:tcW w:w="576"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rsidR="00E21127" w:rsidRDefault="00563197">
            <w:pPr>
              <w:spacing w:after="0"/>
              <w:rPr>
                <w:rFonts w:ascii="Times New Roman" w:hAnsi="Times New Roman" w:cs="Times New Roman"/>
                <w:b/>
                <w:sz w:val="24"/>
                <w:szCs w:val="24"/>
              </w:rPr>
            </w:pPr>
            <w:r>
              <w:rPr>
                <w:rFonts w:ascii="Times New Roman" w:hAnsi="Times New Roman" w:cs="Times New Roman"/>
                <w:b/>
                <w:sz w:val="24"/>
                <w:szCs w:val="24"/>
              </w:rPr>
              <w:t>Розмір, вид</w:t>
            </w:r>
            <w:r>
              <w:rPr>
                <w:rFonts w:ascii="Times New Roman" w:hAnsi="Times New Roman" w:cs="Times New Roman"/>
                <w:b/>
                <w:sz w:val="24"/>
                <w:szCs w:val="24"/>
              </w:rPr>
              <w:t>,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rsidR="00E21127" w:rsidRDefault="00E21127">
            <w:pPr>
              <w:spacing w:after="0"/>
              <w:rPr>
                <w:rFonts w:ascii="Times New Roman" w:hAnsi="Times New Roman" w:cs="Times New Roman"/>
                <w:sz w:val="24"/>
                <w:szCs w:val="24"/>
              </w:rPr>
            </w:pPr>
          </w:p>
          <w:p w:rsidR="00E21127" w:rsidRDefault="00563197">
            <w:pPr>
              <w:spacing w:after="0"/>
              <w:rPr>
                <w:rFonts w:ascii="Times New Roman" w:hAnsi="Times New Roman" w:cs="Times New Roman"/>
                <w:sz w:val="24"/>
                <w:szCs w:val="24"/>
              </w:rPr>
            </w:pPr>
            <w:r>
              <w:rPr>
                <w:rFonts w:ascii="Times New Roman" w:hAnsi="Times New Roman" w:cs="Times New Roman"/>
                <w:sz w:val="24"/>
                <w:szCs w:val="24"/>
              </w:rPr>
              <w:t>Не вимагається</w:t>
            </w:r>
          </w:p>
        </w:tc>
      </w:tr>
    </w:tbl>
    <w:p w:rsidR="00E21127" w:rsidRDefault="00563197">
      <w:pPr>
        <w:pStyle w:val="11"/>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rsidR="00E21127" w:rsidRDefault="00563197">
      <w:pPr>
        <w:spacing w:after="0" w:line="240" w:lineRule="auto"/>
        <w:jc w:val="both"/>
        <w:rPr>
          <w:rFonts w:ascii="Times New Roman" w:hAnsi="Times New Roman"/>
          <w:sz w:val="24"/>
          <w:szCs w:val="24"/>
        </w:rPr>
      </w:pPr>
      <w:r>
        <w:rPr>
          <w:rFonts w:ascii="Times New Roman" w:hAnsi="Times New Roman"/>
          <w:b/>
          <w:sz w:val="24"/>
          <w:szCs w:val="24"/>
        </w:rPr>
        <w:t xml:space="preserve">Додаток 1. </w:t>
      </w:r>
      <w:r>
        <w:rPr>
          <w:rFonts w:ascii="Times New Roman" w:hAnsi="Times New Roman"/>
          <w:sz w:val="24"/>
          <w:szCs w:val="24"/>
        </w:rPr>
        <w:t xml:space="preserve">Кваліфікаційні критерії </w:t>
      </w:r>
      <w:r>
        <w:rPr>
          <w:rFonts w:ascii="Times New Roman" w:hAnsi="Times New Roman"/>
          <w:sz w:val="24"/>
          <w:szCs w:val="24"/>
        </w:rPr>
        <w:t>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пункті 47 Особливостей, інші документи</w:t>
      </w:r>
    </w:p>
    <w:p w:rsidR="00E21127" w:rsidRDefault="00563197">
      <w:pPr>
        <w:spacing w:after="0" w:line="240" w:lineRule="auto"/>
        <w:jc w:val="both"/>
        <w:rPr>
          <w:rFonts w:ascii="Times New Roman" w:hAnsi="Times New Roman"/>
          <w:b/>
          <w:bCs/>
          <w:sz w:val="24"/>
          <w:szCs w:val="24"/>
        </w:rPr>
      </w:pPr>
      <w:r>
        <w:rPr>
          <w:rFonts w:ascii="Times New Roman" w:hAnsi="Times New Roman"/>
          <w:b/>
          <w:sz w:val="24"/>
          <w:szCs w:val="24"/>
        </w:rPr>
        <w:lastRenderedPageBreak/>
        <w:t>Додаток 2.</w:t>
      </w:r>
      <w:r>
        <w:rPr>
          <w:rFonts w:ascii="Times New Roman" w:hAnsi="Times New Roman"/>
          <w:sz w:val="24"/>
          <w:szCs w:val="24"/>
        </w:rPr>
        <w:t xml:space="preserve"> Технічна специфікація</w:t>
      </w:r>
    </w:p>
    <w:p w:rsidR="00E21127" w:rsidRDefault="00563197">
      <w:pPr>
        <w:spacing w:after="0" w:line="240" w:lineRule="auto"/>
        <w:jc w:val="both"/>
        <w:rPr>
          <w:rFonts w:ascii="Times New Roman" w:hAnsi="Times New Roman"/>
          <w:sz w:val="24"/>
          <w:szCs w:val="24"/>
        </w:rPr>
      </w:pPr>
      <w:r>
        <w:rPr>
          <w:rFonts w:ascii="Times New Roman" w:hAnsi="Times New Roman"/>
          <w:b/>
          <w:sz w:val="24"/>
          <w:szCs w:val="24"/>
        </w:rPr>
        <w:t>Дод</w:t>
      </w:r>
      <w:r>
        <w:rPr>
          <w:rFonts w:ascii="Times New Roman" w:hAnsi="Times New Roman"/>
          <w:b/>
          <w:sz w:val="24"/>
          <w:szCs w:val="24"/>
        </w:rPr>
        <w:t xml:space="preserve">аток 3. </w:t>
      </w:r>
      <w:r>
        <w:rPr>
          <w:rFonts w:ascii="Times New Roman" w:hAnsi="Times New Roman"/>
          <w:sz w:val="24"/>
          <w:szCs w:val="24"/>
        </w:rPr>
        <w:t xml:space="preserve">ПРОЕКТ договору </w:t>
      </w:r>
    </w:p>
    <w:p w:rsidR="00E21127" w:rsidRDefault="00563197">
      <w:pPr>
        <w:spacing w:after="0"/>
        <w:jc w:val="both"/>
        <w:outlineLvl w:val="0"/>
        <w:rPr>
          <w:rFonts w:ascii="Times New Roman" w:hAnsi="Times New Roman"/>
          <w:b/>
          <w:sz w:val="24"/>
          <w:szCs w:val="24"/>
        </w:rPr>
      </w:pPr>
      <w:r>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Pr>
          <w:rFonts w:ascii="Times New Roman" w:hAnsi="Times New Roman"/>
          <w:b/>
          <w:color w:val="000000"/>
          <w:sz w:val="24"/>
          <w:szCs w:val="24"/>
          <w:shd w:val="clear" w:color="auto" w:fill="FFFFFF"/>
        </w:rPr>
        <w:t xml:space="preserve">нотаріально посвідчених копій) </w:t>
      </w:r>
      <w:r>
        <w:rPr>
          <w:rFonts w:ascii="Times New Roman" w:hAnsi="Times New Roman"/>
          <w:b/>
          <w:sz w:val="24"/>
          <w:szCs w:val="24"/>
        </w:rPr>
        <w:t>з підписом уповноваженої особи учасника та завірених печаткою (у разі використання)</w:t>
      </w:r>
    </w:p>
    <w:p w:rsidR="00E21127" w:rsidRDefault="00E21127">
      <w:pPr>
        <w:widowControl w:val="0"/>
        <w:spacing w:before="120" w:after="0" w:line="240" w:lineRule="auto"/>
        <w:outlineLvl w:val="0"/>
        <w:rPr>
          <w:rFonts w:ascii="Times New Roman" w:eastAsia="Times New Roman" w:hAnsi="Times New Roman" w:cs="Times New Roman"/>
          <w:snapToGrid w:val="0"/>
          <w:sz w:val="24"/>
          <w:szCs w:val="24"/>
          <w:lang w:eastAsia="uk-UA"/>
        </w:rPr>
      </w:pPr>
    </w:p>
    <w:sectPr w:rsidR="00E21127" w:rsidSect="00E2112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197" w:rsidRDefault="00563197">
      <w:pPr>
        <w:spacing w:line="240" w:lineRule="auto"/>
      </w:pPr>
      <w:r>
        <w:separator/>
      </w:r>
    </w:p>
  </w:endnote>
  <w:endnote w:type="continuationSeparator" w:id="1">
    <w:p w:rsidR="00563197" w:rsidRDefault="005631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default"/>
    <w:sig w:usb0="00000000" w:usb1="00000000" w:usb2="00000021" w:usb3="00000000" w:csb0="000001BF" w:csb1="00000000"/>
  </w:font>
  <w:font w:name="Droid Sans Fallback">
    <w:altName w:val="Yu Gothic"/>
    <w:charset w:val="80"/>
    <w:family w:val="auto"/>
    <w:pitch w:val="default"/>
    <w:sig w:usb0="00000000" w:usb1="00000000" w:usb2="00000000" w:usb3="00000000" w:csb0="00000000" w:csb1="00000000"/>
  </w:font>
  <w:font w:name="FreeSans">
    <w:altName w:val="Segoe Print"/>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等线 Light">
    <w:altName w:val="MS Mincho"/>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等线">
    <w:altName w:val="Arial Unicode MS"/>
    <w:charset w:val="86"/>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197" w:rsidRDefault="00563197">
      <w:pPr>
        <w:spacing w:after="0"/>
      </w:pPr>
      <w:r>
        <w:separator/>
      </w:r>
    </w:p>
  </w:footnote>
  <w:footnote w:type="continuationSeparator" w:id="1">
    <w:p w:rsidR="00563197" w:rsidRDefault="0056319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6B4240"/>
    <w:rsid w:val="00064C38"/>
    <w:rsid w:val="000B2CB0"/>
    <w:rsid w:val="00106889"/>
    <w:rsid w:val="00136272"/>
    <w:rsid w:val="00136AB4"/>
    <w:rsid w:val="00152141"/>
    <w:rsid w:val="00154C81"/>
    <w:rsid w:val="001605DF"/>
    <w:rsid w:val="00163F8F"/>
    <w:rsid w:val="001A1E03"/>
    <w:rsid w:val="001D4D64"/>
    <w:rsid w:val="00227D1C"/>
    <w:rsid w:val="00266A9B"/>
    <w:rsid w:val="002C4823"/>
    <w:rsid w:val="002F2DA2"/>
    <w:rsid w:val="002F5563"/>
    <w:rsid w:val="002F7DC0"/>
    <w:rsid w:val="00304DE4"/>
    <w:rsid w:val="00341B48"/>
    <w:rsid w:val="00377C09"/>
    <w:rsid w:val="003D4E72"/>
    <w:rsid w:val="00444F67"/>
    <w:rsid w:val="004824C0"/>
    <w:rsid w:val="004A4A04"/>
    <w:rsid w:val="004F3931"/>
    <w:rsid w:val="00563197"/>
    <w:rsid w:val="00571A45"/>
    <w:rsid w:val="005860FD"/>
    <w:rsid w:val="005C508B"/>
    <w:rsid w:val="005E5B39"/>
    <w:rsid w:val="00677C73"/>
    <w:rsid w:val="00681392"/>
    <w:rsid w:val="006B4240"/>
    <w:rsid w:val="006C1DFA"/>
    <w:rsid w:val="006C6EB7"/>
    <w:rsid w:val="006E0F96"/>
    <w:rsid w:val="006E5B37"/>
    <w:rsid w:val="006F4EBA"/>
    <w:rsid w:val="00703C61"/>
    <w:rsid w:val="00712445"/>
    <w:rsid w:val="00714A11"/>
    <w:rsid w:val="007407C3"/>
    <w:rsid w:val="00746CCC"/>
    <w:rsid w:val="007B61D0"/>
    <w:rsid w:val="007B6CAA"/>
    <w:rsid w:val="007F52AB"/>
    <w:rsid w:val="00827F00"/>
    <w:rsid w:val="008321B7"/>
    <w:rsid w:val="00837457"/>
    <w:rsid w:val="00864B18"/>
    <w:rsid w:val="0087739B"/>
    <w:rsid w:val="008821DD"/>
    <w:rsid w:val="008D15BD"/>
    <w:rsid w:val="00904A0D"/>
    <w:rsid w:val="00926A88"/>
    <w:rsid w:val="0093772F"/>
    <w:rsid w:val="0094435F"/>
    <w:rsid w:val="00991EAE"/>
    <w:rsid w:val="009B3978"/>
    <w:rsid w:val="009B4EBA"/>
    <w:rsid w:val="00A36516"/>
    <w:rsid w:val="00A411E4"/>
    <w:rsid w:val="00A76A9B"/>
    <w:rsid w:val="00A970A6"/>
    <w:rsid w:val="00AF55CE"/>
    <w:rsid w:val="00B110D5"/>
    <w:rsid w:val="00B130A4"/>
    <w:rsid w:val="00B33E4D"/>
    <w:rsid w:val="00B56E24"/>
    <w:rsid w:val="00B65FFD"/>
    <w:rsid w:val="00BC4B01"/>
    <w:rsid w:val="00BC5D0B"/>
    <w:rsid w:val="00BC6897"/>
    <w:rsid w:val="00BD2F8F"/>
    <w:rsid w:val="00C04333"/>
    <w:rsid w:val="00C06B3A"/>
    <w:rsid w:val="00C17F40"/>
    <w:rsid w:val="00C21F5C"/>
    <w:rsid w:val="00C54D02"/>
    <w:rsid w:val="00CA45BA"/>
    <w:rsid w:val="00CB2424"/>
    <w:rsid w:val="00CE57BB"/>
    <w:rsid w:val="00D01DBE"/>
    <w:rsid w:val="00D04021"/>
    <w:rsid w:val="00D2146C"/>
    <w:rsid w:val="00D45848"/>
    <w:rsid w:val="00D61AED"/>
    <w:rsid w:val="00D7373E"/>
    <w:rsid w:val="00DC7330"/>
    <w:rsid w:val="00DC773E"/>
    <w:rsid w:val="00DE48B6"/>
    <w:rsid w:val="00E00C20"/>
    <w:rsid w:val="00E03428"/>
    <w:rsid w:val="00E16C35"/>
    <w:rsid w:val="00E21127"/>
    <w:rsid w:val="00E21745"/>
    <w:rsid w:val="00E21D4C"/>
    <w:rsid w:val="00E96E2F"/>
    <w:rsid w:val="00EB2F6C"/>
    <w:rsid w:val="00EC5771"/>
    <w:rsid w:val="00EC57E3"/>
    <w:rsid w:val="00EE18C2"/>
    <w:rsid w:val="00F14375"/>
    <w:rsid w:val="00F16BCC"/>
    <w:rsid w:val="00F44167"/>
    <w:rsid w:val="00FC22C8"/>
    <w:rsid w:val="00FC7D5C"/>
    <w:rsid w:val="00FE10A8"/>
    <w:rsid w:val="00FF527C"/>
    <w:rsid w:val="059479E9"/>
    <w:rsid w:val="0659547D"/>
    <w:rsid w:val="07617067"/>
    <w:rsid w:val="0FDE6F80"/>
    <w:rsid w:val="10E4655F"/>
    <w:rsid w:val="11E95ED4"/>
    <w:rsid w:val="174A758C"/>
    <w:rsid w:val="19355996"/>
    <w:rsid w:val="1D8E5476"/>
    <w:rsid w:val="2E9E7058"/>
    <w:rsid w:val="35603BC4"/>
    <w:rsid w:val="5C5F5CC1"/>
    <w:rsid w:val="6FC83222"/>
    <w:rsid w:val="70DC43B7"/>
    <w:rsid w:val="7B516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semiHidden="0" w:qFormat="1"/>
    <w:lsdException w:name="Title" w:semiHidden="0" w:uiPriority="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27"/>
    <w:pPr>
      <w:spacing w:after="160" w:line="259" w:lineRule="auto"/>
    </w:pPr>
    <w:rPr>
      <w:rFonts w:asciiTheme="minorHAnsi" w:eastAsiaTheme="minorHAnsi" w:hAnsiTheme="minorHAnsi" w:cstheme="minorBidi"/>
      <w:sz w:val="22"/>
      <w:szCs w:val="22"/>
      <w:lang w:val="uk-UA" w:eastAsia="en-US"/>
    </w:rPr>
  </w:style>
  <w:style w:type="paragraph" w:styleId="1">
    <w:name w:val="heading 1"/>
    <w:basedOn w:val="a"/>
    <w:next w:val="a"/>
    <w:link w:val="10"/>
    <w:qFormat/>
    <w:rsid w:val="00E21127"/>
    <w:pPr>
      <w:keepNext/>
      <w:keepLines/>
      <w:spacing w:before="480" w:after="120" w:line="276" w:lineRule="auto"/>
      <w:outlineLvl w:val="0"/>
    </w:pPr>
    <w:rPr>
      <w:rFonts w:ascii="Arial" w:eastAsia="Arial" w:hAnsi="Arial" w:cs="Arial"/>
      <w:b/>
      <w:color w:val="000000"/>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E21127"/>
    <w:rPr>
      <w:sz w:val="16"/>
      <w:szCs w:val="16"/>
    </w:rPr>
  </w:style>
  <w:style w:type="character" w:styleId="a4">
    <w:name w:val="Hyperlink"/>
    <w:uiPriority w:val="99"/>
    <w:unhideWhenUsed/>
    <w:qFormat/>
    <w:rsid w:val="00E21127"/>
    <w:rPr>
      <w:color w:val="0000FF"/>
      <w:u w:val="single"/>
    </w:rPr>
  </w:style>
  <w:style w:type="table" w:styleId="a5">
    <w:name w:val="Table Grid"/>
    <w:basedOn w:val="a1"/>
    <w:qFormat/>
    <w:rsid w:val="00E21127"/>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E21127"/>
    <w:pPr>
      <w:spacing w:after="0" w:line="240" w:lineRule="auto"/>
      <w:ind w:right="-908" w:hanging="851"/>
      <w:jc w:val="center"/>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qFormat/>
    <w:rsid w:val="00E21127"/>
    <w:rPr>
      <w:rFonts w:ascii="Arial" w:eastAsia="Arial" w:hAnsi="Arial" w:cs="Arial"/>
      <w:b/>
      <w:color w:val="000000"/>
      <w:sz w:val="48"/>
      <w:szCs w:val="48"/>
      <w:lang w:val="ru-RU" w:eastAsia="ru-RU"/>
    </w:rPr>
  </w:style>
  <w:style w:type="table" w:customStyle="1" w:styleId="2">
    <w:name w:val="2"/>
    <w:basedOn w:val="a1"/>
    <w:qFormat/>
    <w:rsid w:val="00E21127"/>
    <w:pPr>
      <w:spacing w:line="276" w:lineRule="auto"/>
      <w:contextualSpacing/>
    </w:pPr>
    <w:rPr>
      <w:rFonts w:eastAsia="Times New Roman"/>
      <w:color w:val="000000"/>
    </w:rPr>
    <w:tblPr>
      <w:tblInd w:w="0" w:type="dxa"/>
      <w:tblCellMar>
        <w:top w:w="0" w:type="dxa"/>
        <w:left w:w="115" w:type="dxa"/>
        <w:bottom w:w="0" w:type="dxa"/>
        <w:right w:w="115" w:type="dxa"/>
      </w:tblCellMar>
    </w:tblPr>
  </w:style>
  <w:style w:type="paragraph" w:styleId="a8">
    <w:name w:val="List Paragraph"/>
    <w:basedOn w:val="a"/>
    <w:link w:val="a9"/>
    <w:uiPriority w:val="1"/>
    <w:qFormat/>
    <w:rsid w:val="00E21127"/>
    <w:pPr>
      <w:spacing w:after="0" w:line="276" w:lineRule="auto"/>
      <w:ind w:left="720"/>
      <w:contextualSpacing/>
    </w:pPr>
    <w:rPr>
      <w:rFonts w:ascii="Arial" w:eastAsia="Arial" w:hAnsi="Arial" w:cs="Arial"/>
      <w:color w:val="000000"/>
      <w:lang w:val="ru-RU" w:eastAsia="ru-RU"/>
    </w:rPr>
  </w:style>
  <w:style w:type="character" w:customStyle="1" w:styleId="a9">
    <w:name w:val="Абзац списка Знак"/>
    <w:link w:val="a8"/>
    <w:uiPriority w:val="34"/>
    <w:qFormat/>
    <w:rsid w:val="00E21127"/>
    <w:rPr>
      <w:rFonts w:ascii="Arial" w:eastAsia="Arial" w:hAnsi="Arial" w:cs="Arial"/>
      <w:color w:val="000000"/>
      <w:lang w:val="ru-RU" w:eastAsia="ru-RU"/>
    </w:rPr>
  </w:style>
  <w:style w:type="paragraph" w:customStyle="1" w:styleId="rvps2">
    <w:name w:val="rvps2"/>
    <w:basedOn w:val="a"/>
    <w:qFormat/>
    <w:rsid w:val="00E211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qFormat/>
    <w:rsid w:val="00E21127"/>
  </w:style>
  <w:style w:type="character" w:styleId="aa">
    <w:name w:val="Placeholder Text"/>
    <w:basedOn w:val="a0"/>
    <w:uiPriority w:val="99"/>
    <w:semiHidden/>
    <w:qFormat/>
    <w:rsid w:val="00E21127"/>
    <w:rPr>
      <w:color w:val="808080"/>
    </w:rPr>
  </w:style>
  <w:style w:type="character" w:customStyle="1" w:styleId="a7">
    <w:name w:val="Название Знак"/>
    <w:basedOn w:val="a0"/>
    <w:link w:val="a6"/>
    <w:qFormat/>
    <w:rsid w:val="00E21127"/>
    <w:rPr>
      <w:rFonts w:ascii="Times New Roman" w:eastAsia="Times New Roman" w:hAnsi="Times New Roman" w:cs="Times New Roman"/>
      <w:b/>
      <w:sz w:val="24"/>
      <w:szCs w:val="20"/>
      <w:lang w:eastAsia="ru-RU"/>
    </w:rPr>
  </w:style>
  <w:style w:type="paragraph" w:customStyle="1" w:styleId="ab">
    <w:name w:val="Наим. приложения"/>
    <w:basedOn w:val="a"/>
    <w:next w:val="a"/>
    <w:qFormat/>
    <w:rsid w:val="00E21127"/>
    <w:pPr>
      <w:spacing w:after="0" w:line="240" w:lineRule="auto"/>
      <w:jc w:val="center"/>
    </w:pPr>
    <w:rPr>
      <w:rFonts w:ascii="Times New Roman" w:eastAsia="Times New Roman" w:hAnsi="Times New Roman" w:cs="Times New Roman"/>
      <w:sz w:val="24"/>
      <w:szCs w:val="20"/>
      <w:lang w:eastAsia="ru-RU"/>
    </w:rPr>
  </w:style>
  <w:style w:type="paragraph" w:customStyle="1" w:styleId="Standard">
    <w:name w:val="Standard"/>
    <w:qFormat/>
    <w:rsid w:val="00E21127"/>
    <w:pPr>
      <w:widowControl w:val="0"/>
      <w:suppressAutoHyphens/>
      <w:autoSpaceDN w:val="0"/>
      <w:textAlignment w:val="baseline"/>
    </w:pPr>
    <w:rPr>
      <w:rFonts w:eastAsia="Lucida Sans Unicode" w:cs="Mangal"/>
      <w:kern w:val="3"/>
      <w:sz w:val="24"/>
      <w:szCs w:val="24"/>
      <w:lang w:eastAsia="zh-CN" w:bidi="hi-IN"/>
    </w:rPr>
  </w:style>
  <w:style w:type="paragraph" w:customStyle="1" w:styleId="11">
    <w:name w:val="Обычный1"/>
    <w:qFormat/>
    <w:rsid w:val="00E21127"/>
    <w:pPr>
      <w:spacing w:line="276" w:lineRule="auto"/>
    </w:pPr>
    <w:rPr>
      <w:rFonts w:ascii="Arial" w:eastAsia="Times New Roman" w:hAnsi="Arial" w:cs="Arial"/>
      <w:color w:val="000000"/>
      <w:sz w:val="22"/>
      <w:szCs w:val="22"/>
    </w:rPr>
  </w:style>
  <w:style w:type="character" w:customStyle="1" w:styleId="rvts0">
    <w:name w:val="rvts0"/>
    <w:basedOn w:val="a0"/>
    <w:qFormat/>
    <w:rsid w:val="00E21127"/>
  </w:style>
  <w:style w:type="paragraph" w:customStyle="1" w:styleId="ac">
    <w:name w:val="Содержимое таблицы"/>
    <w:basedOn w:val="a"/>
    <w:qFormat/>
    <w:rsid w:val="00E21127"/>
    <w:pPr>
      <w:suppressLineNumbers/>
      <w:suppressAutoHyphens/>
      <w:spacing w:after="0" w:line="240" w:lineRule="auto"/>
    </w:pPr>
    <w:rPr>
      <w:rFonts w:ascii="Times New Roman" w:eastAsia="SimSun" w:hAnsi="Times New Roman" w:cs="Times New Roman"/>
      <w:sz w:val="20"/>
      <w:szCs w:val="20"/>
      <w:lang w:val="ru-RU" w:eastAsia="ar-SA"/>
    </w:rPr>
  </w:style>
  <w:style w:type="character" w:customStyle="1" w:styleId="value">
    <w:name w:val="value"/>
    <w:basedOn w:val="a0"/>
    <w:qFormat/>
    <w:rsid w:val="00E21127"/>
  </w:style>
  <w:style w:type="paragraph" w:customStyle="1" w:styleId="Normal1">
    <w:name w:val="Normal1"/>
    <w:qFormat/>
    <w:rsid w:val="00E21127"/>
    <w:rPr>
      <w:sz w:val="24"/>
      <w:szCs w:val="24"/>
      <w:lang w:val="zh-CN" w:eastAsia="zh-CN"/>
    </w:rPr>
  </w:style>
  <w:style w:type="paragraph" w:styleId="ad">
    <w:name w:val="Balloon Text"/>
    <w:basedOn w:val="a"/>
    <w:link w:val="ae"/>
    <w:uiPriority w:val="99"/>
    <w:semiHidden/>
    <w:unhideWhenUsed/>
    <w:rsid w:val="008374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37457"/>
    <w:rPr>
      <w:rFonts w:ascii="Tahoma" w:eastAsiaTheme="minorHAnsi" w:hAnsi="Tahoma" w:cs="Tahoma"/>
      <w:sz w:val="16"/>
      <w:szCs w:val="16"/>
      <w:lang w:val="uk-UA"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find=1&amp;text=%D0%B2%D1%96%D0%B4%D1%85%D0%B8%D0%BB" TargetMode="External"/><Relationship Id="rId63" Type="http://schemas.openxmlformats.org/officeDocument/2006/relationships/hyperlink" Target="https://zakon.rada.gov.ua/laws/show/1178-2022-%D0%BF?find=1&amp;text=%D0%B2%D1%96%D0%B4%D1%85%D0%B8%D0%BB" TargetMode="External"/><Relationship Id="rId68" Type="http://schemas.openxmlformats.org/officeDocument/2006/relationships/glossaryDocument" Target="glossary/document.xml"/><Relationship Id="rId7" Type="http://schemas.openxmlformats.org/officeDocument/2006/relationships/hyperlink" Target="https://zakon.rada.gov.ua/laws/show/114-20" TargetMode="External"/><Relationship Id="rId2" Type="http://schemas.openxmlformats.org/officeDocument/2006/relationships/styles" Target="styles.xml"/><Relationship Id="rId16" Type="http://schemas.openxmlformats.org/officeDocument/2006/relationships/hyperlink" Target="https://zakon.rada.gov.ua/laws/show/2155-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find=1&amp;text=%D1%82%D0%B5%D0%BD%D0%B4%D0%B5%D1%80%D0%BD%D0%B0+%D0%BF%D1%80%D0%BE%D0%BF%D0%BE%D0%B7%D0%B8%D1%86%D1%96%D1%8F" TargetMode="External"/><Relationship Id="rId40" Type="http://schemas.openxmlformats.org/officeDocument/2006/relationships/hyperlink" Target="https://zakon.rada.gov.ua/laws/show/1178-2022-%D0%BF?find=1&amp;text=%D1%82%D0%B5%D0%BD%D0%B4%D0%B5%D1%80%D0%BD%D0%B0+%D0%BF%D1%80%D0%BE%D0%BF%D0%BE%D0%B7%D0%B8%D1%86%D1%96%D1%8F"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find=1&amp;text=%D0%B2%D1%96%D0%B4%D1%85%D0%B8%D0%BB"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acskidd.gov.ua/sign"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find=1&amp;text=%D1%82%D0%B5%D0%BD%D0%B4%D0%B5%D1%80%D0%BD%D0%B0+%D0%BF%D1%80%D0%BE%D0%BF%D0%BE%D0%B7%D0%B8%D1%86%D1%96%D1%8F"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find=1&amp;text=%D0%B2%D1%96%D0%B4%D1%85%D0%B8%D0%BB" TargetMode="External"/><Relationship Id="rId61" Type="http://schemas.openxmlformats.org/officeDocument/2006/relationships/hyperlink" Target="https://zakon.rada.gov.ua/laws/show/1178-2022-%D0%BF?find=1&amp;text=%D0%B2%D1%96%D0%B4%D1%85%D0%B8%D0%BB"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find=1&amp;text=%D0%B0%D0%BD%D0%BE%D0%BC%D0%B0%D0%BB" TargetMode="External"/><Relationship Id="rId60" Type="http://schemas.openxmlformats.org/officeDocument/2006/relationships/hyperlink" Target="https://zakon.rada.gov.ua/laws/show/1178-2022-%D0%BF?find=1&amp;text=%D0%B2%D1%96%D0%B4%D1%85%D0%B8%D0%BB" TargetMode="External"/><Relationship Id="rId6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mailto:QueenTenderTanya@gmail.com"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find=1&amp;text=%D1%82%D0%B5%D0%BD%D0%B4%D0%B5%D1%80%D0%BD%D0%B0+%D0%BF%D1%80%D0%BE%D0%BF%D0%BE%D0%B7%D0%B8%D1%86%D1%96%D1%8F" TargetMode="External"/><Relationship Id="rId56" Type="http://schemas.openxmlformats.org/officeDocument/2006/relationships/hyperlink" Target="https://zakon.rada.gov.ua/laws/show/1178-2022-%D0%BF?find=1&amp;text=%D0%B2%D1%96%D0%B4%D1%85%D0%B8%D0%BB" TargetMode="External"/><Relationship Id="rId64" Type="http://schemas.openxmlformats.org/officeDocument/2006/relationships/hyperlink" Target="https://zakon.rada.gov.ua/laws/show/1178-2022-%D0%BF?find=1&amp;text=%D0%B2%D1%96%D0%B4%D1%85%D0%B8%D0%BB" TargetMode="External"/><Relationship Id="rId69" Type="http://schemas.openxmlformats.org/officeDocument/2006/relationships/theme" Target="theme/theme1.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find=1&amp;text=%D0%B0%D0%BD%D0%BE%D0%BC%D0%B0%D0%BB"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find=1&amp;text=%D0%B2%D1%96%D0%B4%D1%85%D0%B8%D0%BB" TargetMode="External"/><Relationship Id="rId67" Type="http://schemas.openxmlformats.org/officeDocument/2006/relationships/fontTable" Target="fontTable.xm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find=1&amp;text=%D0%B2%D1%96%D0%B4%D1%85%D0%B8%D0%B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E79A961EF043959D185CD435E797A6"/>
        <w:category>
          <w:name w:val="Загальні"/>
          <w:gallery w:val="placeholder"/>
        </w:category>
        <w:types>
          <w:type w:val="bbPlcHdr"/>
        </w:types>
        <w:behaviors>
          <w:behavior w:val="content"/>
        </w:behaviors>
        <w:guid w:val="{4CF9E7CC-26BD-4B1A-82B7-8F82BF035985}"/>
      </w:docPartPr>
      <w:docPartBody>
        <w:p w:rsidR="00442392" w:rsidRDefault="006357FA">
          <w:pPr>
            <w:pStyle w:val="57E79A961EF043959D185CD435E797A6"/>
          </w:pPr>
          <w:r>
            <w:rPr>
              <w:rStyle w:val="a3"/>
              <w:color w:val="FF0000"/>
            </w:rPr>
            <w:t>дата затвердження</w:t>
          </w:r>
        </w:p>
      </w:docPartBody>
    </w:docPart>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7FA" w:rsidRDefault="006357FA">
      <w:pPr>
        <w:spacing w:line="240" w:lineRule="auto"/>
      </w:pPr>
      <w:r>
        <w:separator/>
      </w:r>
    </w:p>
  </w:endnote>
  <w:endnote w:type="continuationSeparator" w:id="1">
    <w:p w:rsidR="006357FA" w:rsidRDefault="006357FA">
      <w:pPr>
        <w:spacing w:line="240" w:lineRule="auto"/>
      </w:pPr>
      <w:r>
        <w:continuationSeparator/>
      </w:r>
    </w:p>
  </w:endnote>
</w:endnotes>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default"/>
    <w:sig w:usb0="00000000" w:usb1="00000000" w:usb2="00000021" w:usb3="00000000" w:csb0="000001BF" w:csb1="00000000"/>
  </w:font>
  <w:font w:name="Droid Sans Fallback">
    <w:altName w:val="Yu Gothic"/>
    <w:charset w:val="80"/>
    <w:family w:val="auto"/>
    <w:pitch w:val="default"/>
    <w:sig w:usb0="00000000" w:usb1="00000000" w:usb2="00000000" w:usb3="00000000" w:csb0="00000000" w:csb1="00000000"/>
  </w:font>
  <w:font w:name="FreeSans">
    <w:altName w:val="Segoe Print"/>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等线 Light">
    <w:altName w:val="MS Mincho"/>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等线">
    <w:altName w:val="Arial Unicode MS"/>
    <w:charset w:val="86"/>
    <w:family w:val="auto"/>
    <w:pitch w:val="default"/>
    <w:sig w:usb0="00000000" w:usb1="00000000" w:usb2="00000000" w:usb3="00000000" w:csb0="00000000" w:csb1="00000000"/>
  </w:font>
  <w:font w:name="宋体">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7FA" w:rsidRDefault="006357FA">
      <w:pPr>
        <w:spacing w:after="0"/>
      </w:pPr>
      <w:r>
        <w:separator/>
      </w:r>
    </w:p>
  </w:footnote>
  <w:footnote w:type="continuationSeparator" w:id="1">
    <w:p w:rsidR="006357FA" w:rsidRDefault="006357FA">
      <w:pPr>
        <w:spacing w:after="0"/>
      </w:pPr>
      <w:r>
        <w:continuationSeparator/>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hyphenationZone w:val="425"/>
  <w:characterSpacingControl w:val="doNotCompress"/>
  <w:footnotePr>
    <w:footnote w:id="0"/>
    <w:footnote w:id="1"/>
  </w:footnotePr>
  <w:endnotePr>
    <w:endnote w:id="0"/>
    <w:endnote w:id="1"/>
  </w:endnotePr>
  <w:compat>
    <w:useFELayout/>
  </w:compat>
  <w:rsids>
    <w:rsidRoot w:val="00152F33"/>
    <w:rsid w:val="000667CC"/>
    <w:rsid w:val="00152F33"/>
    <w:rsid w:val="001B5EA4"/>
    <w:rsid w:val="0023256F"/>
    <w:rsid w:val="002732AE"/>
    <w:rsid w:val="002A3B13"/>
    <w:rsid w:val="002F616B"/>
    <w:rsid w:val="00372F22"/>
    <w:rsid w:val="0037736F"/>
    <w:rsid w:val="00442392"/>
    <w:rsid w:val="004848FE"/>
    <w:rsid w:val="004D72B2"/>
    <w:rsid w:val="00553EA0"/>
    <w:rsid w:val="00613B61"/>
    <w:rsid w:val="006357FA"/>
    <w:rsid w:val="0064302D"/>
    <w:rsid w:val="006D612F"/>
    <w:rsid w:val="006E540C"/>
    <w:rsid w:val="00747DC2"/>
    <w:rsid w:val="008E7936"/>
    <w:rsid w:val="00934C18"/>
    <w:rsid w:val="009567E4"/>
    <w:rsid w:val="00967F97"/>
    <w:rsid w:val="009A2093"/>
    <w:rsid w:val="009B065F"/>
    <w:rsid w:val="00A0265D"/>
    <w:rsid w:val="00A131D7"/>
    <w:rsid w:val="00A150DF"/>
    <w:rsid w:val="00A31BE0"/>
    <w:rsid w:val="00B40536"/>
    <w:rsid w:val="00BC11BC"/>
    <w:rsid w:val="00C373E3"/>
    <w:rsid w:val="00C93948"/>
    <w:rsid w:val="00CF258A"/>
    <w:rsid w:val="00D05FE9"/>
    <w:rsid w:val="00DD4254"/>
    <w:rsid w:val="00DD7BE2"/>
    <w:rsid w:val="00EC72D6"/>
    <w:rsid w:val="00F16130"/>
    <w:rsid w:val="00F21F57"/>
    <w:rsid w:val="00F52E96"/>
    <w:rsid w:val="00FD2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392"/>
    <w:pPr>
      <w:spacing w:after="160" w:line="259"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442392"/>
    <w:rPr>
      <w:color w:val="808080"/>
    </w:rPr>
  </w:style>
  <w:style w:type="paragraph" w:customStyle="1" w:styleId="57E79A961EF043959D185CD435E797A6">
    <w:name w:val="57E79A961EF043959D185CD435E797A6"/>
    <w:qFormat/>
    <w:rsid w:val="00442392"/>
    <w:pPr>
      <w:spacing w:after="160" w:line="259" w:lineRule="auto"/>
    </w:pPr>
    <w:rPr>
      <w:sz w:val="22"/>
      <w:szCs w:val="22"/>
      <w:lang w:val="uk-UA" w:eastAsia="uk-UA"/>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7EC-3B20-4FA8-859E-0682EDA5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10096</Words>
  <Characters>57551</Characters>
  <Application>Microsoft Office Word</Application>
  <DocSecurity>0</DocSecurity>
  <Lines>479</Lines>
  <Paragraphs>135</Paragraphs>
  <ScaleCrop>false</ScaleCrop>
  <Company/>
  <LinksUpToDate>false</LinksUpToDate>
  <CharactersWithSpaces>67512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Vecheruk vecheruk</dc:creator>
  <cp:lastModifiedBy>Татьяна</cp:lastModifiedBy>
  <cp:revision>3</cp:revision>
  <dcterms:created xsi:type="dcterms:W3CDTF">2024-04-17T12:05:00Z</dcterms:created>
  <dcterms:modified xsi:type="dcterms:W3CDTF">2024-04-17T12:07:00Z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330E7A1490584A08A3AE28903117D2E0_13</vt:lpwstr>
  </property>
</Properties>
</file>