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737D" w14:textId="77777777" w:rsidR="00F0106F" w:rsidRPr="00683CBF" w:rsidRDefault="00F0106F" w:rsidP="00F0106F">
      <w:pPr>
        <w:shd w:val="clear" w:color="auto" w:fill="FFFFFF"/>
        <w:spacing w:after="0" w:line="240" w:lineRule="auto"/>
        <w:jc w:val="center"/>
        <w:rPr>
          <w:rFonts w:ascii="Times New Roman" w:eastAsia="Times New Roman" w:hAnsi="Times New Roman" w:cs="Times New Roman"/>
          <w:b/>
          <w:sz w:val="24"/>
          <w:szCs w:val="24"/>
        </w:rPr>
      </w:pPr>
      <w:r w:rsidRPr="00683CBF">
        <w:rPr>
          <w:rFonts w:ascii="Times New Roman" w:eastAsia="Times New Roman" w:hAnsi="Times New Roman" w:cs="Times New Roman"/>
          <w:b/>
          <w:sz w:val="24"/>
          <w:szCs w:val="24"/>
        </w:rPr>
        <w:t xml:space="preserve">КОМУНАЛЬНЕ НЕКОМЕРЦІЙНЕ ПІДПРИЄМСТВО «ПОКРОВСЬКА КЛІНІЧНА ЛІКАРНЯ ІНТЕНСИВНОГО ЛІКУВАННЯ» ПОКРОВСЬКОЇ МІСЬКОЇ РАДИ ДОНЕЦЬКОЇ ОБЛАСТІ </w:t>
      </w:r>
    </w:p>
    <w:p w14:paraId="488C4B17" w14:textId="77777777" w:rsidR="00A21F17" w:rsidRDefault="00A21F17">
      <w:pPr>
        <w:spacing w:after="0" w:line="240" w:lineRule="auto"/>
        <w:ind w:left="-1418"/>
        <w:jc w:val="center"/>
        <w:rPr>
          <w:rFonts w:ascii="Times New Roman" w:eastAsia="Times New Roman" w:hAnsi="Times New Roman" w:cs="Times New Roman"/>
          <w:b/>
          <w:color w:val="000000"/>
          <w:sz w:val="24"/>
          <w:szCs w:val="24"/>
        </w:rPr>
      </w:pPr>
    </w:p>
    <w:p w14:paraId="4929928A" w14:textId="77777777" w:rsidR="00F0106F" w:rsidRDefault="00F0106F">
      <w:pPr>
        <w:spacing w:after="0" w:line="240" w:lineRule="auto"/>
        <w:ind w:left="-1418"/>
        <w:jc w:val="center"/>
        <w:rPr>
          <w:rFonts w:ascii="Times New Roman" w:eastAsia="Times New Roman" w:hAnsi="Times New Roman" w:cs="Times New Roman"/>
          <w:b/>
          <w:color w:val="000000"/>
          <w:sz w:val="24"/>
          <w:szCs w:val="24"/>
        </w:rPr>
      </w:pPr>
    </w:p>
    <w:tbl>
      <w:tblPr>
        <w:tblW w:w="4792" w:type="dxa"/>
        <w:tblInd w:w="4920" w:type="dxa"/>
        <w:tblLook w:val="04A0" w:firstRow="1" w:lastRow="0" w:firstColumn="1" w:lastColumn="0" w:noHBand="0" w:noVBand="1"/>
      </w:tblPr>
      <w:tblGrid>
        <w:gridCol w:w="4586"/>
        <w:gridCol w:w="206"/>
      </w:tblGrid>
      <w:tr w:rsidR="00F0106F" w:rsidRPr="00F0106F" w14:paraId="3572A30C" w14:textId="77777777" w:rsidTr="00F0106F">
        <w:trPr>
          <w:trHeight w:val="1435"/>
        </w:trPr>
        <w:tc>
          <w:tcPr>
            <w:tcW w:w="4586" w:type="dxa"/>
            <w:shd w:val="clear" w:color="auto" w:fill="auto"/>
            <w:tcMar>
              <w:top w:w="100" w:type="dxa"/>
              <w:left w:w="100" w:type="dxa"/>
              <w:bottom w:w="100" w:type="dxa"/>
              <w:right w:w="100" w:type="dxa"/>
            </w:tcMar>
          </w:tcPr>
          <w:p w14:paraId="5AE78229" w14:textId="77777777" w:rsidR="00F0106F" w:rsidRPr="00F0106F" w:rsidRDefault="00F0106F" w:rsidP="00F0106F">
            <w:pPr>
              <w:spacing w:after="0" w:line="240" w:lineRule="auto"/>
              <w:ind w:left="-1418"/>
              <w:contextualSpacing/>
              <w:jc w:val="right"/>
              <w:rPr>
                <w:rFonts w:ascii="Times New Roman" w:hAnsi="Times New Roman" w:cs="Times New Roman"/>
                <w:sz w:val="24"/>
              </w:rPr>
            </w:pPr>
            <w:r w:rsidRPr="00F0106F">
              <w:rPr>
                <w:rFonts w:ascii="Times New Roman" w:hAnsi="Times New Roman" w:cs="Times New Roman"/>
                <w:b/>
                <w:bCs/>
                <w:color w:val="000000"/>
                <w:sz w:val="24"/>
              </w:rPr>
              <w:t>                                       «ЗАТВЕРДЖЕНО»</w:t>
            </w:r>
          </w:p>
          <w:p w14:paraId="7E794A6A" w14:textId="169E94C4" w:rsidR="00F0106F" w:rsidRPr="00C0492B" w:rsidRDefault="00F0106F" w:rsidP="00F0106F">
            <w:pPr>
              <w:spacing w:after="0" w:line="240" w:lineRule="auto"/>
              <w:ind w:left="-155"/>
              <w:contextualSpacing/>
              <w:jc w:val="right"/>
              <w:rPr>
                <w:rFonts w:ascii="Times New Roman" w:hAnsi="Times New Roman" w:cs="Times New Roman"/>
                <w:sz w:val="24"/>
                <w:lang w:val="ru-RU"/>
              </w:rPr>
            </w:pPr>
            <w:r w:rsidRPr="00F0106F">
              <w:rPr>
                <w:rFonts w:ascii="Times New Roman" w:hAnsi="Times New Roman" w:cs="Times New Roman"/>
                <w:color w:val="000000"/>
                <w:sz w:val="24"/>
              </w:rPr>
              <w:t>  Рішенням Уповноваженої особи №</w:t>
            </w:r>
            <w:r w:rsidR="0022769C">
              <w:rPr>
                <w:rFonts w:ascii="Times New Roman" w:hAnsi="Times New Roman" w:cs="Times New Roman"/>
                <w:color w:val="000000"/>
                <w:sz w:val="24"/>
                <w:lang w:val="ru-RU"/>
              </w:rPr>
              <w:t>118</w:t>
            </w:r>
            <w:r w:rsidR="009F6501">
              <w:rPr>
                <w:rFonts w:ascii="Times New Roman" w:hAnsi="Times New Roman" w:cs="Times New Roman"/>
                <w:color w:val="000000"/>
                <w:sz w:val="24"/>
              </w:rPr>
              <w:t xml:space="preserve"> </w:t>
            </w:r>
          </w:p>
          <w:p w14:paraId="0E28B774" w14:textId="0F4D504F" w:rsidR="00F0106F" w:rsidRPr="00F0106F" w:rsidRDefault="00F0106F" w:rsidP="00F0106F">
            <w:pPr>
              <w:spacing w:after="0" w:line="240" w:lineRule="auto"/>
              <w:ind w:left="-1418"/>
              <w:contextualSpacing/>
              <w:rPr>
                <w:rFonts w:ascii="Times New Roman" w:hAnsi="Times New Roman" w:cs="Times New Roman"/>
                <w:sz w:val="24"/>
              </w:rPr>
            </w:pPr>
            <w:r w:rsidRPr="00F0106F">
              <w:rPr>
                <w:rFonts w:ascii="Times New Roman" w:hAnsi="Times New Roman" w:cs="Times New Roman"/>
                <w:color w:val="000000"/>
                <w:sz w:val="24"/>
              </w:rPr>
              <w:t>__</w:t>
            </w:r>
            <w:r w:rsidRPr="00F0106F">
              <w:rPr>
                <w:rFonts w:ascii="Times New Roman" w:hAnsi="Times New Roman" w:cs="Times New Roman"/>
                <w:sz w:val="24"/>
              </w:rPr>
              <w:t xml:space="preserve">                                           </w:t>
            </w:r>
            <w:r w:rsidRPr="00F0106F">
              <w:rPr>
                <w:rFonts w:ascii="Times New Roman" w:hAnsi="Times New Roman" w:cs="Times New Roman"/>
                <w:color w:val="000000"/>
                <w:sz w:val="24"/>
              </w:rPr>
              <w:t>Від «</w:t>
            </w:r>
            <w:r w:rsidR="00B526C3">
              <w:rPr>
                <w:rFonts w:ascii="Times New Roman" w:hAnsi="Times New Roman" w:cs="Times New Roman"/>
                <w:color w:val="000000"/>
                <w:sz w:val="24"/>
              </w:rPr>
              <w:t xml:space="preserve"> </w:t>
            </w:r>
            <w:r w:rsidR="0022769C">
              <w:rPr>
                <w:rFonts w:ascii="Times New Roman" w:hAnsi="Times New Roman" w:cs="Times New Roman"/>
                <w:color w:val="000000"/>
                <w:sz w:val="24"/>
                <w:lang w:val="ru-RU"/>
              </w:rPr>
              <w:t>118</w:t>
            </w:r>
            <w:r w:rsidRPr="00F0106F">
              <w:rPr>
                <w:rFonts w:ascii="Times New Roman" w:hAnsi="Times New Roman" w:cs="Times New Roman"/>
                <w:color w:val="000000"/>
                <w:sz w:val="24"/>
              </w:rPr>
              <w:t xml:space="preserve">» </w:t>
            </w:r>
            <w:proofErr w:type="spellStart"/>
            <w:r w:rsidR="0022769C">
              <w:rPr>
                <w:rFonts w:ascii="Times New Roman" w:hAnsi="Times New Roman" w:cs="Times New Roman"/>
                <w:color w:val="000000"/>
                <w:sz w:val="24"/>
                <w:lang w:val="ru-RU"/>
              </w:rPr>
              <w:t>жовтня</w:t>
            </w:r>
            <w:proofErr w:type="spellEnd"/>
            <w:r w:rsidRPr="00F0106F">
              <w:rPr>
                <w:rFonts w:ascii="Times New Roman" w:hAnsi="Times New Roman" w:cs="Times New Roman"/>
                <w:color w:val="000000"/>
                <w:sz w:val="24"/>
              </w:rPr>
              <w:t xml:space="preserve"> 2022 р.</w:t>
            </w:r>
          </w:p>
          <w:p w14:paraId="4B1282D4" w14:textId="77777777" w:rsidR="00F0106F" w:rsidRPr="00F0106F" w:rsidRDefault="00F0106F" w:rsidP="00F0106F">
            <w:pPr>
              <w:spacing w:after="0" w:line="240" w:lineRule="auto"/>
              <w:ind w:left="-1418"/>
              <w:contextualSpacing/>
              <w:jc w:val="right"/>
              <w:rPr>
                <w:rFonts w:ascii="Times New Roman" w:hAnsi="Times New Roman" w:cs="Times New Roman"/>
                <w:sz w:val="24"/>
              </w:rPr>
            </w:pPr>
            <w:r>
              <w:rPr>
                <w:rFonts w:ascii="Times New Roman" w:hAnsi="Times New Roman" w:cs="Times New Roman"/>
                <w:b/>
                <w:bCs/>
                <w:color w:val="000000"/>
                <w:sz w:val="24"/>
              </w:rPr>
              <w:t>________________/</w:t>
            </w:r>
            <w:r w:rsidRPr="00F0106F">
              <w:rPr>
                <w:rFonts w:ascii="Times New Roman" w:hAnsi="Times New Roman" w:cs="Times New Roman"/>
                <w:b/>
                <w:bCs/>
                <w:color w:val="000000"/>
                <w:sz w:val="24"/>
              </w:rPr>
              <w:t xml:space="preserve">Ю.І. </w:t>
            </w:r>
            <w:proofErr w:type="spellStart"/>
            <w:r w:rsidRPr="00F0106F">
              <w:rPr>
                <w:rFonts w:ascii="Times New Roman" w:hAnsi="Times New Roman" w:cs="Times New Roman"/>
                <w:b/>
                <w:bCs/>
                <w:color w:val="000000"/>
                <w:sz w:val="24"/>
              </w:rPr>
              <w:t>Місюра</w:t>
            </w:r>
            <w:proofErr w:type="spellEnd"/>
            <w:r w:rsidRPr="00F0106F">
              <w:rPr>
                <w:rFonts w:ascii="Times New Roman" w:hAnsi="Times New Roman" w:cs="Times New Roman"/>
                <w:b/>
                <w:bCs/>
                <w:color w:val="000000"/>
                <w:sz w:val="24"/>
              </w:rPr>
              <w:t>/</w:t>
            </w:r>
          </w:p>
        </w:tc>
        <w:tc>
          <w:tcPr>
            <w:tcW w:w="0" w:type="auto"/>
            <w:shd w:val="clear" w:color="auto" w:fill="auto"/>
            <w:tcMar>
              <w:top w:w="100" w:type="dxa"/>
              <w:left w:w="100" w:type="dxa"/>
              <w:bottom w:w="100" w:type="dxa"/>
              <w:right w:w="100" w:type="dxa"/>
            </w:tcMar>
            <w:hideMark/>
          </w:tcPr>
          <w:p w14:paraId="2031E6DE" w14:textId="77777777" w:rsidR="00F0106F" w:rsidRPr="00F0106F" w:rsidRDefault="00F0106F" w:rsidP="00F0106F">
            <w:pPr>
              <w:spacing w:after="0" w:line="240" w:lineRule="auto"/>
              <w:ind w:left="-1418" w:right="-42"/>
              <w:contextualSpacing/>
              <w:jc w:val="right"/>
              <w:rPr>
                <w:rFonts w:ascii="Times New Roman" w:hAnsi="Times New Roman" w:cs="Times New Roman"/>
                <w:sz w:val="24"/>
              </w:rPr>
            </w:pPr>
            <w:r w:rsidRPr="00F0106F">
              <w:rPr>
                <w:rFonts w:ascii="Times New Roman" w:hAnsi="Times New Roman" w:cs="Times New Roman"/>
                <w:b/>
                <w:bCs/>
                <w:color w:val="000000"/>
                <w:sz w:val="24"/>
              </w:rPr>
              <w:t> </w:t>
            </w:r>
          </w:p>
        </w:tc>
      </w:tr>
    </w:tbl>
    <w:p w14:paraId="09E5D961" w14:textId="77777777" w:rsidR="00A21F17" w:rsidRDefault="00A21F17">
      <w:pPr>
        <w:spacing w:after="0" w:line="240" w:lineRule="auto"/>
        <w:rPr>
          <w:rFonts w:ascii="Times New Roman" w:eastAsia="Times New Roman" w:hAnsi="Times New Roman" w:cs="Times New Roman"/>
          <w:b/>
          <w:color w:val="000000"/>
          <w:sz w:val="24"/>
          <w:szCs w:val="24"/>
        </w:rPr>
      </w:pPr>
    </w:p>
    <w:p w14:paraId="51D125CB" w14:textId="240EAE1C" w:rsidR="00A21F17" w:rsidRDefault="005D45F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5FA3C87E" w14:textId="77777777" w:rsidR="00A21F17" w:rsidRDefault="005D45F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294F6B42" w14:textId="77777777" w:rsidR="00A21F17" w:rsidRDefault="00A21F1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6D28284" w14:textId="77777777"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34E5DCFE" w14:textId="77777777"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F0106F" w:rsidRPr="00F0106F">
        <w:rPr>
          <w:rFonts w:ascii="Times New Roman" w:eastAsia="Times New Roman" w:hAnsi="Times New Roman" w:cs="Times New Roman"/>
          <w:b/>
          <w:color w:val="000000"/>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14:paraId="715BCA59" w14:textId="77777777" w:rsidR="00A21F17" w:rsidRPr="00F0106F"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 місцезнаходження  замовника</w:t>
      </w:r>
      <w:r w:rsidR="00F0106F">
        <w:rPr>
          <w:rFonts w:ascii="Times New Roman" w:eastAsia="Times New Roman" w:hAnsi="Times New Roman" w:cs="Times New Roman"/>
          <w:color w:val="000000"/>
          <w:sz w:val="24"/>
          <w:szCs w:val="24"/>
        </w:rPr>
        <w:t xml:space="preserve">: </w:t>
      </w:r>
      <w:r w:rsidR="00F0106F" w:rsidRPr="00F0106F">
        <w:t xml:space="preserve"> </w:t>
      </w:r>
      <w:r w:rsidR="00F0106F" w:rsidRPr="00F0106F">
        <w:rPr>
          <w:rFonts w:ascii="Times New Roman" w:eastAsia="Times New Roman" w:hAnsi="Times New Roman" w:cs="Times New Roman"/>
          <w:b/>
          <w:color w:val="000000"/>
          <w:sz w:val="24"/>
          <w:szCs w:val="24"/>
        </w:rPr>
        <w:t xml:space="preserve">вул. Руднєва, 73 ,м. </w:t>
      </w:r>
      <w:proofErr w:type="spellStart"/>
      <w:r w:rsidR="00F0106F" w:rsidRPr="00F0106F">
        <w:rPr>
          <w:rFonts w:ascii="Times New Roman" w:eastAsia="Times New Roman" w:hAnsi="Times New Roman" w:cs="Times New Roman"/>
          <w:b/>
          <w:color w:val="000000"/>
          <w:sz w:val="24"/>
          <w:szCs w:val="24"/>
        </w:rPr>
        <w:t>Покровськ</w:t>
      </w:r>
      <w:proofErr w:type="spellEnd"/>
      <w:r w:rsidR="00F0106F" w:rsidRPr="00F0106F">
        <w:rPr>
          <w:rFonts w:ascii="Times New Roman" w:eastAsia="Times New Roman" w:hAnsi="Times New Roman" w:cs="Times New Roman"/>
          <w:b/>
          <w:color w:val="000000"/>
          <w:sz w:val="24"/>
          <w:szCs w:val="24"/>
        </w:rPr>
        <w:t>, Донецька обл., 85300</w:t>
      </w:r>
    </w:p>
    <w:p w14:paraId="696E9C82" w14:textId="77777777" w:rsidR="00A21F17"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rPr>
      </w:pPr>
      <w:r w:rsidRPr="00F55ED3">
        <w:rPr>
          <w:rFonts w:ascii="Times New Roman" w:eastAsia="Times New Roman" w:hAnsi="Times New Roman" w:cs="Times New Roman"/>
          <w:color w:val="000000"/>
          <w:sz w:val="24"/>
          <w:szCs w:val="24"/>
        </w:rPr>
        <w:t>1.3. ідентифікаційний код замовника</w:t>
      </w:r>
      <w:r w:rsidR="00F0106F" w:rsidRPr="00F0106F">
        <w:rPr>
          <w:rFonts w:ascii="Times New Roman" w:eastAsia="Times New Roman" w:hAnsi="Times New Roman" w:cs="Times New Roman"/>
          <w:b/>
          <w:color w:val="000000"/>
          <w:sz w:val="24"/>
          <w:szCs w:val="24"/>
        </w:rPr>
        <w:t>: 01990884</w:t>
      </w:r>
    </w:p>
    <w:p w14:paraId="537721E2" w14:textId="77777777" w:rsidR="00A21F17"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F0106F" w:rsidRPr="00F0106F">
        <w:rPr>
          <w:rFonts w:ascii="Times New Roman" w:eastAsia="Times New Roman" w:hAnsi="Times New Roman" w:cs="Times New Roman"/>
          <w:b/>
          <w:color w:val="000000"/>
          <w:sz w:val="24"/>
          <w:szCs w:val="24"/>
        </w:rPr>
        <w:t>Підприємства, установи, організації, зазначені у пункті 3 частини першої статті 2 Закону України «Про публічні закупівлі»</w:t>
      </w:r>
    </w:p>
    <w:p w14:paraId="1C5BC235" w14:textId="4094F7B8" w:rsidR="00A21F17" w:rsidRDefault="005D45F1" w:rsidP="006C0CF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0106F">
        <w:rPr>
          <w:rFonts w:ascii="Times New Roman" w:eastAsia="Times New Roman" w:hAnsi="Times New Roman" w:cs="Times New Roman"/>
          <w:color w:val="000000"/>
          <w:sz w:val="24"/>
          <w:szCs w:val="24"/>
        </w:rPr>
        <w:t xml:space="preserve"> </w:t>
      </w:r>
      <w:bookmarkStart w:id="0" w:name="_GoBack"/>
      <w:r w:rsidR="00DD04F0" w:rsidRPr="00DD04F0">
        <w:rPr>
          <w:rFonts w:ascii="Times New Roman" w:hAnsi="Times New Roman"/>
          <w:b/>
          <w:color w:val="1A1A1A"/>
          <w:sz w:val="24"/>
          <w:szCs w:val="24"/>
        </w:rPr>
        <w:t xml:space="preserve">Лазер </w:t>
      </w:r>
      <w:proofErr w:type="spellStart"/>
      <w:r w:rsidR="00DD04F0" w:rsidRPr="00DD04F0">
        <w:rPr>
          <w:rFonts w:ascii="Times New Roman" w:hAnsi="Times New Roman"/>
          <w:b/>
          <w:color w:val="1A1A1A"/>
          <w:sz w:val="24"/>
          <w:szCs w:val="24"/>
        </w:rPr>
        <w:t>діодн</w:t>
      </w:r>
      <w:r w:rsidR="00DD04F0">
        <w:rPr>
          <w:rFonts w:ascii="Times New Roman" w:hAnsi="Times New Roman"/>
          <w:b/>
          <w:color w:val="1A1A1A"/>
          <w:sz w:val="24"/>
          <w:szCs w:val="24"/>
          <w:lang w:val="ru-RU"/>
        </w:rPr>
        <w:t>ий</w:t>
      </w:r>
      <w:proofErr w:type="spellEnd"/>
      <w:r w:rsidR="00DD04F0" w:rsidRPr="00DD04F0">
        <w:rPr>
          <w:rFonts w:ascii="Times New Roman" w:hAnsi="Times New Roman"/>
          <w:b/>
          <w:color w:val="1A1A1A"/>
          <w:sz w:val="24"/>
          <w:szCs w:val="24"/>
        </w:rPr>
        <w:t xml:space="preserve"> </w:t>
      </w:r>
      <w:proofErr w:type="spellStart"/>
      <w:r w:rsidR="00DD04F0" w:rsidRPr="00DD04F0">
        <w:rPr>
          <w:rFonts w:ascii="Times New Roman" w:hAnsi="Times New Roman"/>
          <w:b/>
          <w:color w:val="1A1A1A"/>
          <w:sz w:val="24"/>
          <w:szCs w:val="24"/>
        </w:rPr>
        <w:t>хірургіч</w:t>
      </w:r>
      <w:r w:rsidR="00DD04F0">
        <w:rPr>
          <w:rFonts w:ascii="Times New Roman" w:hAnsi="Times New Roman"/>
          <w:b/>
          <w:color w:val="1A1A1A"/>
          <w:sz w:val="24"/>
          <w:szCs w:val="24"/>
          <w:lang w:val="ru-RU"/>
        </w:rPr>
        <w:t>ий</w:t>
      </w:r>
      <w:proofErr w:type="spellEnd"/>
      <w:r w:rsidR="00F0106F">
        <w:rPr>
          <w:rFonts w:ascii="Times New Roman" w:eastAsia="Times New Roman" w:hAnsi="Times New Roman" w:cs="Times New Roman"/>
          <w:b/>
          <w:sz w:val="24"/>
          <w:szCs w:val="24"/>
        </w:rPr>
        <w:t xml:space="preserve"> </w:t>
      </w:r>
      <w:bookmarkEnd w:id="0"/>
      <w:r w:rsidR="00F0106F" w:rsidRPr="00204C6D">
        <w:rPr>
          <w:rFonts w:ascii="Times New Roman" w:eastAsia="Times New Roman" w:hAnsi="Times New Roman" w:cs="Times New Roman"/>
          <w:i/>
          <w:sz w:val="24"/>
          <w:szCs w:val="24"/>
        </w:rPr>
        <w:t>(</w:t>
      </w:r>
      <w:r w:rsidR="00DD04F0" w:rsidRPr="00DD04F0">
        <w:rPr>
          <w:rFonts w:ascii="Times New Roman" w:eastAsia="Times New Roman" w:hAnsi="Times New Roman" w:cs="Times New Roman"/>
          <w:i/>
          <w:sz w:val="24"/>
          <w:szCs w:val="24"/>
        </w:rPr>
        <w:t>33160000-9 Устаткування для операційних блоків</w:t>
      </w:r>
      <w:r w:rsidR="00F0106F" w:rsidRPr="00204C6D">
        <w:rPr>
          <w:rFonts w:ascii="Times New Roman" w:eastAsia="Times New Roman" w:hAnsi="Times New Roman" w:cs="Times New Roman"/>
          <w:sz w:val="24"/>
          <w:szCs w:val="24"/>
        </w:rPr>
        <w:t xml:space="preserve"> за ДК 021:2015 Єдиного закупівельного словника (</w:t>
      </w:r>
      <w:r w:rsidR="00F0106F" w:rsidRPr="00204C6D">
        <w:rPr>
          <w:rFonts w:ascii="Times New Roman" w:hAnsi="Times New Roman" w:cs="Times New Roman"/>
          <w:sz w:val="24"/>
          <w:szCs w:val="24"/>
        </w:rPr>
        <w:t xml:space="preserve">НК 024:2019: </w:t>
      </w:r>
      <w:r w:rsidR="00DD04F0" w:rsidRPr="00DD04F0">
        <w:rPr>
          <w:rFonts w:ascii="Times New Roman" w:hAnsi="Times New Roman" w:cs="Times New Roman"/>
          <w:sz w:val="24"/>
          <w:szCs w:val="24"/>
        </w:rPr>
        <w:t xml:space="preserve">36546 Лазер, </w:t>
      </w:r>
      <w:proofErr w:type="spellStart"/>
      <w:r w:rsidR="00DD04F0" w:rsidRPr="00DD04F0">
        <w:rPr>
          <w:rFonts w:ascii="Times New Roman" w:hAnsi="Times New Roman" w:cs="Times New Roman"/>
          <w:sz w:val="24"/>
          <w:szCs w:val="24"/>
        </w:rPr>
        <w:t>діодний</w:t>
      </w:r>
      <w:proofErr w:type="spellEnd"/>
      <w:r w:rsidR="00F0106F" w:rsidRPr="00204C6D">
        <w:rPr>
          <w:rFonts w:ascii="Times New Roman" w:hAnsi="Times New Roman" w:cs="Times New Roman"/>
          <w:sz w:val="24"/>
          <w:szCs w:val="24"/>
        </w:rPr>
        <w:t>)</w:t>
      </w:r>
    </w:p>
    <w:p w14:paraId="07361C56" w14:textId="77777777" w:rsidR="00A21F17" w:rsidRDefault="005D45F1" w:rsidP="006C0CF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41E9C1BE" w14:textId="77777777"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FBA8032" w14:textId="67B99DEB" w:rsidR="00A21F17" w:rsidRPr="00DD04F0"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DD04F0">
        <w:rPr>
          <w:rFonts w:ascii="Times New Roman" w:eastAsia="Times New Roman" w:hAnsi="Times New Roman" w:cs="Times New Roman"/>
          <w:b/>
          <w:color w:val="000000"/>
          <w:sz w:val="24"/>
          <w:szCs w:val="24"/>
          <w:lang w:val="ru-RU"/>
        </w:rPr>
        <w:t>1</w:t>
      </w:r>
      <w:r w:rsidR="00F0106F" w:rsidRPr="00F0106F">
        <w:rPr>
          <w:rFonts w:ascii="Times New Roman" w:eastAsia="Times New Roman" w:hAnsi="Times New Roman" w:cs="Times New Roman"/>
          <w:b/>
          <w:color w:val="000000"/>
          <w:sz w:val="24"/>
          <w:szCs w:val="24"/>
        </w:rPr>
        <w:t xml:space="preserve"> штук</w:t>
      </w:r>
      <w:r w:rsidR="00DD04F0">
        <w:rPr>
          <w:rFonts w:ascii="Times New Roman" w:eastAsia="Times New Roman" w:hAnsi="Times New Roman" w:cs="Times New Roman"/>
          <w:b/>
          <w:color w:val="000000"/>
          <w:sz w:val="24"/>
          <w:szCs w:val="24"/>
          <w:lang w:val="ru-RU"/>
        </w:rPr>
        <w:t>а</w:t>
      </w:r>
    </w:p>
    <w:p w14:paraId="70D4E6C3" w14:textId="77777777"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F0106F" w:rsidRPr="00F0106F">
        <w:rPr>
          <w:rFonts w:ascii="Times New Roman" w:eastAsia="Times New Roman" w:hAnsi="Times New Roman" w:cs="Times New Roman"/>
          <w:b/>
          <w:color w:val="000000"/>
          <w:sz w:val="24"/>
          <w:szCs w:val="24"/>
        </w:rPr>
        <w:t xml:space="preserve">вул. Руднєва, 73 ,м. </w:t>
      </w:r>
      <w:proofErr w:type="spellStart"/>
      <w:r w:rsidR="00F0106F" w:rsidRPr="00F0106F">
        <w:rPr>
          <w:rFonts w:ascii="Times New Roman" w:eastAsia="Times New Roman" w:hAnsi="Times New Roman" w:cs="Times New Roman"/>
          <w:b/>
          <w:color w:val="000000"/>
          <w:sz w:val="24"/>
          <w:szCs w:val="24"/>
        </w:rPr>
        <w:t>Покровськ</w:t>
      </w:r>
      <w:proofErr w:type="spellEnd"/>
      <w:r w:rsidR="00F0106F" w:rsidRPr="00F0106F">
        <w:rPr>
          <w:rFonts w:ascii="Times New Roman" w:eastAsia="Times New Roman" w:hAnsi="Times New Roman" w:cs="Times New Roman"/>
          <w:b/>
          <w:color w:val="000000"/>
          <w:sz w:val="24"/>
          <w:szCs w:val="24"/>
        </w:rPr>
        <w:t>, Донецька обл., 85300</w:t>
      </w:r>
    </w:p>
    <w:p w14:paraId="32A5B68F" w14:textId="77777777" w:rsidR="00F55ED3" w:rsidRPr="005D45F1" w:rsidRDefault="005D45F1" w:rsidP="00F55ED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0106F" w:rsidRPr="006156A8">
        <w:rPr>
          <w:rFonts w:ascii="Times New Roman" w:eastAsia="Times New Roman" w:hAnsi="Times New Roman" w:cs="Times New Roman"/>
          <w:b/>
          <w:color w:val="000000"/>
          <w:sz w:val="24"/>
          <w:szCs w:val="24"/>
        </w:rPr>
        <w:t>не пізніше 21 листопада 2022 р.</w:t>
      </w:r>
      <w:r w:rsidR="00F55ED3">
        <w:rPr>
          <w:rFonts w:ascii="Times New Roman" w:eastAsia="Times New Roman" w:hAnsi="Times New Roman" w:cs="Times New Roman"/>
          <w:b/>
          <w:color w:val="000000"/>
          <w:sz w:val="24"/>
          <w:szCs w:val="24"/>
        </w:rPr>
        <w:t>,</w:t>
      </w:r>
      <w:r w:rsidR="00F55ED3" w:rsidRPr="00F55ED3">
        <w:rPr>
          <w:rFonts w:ascii="Times New Roman" w:eastAsia="Times New Roman" w:hAnsi="Times New Roman" w:cs="Times New Roman"/>
          <w:b/>
          <w:color w:val="000000"/>
          <w:sz w:val="24"/>
          <w:szCs w:val="24"/>
        </w:rPr>
        <w:t xml:space="preserve"> </w:t>
      </w:r>
      <w:r w:rsidR="00F55ED3">
        <w:rPr>
          <w:rFonts w:ascii="Times New Roman" w:eastAsia="Times New Roman" w:hAnsi="Times New Roman" w:cs="Times New Roman"/>
          <w:b/>
          <w:color w:val="000000"/>
          <w:sz w:val="24"/>
          <w:szCs w:val="24"/>
        </w:rPr>
        <w:t>згідно узгодженого із Замовником графіком поставки.</w:t>
      </w:r>
    </w:p>
    <w:p w14:paraId="1A595F32" w14:textId="77777777" w:rsidR="00A21F17" w:rsidRDefault="005D45F1" w:rsidP="006C0CF9">
      <w:pPr>
        <w:spacing w:after="0" w:line="240" w:lineRule="auto"/>
        <w:contextualSpacing/>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9749" w:type="dxa"/>
        <w:tblInd w:w="-10" w:type="dxa"/>
        <w:tblLayout w:type="fixed"/>
        <w:tblLook w:val="0400" w:firstRow="0" w:lastRow="0" w:firstColumn="0" w:lastColumn="0" w:noHBand="0" w:noVBand="1"/>
      </w:tblPr>
      <w:tblGrid>
        <w:gridCol w:w="2835"/>
        <w:gridCol w:w="2268"/>
        <w:gridCol w:w="1244"/>
        <w:gridCol w:w="1560"/>
        <w:gridCol w:w="1842"/>
      </w:tblGrid>
      <w:tr w:rsidR="00F0106F" w14:paraId="4EFC3FEE" w14:textId="77777777" w:rsidTr="00F0106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5D36F"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D341A"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476C6"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623D8603"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0A36"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B3BF"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3EA3A996"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27ADBB6E" w14:textId="77777777"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F0106F" w14:paraId="6FECD425" w14:textId="77777777" w:rsidTr="00F0106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D668D"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6EC407EF"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1715E6C" w14:textId="77777777" w:rsidR="00F0106F" w:rsidRDefault="00F0106F" w:rsidP="006C0CF9">
            <w:pPr>
              <w:contextualSpacing/>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4627"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DD015D1" w14:textId="77777777" w:rsidR="00F0106F" w:rsidRDefault="00F0106F" w:rsidP="006C0CF9">
            <w:pPr>
              <w:contextualSpacing/>
              <w:rPr>
                <w:rFonts w:ascii="Times New Roman" w:eastAsia="Times New Roman" w:hAnsi="Times New Roman" w:cs="Times New Roman"/>
                <w:sz w:val="20"/>
                <w:szCs w:val="20"/>
              </w:rPr>
            </w:pP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1CFFD"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4E750"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AD011" w14:textId="77777777"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B938394" w14:textId="77777777" w:rsidR="00A21F17" w:rsidRDefault="00A21F17" w:rsidP="006C0CF9">
      <w:pPr>
        <w:spacing w:after="0" w:line="240" w:lineRule="auto"/>
        <w:contextualSpacing/>
        <w:jc w:val="both"/>
        <w:rPr>
          <w:rFonts w:ascii="Times New Roman" w:eastAsia="Times New Roman" w:hAnsi="Times New Roman" w:cs="Times New Roman"/>
          <w:color w:val="000000"/>
          <w:sz w:val="24"/>
          <w:szCs w:val="24"/>
        </w:rPr>
      </w:pPr>
    </w:p>
    <w:p w14:paraId="152BB396" w14:textId="1BBDD3CC" w:rsidR="00A21F17" w:rsidRPr="008624A5" w:rsidRDefault="005D45F1" w:rsidP="006C0C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8624A5">
        <w:rPr>
          <w:rFonts w:ascii="Times New Roman" w:eastAsia="Times New Roman" w:hAnsi="Times New Roman" w:cs="Times New Roman"/>
          <w:color w:val="000000"/>
          <w:sz w:val="24"/>
          <w:szCs w:val="24"/>
          <w:lang w:val="ru-RU"/>
        </w:rPr>
        <w:t> </w:t>
      </w:r>
      <w:r w:rsidR="00DD04F0" w:rsidRPr="00DD04F0">
        <w:rPr>
          <w:rFonts w:ascii="Times New Roman" w:eastAsia="Times New Roman" w:hAnsi="Times New Roman" w:cs="Times New Roman"/>
          <w:color w:val="000000"/>
          <w:sz w:val="24"/>
          <w:szCs w:val="24"/>
        </w:rPr>
        <w:t>277</w:t>
      </w:r>
      <w:r w:rsidR="008F5F58" w:rsidRPr="008F5F58">
        <w:rPr>
          <w:rFonts w:ascii="Times New Roman" w:eastAsia="Times New Roman" w:hAnsi="Times New Roman" w:cs="Times New Roman"/>
          <w:color w:val="000000"/>
          <w:sz w:val="24"/>
          <w:szCs w:val="24"/>
        </w:rPr>
        <w:t xml:space="preserve"> </w:t>
      </w:r>
      <w:r w:rsidR="00DD04F0" w:rsidRPr="00DD04F0">
        <w:rPr>
          <w:rFonts w:ascii="Times New Roman" w:eastAsia="Times New Roman" w:hAnsi="Times New Roman" w:cs="Times New Roman"/>
          <w:color w:val="000000"/>
          <w:sz w:val="24"/>
          <w:szCs w:val="24"/>
        </w:rPr>
        <w:t>2</w:t>
      </w:r>
      <w:r w:rsidR="008F5F58" w:rsidRPr="008F5F58">
        <w:rPr>
          <w:rFonts w:ascii="Times New Roman" w:eastAsia="Times New Roman" w:hAnsi="Times New Roman" w:cs="Times New Roman"/>
          <w:color w:val="000000"/>
          <w:sz w:val="24"/>
          <w:szCs w:val="24"/>
        </w:rPr>
        <w:t>00</w:t>
      </w:r>
      <w:r w:rsidR="008624A5" w:rsidRPr="008624A5">
        <w:rPr>
          <w:rFonts w:ascii="Times New Roman" w:eastAsia="Times New Roman" w:hAnsi="Times New Roman" w:cs="Times New Roman"/>
          <w:color w:val="000000"/>
          <w:sz w:val="24"/>
          <w:szCs w:val="24"/>
        </w:rPr>
        <w:t>,00 (</w:t>
      </w:r>
      <w:r w:rsidR="00DD04F0" w:rsidRPr="00DD04F0">
        <w:rPr>
          <w:rFonts w:ascii="Times New Roman" w:eastAsia="Times New Roman" w:hAnsi="Times New Roman" w:cs="Times New Roman"/>
          <w:color w:val="000000"/>
          <w:sz w:val="24"/>
          <w:szCs w:val="24"/>
        </w:rPr>
        <w:t>Двісті сімдесят сім тисяч двісті гривень 00 копійок</w:t>
      </w:r>
      <w:r w:rsidR="008624A5">
        <w:rPr>
          <w:rFonts w:ascii="Times New Roman" w:eastAsia="Times New Roman" w:hAnsi="Times New Roman" w:cs="Times New Roman"/>
          <w:color w:val="000000"/>
          <w:sz w:val="24"/>
          <w:szCs w:val="24"/>
        </w:rPr>
        <w:t xml:space="preserve">) з ПДВ. </w:t>
      </w:r>
    </w:p>
    <w:p w14:paraId="48954DD8" w14:textId="2119040D" w:rsidR="00A21F17" w:rsidRDefault="005D45F1" w:rsidP="006C0CF9">
      <w:pPr>
        <w:pBdr>
          <w:top w:val="nil"/>
          <w:left w:val="nil"/>
          <w:bottom w:val="nil"/>
          <w:right w:val="nil"/>
          <w:between w:val="nil"/>
        </w:pBdr>
        <w:shd w:val="clear" w:color="auto" w:fill="FFFFFF"/>
        <w:spacing w:before="280"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22769C">
        <w:rPr>
          <w:rFonts w:ascii="Times New Roman" w:eastAsia="Times New Roman" w:hAnsi="Times New Roman" w:cs="Times New Roman"/>
          <w:b/>
          <w:color w:val="000000"/>
          <w:sz w:val="24"/>
          <w:szCs w:val="24"/>
          <w:highlight w:val="yellow"/>
          <w:lang w:val="ru-RU"/>
        </w:rPr>
        <w:t>19</w:t>
      </w:r>
      <w:r w:rsidR="0022769C">
        <w:rPr>
          <w:rFonts w:ascii="Times New Roman" w:eastAsia="Times New Roman" w:hAnsi="Times New Roman" w:cs="Times New Roman"/>
          <w:b/>
          <w:color w:val="000000"/>
          <w:sz w:val="24"/>
          <w:szCs w:val="24"/>
          <w:highlight w:val="yellow"/>
        </w:rPr>
        <w:t>.</w:t>
      </w:r>
      <w:r w:rsidR="0022769C">
        <w:rPr>
          <w:rFonts w:ascii="Times New Roman" w:eastAsia="Times New Roman" w:hAnsi="Times New Roman" w:cs="Times New Roman"/>
          <w:b/>
          <w:color w:val="000000"/>
          <w:sz w:val="24"/>
          <w:szCs w:val="24"/>
          <w:highlight w:val="yellow"/>
          <w:lang w:val="ru-RU"/>
        </w:rPr>
        <w:t>10</w:t>
      </w:r>
      <w:r w:rsidR="0022769C" w:rsidRPr="006C0CF9">
        <w:rPr>
          <w:rFonts w:ascii="Times New Roman" w:eastAsia="Times New Roman" w:hAnsi="Times New Roman" w:cs="Times New Roman"/>
          <w:b/>
          <w:color w:val="000000"/>
          <w:sz w:val="24"/>
          <w:szCs w:val="24"/>
          <w:highlight w:val="yellow"/>
        </w:rPr>
        <w:t>.2022 року</w:t>
      </w:r>
    </w:p>
    <w:p w14:paraId="22D834D5" w14:textId="1707FB19" w:rsidR="00A21F17" w:rsidRPr="00F0106F" w:rsidRDefault="005D45F1" w:rsidP="006C0CF9">
      <w:pPr>
        <w:pBdr>
          <w:top w:val="nil"/>
          <w:left w:val="nil"/>
          <w:bottom w:val="nil"/>
          <w:right w:val="nil"/>
          <w:between w:val="nil"/>
        </w:pBdr>
        <w:shd w:val="clear" w:color="auto" w:fill="FFFFFF"/>
        <w:spacing w:before="280" w:after="0" w:line="240" w:lineRule="auto"/>
        <w:contextualSpacing/>
        <w:jc w:val="both"/>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2769C">
        <w:rPr>
          <w:rFonts w:ascii="Times New Roman" w:eastAsia="Times New Roman" w:hAnsi="Times New Roman" w:cs="Times New Roman"/>
          <w:b/>
          <w:color w:val="000000"/>
          <w:sz w:val="24"/>
          <w:szCs w:val="24"/>
          <w:highlight w:val="yellow"/>
          <w:lang w:val="ru-RU"/>
        </w:rPr>
        <w:t>21</w:t>
      </w:r>
      <w:r w:rsidR="0022769C">
        <w:rPr>
          <w:rFonts w:ascii="Times New Roman" w:eastAsia="Times New Roman" w:hAnsi="Times New Roman" w:cs="Times New Roman"/>
          <w:b/>
          <w:color w:val="000000"/>
          <w:sz w:val="24"/>
          <w:szCs w:val="24"/>
          <w:highlight w:val="yellow"/>
        </w:rPr>
        <w:t>.</w:t>
      </w:r>
      <w:r w:rsidR="0022769C">
        <w:rPr>
          <w:rFonts w:ascii="Times New Roman" w:eastAsia="Times New Roman" w:hAnsi="Times New Roman" w:cs="Times New Roman"/>
          <w:b/>
          <w:color w:val="000000"/>
          <w:sz w:val="24"/>
          <w:szCs w:val="24"/>
          <w:highlight w:val="yellow"/>
          <w:lang w:val="ru-RU"/>
        </w:rPr>
        <w:t>10</w:t>
      </w:r>
      <w:r w:rsidR="0022769C" w:rsidRPr="006C0CF9">
        <w:rPr>
          <w:rFonts w:ascii="Times New Roman" w:eastAsia="Times New Roman" w:hAnsi="Times New Roman" w:cs="Times New Roman"/>
          <w:b/>
          <w:color w:val="000000"/>
          <w:sz w:val="24"/>
          <w:szCs w:val="24"/>
          <w:highlight w:val="yellow"/>
        </w:rPr>
        <w:t>.2022 року</w:t>
      </w:r>
    </w:p>
    <w:p w14:paraId="5B6F8F4B" w14:textId="77777777"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61D907C3" w14:textId="77777777" w:rsidR="00A21F17" w:rsidRDefault="005D45F1" w:rsidP="006C0CF9">
      <w:pPr>
        <w:spacing w:after="0" w:line="240" w:lineRule="auto"/>
        <w:contextualSpacing/>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F0106F">
        <w:rPr>
          <w:rFonts w:ascii="Times New Roman" w:eastAsia="Times New Roman" w:hAnsi="Times New Roman" w:cs="Times New Roman"/>
          <w:b/>
          <w:sz w:val="24"/>
          <w:szCs w:val="24"/>
        </w:rPr>
        <w:t>не вимагається</w:t>
      </w:r>
      <w:r w:rsidRPr="00F0106F">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w:t>
      </w:r>
    </w:p>
    <w:p w14:paraId="5E0BA3AC" w14:textId="77777777" w:rsidR="00A21F17" w:rsidRDefault="005D45F1" w:rsidP="006C0C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F0106F">
        <w:rPr>
          <w:rFonts w:ascii="Times New Roman" w:eastAsia="Times New Roman" w:hAnsi="Times New Roman" w:cs="Times New Roman"/>
          <w:b/>
          <w:sz w:val="24"/>
          <w:szCs w:val="24"/>
        </w:rPr>
        <w:t>не вимагається</w:t>
      </w:r>
      <w:r w:rsidR="00F0106F">
        <w:rPr>
          <w:rFonts w:ascii="Times New Roman" w:eastAsia="Times New Roman" w:hAnsi="Times New Roman" w:cs="Times New Roman"/>
          <w:b/>
          <w:sz w:val="24"/>
          <w:szCs w:val="24"/>
        </w:rPr>
        <w:t>.</w:t>
      </w:r>
      <w:r w:rsidRPr="00F0106F">
        <w:rPr>
          <w:rFonts w:ascii="Times New Roman" w:eastAsia="Times New Roman" w:hAnsi="Times New Roman" w:cs="Times New Roman"/>
          <w:sz w:val="24"/>
          <w:szCs w:val="24"/>
        </w:rPr>
        <w:t xml:space="preserve"> </w:t>
      </w:r>
    </w:p>
    <w:p w14:paraId="7F92E388" w14:textId="77777777" w:rsidR="00A21F17" w:rsidRDefault="005D45F1" w:rsidP="006C0CF9">
      <w:pPr>
        <w:spacing w:after="0" w:line="240" w:lineRule="auto"/>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F0106F">
        <w:rPr>
          <w:rFonts w:ascii="Times New Roman" w:eastAsia="Times New Roman" w:hAnsi="Times New Roman" w:cs="Times New Roman"/>
          <w:b/>
          <w:sz w:val="24"/>
          <w:szCs w:val="24"/>
        </w:rPr>
        <w:t>не вимагається</w:t>
      </w:r>
      <w:r w:rsidR="00F0106F" w:rsidRPr="00F0106F">
        <w:rPr>
          <w:rFonts w:ascii="Times New Roman" w:eastAsia="Times New Roman" w:hAnsi="Times New Roman" w:cs="Times New Roman"/>
          <w:b/>
          <w:sz w:val="24"/>
          <w:szCs w:val="24"/>
        </w:rPr>
        <w:t>.</w:t>
      </w:r>
    </w:p>
    <w:p w14:paraId="62BBA170" w14:textId="77777777" w:rsidR="00466E41" w:rsidRDefault="005D45F1" w:rsidP="006C0CF9">
      <w:pPr>
        <w:spacing w:after="0" w:line="240" w:lineRule="auto"/>
        <w:contextualSpacing/>
        <w:rPr>
          <w:rFonts w:ascii="Times New Roman" w:eastAsia="Times New Roman" w:hAnsi="Times New Roman" w:cs="Times New Roman"/>
          <w:color w:val="000000"/>
          <w:sz w:val="24"/>
          <w:szCs w:val="24"/>
        </w:rPr>
      </w:pPr>
      <w:bookmarkStart w:id="4" w:name="_heading=h.2jxsxqh" w:colFirst="0" w:colLast="0"/>
      <w:bookmarkEnd w:id="4"/>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0106F">
        <w:rPr>
          <w:rFonts w:ascii="Times New Roman" w:eastAsia="Times New Roman" w:hAnsi="Times New Roman" w:cs="Times New Roman"/>
          <w:color w:val="000000"/>
          <w:sz w:val="24"/>
          <w:szCs w:val="24"/>
        </w:rPr>
        <w:t xml:space="preserve"> </w:t>
      </w:r>
    </w:p>
    <w:p w14:paraId="412FE7BF" w14:textId="532D2884" w:rsidR="00A21F17" w:rsidRPr="004F0B03" w:rsidRDefault="00466E41" w:rsidP="006C0CF9">
      <w:pPr>
        <w:spacing w:after="0" w:line="240" w:lineRule="auto"/>
        <w:contextualSpacing/>
        <w:rPr>
          <w:rFonts w:ascii="Times New Roman" w:eastAsia="Times New Roman" w:hAnsi="Times New Roman" w:cs="Times New Roman"/>
          <w:b/>
          <w:color w:val="000000"/>
          <w:sz w:val="24"/>
          <w:szCs w:val="24"/>
        </w:rPr>
      </w:pPr>
      <w:r w:rsidRPr="00466E41">
        <w:rPr>
          <w:rFonts w:ascii="Times New Roman" w:eastAsia="Times New Roman" w:hAnsi="Times New Roman" w:cs="Times New Roman"/>
          <w:b/>
          <w:color w:val="000000"/>
          <w:sz w:val="24"/>
          <w:szCs w:val="24"/>
        </w:rPr>
        <w:t>1386.00</w:t>
      </w:r>
      <w:r>
        <w:rPr>
          <w:rFonts w:ascii="Times New Roman" w:eastAsia="Times New Roman" w:hAnsi="Times New Roman" w:cs="Times New Roman"/>
          <w:b/>
          <w:color w:val="000000"/>
          <w:sz w:val="24"/>
          <w:szCs w:val="24"/>
        </w:rPr>
        <w:t xml:space="preserve"> </w:t>
      </w:r>
      <w:r w:rsidR="004F0B03" w:rsidRPr="004F0B03">
        <w:rPr>
          <w:rFonts w:ascii="Times New Roman" w:eastAsia="Times New Roman" w:hAnsi="Times New Roman" w:cs="Times New Roman"/>
          <w:b/>
          <w:color w:val="000000"/>
          <w:sz w:val="24"/>
          <w:szCs w:val="24"/>
        </w:rPr>
        <w:t>грн.</w:t>
      </w:r>
    </w:p>
    <w:p w14:paraId="65DA504B" w14:textId="77777777" w:rsidR="00A21F17" w:rsidRDefault="005D45F1" w:rsidP="006C0CF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8624A5" w:rsidRPr="008624A5">
        <w:rPr>
          <w:rFonts w:ascii="Times New Roman" w:eastAsia="Times New Roman" w:hAnsi="Times New Roman" w:cs="Times New Roman"/>
          <w:b/>
          <w:color w:val="000000"/>
          <w:sz w:val="24"/>
          <w:szCs w:val="24"/>
        </w:rPr>
        <w:t>власні кошти.</w:t>
      </w:r>
    </w:p>
    <w:p w14:paraId="03473926" w14:textId="77777777" w:rsidR="00A21F17" w:rsidRDefault="00F0106F" w:rsidP="006C0CF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D45F1">
        <w:rPr>
          <w:rFonts w:ascii="Times New Roman" w:eastAsia="Times New Roman" w:hAnsi="Times New Roman" w:cs="Times New Roman"/>
          <w:color w:val="000000"/>
          <w:sz w:val="24"/>
          <w:szCs w:val="24"/>
        </w:rPr>
        <w:t>. Інша інформація:</w:t>
      </w:r>
    </w:p>
    <w:p w14:paraId="5E68097F" w14:textId="77777777"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58412ACC" w14:textId="77777777"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bookmarkStart w:id="5" w:name="_heading=h.z337ya" w:colFirst="0" w:colLast="0"/>
      <w:bookmarkEnd w:id="5"/>
      <w:r>
        <w:rPr>
          <w:rFonts w:ascii="Times New Roman" w:eastAsia="Times New Roman" w:hAnsi="Times New Roman" w:cs="Times New Roman"/>
          <w:b/>
          <w:color w:val="000000"/>
          <w:sz w:val="24"/>
          <w:szCs w:val="24"/>
        </w:rPr>
        <w:t>УВАГА!!!</w:t>
      </w:r>
    </w:p>
    <w:p w14:paraId="5713C6E6" w14:textId="77777777"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14:paraId="2CC249E3" w14:textId="77777777"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994542" w14:textId="77777777"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702CCDD" w14:textId="77777777"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417A3CF6" w14:textId="77777777" w:rsidR="00A21F17" w:rsidRDefault="005D45F1" w:rsidP="006C0CF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9817AD1" w14:textId="77777777" w:rsidR="00A21F17" w:rsidRDefault="005D45F1" w:rsidP="006C0CF9">
      <w:pPr>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47516869" w14:textId="77777777" w:rsidR="00A21F17" w:rsidRDefault="005D45F1" w:rsidP="006C0CF9">
      <w:pPr>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1F5EBC"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821CEC" w14:textId="77777777" w:rsidR="00A21F17" w:rsidRDefault="005D45F1" w:rsidP="006C0CF9">
      <w:pPr>
        <w:spacing w:after="0" w:line="240" w:lineRule="auto"/>
        <w:ind w:firstLine="644"/>
        <w:contextualSpacing/>
        <w:jc w:val="both"/>
        <w:rPr>
          <w:rFonts w:ascii="Times New Roman" w:eastAsia="Times New Roman" w:hAnsi="Times New Roman" w:cs="Times New Roman"/>
          <w:color w:val="000000"/>
          <w:sz w:val="24"/>
          <w:szCs w:val="24"/>
        </w:rPr>
      </w:pPr>
      <w:r w:rsidRPr="00F0106F">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F0106F">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w:t>
      </w:r>
      <w:r w:rsidRPr="00F0106F">
        <w:rPr>
          <w:rFonts w:ascii="Times New Roman" w:eastAsia="Times New Roman" w:hAnsi="Times New Roman" w:cs="Times New Roman"/>
          <w:color w:val="000000"/>
          <w:sz w:val="24"/>
          <w:szCs w:val="24"/>
        </w:rPr>
        <w:t xml:space="preserve"> </w:t>
      </w:r>
      <w:r w:rsidRPr="00F0106F">
        <w:rPr>
          <w:rFonts w:ascii="Times New Roman" w:eastAsia="Times New Roman" w:hAnsi="Times New Roman" w:cs="Times New Roman"/>
          <w:i/>
          <w:color w:val="FF0000"/>
          <w:sz w:val="24"/>
          <w:szCs w:val="24"/>
        </w:rPr>
        <w:t>(у разі здійснення закупівлі за лотами).</w:t>
      </w:r>
      <w:r w:rsidRPr="00F0106F">
        <w:rPr>
          <w:rFonts w:ascii="Times New Roman" w:eastAsia="Times New Roman" w:hAnsi="Times New Roman" w:cs="Times New Roman"/>
          <w:color w:val="FF0000"/>
          <w:sz w:val="24"/>
          <w:szCs w:val="24"/>
        </w:rPr>
        <w:t xml:space="preserve"> </w:t>
      </w:r>
      <w:r w:rsidRPr="00F0106F">
        <w:rPr>
          <w:rFonts w:ascii="Times New Roman" w:eastAsia="Times New Roman" w:hAnsi="Times New Roman" w:cs="Times New Roman"/>
          <w:color w:val="000000"/>
          <w:sz w:val="24"/>
          <w:szCs w:val="24"/>
        </w:rPr>
        <w:t xml:space="preserve">У разі подання більше ніж однієї пропозиції </w:t>
      </w:r>
      <w:r w:rsidRPr="00F0106F">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 (</w:t>
      </w:r>
      <w:r w:rsidRPr="00F0106F">
        <w:rPr>
          <w:rFonts w:ascii="Times New Roman" w:eastAsia="Times New Roman" w:hAnsi="Times New Roman" w:cs="Times New Roman"/>
          <w:i/>
          <w:color w:val="FF0000"/>
          <w:sz w:val="24"/>
          <w:szCs w:val="24"/>
        </w:rPr>
        <w:t>у разі здійснення закупівлі за лотами</w:t>
      </w:r>
      <w:r w:rsidRPr="00F0106F">
        <w:rPr>
          <w:rFonts w:ascii="Times New Roman" w:eastAsia="Times New Roman" w:hAnsi="Times New Roman" w:cs="Times New Roman"/>
          <w:color w:val="FF0000"/>
          <w:sz w:val="24"/>
          <w:szCs w:val="24"/>
        </w:rPr>
        <w:t xml:space="preserve">) </w:t>
      </w:r>
      <w:r w:rsidRPr="00F0106F">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19C86A5" w14:textId="77777777" w:rsidR="00A21F17" w:rsidRPr="00F0106F" w:rsidRDefault="005D45F1" w:rsidP="006C0CF9">
      <w:pPr>
        <w:shd w:val="clear" w:color="auto" w:fill="FFFFFF"/>
        <w:spacing w:after="0" w:line="240" w:lineRule="auto"/>
        <w:ind w:firstLine="644"/>
        <w:contextualSpacing/>
        <w:jc w:val="both"/>
        <w:rPr>
          <w:rFonts w:ascii="Times New Roman" w:eastAsia="Times New Roman" w:hAnsi="Times New Roman" w:cs="Times New Roman"/>
          <w:sz w:val="24"/>
          <w:szCs w:val="24"/>
        </w:rPr>
      </w:pPr>
      <w:r w:rsidRPr="00F0106F">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CE6138D"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6188D71F"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color w:val="000000"/>
          <w:sz w:val="24"/>
          <w:szCs w:val="24"/>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9B1A45D"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EFB7767"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6020684F"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64E79E3"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1BA6D57B" w14:textId="77777777"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588541" w14:textId="77777777"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60FD09F2"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66736200"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3839913"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1A947081"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BACCF6B" w14:textId="77777777"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3F9E0B72"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D29EA82"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C164BC1"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E64EC60"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0CD00BB" w14:textId="77777777"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13A1E851"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F0106F">
        <w:rPr>
          <w:rFonts w:ascii="Times New Roman" w:eastAsia="Times New Roman" w:hAnsi="Times New Roman" w:cs="Times New Roman"/>
          <w:color w:val="000000"/>
          <w:sz w:val="24"/>
          <w:szCs w:val="24"/>
        </w:rPr>
        <w:t>з частиною 13 статті 14 Закону;</w:t>
      </w:r>
    </w:p>
    <w:p w14:paraId="455A31DC"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відсутності пропозицій учасників для участі в ній.</w:t>
      </w:r>
    </w:p>
    <w:p w14:paraId="303794DF" w14:textId="77777777"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5F570195" w14:textId="77777777"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27E4916A" w14:textId="77777777"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06AB52A6" w14:textId="77777777"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58E5430" w14:textId="77777777"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040A3E1" w14:textId="77777777"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7ADBE50C" w14:textId="77777777"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60EEF65E" w14:textId="77777777"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A6E5B79" w14:textId="77777777"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6B81D4F" w14:textId="77777777" w:rsidR="00A21F17" w:rsidRDefault="005D45F1" w:rsidP="006C0CF9">
      <w:pPr>
        <w:keepNext/>
        <w:keepLines/>
        <w:numPr>
          <w:ilvl w:val="0"/>
          <w:numId w:val="3"/>
        </w:numPr>
        <w:pBdr>
          <w:top w:val="nil"/>
          <w:left w:val="nil"/>
          <w:bottom w:val="nil"/>
          <w:right w:val="nil"/>
          <w:between w:val="nil"/>
        </w:pBdr>
        <w:spacing w:after="0" w:line="240" w:lineRule="auto"/>
        <w:ind w:right="119"/>
        <w:contextualSpacing/>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604905D6" w14:textId="77777777" w:rsidR="00A21F17" w:rsidRDefault="005D45F1" w:rsidP="006C0CF9">
      <w:pPr>
        <w:keepNext/>
        <w:keepLines/>
        <w:spacing w:after="0" w:line="240" w:lineRule="auto"/>
        <w:ind w:left="360" w:right="119" w:firstLine="348"/>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6C71CE0A" w14:textId="77777777" w:rsidR="00A21F17" w:rsidRDefault="005D45F1" w:rsidP="006C0CF9">
      <w:pPr>
        <w:keepNext/>
        <w:keepLine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64FA33AA" w14:textId="77777777" w:rsidR="00A21F17" w:rsidRDefault="005D45F1" w:rsidP="006C0CF9">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862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6D9CFF76" w14:textId="77777777" w:rsidR="00A21F17" w:rsidRDefault="005D45F1" w:rsidP="006C0CF9">
      <w:pPr>
        <w:spacing w:after="0" w:line="24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B0131A0" w14:textId="77777777" w:rsidR="00A21F17" w:rsidRDefault="005D45F1" w:rsidP="006C0CF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7D9A65C" w14:textId="77777777" w:rsidR="00A21F17" w:rsidRDefault="005D45F1" w:rsidP="006C0CF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3CFEC18" w14:textId="77777777" w:rsidR="00A21F17" w:rsidRDefault="005D45F1" w:rsidP="006C0CF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AA111EF"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2039E707"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860ABEA"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самостійне виправлення помилок та/або описок у поданій пропозиції під час її складання Учасником. </w:t>
      </w:r>
    </w:p>
    <w:p w14:paraId="5FB02EEF"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05057B7E"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E5F3D22"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6B90935"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3A31782" w14:textId="77777777"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2C9CD97" w14:textId="77777777" w:rsidR="00A21F17" w:rsidRDefault="005D45F1" w:rsidP="006C0CF9">
      <w:pPr>
        <w:spacing w:before="240" w:after="0" w:line="240" w:lineRule="auto"/>
        <w:ind w:left="425"/>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12E0DAE5" w14:textId="77777777"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3A5025" w14:textId="77777777"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217AD3" w14:textId="77777777"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71D342" w14:textId="77777777" w:rsidR="00A21F17" w:rsidRDefault="005D45F1" w:rsidP="006C0CF9">
      <w:pPr>
        <w:pBdr>
          <w:top w:val="nil"/>
          <w:left w:val="nil"/>
          <w:bottom w:val="nil"/>
          <w:right w:val="nil"/>
          <w:between w:val="nil"/>
        </w:pBdr>
        <w:spacing w:after="0" w:line="240" w:lineRule="auto"/>
        <w:ind w:firstLine="43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F0106F">
        <w:rPr>
          <w:rFonts w:ascii="Times New Roman" w:eastAsia="Times New Roman" w:hAnsi="Times New Roman" w:cs="Times New Roman"/>
          <w:sz w:val="24"/>
          <w:szCs w:val="24"/>
        </w:rPr>
        <w:t>това</w:t>
      </w:r>
      <w:r w:rsidR="00F0106F" w:rsidRPr="00F0106F">
        <w:rPr>
          <w:rFonts w:ascii="Times New Roman" w:eastAsia="Times New Roman" w:hAnsi="Times New Roman" w:cs="Times New Roman"/>
          <w:sz w:val="24"/>
          <w:szCs w:val="24"/>
        </w:rPr>
        <w:t>ру</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7C26651" w14:textId="77777777" w:rsidR="00A21F17" w:rsidRDefault="005D45F1" w:rsidP="006C0CF9">
      <w:pPr>
        <w:spacing w:after="0"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7DBF503" w14:textId="77777777"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0C5347CA" w14:textId="77777777"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71F5BFBC" w14:textId="77777777"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bookmarkStart w:id="6" w:name="_heading=h.3j2qqm3" w:colFirst="0" w:colLast="0"/>
      <w:bookmarkEnd w:id="6"/>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7BC987B4" w14:textId="77777777" w:rsidR="00D42E55" w:rsidRDefault="00D42E55" w:rsidP="006C0CF9">
      <w:pPr>
        <w:spacing w:after="0" w:line="240" w:lineRule="auto"/>
        <w:ind w:left="360"/>
        <w:contextualSpacing/>
        <w:jc w:val="both"/>
        <w:rPr>
          <w:rFonts w:ascii="Times New Roman" w:eastAsia="Times New Roman" w:hAnsi="Times New Roman" w:cs="Times New Roman"/>
          <w:sz w:val="24"/>
          <w:szCs w:val="24"/>
        </w:rPr>
      </w:pPr>
      <w:r w:rsidRPr="00D42E55">
        <w:rPr>
          <w:rFonts w:ascii="Times New Roman" w:eastAsia="Times New Roman" w:hAnsi="Times New Roman" w:cs="Times New Roman"/>
          <w:sz w:val="24"/>
          <w:szCs w:val="24"/>
        </w:rPr>
        <w:t>Додаток № 4 – Форма «ПРОПОЗИЦІЯ»</w:t>
      </w:r>
      <w:r>
        <w:rPr>
          <w:rFonts w:ascii="Times New Roman" w:eastAsia="Times New Roman" w:hAnsi="Times New Roman" w:cs="Times New Roman"/>
          <w:sz w:val="24"/>
          <w:szCs w:val="24"/>
        </w:rPr>
        <w:t>.</w:t>
      </w:r>
    </w:p>
    <w:p w14:paraId="7D6800B1" w14:textId="77777777" w:rsidR="00A21F17" w:rsidRDefault="00A21F17">
      <w:pPr>
        <w:spacing w:after="0" w:line="240" w:lineRule="auto"/>
        <w:ind w:left="360"/>
        <w:jc w:val="both"/>
        <w:rPr>
          <w:rFonts w:ascii="Times New Roman" w:eastAsia="Times New Roman" w:hAnsi="Times New Roman" w:cs="Times New Roman"/>
          <w:sz w:val="24"/>
          <w:szCs w:val="24"/>
        </w:rPr>
      </w:pPr>
    </w:p>
    <w:p w14:paraId="19EF93B1" w14:textId="77777777" w:rsidR="00A21F17" w:rsidRDefault="00A21F17">
      <w:pPr>
        <w:spacing w:after="0" w:line="240" w:lineRule="auto"/>
        <w:ind w:left="360"/>
        <w:rPr>
          <w:rFonts w:ascii="Times New Roman" w:eastAsia="Times New Roman" w:hAnsi="Times New Roman" w:cs="Times New Roman"/>
          <w:color w:val="000000"/>
          <w:sz w:val="24"/>
          <w:szCs w:val="24"/>
        </w:rPr>
      </w:pPr>
    </w:p>
    <w:p w14:paraId="1701BDDA" w14:textId="77777777" w:rsidR="00A21F17" w:rsidRDefault="005D45F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8DD11CA" w14:textId="77777777" w:rsidR="00A21F17" w:rsidRDefault="00A21F17">
      <w:pPr>
        <w:spacing w:after="0" w:line="240" w:lineRule="auto"/>
        <w:rPr>
          <w:rFonts w:ascii="Times New Roman" w:eastAsia="Times New Roman" w:hAnsi="Times New Roman" w:cs="Times New Roman"/>
          <w:sz w:val="24"/>
          <w:szCs w:val="24"/>
        </w:rPr>
      </w:pPr>
    </w:p>
    <w:p w14:paraId="140031B3"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667F6629"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407F0D55"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652F58EF"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6473A79B"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43F1DCE5"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30B41323"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074EE64F"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78E607D6" w14:textId="77777777" w:rsidR="006C0CF9" w:rsidRDefault="006C0CF9">
      <w:pPr>
        <w:spacing w:after="0" w:line="240" w:lineRule="auto"/>
        <w:ind w:left="7920"/>
        <w:jc w:val="right"/>
        <w:rPr>
          <w:rFonts w:ascii="Times New Roman" w:eastAsia="Times New Roman" w:hAnsi="Times New Roman" w:cs="Times New Roman"/>
          <w:b/>
          <w:color w:val="000000"/>
          <w:sz w:val="24"/>
          <w:szCs w:val="24"/>
        </w:rPr>
      </w:pPr>
    </w:p>
    <w:p w14:paraId="2BC7A437" w14:textId="77777777" w:rsidR="00A21F17" w:rsidRDefault="005D45F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4F3950B" w14:textId="77777777" w:rsidR="00A21F17" w:rsidRDefault="005D45F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FA99047" w14:textId="77777777" w:rsidR="00A21F17" w:rsidRDefault="00A21F17">
      <w:pPr>
        <w:spacing w:after="0" w:line="240" w:lineRule="auto"/>
        <w:rPr>
          <w:rFonts w:ascii="Times New Roman" w:eastAsia="Times New Roman" w:hAnsi="Times New Roman" w:cs="Times New Roman"/>
          <w:sz w:val="24"/>
          <w:szCs w:val="24"/>
        </w:rPr>
      </w:pPr>
    </w:p>
    <w:p w14:paraId="1710BFFF" w14:textId="77777777" w:rsidR="00A21F17" w:rsidRDefault="005D45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78A2690F" w14:textId="77777777" w:rsidR="00A21F17" w:rsidRDefault="00A21F17">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A21F17" w14:paraId="36B220AC"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9A552F9" w14:textId="77777777" w:rsidR="00A21F17" w:rsidRDefault="00A21F17">
            <w:pPr>
              <w:rPr>
                <w:rFonts w:ascii="Times New Roman" w:eastAsia="Times New Roman" w:hAnsi="Times New Roman" w:cs="Times New Roman"/>
                <w:sz w:val="24"/>
                <w:szCs w:val="24"/>
              </w:rPr>
            </w:pPr>
          </w:p>
          <w:p w14:paraId="266CCAF0"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21F17" w14:paraId="09B2656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C24E6"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07129" w14:textId="77777777"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A41F10F" w14:textId="77777777" w:rsidR="00A21F17" w:rsidRDefault="005D45F1">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2EC9AB03" w14:textId="77777777" w:rsidR="00A21F17" w:rsidRDefault="005D45F1">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A21F17" w14:paraId="5881FCE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94663"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E0440" w14:textId="77777777"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6936059B" w14:textId="77777777" w:rsidR="00A21F17" w:rsidRDefault="005D45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1F17" w14:paraId="478DB59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FEB7C"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9A50C" w14:textId="77777777"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A21F17" w14:paraId="61C5168A"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D5CC5"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CBA66" w14:textId="77777777"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0667A3D0"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51042459"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26F3569B"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04E3DD7"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34A75086"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11C90258"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676B9F64"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6CEACBA" w14:textId="77777777"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A21F17" w14:paraId="737B3B1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E8419"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E965D" w14:textId="77777777" w:rsidR="00A21F17" w:rsidRDefault="005D45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21F17" w14:paraId="0F468473"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78C65"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1D5D6" w14:textId="77777777" w:rsidR="00A21F17" w:rsidRDefault="005D45F1">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49A52FBC" w14:textId="77777777" w:rsidR="00A21F17" w:rsidRDefault="005D45F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1251397" w14:textId="77777777" w:rsidR="00A21F17" w:rsidRDefault="005D45F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666D6EF4" w14:textId="77777777" w:rsidR="00A21F17" w:rsidRDefault="005D45F1">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1F17" w14:paraId="2C0E613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3E248"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CA7F7" w14:textId="77777777" w:rsidR="00A21F17" w:rsidRDefault="005D45F1">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w:t>
            </w:r>
            <w:r>
              <w:rPr>
                <w:rFonts w:ascii="Times New Roman" w:eastAsia="Times New Roman" w:hAnsi="Times New Roman" w:cs="Times New Roman"/>
                <w:sz w:val="24"/>
                <w:szCs w:val="24"/>
              </w:rPr>
              <w:lastRenderedPageBreak/>
              <w:t xml:space="preserve">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14:paraId="16649755" w14:textId="77777777" w:rsidR="00A21F17" w:rsidRDefault="005D45F1">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21F17" w14:paraId="0D6CDCF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50DF8" w14:textId="77777777"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5AE66" w14:textId="77777777" w:rsidR="00A21F17" w:rsidRDefault="005D45F1">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604797" w14:textId="77777777" w:rsidR="00A21F17" w:rsidRDefault="005D45F1">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8A718BE" w14:textId="77777777" w:rsidR="00A21F17" w:rsidRDefault="005D45F1">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bl>
    <w:p w14:paraId="736DA25E" w14:textId="77777777" w:rsidR="00DE37E3" w:rsidRDefault="00DE37E3" w:rsidP="00DE37E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FFAE93B" w14:textId="77777777" w:rsidR="00DE37E3" w:rsidRPr="00EC16C2" w:rsidRDefault="00DE37E3" w:rsidP="00DE37E3">
      <w:pPr>
        <w:spacing w:after="0" w:line="240" w:lineRule="auto"/>
        <w:ind w:firstLine="708"/>
        <w:jc w:val="both"/>
        <w:rPr>
          <w:rFonts w:ascii="Times New Roman" w:hAnsi="Times New Roman" w:cs="Times New Roman"/>
          <w:b/>
          <w:sz w:val="24"/>
          <w:szCs w:val="24"/>
        </w:rPr>
      </w:pPr>
      <w:r w:rsidRPr="00EC16C2">
        <w:rPr>
          <w:rFonts w:ascii="Times New Roman" w:hAnsi="Times New Roman" w:cs="Times New Roman"/>
          <w:b/>
          <w:sz w:val="24"/>
          <w:szCs w:val="24"/>
        </w:rPr>
        <w:t xml:space="preserve">У разі неможливості надання будь-якого з вищевказаного документа/довідки Учасник повинен надати довідку в довільній формі з </w:t>
      </w:r>
      <w:r>
        <w:rPr>
          <w:rFonts w:ascii="Times New Roman" w:hAnsi="Times New Roman" w:cs="Times New Roman"/>
          <w:b/>
          <w:sz w:val="24"/>
          <w:szCs w:val="24"/>
        </w:rPr>
        <w:t>зазначенням</w:t>
      </w:r>
      <w:r w:rsidRPr="00EC16C2">
        <w:rPr>
          <w:rFonts w:ascii="Times New Roman" w:hAnsi="Times New Roman" w:cs="Times New Roman"/>
          <w:b/>
          <w:sz w:val="24"/>
          <w:szCs w:val="24"/>
        </w:rPr>
        <w:t xml:space="preserve"> причин</w:t>
      </w:r>
      <w:r w:rsidR="00374EBA">
        <w:rPr>
          <w:rFonts w:ascii="Times New Roman" w:hAnsi="Times New Roman" w:cs="Times New Roman"/>
          <w:b/>
          <w:sz w:val="24"/>
          <w:szCs w:val="24"/>
        </w:rPr>
        <w:t>, посилання</w:t>
      </w:r>
      <w:r w:rsidR="00D42E55">
        <w:rPr>
          <w:rFonts w:ascii="Times New Roman" w:hAnsi="Times New Roman" w:cs="Times New Roman"/>
          <w:b/>
          <w:sz w:val="24"/>
          <w:szCs w:val="24"/>
        </w:rPr>
        <w:t>м</w:t>
      </w:r>
      <w:r w:rsidR="00374EBA">
        <w:rPr>
          <w:rFonts w:ascii="Times New Roman" w:hAnsi="Times New Roman" w:cs="Times New Roman"/>
          <w:b/>
          <w:sz w:val="24"/>
          <w:szCs w:val="24"/>
        </w:rPr>
        <w:t xml:space="preserve"> на нормативно правові акти, </w:t>
      </w:r>
      <w:r w:rsidRPr="00EC16C2">
        <w:rPr>
          <w:rFonts w:ascii="Times New Roman" w:hAnsi="Times New Roman" w:cs="Times New Roman"/>
          <w:b/>
          <w:sz w:val="24"/>
          <w:szCs w:val="24"/>
        </w:rPr>
        <w:t xml:space="preserve"> щодо ненадання документа що вимагається.</w:t>
      </w:r>
    </w:p>
    <w:p w14:paraId="67D26AA7" w14:textId="77777777" w:rsidR="00A21F17" w:rsidRDefault="00A21F17">
      <w:pPr>
        <w:spacing w:after="0" w:line="240" w:lineRule="auto"/>
        <w:ind w:left="7920"/>
        <w:jc w:val="right"/>
        <w:rPr>
          <w:rFonts w:ascii="Times New Roman" w:eastAsia="Times New Roman" w:hAnsi="Times New Roman" w:cs="Times New Roman"/>
          <w:b/>
          <w:color w:val="000000"/>
          <w:sz w:val="24"/>
          <w:szCs w:val="24"/>
        </w:rPr>
      </w:pPr>
    </w:p>
    <w:p w14:paraId="0E5269EE"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AB67A19"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1576D21F"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A67BC37"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48AC525C"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15E07F19"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6078963B"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D283F76"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5C17462A"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3EBB139"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3FA83C5"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3C9DC88D"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C23949B"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4C08A772"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30C8F8B"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13EB73C8"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4AC5808C"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15E150E1"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7FE88F4B"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17CE1BFF"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5914C0E7"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0C3951C3" w14:textId="77777777" w:rsidR="00196343" w:rsidRDefault="00196343">
      <w:pPr>
        <w:spacing w:after="0" w:line="240" w:lineRule="auto"/>
        <w:ind w:left="7920"/>
        <w:jc w:val="right"/>
        <w:rPr>
          <w:rFonts w:ascii="Times New Roman" w:eastAsia="Times New Roman" w:hAnsi="Times New Roman" w:cs="Times New Roman"/>
          <w:b/>
          <w:color w:val="000000"/>
          <w:sz w:val="24"/>
          <w:szCs w:val="24"/>
        </w:rPr>
      </w:pPr>
    </w:p>
    <w:p w14:paraId="341602A3" w14:textId="686B9467" w:rsidR="00D42E55" w:rsidRDefault="00D42E55" w:rsidP="00C0492B">
      <w:pPr>
        <w:spacing w:after="0" w:line="240" w:lineRule="auto"/>
        <w:rPr>
          <w:rFonts w:ascii="Times New Roman" w:eastAsia="Times New Roman" w:hAnsi="Times New Roman" w:cs="Times New Roman"/>
          <w:b/>
          <w:color w:val="000000"/>
          <w:sz w:val="24"/>
          <w:szCs w:val="24"/>
        </w:rPr>
      </w:pPr>
    </w:p>
    <w:p w14:paraId="02293067" w14:textId="77777777" w:rsidR="00C0492B" w:rsidRDefault="00C0492B" w:rsidP="00C0492B">
      <w:pPr>
        <w:spacing w:after="0" w:line="240" w:lineRule="auto"/>
        <w:rPr>
          <w:rFonts w:ascii="Times New Roman" w:eastAsia="Times New Roman" w:hAnsi="Times New Roman" w:cs="Times New Roman"/>
          <w:b/>
          <w:color w:val="000000"/>
          <w:sz w:val="24"/>
          <w:szCs w:val="24"/>
        </w:rPr>
      </w:pPr>
    </w:p>
    <w:p w14:paraId="4B700147" w14:textId="77777777" w:rsidR="00D42E55" w:rsidRDefault="00D42E55">
      <w:pPr>
        <w:spacing w:after="0" w:line="240" w:lineRule="auto"/>
        <w:ind w:left="7920"/>
        <w:jc w:val="right"/>
        <w:rPr>
          <w:rFonts w:ascii="Times New Roman" w:eastAsia="Times New Roman" w:hAnsi="Times New Roman" w:cs="Times New Roman"/>
          <w:b/>
          <w:color w:val="000000"/>
          <w:sz w:val="24"/>
          <w:szCs w:val="24"/>
        </w:rPr>
      </w:pPr>
    </w:p>
    <w:p w14:paraId="22EDE75F" w14:textId="77777777" w:rsidR="00A21F17" w:rsidRDefault="005D45F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609F217B" w14:textId="038B13FD" w:rsidR="00A21F17" w:rsidRDefault="005D45F1" w:rsidP="00C0492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r w:rsidR="009F6501">
        <w:rPr>
          <w:rFonts w:ascii="Times New Roman" w:eastAsia="Times New Roman" w:hAnsi="Times New Roman" w:cs="Times New Roman"/>
          <w:i/>
          <w:color w:val="000000"/>
          <w:sz w:val="24"/>
          <w:szCs w:val="24"/>
          <w:highlight w:val="white"/>
        </w:rPr>
        <w:t xml:space="preserve"> </w:t>
      </w:r>
    </w:p>
    <w:p w14:paraId="53D4533C" w14:textId="77777777" w:rsidR="00A21F17" w:rsidRDefault="00A21F17">
      <w:pPr>
        <w:spacing w:after="0" w:line="240" w:lineRule="auto"/>
        <w:rPr>
          <w:rFonts w:ascii="Times New Roman" w:eastAsia="Times New Roman" w:hAnsi="Times New Roman" w:cs="Times New Roman"/>
          <w:sz w:val="24"/>
          <w:szCs w:val="24"/>
        </w:rPr>
      </w:pPr>
    </w:p>
    <w:p w14:paraId="1389FFB0" w14:textId="77777777" w:rsidR="00A21F17" w:rsidRDefault="00A21F17">
      <w:pPr>
        <w:spacing w:after="0" w:line="240" w:lineRule="auto"/>
        <w:rPr>
          <w:rFonts w:ascii="Times New Roman" w:eastAsia="Times New Roman" w:hAnsi="Times New Roman" w:cs="Times New Roman"/>
          <w:sz w:val="24"/>
          <w:szCs w:val="24"/>
        </w:rPr>
      </w:pPr>
    </w:p>
    <w:p w14:paraId="3022C314" w14:textId="77777777" w:rsidR="00A21F17" w:rsidRDefault="00196343">
      <w:pPr>
        <w:spacing w:after="0" w:line="240" w:lineRule="auto"/>
        <w:jc w:val="center"/>
        <w:rPr>
          <w:rFonts w:ascii="Times New Roman" w:eastAsia="Times New Roman" w:hAnsi="Times New Roman" w:cs="Times New Roman"/>
          <w:sz w:val="24"/>
          <w:szCs w:val="24"/>
        </w:rPr>
      </w:pPr>
      <w:r w:rsidRPr="00196343">
        <w:rPr>
          <w:rFonts w:ascii="Times New Roman" w:eastAsia="Times New Roman" w:hAnsi="Times New Roman" w:cs="Times New Roman"/>
          <w:b/>
          <w:color w:val="000000"/>
          <w:sz w:val="24"/>
          <w:szCs w:val="24"/>
        </w:rPr>
        <w:t>МЕДИКО-ТЕХНІЧНІ ВИМОГИ ДО ПРЕДМЕТУ ЗАКУПІВЛІ</w:t>
      </w:r>
    </w:p>
    <w:p w14:paraId="40A29C53" w14:textId="77777777" w:rsidR="00A21F17" w:rsidRDefault="00A21F17">
      <w:pPr>
        <w:spacing w:after="0" w:line="240" w:lineRule="auto"/>
        <w:rPr>
          <w:rFonts w:ascii="Times New Roman" w:eastAsia="Times New Roman" w:hAnsi="Times New Roman" w:cs="Times New Roman"/>
          <w:sz w:val="24"/>
          <w:szCs w:val="24"/>
        </w:rPr>
      </w:pPr>
    </w:p>
    <w:tbl>
      <w:tblPr>
        <w:tblW w:w="5255" w:type="pct"/>
        <w:tblInd w:w="-459" w:type="dxa"/>
        <w:tblLayout w:type="fixed"/>
        <w:tblLook w:val="0000" w:firstRow="0" w:lastRow="0" w:firstColumn="0" w:lastColumn="0" w:noHBand="0" w:noVBand="0"/>
      </w:tblPr>
      <w:tblGrid>
        <w:gridCol w:w="708"/>
        <w:gridCol w:w="1844"/>
        <w:gridCol w:w="6094"/>
        <w:gridCol w:w="1711"/>
      </w:tblGrid>
      <w:tr w:rsidR="00DD04F0" w:rsidRPr="00DD04F0" w14:paraId="2BC6BD47" w14:textId="77777777" w:rsidTr="00DD04F0">
        <w:trPr>
          <w:trHeight w:val="2210"/>
        </w:trPr>
        <w:tc>
          <w:tcPr>
            <w:tcW w:w="342" w:type="pct"/>
            <w:tcBorders>
              <w:top w:val="single" w:sz="4" w:space="0" w:color="auto"/>
              <w:left w:val="single" w:sz="8" w:space="0" w:color="auto"/>
              <w:bottom w:val="single" w:sz="4" w:space="0" w:color="auto"/>
              <w:right w:val="single" w:sz="8" w:space="0" w:color="auto"/>
            </w:tcBorders>
            <w:shd w:val="clear" w:color="000000" w:fill="FFFFFF"/>
            <w:vAlign w:val="center"/>
          </w:tcPr>
          <w:p w14:paraId="21DCC55C" w14:textId="77777777" w:rsidR="00DD04F0" w:rsidRPr="00DD04F0" w:rsidRDefault="00DD04F0" w:rsidP="0022769C">
            <w:pPr>
              <w:jc w:val="center"/>
              <w:rPr>
                <w:rFonts w:ascii="Times New Roman" w:hAnsi="Times New Roman" w:cs="Times New Roman"/>
                <w:b/>
                <w:bCs/>
                <w:color w:val="000000"/>
                <w:sz w:val="24"/>
                <w:szCs w:val="24"/>
              </w:rPr>
            </w:pPr>
            <w:r w:rsidRPr="00DD04F0">
              <w:rPr>
                <w:rFonts w:ascii="Times New Roman" w:hAnsi="Times New Roman" w:cs="Times New Roman"/>
                <w:b/>
                <w:bCs/>
                <w:color w:val="000000"/>
                <w:sz w:val="24"/>
                <w:szCs w:val="24"/>
              </w:rPr>
              <w:t>№ п/п</w:t>
            </w:r>
          </w:p>
        </w:tc>
        <w:tc>
          <w:tcPr>
            <w:tcW w:w="890" w:type="pct"/>
            <w:tcBorders>
              <w:top w:val="single" w:sz="4" w:space="0" w:color="auto"/>
              <w:left w:val="single" w:sz="8" w:space="0" w:color="auto"/>
              <w:bottom w:val="single" w:sz="4" w:space="0" w:color="auto"/>
              <w:right w:val="single" w:sz="8" w:space="0" w:color="auto"/>
            </w:tcBorders>
            <w:shd w:val="clear" w:color="000000" w:fill="FFFFFF"/>
            <w:vAlign w:val="center"/>
          </w:tcPr>
          <w:p w14:paraId="2D8C1850" w14:textId="77777777" w:rsidR="00DD04F0" w:rsidRPr="00DD04F0" w:rsidRDefault="00DD04F0" w:rsidP="0022769C">
            <w:pPr>
              <w:jc w:val="center"/>
              <w:rPr>
                <w:rFonts w:ascii="Times New Roman" w:hAnsi="Times New Roman" w:cs="Times New Roman"/>
                <w:b/>
                <w:bCs/>
                <w:color w:val="000000"/>
                <w:sz w:val="24"/>
                <w:szCs w:val="24"/>
              </w:rPr>
            </w:pPr>
            <w:r w:rsidRPr="00DD04F0">
              <w:rPr>
                <w:rFonts w:ascii="Times New Roman" w:hAnsi="Times New Roman" w:cs="Times New Roman"/>
                <w:b/>
                <w:bCs/>
                <w:color w:val="000000"/>
                <w:sz w:val="24"/>
                <w:szCs w:val="24"/>
              </w:rPr>
              <w:t xml:space="preserve">Найменування параметру/характеристики  </w:t>
            </w:r>
          </w:p>
        </w:tc>
        <w:tc>
          <w:tcPr>
            <w:tcW w:w="2942" w:type="pct"/>
            <w:tcBorders>
              <w:top w:val="single" w:sz="4" w:space="0" w:color="auto"/>
              <w:left w:val="single" w:sz="8" w:space="0" w:color="auto"/>
              <w:bottom w:val="single" w:sz="4" w:space="0" w:color="auto"/>
              <w:right w:val="single" w:sz="4" w:space="0" w:color="auto"/>
            </w:tcBorders>
            <w:shd w:val="clear" w:color="000000" w:fill="FFFFFF"/>
            <w:vAlign w:val="center"/>
          </w:tcPr>
          <w:p w14:paraId="728D903F" w14:textId="77777777" w:rsidR="00DD04F0" w:rsidRPr="00DD04F0" w:rsidRDefault="00DD04F0" w:rsidP="0022769C">
            <w:pPr>
              <w:jc w:val="center"/>
              <w:rPr>
                <w:rFonts w:ascii="Times New Roman" w:hAnsi="Times New Roman" w:cs="Times New Roman"/>
                <w:b/>
                <w:bCs/>
                <w:color w:val="000000"/>
                <w:sz w:val="24"/>
                <w:szCs w:val="24"/>
              </w:rPr>
            </w:pPr>
            <w:r w:rsidRPr="00DD04F0">
              <w:rPr>
                <w:rFonts w:ascii="Times New Roman" w:hAnsi="Times New Roman" w:cs="Times New Roman"/>
                <w:b/>
                <w:bCs/>
                <w:color w:val="000000"/>
                <w:sz w:val="24"/>
                <w:szCs w:val="24"/>
              </w:rPr>
              <w:t>Технічні вимоги</w:t>
            </w:r>
          </w:p>
        </w:tc>
        <w:tc>
          <w:tcPr>
            <w:tcW w:w="826" w:type="pct"/>
            <w:tcBorders>
              <w:top w:val="single" w:sz="4" w:space="0" w:color="auto"/>
              <w:left w:val="single" w:sz="4" w:space="0" w:color="auto"/>
              <w:bottom w:val="single" w:sz="4" w:space="0" w:color="auto"/>
              <w:right w:val="single" w:sz="4" w:space="0" w:color="auto"/>
            </w:tcBorders>
            <w:shd w:val="clear" w:color="000000" w:fill="FFFFFF"/>
          </w:tcPr>
          <w:p w14:paraId="3BE3C343" w14:textId="0D574C68" w:rsidR="00DD04F0" w:rsidRPr="00DD04F0" w:rsidRDefault="00DD04F0" w:rsidP="0022769C">
            <w:pPr>
              <w:jc w:val="center"/>
              <w:rPr>
                <w:rFonts w:ascii="Times New Roman" w:hAnsi="Times New Roman" w:cs="Times New Roman"/>
                <w:b/>
                <w:bCs/>
                <w:color w:val="000000"/>
                <w:sz w:val="24"/>
                <w:szCs w:val="24"/>
              </w:rPr>
            </w:pPr>
            <w:r w:rsidRPr="00BA3BB0">
              <w:rPr>
                <w:rFonts w:ascii="Times New Roman" w:hAnsi="Times New Roman"/>
                <w:b/>
                <w:color w:val="1A1A1A"/>
                <w:sz w:val="24"/>
                <w:szCs w:val="24"/>
              </w:rPr>
              <w:t>Відповідність (так/ні) з посиланням на сторінку технічного опису, або інструкції виробника</w:t>
            </w:r>
          </w:p>
        </w:tc>
      </w:tr>
      <w:tr w:rsidR="00DD04F0" w:rsidRPr="00DD04F0" w14:paraId="61E556E0" w14:textId="77777777" w:rsidTr="00DD04F0">
        <w:trPr>
          <w:trHeight w:val="315"/>
        </w:trPr>
        <w:tc>
          <w:tcPr>
            <w:tcW w:w="5000" w:type="pct"/>
            <w:gridSpan w:val="4"/>
            <w:tcBorders>
              <w:top w:val="nil"/>
              <w:left w:val="single" w:sz="8" w:space="0" w:color="auto"/>
              <w:bottom w:val="single" w:sz="8" w:space="0" w:color="auto"/>
              <w:right w:val="nil"/>
            </w:tcBorders>
            <w:shd w:val="clear" w:color="auto" w:fill="auto"/>
            <w:vAlign w:val="bottom"/>
          </w:tcPr>
          <w:p w14:paraId="692C41CD" w14:textId="77777777" w:rsidR="00DD04F0" w:rsidRPr="00DD04F0" w:rsidRDefault="00DD04F0" w:rsidP="0022769C">
            <w:pPr>
              <w:jc w:val="center"/>
              <w:rPr>
                <w:rFonts w:ascii="Times New Roman" w:hAnsi="Times New Roman" w:cs="Times New Roman"/>
                <w:b/>
                <w:bCs/>
                <w:color w:val="000000"/>
                <w:sz w:val="24"/>
                <w:szCs w:val="24"/>
              </w:rPr>
            </w:pPr>
            <w:r w:rsidRPr="00DD04F0">
              <w:rPr>
                <w:rFonts w:ascii="Times New Roman" w:hAnsi="Times New Roman" w:cs="Times New Roman"/>
                <w:b/>
                <w:bCs/>
                <w:color w:val="000000"/>
                <w:sz w:val="24"/>
                <w:szCs w:val="24"/>
              </w:rPr>
              <w:t xml:space="preserve">1. Технічні параметри Лазера </w:t>
            </w:r>
            <w:proofErr w:type="spellStart"/>
            <w:r w:rsidRPr="00DD04F0">
              <w:rPr>
                <w:rFonts w:ascii="Times New Roman" w:hAnsi="Times New Roman" w:cs="Times New Roman"/>
                <w:b/>
                <w:bCs/>
                <w:color w:val="000000"/>
                <w:sz w:val="24"/>
                <w:szCs w:val="24"/>
              </w:rPr>
              <w:t>діодного</w:t>
            </w:r>
            <w:proofErr w:type="spellEnd"/>
            <w:r w:rsidRPr="00DD04F0">
              <w:rPr>
                <w:rFonts w:ascii="Times New Roman" w:hAnsi="Times New Roman" w:cs="Times New Roman"/>
                <w:b/>
                <w:bCs/>
                <w:color w:val="000000"/>
                <w:sz w:val="24"/>
                <w:szCs w:val="24"/>
              </w:rPr>
              <w:t xml:space="preserve"> хірургічного </w:t>
            </w:r>
          </w:p>
        </w:tc>
      </w:tr>
      <w:tr w:rsidR="00DD04F0" w:rsidRPr="00DD04F0" w14:paraId="0EB23821" w14:textId="77777777" w:rsidTr="00DD04F0">
        <w:trPr>
          <w:trHeight w:val="300"/>
        </w:trPr>
        <w:tc>
          <w:tcPr>
            <w:tcW w:w="342" w:type="pct"/>
            <w:vMerge w:val="restart"/>
            <w:tcBorders>
              <w:top w:val="nil"/>
              <w:left w:val="single" w:sz="8" w:space="0" w:color="auto"/>
              <w:bottom w:val="single" w:sz="8" w:space="0" w:color="000000"/>
              <w:right w:val="single" w:sz="8" w:space="0" w:color="auto"/>
            </w:tcBorders>
            <w:shd w:val="clear" w:color="auto" w:fill="auto"/>
            <w:vAlign w:val="center"/>
          </w:tcPr>
          <w:p w14:paraId="3642A8EA"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t>1</w:t>
            </w:r>
            <w:r w:rsidRPr="00DD04F0">
              <w:rPr>
                <w:rFonts w:ascii="Times New Roman" w:hAnsi="Times New Roman" w:cs="Times New Roman"/>
                <w:color w:val="000000"/>
                <w:sz w:val="24"/>
                <w:szCs w:val="24"/>
              </w:rPr>
              <w:t>.1</w:t>
            </w:r>
          </w:p>
        </w:tc>
        <w:tc>
          <w:tcPr>
            <w:tcW w:w="890" w:type="pct"/>
            <w:vMerge w:val="restart"/>
            <w:tcBorders>
              <w:top w:val="nil"/>
              <w:left w:val="single" w:sz="8" w:space="0" w:color="auto"/>
              <w:bottom w:val="single" w:sz="8" w:space="0" w:color="000000"/>
              <w:right w:val="nil"/>
            </w:tcBorders>
            <w:shd w:val="clear" w:color="auto" w:fill="auto"/>
            <w:vAlign w:val="center"/>
          </w:tcPr>
          <w:p w14:paraId="3656F52C"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Лазерно-оптичний модуль</w:t>
            </w:r>
          </w:p>
        </w:tc>
        <w:tc>
          <w:tcPr>
            <w:tcW w:w="2942" w:type="pct"/>
            <w:tcBorders>
              <w:top w:val="single" w:sz="4" w:space="0" w:color="auto"/>
              <w:left w:val="single" w:sz="4" w:space="0" w:color="auto"/>
              <w:bottom w:val="single" w:sz="4" w:space="0" w:color="auto"/>
              <w:right w:val="single" w:sz="4" w:space="0" w:color="auto"/>
            </w:tcBorders>
            <w:shd w:val="clear" w:color="auto" w:fill="auto"/>
          </w:tcPr>
          <w:p w14:paraId="41085C7F"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1)Джерело лазерного променя – діод</w:t>
            </w:r>
          </w:p>
        </w:tc>
        <w:tc>
          <w:tcPr>
            <w:tcW w:w="826" w:type="pct"/>
            <w:tcBorders>
              <w:top w:val="single" w:sz="4" w:space="0" w:color="auto"/>
              <w:left w:val="nil"/>
              <w:bottom w:val="single" w:sz="4" w:space="0" w:color="auto"/>
              <w:right w:val="single" w:sz="4" w:space="0" w:color="auto"/>
            </w:tcBorders>
            <w:shd w:val="clear" w:color="auto" w:fill="auto"/>
          </w:tcPr>
          <w:p w14:paraId="78D140D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25F521DF" w14:textId="77777777" w:rsidTr="00DD04F0">
        <w:trPr>
          <w:trHeight w:val="300"/>
        </w:trPr>
        <w:tc>
          <w:tcPr>
            <w:tcW w:w="342" w:type="pct"/>
            <w:vMerge/>
            <w:tcBorders>
              <w:top w:val="nil"/>
              <w:left w:val="single" w:sz="8" w:space="0" w:color="auto"/>
              <w:bottom w:val="single" w:sz="8" w:space="0" w:color="000000"/>
              <w:right w:val="single" w:sz="8" w:space="0" w:color="auto"/>
            </w:tcBorders>
            <w:vAlign w:val="center"/>
          </w:tcPr>
          <w:p w14:paraId="661FF55F"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73151DDE"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0C27BE1F"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2) Довжина хвилі </w:t>
            </w:r>
            <w:proofErr w:type="spellStart"/>
            <w:r w:rsidRPr="00DD04F0">
              <w:rPr>
                <w:rFonts w:ascii="Times New Roman" w:hAnsi="Times New Roman" w:cs="Times New Roman"/>
                <w:color w:val="000000"/>
                <w:sz w:val="24"/>
                <w:szCs w:val="24"/>
              </w:rPr>
              <w:t>високоінтенсивного</w:t>
            </w:r>
            <w:proofErr w:type="spellEnd"/>
            <w:r w:rsidRPr="00DD04F0">
              <w:rPr>
                <w:rFonts w:ascii="Times New Roman" w:hAnsi="Times New Roman" w:cs="Times New Roman"/>
                <w:color w:val="000000"/>
                <w:sz w:val="24"/>
                <w:szCs w:val="24"/>
              </w:rPr>
              <w:t xml:space="preserve">  випромінювання – 980 нм.</w:t>
            </w:r>
          </w:p>
        </w:tc>
        <w:tc>
          <w:tcPr>
            <w:tcW w:w="826" w:type="pct"/>
            <w:tcBorders>
              <w:top w:val="nil"/>
              <w:left w:val="nil"/>
              <w:bottom w:val="single" w:sz="4" w:space="0" w:color="auto"/>
              <w:right w:val="single" w:sz="4" w:space="0" w:color="auto"/>
            </w:tcBorders>
            <w:shd w:val="clear" w:color="auto" w:fill="auto"/>
          </w:tcPr>
          <w:p w14:paraId="6BB55119"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60F33C97" w14:textId="77777777" w:rsidTr="00DD04F0">
        <w:trPr>
          <w:trHeight w:val="300"/>
        </w:trPr>
        <w:tc>
          <w:tcPr>
            <w:tcW w:w="342" w:type="pct"/>
            <w:vMerge/>
            <w:tcBorders>
              <w:top w:val="nil"/>
              <w:left w:val="single" w:sz="8" w:space="0" w:color="auto"/>
              <w:bottom w:val="single" w:sz="8" w:space="0" w:color="000000"/>
              <w:right w:val="single" w:sz="8" w:space="0" w:color="auto"/>
            </w:tcBorders>
            <w:vAlign w:val="center"/>
          </w:tcPr>
          <w:p w14:paraId="4821302B"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3C41B863"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404B94D7"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3) Вихідна потужність не менше 8Вт</w:t>
            </w:r>
          </w:p>
        </w:tc>
        <w:tc>
          <w:tcPr>
            <w:tcW w:w="826" w:type="pct"/>
            <w:tcBorders>
              <w:top w:val="nil"/>
              <w:left w:val="nil"/>
              <w:bottom w:val="single" w:sz="4" w:space="0" w:color="auto"/>
              <w:right w:val="single" w:sz="4" w:space="0" w:color="auto"/>
            </w:tcBorders>
            <w:shd w:val="clear" w:color="auto" w:fill="auto"/>
          </w:tcPr>
          <w:p w14:paraId="2E99E50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46F8D5D1" w14:textId="77777777" w:rsidTr="00DD04F0">
        <w:trPr>
          <w:trHeight w:val="300"/>
        </w:trPr>
        <w:tc>
          <w:tcPr>
            <w:tcW w:w="342" w:type="pct"/>
            <w:vMerge/>
            <w:tcBorders>
              <w:top w:val="nil"/>
              <w:left w:val="single" w:sz="8" w:space="0" w:color="auto"/>
              <w:bottom w:val="single" w:sz="8" w:space="0" w:color="000000"/>
              <w:right w:val="single" w:sz="8" w:space="0" w:color="auto"/>
            </w:tcBorders>
            <w:vAlign w:val="center"/>
          </w:tcPr>
          <w:p w14:paraId="6E6855E7"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33B47215"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2C897083"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4)Наявність низки режимів роботи: неперервний (CW),  та імпульсно-періодичний (МР – середній імпульс 200мс, SP – короткочасний імпульс 10мс, SSP – супер короткий імпульс 20мс, PSP – короткочасний імпульс для </w:t>
            </w:r>
            <w:proofErr w:type="spellStart"/>
            <w:r w:rsidRPr="00DD04F0">
              <w:rPr>
                <w:rFonts w:ascii="Times New Roman" w:hAnsi="Times New Roman" w:cs="Times New Roman"/>
                <w:color w:val="000000"/>
                <w:sz w:val="24"/>
                <w:szCs w:val="24"/>
              </w:rPr>
              <w:t>пародонтології</w:t>
            </w:r>
            <w:proofErr w:type="spellEnd"/>
            <w:r w:rsidRPr="00DD04F0">
              <w:rPr>
                <w:rFonts w:ascii="Times New Roman" w:hAnsi="Times New Roman" w:cs="Times New Roman"/>
                <w:color w:val="000000"/>
                <w:sz w:val="24"/>
                <w:szCs w:val="24"/>
              </w:rPr>
              <w:t xml:space="preserve"> 30мс, SNP -  короткочасний імпульс для операцій 500мс</w:t>
            </w:r>
          </w:p>
        </w:tc>
        <w:tc>
          <w:tcPr>
            <w:tcW w:w="826" w:type="pct"/>
            <w:tcBorders>
              <w:top w:val="nil"/>
              <w:left w:val="nil"/>
              <w:bottom w:val="single" w:sz="4" w:space="0" w:color="auto"/>
              <w:right w:val="single" w:sz="4" w:space="0" w:color="auto"/>
            </w:tcBorders>
            <w:shd w:val="clear" w:color="auto" w:fill="auto"/>
          </w:tcPr>
          <w:p w14:paraId="2FAE261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6C835B05" w14:textId="77777777" w:rsidTr="00DD04F0">
        <w:trPr>
          <w:trHeight w:val="315"/>
        </w:trPr>
        <w:tc>
          <w:tcPr>
            <w:tcW w:w="342" w:type="pct"/>
            <w:vMerge/>
            <w:tcBorders>
              <w:top w:val="nil"/>
              <w:left w:val="single" w:sz="8" w:space="0" w:color="auto"/>
              <w:bottom w:val="single" w:sz="8" w:space="0" w:color="000000"/>
              <w:right w:val="single" w:sz="8" w:space="0" w:color="auto"/>
            </w:tcBorders>
            <w:vAlign w:val="center"/>
          </w:tcPr>
          <w:p w14:paraId="532F7E01"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6001C65A"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3F234A4E"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5)Наявність пілотного променя з потужністю не більше 1мВт</w:t>
            </w:r>
          </w:p>
        </w:tc>
        <w:tc>
          <w:tcPr>
            <w:tcW w:w="826" w:type="pct"/>
            <w:tcBorders>
              <w:top w:val="nil"/>
              <w:left w:val="nil"/>
              <w:bottom w:val="single" w:sz="4" w:space="0" w:color="auto"/>
              <w:right w:val="single" w:sz="4" w:space="0" w:color="auto"/>
            </w:tcBorders>
            <w:shd w:val="clear" w:color="auto" w:fill="auto"/>
          </w:tcPr>
          <w:p w14:paraId="47E6637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367E66ED" w14:textId="77777777" w:rsidTr="00DD04F0">
        <w:trPr>
          <w:trHeight w:val="300"/>
        </w:trPr>
        <w:tc>
          <w:tcPr>
            <w:tcW w:w="342" w:type="pct"/>
            <w:vMerge w:val="restart"/>
            <w:tcBorders>
              <w:top w:val="nil"/>
              <w:left w:val="single" w:sz="8" w:space="0" w:color="auto"/>
              <w:bottom w:val="single" w:sz="8" w:space="0" w:color="000000"/>
              <w:right w:val="single" w:sz="8" w:space="0" w:color="auto"/>
            </w:tcBorders>
            <w:shd w:val="clear" w:color="auto" w:fill="auto"/>
            <w:vAlign w:val="center"/>
          </w:tcPr>
          <w:p w14:paraId="0647B9E5"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t>1</w:t>
            </w:r>
            <w:r w:rsidRPr="00DD04F0">
              <w:rPr>
                <w:rFonts w:ascii="Times New Roman" w:hAnsi="Times New Roman" w:cs="Times New Roman"/>
                <w:color w:val="000000"/>
                <w:sz w:val="24"/>
                <w:szCs w:val="24"/>
              </w:rPr>
              <w:t>.2</w:t>
            </w:r>
          </w:p>
        </w:tc>
        <w:tc>
          <w:tcPr>
            <w:tcW w:w="890" w:type="pct"/>
            <w:vMerge w:val="restart"/>
            <w:tcBorders>
              <w:top w:val="nil"/>
              <w:left w:val="single" w:sz="8" w:space="0" w:color="auto"/>
              <w:bottom w:val="single" w:sz="8" w:space="0" w:color="000000"/>
              <w:right w:val="nil"/>
            </w:tcBorders>
            <w:shd w:val="clear" w:color="auto" w:fill="auto"/>
            <w:vAlign w:val="center"/>
          </w:tcPr>
          <w:p w14:paraId="08B32909"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Панель керування</w:t>
            </w:r>
          </w:p>
        </w:tc>
        <w:tc>
          <w:tcPr>
            <w:tcW w:w="2942" w:type="pct"/>
            <w:tcBorders>
              <w:top w:val="nil"/>
              <w:left w:val="single" w:sz="4" w:space="0" w:color="auto"/>
              <w:bottom w:val="single" w:sz="4" w:space="0" w:color="auto"/>
              <w:right w:val="single" w:sz="4" w:space="0" w:color="auto"/>
            </w:tcBorders>
            <w:shd w:val="clear" w:color="auto" w:fill="auto"/>
          </w:tcPr>
          <w:p w14:paraId="5C3A0380"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1)Кольоровий сенсорний екран</w:t>
            </w:r>
          </w:p>
        </w:tc>
        <w:tc>
          <w:tcPr>
            <w:tcW w:w="826" w:type="pct"/>
            <w:tcBorders>
              <w:top w:val="nil"/>
              <w:left w:val="nil"/>
              <w:bottom w:val="single" w:sz="4" w:space="0" w:color="auto"/>
              <w:right w:val="single" w:sz="4" w:space="0" w:color="auto"/>
            </w:tcBorders>
            <w:shd w:val="clear" w:color="auto" w:fill="auto"/>
          </w:tcPr>
          <w:p w14:paraId="38A53F69"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404E09D9" w14:textId="77777777" w:rsidTr="00DD04F0">
        <w:trPr>
          <w:trHeight w:val="300"/>
        </w:trPr>
        <w:tc>
          <w:tcPr>
            <w:tcW w:w="342" w:type="pct"/>
            <w:vMerge/>
            <w:tcBorders>
              <w:top w:val="nil"/>
              <w:left w:val="single" w:sz="8" w:space="0" w:color="auto"/>
              <w:bottom w:val="single" w:sz="8" w:space="0" w:color="000000"/>
              <w:right w:val="single" w:sz="8" w:space="0" w:color="auto"/>
            </w:tcBorders>
            <w:vAlign w:val="center"/>
          </w:tcPr>
          <w:p w14:paraId="2A3F6C63"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5E2DE715"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2206F7A8"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2)Наявність програм виконання процедур</w:t>
            </w:r>
          </w:p>
        </w:tc>
        <w:tc>
          <w:tcPr>
            <w:tcW w:w="826" w:type="pct"/>
            <w:tcBorders>
              <w:top w:val="nil"/>
              <w:left w:val="nil"/>
              <w:bottom w:val="single" w:sz="4" w:space="0" w:color="auto"/>
              <w:right w:val="single" w:sz="4" w:space="0" w:color="auto"/>
            </w:tcBorders>
            <w:shd w:val="clear" w:color="auto" w:fill="auto"/>
          </w:tcPr>
          <w:p w14:paraId="0057B88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4EDF7AA5" w14:textId="77777777" w:rsidTr="00DD04F0">
        <w:trPr>
          <w:trHeight w:val="300"/>
        </w:trPr>
        <w:tc>
          <w:tcPr>
            <w:tcW w:w="342" w:type="pct"/>
            <w:vMerge/>
            <w:tcBorders>
              <w:top w:val="nil"/>
              <w:left w:val="single" w:sz="8" w:space="0" w:color="auto"/>
              <w:bottom w:val="single" w:sz="8" w:space="0" w:color="000000"/>
              <w:right w:val="single" w:sz="8" w:space="0" w:color="auto"/>
            </w:tcBorders>
            <w:vAlign w:val="center"/>
          </w:tcPr>
          <w:p w14:paraId="0CDCB3A3"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09E42200"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0FF90CCE"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3)Можливість отримання докладної інформації на дисплеї про  методи лікування та протоколи проведення процедур</w:t>
            </w:r>
          </w:p>
        </w:tc>
        <w:tc>
          <w:tcPr>
            <w:tcW w:w="826" w:type="pct"/>
            <w:tcBorders>
              <w:top w:val="nil"/>
              <w:left w:val="nil"/>
              <w:bottom w:val="single" w:sz="4" w:space="0" w:color="auto"/>
              <w:right w:val="single" w:sz="4" w:space="0" w:color="auto"/>
            </w:tcBorders>
            <w:shd w:val="clear" w:color="auto" w:fill="auto"/>
          </w:tcPr>
          <w:p w14:paraId="606CF428"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04898DC3" w14:textId="77777777" w:rsidTr="00DD04F0">
        <w:trPr>
          <w:trHeight w:val="600"/>
        </w:trPr>
        <w:tc>
          <w:tcPr>
            <w:tcW w:w="342" w:type="pct"/>
            <w:vMerge/>
            <w:tcBorders>
              <w:top w:val="nil"/>
              <w:left w:val="single" w:sz="8" w:space="0" w:color="auto"/>
              <w:bottom w:val="single" w:sz="8" w:space="0" w:color="000000"/>
              <w:right w:val="single" w:sz="8" w:space="0" w:color="auto"/>
            </w:tcBorders>
            <w:vAlign w:val="center"/>
          </w:tcPr>
          <w:p w14:paraId="6E70FD28"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7FACD2FA"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2426ACF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4)Можливість установки лікарем параметрів потужності, часу випромінювання та режиму імпульсу </w:t>
            </w:r>
          </w:p>
        </w:tc>
        <w:tc>
          <w:tcPr>
            <w:tcW w:w="826" w:type="pct"/>
            <w:tcBorders>
              <w:top w:val="nil"/>
              <w:left w:val="nil"/>
              <w:bottom w:val="single" w:sz="4" w:space="0" w:color="auto"/>
              <w:right w:val="single" w:sz="4" w:space="0" w:color="auto"/>
            </w:tcBorders>
            <w:shd w:val="clear" w:color="auto" w:fill="auto"/>
          </w:tcPr>
          <w:p w14:paraId="7AC57795"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339C5B67" w14:textId="77777777" w:rsidTr="00DD04F0">
        <w:trPr>
          <w:trHeight w:val="315"/>
        </w:trPr>
        <w:tc>
          <w:tcPr>
            <w:tcW w:w="342" w:type="pct"/>
            <w:vMerge/>
            <w:tcBorders>
              <w:top w:val="nil"/>
              <w:left w:val="single" w:sz="8" w:space="0" w:color="auto"/>
              <w:bottom w:val="single" w:sz="8" w:space="0" w:color="000000"/>
              <w:right w:val="single" w:sz="8" w:space="0" w:color="auto"/>
            </w:tcBorders>
            <w:vAlign w:val="center"/>
          </w:tcPr>
          <w:p w14:paraId="2C10246B"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0251E7A7"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tcPr>
          <w:p w14:paraId="1B30AFC9"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5)Повідомлення про несправність лазера</w:t>
            </w:r>
          </w:p>
        </w:tc>
        <w:tc>
          <w:tcPr>
            <w:tcW w:w="826" w:type="pct"/>
            <w:tcBorders>
              <w:top w:val="nil"/>
              <w:left w:val="nil"/>
              <w:bottom w:val="single" w:sz="4" w:space="0" w:color="auto"/>
              <w:right w:val="single" w:sz="4" w:space="0" w:color="auto"/>
            </w:tcBorders>
            <w:shd w:val="clear" w:color="auto" w:fill="auto"/>
          </w:tcPr>
          <w:p w14:paraId="35D47BC1"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0CB85A2D" w14:textId="77777777" w:rsidTr="00DD04F0">
        <w:trPr>
          <w:trHeight w:val="300"/>
        </w:trPr>
        <w:tc>
          <w:tcPr>
            <w:tcW w:w="342" w:type="pct"/>
            <w:vMerge w:val="restart"/>
            <w:tcBorders>
              <w:top w:val="nil"/>
              <w:left w:val="single" w:sz="8" w:space="0" w:color="auto"/>
              <w:bottom w:val="nil"/>
              <w:right w:val="single" w:sz="8" w:space="0" w:color="auto"/>
            </w:tcBorders>
            <w:shd w:val="clear" w:color="auto" w:fill="auto"/>
            <w:vAlign w:val="center"/>
          </w:tcPr>
          <w:p w14:paraId="106B526A"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t>1</w:t>
            </w:r>
            <w:r w:rsidRPr="00DD04F0">
              <w:rPr>
                <w:rFonts w:ascii="Times New Roman" w:hAnsi="Times New Roman" w:cs="Times New Roman"/>
                <w:color w:val="000000"/>
                <w:sz w:val="24"/>
                <w:szCs w:val="24"/>
              </w:rPr>
              <w:t>.3</w:t>
            </w:r>
          </w:p>
        </w:tc>
        <w:tc>
          <w:tcPr>
            <w:tcW w:w="890" w:type="pct"/>
            <w:vMerge w:val="restart"/>
            <w:tcBorders>
              <w:top w:val="nil"/>
              <w:left w:val="single" w:sz="8" w:space="0" w:color="auto"/>
              <w:bottom w:val="single" w:sz="8" w:space="0" w:color="000000"/>
              <w:right w:val="nil"/>
            </w:tcBorders>
            <w:shd w:val="clear" w:color="auto" w:fill="auto"/>
            <w:noWrap/>
            <w:vAlign w:val="center"/>
          </w:tcPr>
          <w:p w14:paraId="004577BD"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Педаль керування</w:t>
            </w:r>
          </w:p>
        </w:tc>
        <w:tc>
          <w:tcPr>
            <w:tcW w:w="2942" w:type="pct"/>
            <w:tcBorders>
              <w:top w:val="nil"/>
              <w:left w:val="single" w:sz="4" w:space="0" w:color="auto"/>
              <w:bottom w:val="single" w:sz="4" w:space="0" w:color="auto"/>
              <w:right w:val="single" w:sz="4" w:space="0" w:color="auto"/>
            </w:tcBorders>
            <w:shd w:val="clear" w:color="auto" w:fill="auto"/>
            <w:vAlign w:val="bottom"/>
          </w:tcPr>
          <w:p w14:paraId="040F4F3A"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1)Бездротового типу</w:t>
            </w:r>
          </w:p>
        </w:tc>
        <w:tc>
          <w:tcPr>
            <w:tcW w:w="826" w:type="pct"/>
            <w:tcBorders>
              <w:top w:val="nil"/>
              <w:left w:val="nil"/>
              <w:bottom w:val="single" w:sz="4" w:space="0" w:color="auto"/>
              <w:right w:val="single" w:sz="4" w:space="0" w:color="auto"/>
            </w:tcBorders>
            <w:shd w:val="clear" w:color="auto" w:fill="auto"/>
            <w:vAlign w:val="bottom"/>
          </w:tcPr>
          <w:p w14:paraId="5A5F1513"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5252AF89" w14:textId="77777777" w:rsidTr="00DD04F0">
        <w:trPr>
          <w:trHeight w:val="315"/>
        </w:trPr>
        <w:tc>
          <w:tcPr>
            <w:tcW w:w="342" w:type="pct"/>
            <w:vMerge/>
            <w:tcBorders>
              <w:top w:val="nil"/>
              <w:left w:val="single" w:sz="8" w:space="0" w:color="auto"/>
              <w:bottom w:val="nil"/>
              <w:right w:val="single" w:sz="8" w:space="0" w:color="auto"/>
            </w:tcBorders>
            <w:vAlign w:val="center"/>
          </w:tcPr>
          <w:p w14:paraId="17681CA2"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101F33BE"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1810BF0A"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2)Повинна мати конструкцію, що дозволяє її легко </w:t>
            </w:r>
            <w:r w:rsidRPr="00DD04F0">
              <w:rPr>
                <w:rFonts w:ascii="Times New Roman" w:hAnsi="Times New Roman" w:cs="Times New Roman"/>
                <w:color w:val="000000"/>
                <w:sz w:val="24"/>
                <w:szCs w:val="24"/>
              </w:rPr>
              <w:lastRenderedPageBreak/>
              <w:t>пересувати</w:t>
            </w:r>
          </w:p>
        </w:tc>
        <w:tc>
          <w:tcPr>
            <w:tcW w:w="826" w:type="pct"/>
            <w:tcBorders>
              <w:top w:val="nil"/>
              <w:left w:val="nil"/>
              <w:bottom w:val="single" w:sz="4" w:space="0" w:color="auto"/>
              <w:right w:val="single" w:sz="4" w:space="0" w:color="auto"/>
            </w:tcBorders>
            <w:shd w:val="clear" w:color="auto" w:fill="auto"/>
            <w:vAlign w:val="bottom"/>
          </w:tcPr>
          <w:p w14:paraId="557DB341"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lastRenderedPageBreak/>
              <w:t> </w:t>
            </w:r>
          </w:p>
        </w:tc>
      </w:tr>
      <w:tr w:rsidR="00DD04F0" w:rsidRPr="00DD04F0" w14:paraId="62216D23" w14:textId="77777777" w:rsidTr="00DD04F0">
        <w:trPr>
          <w:trHeight w:val="300"/>
        </w:trPr>
        <w:tc>
          <w:tcPr>
            <w:tcW w:w="342" w:type="pct"/>
            <w:vMerge w:val="restart"/>
            <w:tcBorders>
              <w:top w:val="single" w:sz="8" w:space="0" w:color="auto"/>
              <w:left w:val="single" w:sz="8" w:space="0" w:color="auto"/>
              <w:bottom w:val="nil"/>
              <w:right w:val="single" w:sz="8" w:space="0" w:color="auto"/>
            </w:tcBorders>
            <w:shd w:val="clear" w:color="auto" w:fill="auto"/>
            <w:vAlign w:val="center"/>
          </w:tcPr>
          <w:p w14:paraId="4924FC53"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lastRenderedPageBreak/>
              <w:t>1</w:t>
            </w:r>
            <w:r w:rsidRPr="00DD04F0">
              <w:rPr>
                <w:rFonts w:ascii="Times New Roman" w:hAnsi="Times New Roman" w:cs="Times New Roman"/>
                <w:color w:val="000000"/>
                <w:sz w:val="24"/>
                <w:szCs w:val="24"/>
              </w:rPr>
              <w:t>.4</w:t>
            </w:r>
          </w:p>
        </w:tc>
        <w:tc>
          <w:tcPr>
            <w:tcW w:w="890" w:type="pct"/>
            <w:vMerge w:val="restart"/>
            <w:tcBorders>
              <w:top w:val="nil"/>
              <w:left w:val="single" w:sz="8" w:space="0" w:color="auto"/>
              <w:bottom w:val="single" w:sz="8" w:space="0" w:color="000000"/>
              <w:right w:val="nil"/>
            </w:tcBorders>
            <w:shd w:val="clear" w:color="auto" w:fill="auto"/>
            <w:vAlign w:val="center"/>
          </w:tcPr>
          <w:p w14:paraId="2AF0E906"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Світловоди</w:t>
            </w:r>
          </w:p>
        </w:tc>
        <w:tc>
          <w:tcPr>
            <w:tcW w:w="2942" w:type="pct"/>
            <w:tcBorders>
              <w:top w:val="nil"/>
              <w:left w:val="single" w:sz="4" w:space="0" w:color="auto"/>
              <w:bottom w:val="single" w:sz="4" w:space="0" w:color="auto"/>
              <w:right w:val="single" w:sz="4" w:space="0" w:color="auto"/>
            </w:tcBorders>
            <w:shd w:val="clear" w:color="auto" w:fill="auto"/>
            <w:vAlign w:val="bottom"/>
          </w:tcPr>
          <w:p w14:paraId="77286218"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1)Лазерний порт: роз’єм SMA 905 </w:t>
            </w:r>
          </w:p>
        </w:tc>
        <w:tc>
          <w:tcPr>
            <w:tcW w:w="826" w:type="pct"/>
            <w:tcBorders>
              <w:top w:val="nil"/>
              <w:left w:val="nil"/>
              <w:bottom w:val="single" w:sz="4" w:space="0" w:color="auto"/>
              <w:right w:val="single" w:sz="4" w:space="0" w:color="auto"/>
            </w:tcBorders>
            <w:shd w:val="clear" w:color="auto" w:fill="auto"/>
            <w:vAlign w:val="bottom"/>
          </w:tcPr>
          <w:p w14:paraId="63482788"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3FEFECB9"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3764C4A9"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2FD96548"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420F457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2)Довжина не менше 3м</w:t>
            </w:r>
          </w:p>
        </w:tc>
        <w:tc>
          <w:tcPr>
            <w:tcW w:w="826" w:type="pct"/>
            <w:tcBorders>
              <w:top w:val="nil"/>
              <w:left w:val="nil"/>
              <w:bottom w:val="single" w:sz="4" w:space="0" w:color="auto"/>
              <w:right w:val="single" w:sz="4" w:space="0" w:color="auto"/>
            </w:tcBorders>
            <w:shd w:val="clear" w:color="auto" w:fill="auto"/>
            <w:vAlign w:val="bottom"/>
          </w:tcPr>
          <w:p w14:paraId="5EE98714"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2540043E"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7259429B"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655D267F"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419ACF7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3)Діаметр 300мкм</w:t>
            </w:r>
          </w:p>
        </w:tc>
        <w:tc>
          <w:tcPr>
            <w:tcW w:w="826" w:type="pct"/>
            <w:tcBorders>
              <w:top w:val="nil"/>
              <w:left w:val="nil"/>
              <w:bottom w:val="single" w:sz="4" w:space="0" w:color="auto"/>
              <w:right w:val="single" w:sz="4" w:space="0" w:color="auto"/>
            </w:tcBorders>
            <w:shd w:val="clear" w:color="auto" w:fill="auto"/>
            <w:vAlign w:val="bottom"/>
          </w:tcPr>
          <w:p w14:paraId="6B15252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2B474E23"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23EF90B9"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388FC6A6"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7EC4A60B"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4)Діаметр 200 мкм (для </w:t>
            </w:r>
            <w:proofErr w:type="spellStart"/>
            <w:r w:rsidRPr="00DD04F0">
              <w:rPr>
                <w:rFonts w:ascii="Times New Roman" w:hAnsi="Times New Roman" w:cs="Times New Roman"/>
                <w:color w:val="000000"/>
                <w:sz w:val="24"/>
                <w:szCs w:val="24"/>
              </w:rPr>
              <w:t>ендодонтії</w:t>
            </w:r>
            <w:proofErr w:type="spellEnd"/>
            <w:r w:rsidRPr="00DD04F0">
              <w:rPr>
                <w:rFonts w:ascii="Times New Roman" w:hAnsi="Times New Roman" w:cs="Times New Roman"/>
                <w:color w:val="000000"/>
                <w:sz w:val="24"/>
                <w:szCs w:val="24"/>
              </w:rPr>
              <w:t>)</w:t>
            </w:r>
          </w:p>
        </w:tc>
        <w:tc>
          <w:tcPr>
            <w:tcW w:w="826" w:type="pct"/>
            <w:tcBorders>
              <w:top w:val="nil"/>
              <w:left w:val="nil"/>
              <w:bottom w:val="single" w:sz="4" w:space="0" w:color="auto"/>
              <w:right w:val="single" w:sz="4" w:space="0" w:color="auto"/>
            </w:tcBorders>
            <w:shd w:val="clear" w:color="auto" w:fill="auto"/>
            <w:vAlign w:val="bottom"/>
          </w:tcPr>
          <w:p w14:paraId="5922E8BC" w14:textId="77777777" w:rsidR="00DD04F0" w:rsidRPr="00DD04F0" w:rsidRDefault="00DD04F0" w:rsidP="0022769C">
            <w:pPr>
              <w:rPr>
                <w:rFonts w:ascii="Times New Roman" w:hAnsi="Times New Roman" w:cs="Times New Roman"/>
                <w:color w:val="000000"/>
                <w:sz w:val="24"/>
                <w:szCs w:val="24"/>
              </w:rPr>
            </w:pPr>
          </w:p>
        </w:tc>
      </w:tr>
      <w:tr w:rsidR="00DD04F0" w:rsidRPr="00DD04F0" w14:paraId="4A8AFF7B"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698D6662"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709DBD5A"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6E761A48"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5)Розбіжність променя на виході не більше 14° (0.22)</w:t>
            </w:r>
          </w:p>
        </w:tc>
        <w:tc>
          <w:tcPr>
            <w:tcW w:w="826" w:type="pct"/>
            <w:tcBorders>
              <w:top w:val="nil"/>
              <w:left w:val="nil"/>
              <w:bottom w:val="single" w:sz="4" w:space="0" w:color="auto"/>
              <w:right w:val="single" w:sz="4" w:space="0" w:color="auto"/>
            </w:tcBorders>
            <w:shd w:val="clear" w:color="auto" w:fill="auto"/>
            <w:vAlign w:val="bottom"/>
          </w:tcPr>
          <w:p w14:paraId="43DB2E46"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7E3BEA19"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5177F989"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02ACCD2C"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3A47C0A4"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6)Для роботи зі світловодом не повинні використовуватися одноразові </w:t>
            </w:r>
            <w:proofErr w:type="spellStart"/>
            <w:r w:rsidRPr="00DD04F0">
              <w:rPr>
                <w:rFonts w:ascii="Times New Roman" w:hAnsi="Times New Roman" w:cs="Times New Roman"/>
                <w:color w:val="000000"/>
                <w:sz w:val="24"/>
                <w:szCs w:val="24"/>
              </w:rPr>
              <w:t>канюлі</w:t>
            </w:r>
            <w:proofErr w:type="spellEnd"/>
          </w:p>
        </w:tc>
        <w:tc>
          <w:tcPr>
            <w:tcW w:w="826" w:type="pct"/>
            <w:tcBorders>
              <w:top w:val="nil"/>
              <w:left w:val="nil"/>
              <w:bottom w:val="single" w:sz="4" w:space="0" w:color="auto"/>
              <w:right w:val="single" w:sz="4" w:space="0" w:color="auto"/>
            </w:tcBorders>
            <w:shd w:val="clear" w:color="auto" w:fill="auto"/>
            <w:vAlign w:val="bottom"/>
          </w:tcPr>
          <w:p w14:paraId="6DB61B2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50E3A5EE" w14:textId="77777777" w:rsidTr="00DD04F0">
        <w:trPr>
          <w:trHeight w:val="315"/>
        </w:trPr>
        <w:tc>
          <w:tcPr>
            <w:tcW w:w="342" w:type="pct"/>
            <w:vMerge/>
            <w:tcBorders>
              <w:top w:val="single" w:sz="8" w:space="0" w:color="auto"/>
              <w:left w:val="single" w:sz="8" w:space="0" w:color="auto"/>
              <w:bottom w:val="nil"/>
              <w:right w:val="single" w:sz="8" w:space="0" w:color="auto"/>
            </w:tcBorders>
            <w:vAlign w:val="center"/>
          </w:tcPr>
          <w:p w14:paraId="5B90BFEF"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5B202198" w14:textId="77777777" w:rsidR="00DD04F0" w:rsidRPr="00DD04F0" w:rsidRDefault="00DD04F0" w:rsidP="0022769C">
            <w:pP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7AB5A207"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7)Для попередження поломки світловода в комплекті повинна бути металева підставка для легкого позиціонування світловода</w:t>
            </w:r>
          </w:p>
        </w:tc>
        <w:tc>
          <w:tcPr>
            <w:tcW w:w="826" w:type="pct"/>
            <w:tcBorders>
              <w:top w:val="nil"/>
              <w:left w:val="nil"/>
              <w:bottom w:val="single" w:sz="4" w:space="0" w:color="auto"/>
              <w:right w:val="single" w:sz="4" w:space="0" w:color="auto"/>
            </w:tcBorders>
            <w:shd w:val="clear" w:color="auto" w:fill="auto"/>
            <w:vAlign w:val="bottom"/>
          </w:tcPr>
          <w:p w14:paraId="2515D045"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37C1D578" w14:textId="77777777" w:rsidTr="00DD04F0">
        <w:trPr>
          <w:trHeight w:val="300"/>
        </w:trPr>
        <w:tc>
          <w:tcPr>
            <w:tcW w:w="342" w:type="pct"/>
            <w:vMerge w:val="restart"/>
            <w:tcBorders>
              <w:top w:val="single" w:sz="8" w:space="0" w:color="auto"/>
              <w:left w:val="single" w:sz="8" w:space="0" w:color="auto"/>
              <w:bottom w:val="nil"/>
              <w:right w:val="single" w:sz="8" w:space="0" w:color="auto"/>
            </w:tcBorders>
            <w:shd w:val="clear" w:color="auto" w:fill="auto"/>
            <w:vAlign w:val="center"/>
          </w:tcPr>
          <w:p w14:paraId="48618483"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t>1</w:t>
            </w:r>
            <w:r w:rsidRPr="00DD04F0">
              <w:rPr>
                <w:rFonts w:ascii="Times New Roman" w:hAnsi="Times New Roman" w:cs="Times New Roman"/>
                <w:color w:val="000000"/>
                <w:sz w:val="24"/>
                <w:szCs w:val="24"/>
              </w:rPr>
              <w:t>.5</w:t>
            </w:r>
          </w:p>
        </w:tc>
        <w:tc>
          <w:tcPr>
            <w:tcW w:w="890" w:type="pct"/>
            <w:vMerge w:val="restart"/>
            <w:tcBorders>
              <w:top w:val="nil"/>
              <w:left w:val="single" w:sz="8" w:space="0" w:color="auto"/>
              <w:bottom w:val="single" w:sz="8" w:space="0" w:color="000000"/>
              <w:right w:val="nil"/>
            </w:tcBorders>
            <w:shd w:val="clear" w:color="auto" w:fill="auto"/>
            <w:vAlign w:val="center"/>
          </w:tcPr>
          <w:p w14:paraId="60256264"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Безпека лікування</w:t>
            </w:r>
          </w:p>
        </w:tc>
        <w:tc>
          <w:tcPr>
            <w:tcW w:w="2942" w:type="pct"/>
            <w:tcBorders>
              <w:top w:val="nil"/>
              <w:left w:val="single" w:sz="4" w:space="0" w:color="auto"/>
              <w:bottom w:val="single" w:sz="4" w:space="0" w:color="auto"/>
              <w:right w:val="single" w:sz="4" w:space="0" w:color="auto"/>
            </w:tcBorders>
            <w:shd w:val="clear" w:color="auto" w:fill="auto"/>
            <w:vAlign w:val="bottom"/>
          </w:tcPr>
          <w:p w14:paraId="153C7723"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1)Наявність системи блокування роботи лазера</w:t>
            </w:r>
          </w:p>
        </w:tc>
        <w:tc>
          <w:tcPr>
            <w:tcW w:w="826" w:type="pct"/>
            <w:tcBorders>
              <w:top w:val="nil"/>
              <w:left w:val="nil"/>
              <w:bottom w:val="single" w:sz="4" w:space="0" w:color="auto"/>
              <w:right w:val="single" w:sz="4" w:space="0" w:color="auto"/>
            </w:tcBorders>
            <w:shd w:val="clear" w:color="auto" w:fill="auto"/>
            <w:vAlign w:val="bottom"/>
          </w:tcPr>
          <w:p w14:paraId="4BB34744"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7BB477C7" w14:textId="77777777" w:rsidTr="00DD04F0">
        <w:trPr>
          <w:trHeight w:val="600"/>
        </w:trPr>
        <w:tc>
          <w:tcPr>
            <w:tcW w:w="342" w:type="pct"/>
            <w:vMerge/>
            <w:tcBorders>
              <w:top w:val="single" w:sz="8" w:space="0" w:color="auto"/>
              <w:left w:val="single" w:sz="8" w:space="0" w:color="auto"/>
              <w:bottom w:val="nil"/>
              <w:right w:val="single" w:sz="8" w:space="0" w:color="auto"/>
            </w:tcBorders>
            <w:vAlign w:val="center"/>
          </w:tcPr>
          <w:p w14:paraId="2227274D"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531B6C1E"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5E0FAF1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2)Наявність кнопки аварійного виключення в легкодоступному місці на обладнанні</w:t>
            </w:r>
          </w:p>
        </w:tc>
        <w:tc>
          <w:tcPr>
            <w:tcW w:w="826" w:type="pct"/>
            <w:tcBorders>
              <w:top w:val="nil"/>
              <w:left w:val="nil"/>
              <w:bottom w:val="single" w:sz="4" w:space="0" w:color="auto"/>
              <w:right w:val="single" w:sz="4" w:space="0" w:color="auto"/>
            </w:tcBorders>
            <w:shd w:val="clear" w:color="auto" w:fill="auto"/>
            <w:vAlign w:val="bottom"/>
          </w:tcPr>
          <w:p w14:paraId="1ABDBAD0" w14:textId="77777777" w:rsidR="00DD04F0" w:rsidRPr="00DD04F0" w:rsidRDefault="00DD04F0" w:rsidP="0022769C">
            <w:pPr>
              <w:rPr>
                <w:rFonts w:ascii="Times New Roman" w:hAnsi="Times New Roman" w:cs="Times New Roman"/>
                <w:color w:val="000000"/>
                <w:sz w:val="24"/>
                <w:szCs w:val="24"/>
              </w:rPr>
            </w:pPr>
          </w:p>
        </w:tc>
      </w:tr>
      <w:tr w:rsidR="00DD04F0" w:rsidRPr="00DD04F0" w14:paraId="39313896" w14:textId="77777777" w:rsidTr="00DD04F0">
        <w:trPr>
          <w:trHeight w:val="300"/>
        </w:trPr>
        <w:tc>
          <w:tcPr>
            <w:tcW w:w="342" w:type="pct"/>
            <w:vMerge/>
            <w:tcBorders>
              <w:top w:val="single" w:sz="8" w:space="0" w:color="auto"/>
              <w:left w:val="single" w:sz="8" w:space="0" w:color="auto"/>
              <w:bottom w:val="nil"/>
              <w:right w:val="single" w:sz="8" w:space="0" w:color="auto"/>
            </w:tcBorders>
            <w:vAlign w:val="center"/>
          </w:tcPr>
          <w:p w14:paraId="556412AA"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8" w:space="0" w:color="000000"/>
              <w:right w:val="nil"/>
            </w:tcBorders>
            <w:vAlign w:val="center"/>
          </w:tcPr>
          <w:p w14:paraId="7B2CE9E2"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0515730C"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3)Наявність у комплекті не менше 3-х захисних окулярів </w:t>
            </w:r>
          </w:p>
        </w:tc>
        <w:tc>
          <w:tcPr>
            <w:tcW w:w="826" w:type="pct"/>
            <w:tcBorders>
              <w:top w:val="nil"/>
              <w:left w:val="nil"/>
              <w:bottom w:val="single" w:sz="4" w:space="0" w:color="auto"/>
              <w:right w:val="single" w:sz="4" w:space="0" w:color="auto"/>
            </w:tcBorders>
            <w:shd w:val="clear" w:color="auto" w:fill="auto"/>
            <w:vAlign w:val="bottom"/>
          </w:tcPr>
          <w:p w14:paraId="22EB5539" w14:textId="77777777" w:rsidR="00DD04F0" w:rsidRPr="00DD04F0" w:rsidRDefault="00DD04F0" w:rsidP="0022769C">
            <w:pPr>
              <w:rPr>
                <w:rFonts w:ascii="Times New Roman" w:hAnsi="Times New Roman" w:cs="Times New Roman"/>
                <w:color w:val="000000"/>
                <w:sz w:val="24"/>
                <w:szCs w:val="24"/>
              </w:rPr>
            </w:pPr>
          </w:p>
        </w:tc>
      </w:tr>
      <w:tr w:rsidR="00DD04F0" w:rsidRPr="00DD04F0" w14:paraId="6318F0CC" w14:textId="77777777" w:rsidTr="00DD04F0">
        <w:trPr>
          <w:trHeight w:val="315"/>
        </w:trPr>
        <w:tc>
          <w:tcPr>
            <w:tcW w:w="342" w:type="pct"/>
            <w:vMerge/>
            <w:tcBorders>
              <w:top w:val="single" w:sz="8" w:space="0" w:color="auto"/>
              <w:left w:val="single" w:sz="8" w:space="0" w:color="auto"/>
              <w:bottom w:val="single" w:sz="4" w:space="0" w:color="auto"/>
              <w:right w:val="single" w:sz="8" w:space="0" w:color="auto"/>
            </w:tcBorders>
            <w:vAlign w:val="center"/>
          </w:tcPr>
          <w:p w14:paraId="305493E8" w14:textId="77777777" w:rsidR="00DD04F0" w:rsidRPr="00DD04F0" w:rsidRDefault="00DD04F0" w:rsidP="0022769C">
            <w:pPr>
              <w:jc w:val="center"/>
              <w:rPr>
                <w:rFonts w:ascii="Times New Roman" w:hAnsi="Times New Roman" w:cs="Times New Roman"/>
                <w:color w:val="000000"/>
                <w:sz w:val="24"/>
                <w:szCs w:val="24"/>
              </w:rPr>
            </w:pPr>
          </w:p>
        </w:tc>
        <w:tc>
          <w:tcPr>
            <w:tcW w:w="890" w:type="pct"/>
            <w:vMerge/>
            <w:tcBorders>
              <w:top w:val="nil"/>
              <w:left w:val="single" w:sz="8" w:space="0" w:color="auto"/>
              <w:bottom w:val="single" w:sz="4" w:space="0" w:color="auto"/>
              <w:right w:val="nil"/>
            </w:tcBorders>
            <w:vAlign w:val="center"/>
          </w:tcPr>
          <w:p w14:paraId="37BAF4B6" w14:textId="77777777" w:rsidR="00DD04F0" w:rsidRPr="00DD04F0" w:rsidRDefault="00DD04F0" w:rsidP="0022769C">
            <w:pPr>
              <w:jc w:val="center"/>
              <w:rPr>
                <w:rFonts w:ascii="Times New Roman" w:hAnsi="Times New Roman" w:cs="Times New Roman"/>
                <w:color w:val="000000"/>
                <w:sz w:val="24"/>
                <w:szCs w:val="24"/>
              </w:rPr>
            </w:pPr>
          </w:p>
        </w:tc>
        <w:tc>
          <w:tcPr>
            <w:tcW w:w="2942" w:type="pct"/>
            <w:tcBorders>
              <w:top w:val="nil"/>
              <w:left w:val="single" w:sz="4" w:space="0" w:color="auto"/>
              <w:bottom w:val="single" w:sz="4" w:space="0" w:color="auto"/>
              <w:right w:val="single" w:sz="4" w:space="0" w:color="auto"/>
            </w:tcBorders>
            <w:shd w:val="clear" w:color="auto" w:fill="auto"/>
            <w:vAlign w:val="bottom"/>
          </w:tcPr>
          <w:p w14:paraId="1A4AC442"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4)Дезактивація лазеру, якщо він не використовується декілька хвилин</w:t>
            </w:r>
          </w:p>
        </w:tc>
        <w:tc>
          <w:tcPr>
            <w:tcW w:w="826" w:type="pct"/>
            <w:tcBorders>
              <w:top w:val="nil"/>
              <w:left w:val="nil"/>
              <w:bottom w:val="single" w:sz="4" w:space="0" w:color="auto"/>
              <w:right w:val="single" w:sz="4" w:space="0" w:color="auto"/>
            </w:tcBorders>
            <w:shd w:val="clear" w:color="auto" w:fill="auto"/>
            <w:vAlign w:val="bottom"/>
          </w:tcPr>
          <w:p w14:paraId="4157DF29" w14:textId="77777777" w:rsidR="00DD04F0" w:rsidRPr="00DD04F0" w:rsidRDefault="00DD04F0" w:rsidP="0022769C">
            <w:pPr>
              <w:rPr>
                <w:rFonts w:ascii="Times New Roman" w:hAnsi="Times New Roman" w:cs="Times New Roman"/>
                <w:color w:val="000000"/>
                <w:sz w:val="24"/>
                <w:szCs w:val="24"/>
              </w:rPr>
            </w:pPr>
          </w:p>
        </w:tc>
      </w:tr>
      <w:tr w:rsidR="00DD04F0" w:rsidRPr="00DD04F0" w14:paraId="78498F31" w14:textId="77777777" w:rsidTr="00DD04F0">
        <w:trPr>
          <w:trHeight w:val="300"/>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AB832"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lang w:val="en-US"/>
              </w:rPr>
              <w:t>1</w:t>
            </w:r>
            <w:r w:rsidRPr="00DD04F0">
              <w:rPr>
                <w:rFonts w:ascii="Times New Roman" w:hAnsi="Times New Roman" w:cs="Times New Roman"/>
                <w:color w:val="000000"/>
                <w:sz w:val="24"/>
                <w:szCs w:val="24"/>
              </w:rPr>
              <w:t>.6</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93A32" w14:textId="77777777" w:rsidR="00DD04F0" w:rsidRPr="00DD04F0" w:rsidRDefault="00DD04F0" w:rsidP="0022769C">
            <w:pPr>
              <w:jc w:val="center"/>
              <w:rPr>
                <w:rFonts w:ascii="Times New Roman" w:hAnsi="Times New Roman" w:cs="Times New Roman"/>
                <w:color w:val="000000"/>
                <w:sz w:val="24"/>
                <w:szCs w:val="24"/>
              </w:rPr>
            </w:pPr>
            <w:r w:rsidRPr="00DD04F0">
              <w:rPr>
                <w:rFonts w:ascii="Times New Roman" w:hAnsi="Times New Roman" w:cs="Times New Roman"/>
                <w:color w:val="000000"/>
                <w:sz w:val="24"/>
                <w:szCs w:val="24"/>
              </w:rPr>
              <w:t xml:space="preserve">Обов’язкова наявність в </w:t>
            </w:r>
            <w:proofErr w:type="spellStart"/>
            <w:r w:rsidRPr="00DD04F0">
              <w:rPr>
                <w:rFonts w:ascii="Times New Roman" w:hAnsi="Times New Roman" w:cs="Times New Roman"/>
                <w:color w:val="000000"/>
                <w:sz w:val="24"/>
                <w:szCs w:val="24"/>
              </w:rPr>
              <w:t>комплектаціії</w:t>
            </w:r>
            <w:proofErr w:type="spellEnd"/>
            <w:r w:rsidRPr="00DD04F0">
              <w:rPr>
                <w:rFonts w:ascii="Times New Roman" w:hAnsi="Times New Roman" w:cs="Times New Roman"/>
                <w:color w:val="000000"/>
                <w:sz w:val="24"/>
                <w:szCs w:val="24"/>
              </w:rPr>
              <w:t xml:space="preserve"> лазера</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14:paraId="239A5673"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1)Наявність приладів для очищення та підрізки світловоду</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72F33BC9"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r w:rsidR="00DD04F0" w:rsidRPr="00DD04F0" w14:paraId="122231C4" w14:textId="77777777" w:rsidTr="00DD04F0">
        <w:trPr>
          <w:trHeight w:val="315"/>
        </w:trPr>
        <w:tc>
          <w:tcPr>
            <w:tcW w:w="342" w:type="pct"/>
            <w:vMerge/>
            <w:tcBorders>
              <w:top w:val="single" w:sz="4" w:space="0" w:color="auto"/>
              <w:left w:val="single" w:sz="4" w:space="0" w:color="auto"/>
              <w:bottom w:val="single" w:sz="4" w:space="0" w:color="auto"/>
              <w:right w:val="single" w:sz="4" w:space="0" w:color="auto"/>
            </w:tcBorders>
            <w:vAlign w:val="center"/>
          </w:tcPr>
          <w:p w14:paraId="390750B3" w14:textId="77777777" w:rsidR="00DD04F0" w:rsidRPr="00DD04F0" w:rsidRDefault="00DD04F0" w:rsidP="0022769C">
            <w:pPr>
              <w:rPr>
                <w:rFonts w:ascii="Times New Roman" w:hAnsi="Times New Roman" w:cs="Times New Roman"/>
                <w:color w:val="000000"/>
                <w:sz w:val="24"/>
                <w:szCs w:val="24"/>
              </w:rPr>
            </w:pPr>
          </w:p>
        </w:tc>
        <w:tc>
          <w:tcPr>
            <w:tcW w:w="890" w:type="pct"/>
            <w:vMerge/>
            <w:tcBorders>
              <w:top w:val="single" w:sz="4" w:space="0" w:color="auto"/>
              <w:left w:val="single" w:sz="4" w:space="0" w:color="auto"/>
              <w:bottom w:val="single" w:sz="4" w:space="0" w:color="auto"/>
              <w:right w:val="single" w:sz="4" w:space="0" w:color="auto"/>
            </w:tcBorders>
            <w:vAlign w:val="center"/>
          </w:tcPr>
          <w:p w14:paraId="68AFAD47" w14:textId="77777777" w:rsidR="00DD04F0" w:rsidRPr="00DD04F0" w:rsidRDefault="00DD04F0" w:rsidP="0022769C">
            <w:pPr>
              <w:rPr>
                <w:rFonts w:ascii="Times New Roman" w:hAnsi="Times New Roman" w:cs="Times New Roman"/>
                <w:color w:val="000000"/>
                <w:sz w:val="24"/>
                <w:szCs w:val="24"/>
              </w:rPr>
            </w:pP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14:paraId="36977D39"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2)Наявність насадки для відбілювання</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6CABB3EB" w14:textId="77777777" w:rsidR="00DD04F0" w:rsidRPr="00DD04F0" w:rsidRDefault="00DD04F0" w:rsidP="0022769C">
            <w:pPr>
              <w:rPr>
                <w:rFonts w:ascii="Times New Roman" w:hAnsi="Times New Roman" w:cs="Times New Roman"/>
                <w:color w:val="000000"/>
                <w:sz w:val="24"/>
                <w:szCs w:val="24"/>
              </w:rPr>
            </w:pPr>
            <w:r w:rsidRPr="00DD04F0">
              <w:rPr>
                <w:rFonts w:ascii="Times New Roman" w:hAnsi="Times New Roman" w:cs="Times New Roman"/>
                <w:color w:val="000000"/>
                <w:sz w:val="24"/>
                <w:szCs w:val="24"/>
              </w:rPr>
              <w:t> </w:t>
            </w:r>
          </w:p>
        </w:tc>
      </w:tr>
    </w:tbl>
    <w:p w14:paraId="68C1629E" w14:textId="7BC42E82" w:rsidR="00A21F17" w:rsidRDefault="00A21F17">
      <w:pPr>
        <w:spacing w:after="0" w:line="240" w:lineRule="auto"/>
        <w:rPr>
          <w:rFonts w:ascii="Times New Roman" w:eastAsia="Times New Roman" w:hAnsi="Times New Roman" w:cs="Times New Roman"/>
          <w:sz w:val="24"/>
          <w:szCs w:val="24"/>
        </w:rPr>
      </w:pPr>
    </w:p>
    <w:p w14:paraId="160B00E8" w14:textId="06C0D089"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 xml:space="preserve"> </w:t>
      </w:r>
      <w:r w:rsidRPr="00DD04F0">
        <w:rPr>
          <w:rFonts w:ascii="Times New Roman" w:eastAsia="Times New Roman" w:hAnsi="Times New Roman" w:cs="Times New Roman"/>
          <w:sz w:val="24"/>
          <w:szCs w:val="24"/>
        </w:rPr>
        <w:t>Обладнання повинно</w:t>
      </w:r>
      <w:r>
        <w:rPr>
          <w:rFonts w:ascii="Times New Roman" w:eastAsia="Times New Roman" w:hAnsi="Times New Roman" w:cs="Times New Roman"/>
          <w:sz w:val="24"/>
          <w:szCs w:val="24"/>
          <w:lang w:val="ru-RU"/>
        </w:rPr>
        <w:t xml:space="preserve"> </w:t>
      </w:r>
      <w:r w:rsidRPr="00DD04F0">
        <w:rPr>
          <w:rFonts w:ascii="Times New Roman" w:eastAsia="Times New Roman" w:hAnsi="Times New Roman" w:cs="Times New Roman"/>
          <w:sz w:val="24"/>
          <w:szCs w:val="24"/>
        </w:rPr>
        <w:t xml:space="preserve">мати Декларацію відповідності медичних виробів </w:t>
      </w:r>
      <w:r>
        <w:rPr>
          <w:rFonts w:ascii="Times New Roman" w:eastAsia="Times New Roman" w:hAnsi="Times New Roman" w:cs="Times New Roman"/>
          <w:sz w:val="24"/>
          <w:szCs w:val="24"/>
          <w:lang w:val="ru-RU"/>
        </w:rPr>
        <w:t>т</w:t>
      </w:r>
      <w:proofErr w:type="spellStart"/>
      <w:r w:rsidRPr="00DD04F0">
        <w:rPr>
          <w:rFonts w:ascii="Times New Roman" w:eastAsia="Times New Roman" w:hAnsi="Times New Roman" w:cs="Times New Roman"/>
          <w:sz w:val="24"/>
          <w:szCs w:val="24"/>
        </w:rPr>
        <w:t>ехнічним</w:t>
      </w:r>
      <w:proofErr w:type="spellEnd"/>
      <w:r w:rsidRPr="00DD04F0">
        <w:rPr>
          <w:rFonts w:ascii="Times New Roman" w:eastAsia="Times New Roman" w:hAnsi="Times New Roman" w:cs="Times New Roman"/>
          <w:sz w:val="24"/>
          <w:szCs w:val="24"/>
        </w:rPr>
        <w:t xml:space="preserve"> регламентам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яку учасник повинен надати в складі пропозиції.</w:t>
      </w:r>
    </w:p>
    <w:p w14:paraId="3F2E8A0A" w14:textId="30BD7DA7"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2. Обладнання повинно</w:t>
      </w:r>
      <w:r>
        <w:rPr>
          <w:rFonts w:ascii="Times New Roman" w:eastAsia="Times New Roman" w:hAnsi="Times New Roman" w:cs="Times New Roman"/>
          <w:sz w:val="24"/>
          <w:szCs w:val="24"/>
          <w:lang w:val="ru-RU"/>
        </w:rPr>
        <w:t xml:space="preserve"> </w:t>
      </w:r>
      <w:r w:rsidRPr="00DD04F0">
        <w:rPr>
          <w:rFonts w:ascii="Times New Roman" w:eastAsia="Times New Roman" w:hAnsi="Times New Roman" w:cs="Times New Roman"/>
          <w:sz w:val="24"/>
          <w:szCs w:val="24"/>
        </w:rPr>
        <w:t xml:space="preserve">мати </w:t>
      </w:r>
      <w:r>
        <w:rPr>
          <w:rFonts w:ascii="Times New Roman" w:eastAsia="Times New Roman" w:hAnsi="Times New Roman" w:cs="Times New Roman"/>
          <w:sz w:val="24"/>
          <w:szCs w:val="24"/>
        </w:rPr>
        <w:t>с</w:t>
      </w:r>
      <w:r w:rsidRPr="00DD04F0">
        <w:rPr>
          <w:rFonts w:ascii="Times New Roman" w:eastAsia="Times New Roman" w:hAnsi="Times New Roman" w:cs="Times New Roman"/>
          <w:sz w:val="24"/>
          <w:szCs w:val="24"/>
        </w:rPr>
        <w:t>ертифікат відповідності вимогам технічного регламенту щодо медичних виробів</w:t>
      </w:r>
      <w:r>
        <w:rPr>
          <w:rFonts w:ascii="Times New Roman" w:eastAsia="Times New Roman" w:hAnsi="Times New Roman" w:cs="Times New Roman"/>
          <w:sz w:val="24"/>
          <w:szCs w:val="24"/>
        </w:rPr>
        <w:t>, який учасник повинен надати в складі пропозиції.</w:t>
      </w:r>
    </w:p>
    <w:p w14:paraId="77727F97" w14:textId="16C59F8A"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Документи на які учасник посилається при заповненні медико-технічних вимог, повинні бути надані у складі пропозиції. </w:t>
      </w:r>
    </w:p>
    <w:p w14:paraId="7E95BB83" w14:textId="73453CFD"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4. Обладнання повинно мати сервісну підтримку в Україні</w:t>
      </w:r>
      <w:r>
        <w:rPr>
          <w:rFonts w:ascii="Times New Roman" w:eastAsia="Times New Roman" w:hAnsi="Times New Roman" w:cs="Times New Roman"/>
          <w:sz w:val="24"/>
          <w:szCs w:val="24"/>
        </w:rPr>
        <w:t>, учасник повинен надати гарантійний лист у складі пропозиції.</w:t>
      </w:r>
    </w:p>
    <w:p w14:paraId="514793F0" w14:textId="725FD5B7"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5. Обладнання повинно бути новим</w:t>
      </w:r>
      <w:r>
        <w:rPr>
          <w:rFonts w:ascii="Times New Roman" w:eastAsia="Times New Roman" w:hAnsi="Times New Roman" w:cs="Times New Roman"/>
          <w:sz w:val="24"/>
          <w:szCs w:val="24"/>
        </w:rPr>
        <w:t>, учасник повинен надати гарантійний лист у складі пропозиції.</w:t>
      </w:r>
    </w:p>
    <w:p w14:paraId="42034810" w14:textId="710A2825" w:rsidR="00DD04F0" w:rsidRP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6. Гарантійний період – не менше 24 місяців</w:t>
      </w:r>
      <w:r>
        <w:rPr>
          <w:rFonts w:ascii="Times New Roman" w:eastAsia="Times New Roman" w:hAnsi="Times New Roman" w:cs="Times New Roman"/>
          <w:sz w:val="24"/>
          <w:szCs w:val="24"/>
        </w:rPr>
        <w:t>, учасник повинен надати гарантійний лист у складі пропозиції.</w:t>
      </w:r>
    </w:p>
    <w:p w14:paraId="30391CD3" w14:textId="67F60DBF" w:rsidR="00DD04F0" w:rsidRDefault="00DD04F0" w:rsidP="0022769C">
      <w:pPr>
        <w:spacing w:after="0" w:line="240" w:lineRule="auto"/>
        <w:jc w:val="both"/>
        <w:rPr>
          <w:rFonts w:ascii="Times New Roman" w:eastAsia="Times New Roman" w:hAnsi="Times New Roman" w:cs="Times New Roman"/>
          <w:sz w:val="24"/>
          <w:szCs w:val="24"/>
        </w:rPr>
      </w:pPr>
      <w:r w:rsidRPr="00DD04F0">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Учасник повинен надати у складі пропозиції </w:t>
      </w:r>
      <w:r w:rsidRPr="00DD04F0">
        <w:rPr>
          <w:rFonts w:ascii="Times New Roman" w:eastAsia="Times New Roman" w:hAnsi="Times New Roman" w:cs="Times New Roman"/>
          <w:sz w:val="24"/>
          <w:szCs w:val="24"/>
        </w:rPr>
        <w:t>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p>
    <w:p w14:paraId="56E28392" w14:textId="77777777" w:rsidR="005F532C" w:rsidRDefault="005F532C" w:rsidP="00DD04F0">
      <w:pPr>
        <w:spacing w:after="0" w:line="240" w:lineRule="auto"/>
        <w:rPr>
          <w:rFonts w:ascii="Times New Roman" w:eastAsia="Times New Roman" w:hAnsi="Times New Roman" w:cs="Times New Roman"/>
          <w:b/>
          <w:color w:val="000000"/>
          <w:sz w:val="24"/>
          <w:szCs w:val="24"/>
        </w:rPr>
      </w:pPr>
    </w:p>
    <w:p w14:paraId="1FFA4677" w14:textId="77777777" w:rsidR="0022769C" w:rsidRDefault="0022769C" w:rsidP="0022769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5F6E04A4" w14:textId="77777777" w:rsidR="0022769C" w:rsidRDefault="0022769C" w:rsidP="0022769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AB4F760" w14:textId="77777777" w:rsidR="0022769C" w:rsidRDefault="0022769C" w:rsidP="0022769C">
      <w:pPr>
        <w:spacing w:after="0" w:line="240" w:lineRule="auto"/>
        <w:ind w:left="2880"/>
        <w:jc w:val="both"/>
        <w:rPr>
          <w:rFonts w:ascii="Times New Roman" w:eastAsia="Times New Roman" w:hAnsi="Times New Roman" w:cs="Times New Roman"/>
          <w:i/>
          <w:color w:val="000000"/>
          <w:sz w:val="24"/>
          <w:szCs w:val="24"/>
          <w:highlight w:val="white"/>
        </w:rPr>
      </w:pPr>
    </w:p>
    <w:p w14:paraId="2B82D1A7" w14:textId="77777777" w:rsidR="0022769C" w:rsidRDefault="0022769C" w:rsidP="0022769C">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54B1BAD9" w14:textId="77777777" w:rsidR="0022769C" w:rsidRDefault="0022769C" w:rsidP="0022769C">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415A061A" w14:textId="77777777" w:rsidR="0022769C" w:rsidRDefault="0022769C" w:rsidP="0022769C">
      <w:pPr>
        <w:spacing w:after="0" w:line="240" w:lineRule="auto"/>
        <w:jc w:val="center"/>
        <w:rPr>
          <w:rFonts w:ascii="Times New Roman" w:eastAsia="Times New Roman" w:hAnsi="Times New Roman" w:cs="Times New Roman"/>
          <w:sz w:val="24"/>
          <w:szCs w:val="24"/>
        </w:rPr>
      </w:pPr>
    </w:p>
    <w:p w14:paraId="35A8E32C" w14:textId="77777777" w:rsidR="0022769C" w:rsidRDefault="0022769C" w:rsidP="002276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Покровськ</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F532C">
        <w:rPr>
          <w:rFonts w:ascii="Times New Roman" w:eastAsia="Times New Roman" w:hAnsi="Times New Roman" w:cs="Times New Roman"/>
          <w:sz w:val="24"/>
          <w:szCs w:val="24"/>
        </w:rPr>
        <w:t>«____»_________20</w:t>
      </w:r>
      <w:r>
        <w:rPr>
          <w:rFonts w:ascii="Times New Roman" w:eastAsia="Times New Roman" w:hAnsi="Times New Roman" w:cs="Times New Roman"/>
          <w:sz w:val="24"/>
          <w:szCs w:val="24"/>
        </w:rPr>
        <w:t>22</w:t>
      </w:r>
      <w:r w:rsidRPr="005F532C">
        <w:rPr>
          <w:rFonts w:ascii="Times New Roman" w:eastAsia="Times New Roman" w:hAnsi="Times New Roman" w:cs="Times New Roman"/>
          <w:sz w:val="24"/>
          <w:szCs w:val="24"/>
        </w:rPr>
        <w:t xml:space="preserve"> року</w:t>
      </w:r>
    </w:p>
    <w:p w14:paraId="2B1FCCA7" w14:textId="77777777" w:rsidR="0022769C" w:rsidRDefault="0022769C" w:rsidP="0022769C">
      <w:pPr>
        <w:spacing w:after="0" w:line="240" w:lineRule="auto"/>
        <w:rPr>
          <w:rFonts w:ascii="Times New Roman" w:eastAsia="Times New Roman" w:hAnsi="Times New Roman" w:cs="Times New Roman"/>
          <w:color w:val="000000"/>
          <w:sz w:val="24"/>
          <w:szCs w:val="24"/>
        </w:rPr>
      </w:pPr>
    </w:p>
    <w:p w14:paraId="7DFAE8F2" w14:textId="77777777" w:rsidR="0022769C" w:rsidRDefault="0022769C" w:rsidP="0022769C">
      <w:pPr>
        <w:spacing w:after="0" w:line="240" w:lineRule="auto"/>
        <w:jc w:val="both"/>
        <w:rPr>
          <w:rFonts w:ascii="Times New Roman" w:eastAsia="Times New Roman" w:hAnsi="Times New Roman" w:cs="Times New Roman"/>
          <w:color w:val="FF0000"/>
          <w:sz w:val="24"/>
          <w:szCs w:val="24"/>
          <w:shd w:val="clear" w:color="auto" w:fill="FFF2CC"/>
        </w:rPr>
      </w:pPr>
      <w:r w:rsidRPr="005D45F1">
        <w:rPr>
          <w:rFonts w:ascii="Times New Roman" w:eastAsia="Times New Roman" w:hAnsi="Times New Roman" w:cs="Times New Roman"/>
          <w:b/>
          <w:color w:val="242424"/>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r>
        <w:rPr>
          <w:rFonts w:ascii="Times New Roman" w:eastAsia="Times New Roman" w:hAnsi="Times New Roman" w:cs="Times New Roman"/>
          <w:color w:val="242424"/>
          <w:sz w:val="24"/>
          <w:szCs w:val="24"/>
        </w:rPr>
        <w:t xml:space="preserve">, в особі </w:t>
      </w:r>
      <w:r w:rsidRPr="005F532C">
        <w:rPr>
          <w:rFonts w:ascii="Times New Roman" w:eastAsia="Times New Roman" w:hAnsi="Times New Roman" w:cs="Times New Roman"/>
          <w:color w:val="242424"/>
          <w:sz w:val="24"/>
          <w:szCs w:val="24"/>
        </w:rPr>
        <w:t xml:space="preserve">генерального директора Бородіна Юрія Васильовича, </w:t>
      </w:r>
      <w:r w:rsidRPr="00612565">
        <w:rPr>
          <w:rFonts w:ascii="Times New Roman" w:eastAsia="Times New Roman" w:hAnsi="Times New Roman" w:cs="Times New Roman"/>
          <w:color w:val="242424"/>
          <w:sz w:val="24"/>
          <w:szCs w:val="24"/>
        </w:rPr>
        <w:t xml:space="preserve">що діє на підставі Статуту та розпорядження Покровського міського голови Донецької області від 14.07.2022 року №191pгo </w:t>
      </w:r>
      <w:r w:rsidRPr="005F532C">
        <w:rPr>
          <w:rFonts w:ascii="Times New Roman" w:eastAsia="Times New Roman" w:hAnsi="Times New Roman" w:cs="Times New Roman"/>
          <w:color w:val="242424"/>
          <w:sz w:val="24"/>
          <w:szCs w:val="24"/>
        </w:rPr>
        <w:t>(далі - “Покупець”), з однієї сторони, та ________________________________________, в особі ______________________, який діє на підставі _____________________ (далі - “Постачальник”),</w:t>
      </w:r>
      <w:r>
        <w:rPr>
          <w:rFonts w:ascii="Times New Roman" w:eastAsia="Times New Roman" w:hAnsi="Times New Roman" w:cs="Times New Roman"/>
          <w:color w:val="242424"/>
          <w:sz w:val="24"/>
          <w:szCs w:val="24"/>
        </w:rPr>
        <w:t xml:space="preserve"> відповідно до </w:t>
      </w:r>
      <w:hyperlink r:id="rId11">
        <w:r>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Pr>
          <w:rFonts w:ascii="Times New Roman" w:eastAsia="Times New Roman" w:hAnsi="Times New Roman" w:cs="Times New Roman"/>
          <w:color w:val="242424"/>
          <w:sz w:val="24"/>
          <w:szCs w:val="24"/>
        </w:rPr>
        <w:t xml:space="preserve"> уклали цей Договір про таке: </w:t>
      </w:r>
    </w:p>
    <w:p w14:paraId="1DC79AA8" w14:textId="77777777" w:rsidR="0022769C" w:rsidRPr="005F532C" w:rsidRDefault="0022769C" w:rsidP="0022769C">
      <w:pPr>
        <w:numPr>
          <w:ilvl w:val="2"/>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1. ПРЕДМЕТ ДОГОВОРУ</w:t>
      </w:r>
    </w:p>
    <w:p w14:paraId="0D84D38F" w14:textId="36CDB9BA" w:rsidR="0022769C" w:rsidRPr="005F532C" w:rsidRDefault="0022769C" w:rsidP="0022769C">
      <w:pPr>
        <w:keepNext/>
        <w:contextualSpacing/>
        <w:jc w:val="both"/>
        <w:rPr>
          <w:rFonts w:ascii="Times New Roman" w:hAnsi="Times New Roman" w:cs="Times New Roman"/>
          <w:b/>
          <w:sz w:val="24"/>
        </w:rPr>
      </w:pPr>
      <w:r w:rsidRPr="005D45F1">
        <w:rPr>
          <w:rFonts w:ascii="Times New Roman" w:hAnsi="Times New Roman" w:cs="Times New Roman"/>
          <w:b/>
          <w:sz w:val="24"/>
        </w:rPr>
        <w:t>1.1.</w:t>
      </w:r>
      <w:r w:rsidRPr="005F532C">
        <w:rPr>
          <w:rFonts w:ascii="Times New Roman" w:hAnsi="Times New Roman" w:cs="Times New Roman"/>
          <w:sz w:val="24"/>
        </w:rPr>
        <w:t xml:space="preserve"> Постачальник зобов'язується поставити </w:t>
      </w:r>
      <w:r w:rsidRPr="00DD04F0">
        <w:rPr>
          <w:rFonts w:ascii="Times New Roman" w:hAnsi="Times New Roman"/>
          <w:b/>
          <w:color w:val="1A1A1A"/>
          <w:sz w:val="24"/>
          <w:szCs w:val="24"/>
        </w:rPr>
        <w:t xml:space="preserve">Лазер </w:t>
      </w:r>
      <w:proofErr w:type="spellStart"/>
      <w:r w:rsidRPr="00DD04F0">
        <w:rPr>
          <w:rFonts w:ascii="Times New Roman" w:hAnsi="Times New Roman"/>
          <w:b/>
          <w:color w:val="1A1A1A"/>
          <w:sz w:val="24"/>
          <w:szCs w:val="24"/>
        </w:rPr>
        <w:t>діодн</w:t>
      </w:r>
      <w:r>
        <w:rPr>
          <w:rFonts w:ascii="Times New Roman" w:hAnsi="Times New Roman"/>
          <w:b/>
          <w:color w:val="1A1A1A"/>
          <w:sz w:val="24"/>
          <w:szCs w:val="24"/>
          <w:lang w:val="ru-RU"/>
        </w:rPr>
        <w:t>ий</w:t>
      </w:r>
      <w:proofErr w:type="spellEnd"/>
      <w:r w:rsidRPr="00DD04F0">
        <w:rPr>
          <w:rFonts w:ascii="Times New Roman" w:hAnsi="Times New Roman"/>
          <w:b/>
          <w:color w:val="1A1A1A"/>
          <w:sz w:val="24"/>
          <w:szCs w:val="24"/>
        </w:rPr>
        <w:t xml:space="preserve"> </w:t>
      </w:r>
      <w:proofErr w:type="spellStart"/>
      <w:r w:rsidRPr="00DD04F0">
        <w:rPr>
          <w:rFonts w:ascii="Times New Roman" w:hAnsi="Times New Roman"/>
          <w:b/>
          <w:color w:val="1A1A1A"/>
          <w:sz w:val="24"/>
          <w:szCs w:val="24"/>
        </w:rPr>
        <w:t>хірургіч</w:t>
      </w:r>
      <w:r>
        <w:rPr>
          <w:rFonts w:ascii="Times New Roman" w:hAnsi="Times New Roman"/>
          <w:b/>
          <w:color w:val="1A1A1A"/>
          <w:sz w:val="24"/>
          <w:szCs w:val="24"/>
          <w:lang w:val="ru-RU"/>
        </w:rPr>
        <w:t>ий</w:t>
      </w:r>
      <w:proofErr w:type="spellEnd"/>
      <w:r>
        <w:rPr>
          <w:rFonts w:ascii="Times New Roman" w:eastAsia="Times New Roman" w:hAnsi="Times New Roman" w:cs="Times New Roman"/>
          <w:b/>
          <w:sz w:val="24"/>
          <w:szCs w:val="24"/>
        </w:rPr>
        <w:t xml:space="preserve"> </w:t>
      </w:r>
      <w:r w:rsidRPr="005F532C">
        <w:rPr>
          <w:rFonts w:ascii="Times New Roman" w:hAnsi="Times New Roman" w:cs="Times New Roman"/>
          <w:sz w:val="24"/>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3BB4D517" w14:textId="77777777" w:rsidR="0022769C" w:rsidRPr="005F532C" w:rsidRDefault="0022769C" w:rsidP="0022769C">
      <w:pPr>
        <w:numPr>
          <w:ilvl w:val="2"/>
          <w:numId w:val="10"/>
        </w:numPr>
        <w:spacing w:after="0" w:line="240" w:lineRule="auto"/>
        <w:ind w:left="0" w:firstLine="0"/>
        <w:contextualSpacing/>
        <w:jc w:val="both"/>
        <w:rPr>
          <w:rFonts w:ascii="Times New Roman" w:hAnsi="Times New Roman" w:cs="Times New Roman"/>
          <w:sz w:val="24"/>
        </w:rPr>
      </w:pPr>
      <w:bookmarkStart w:id="7" w:name="_gjdgxs"/>
      <w:bookmarkEnd w:id="7"/>
      <w:r w:rsidRPr="005D45F1">
        <w:rPr>
          <w:rFonts w:ascii="Times New Roman" w:hAnsi="Times New Roman" w:cs="Times New Roman"/>
          <w:b/>
          <w:sz w:val="24"/>
        </w:rPr>
        <w:t>1.2.</w:t>
      </w:r>
      <w:r w:rsidRPr="005F532C">
        <w:rPr>
          <w:rFonts w:ascii="Times New Roman" w:hAnsi="Times New Roman" w:cs="Times New Roman"/>
          <w:sz w:val="24"/>
        </w:rPr>
        <w:t xml:space="preserve">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35F996A" w14:textId="3C7D87C1" w:rsidR="0022769C" w:rsidRDefault="0022769C" w:rsidP="0022769C">
      <w:pPr>
        <w:keepNext/>
        <w:contextualSpacing/>
        <w:jc w:val="both"/>
        <w:rPr>
          <w:rFonts w:ascii="Times New Roman" w:eastAsia="Times New Roman" w:hAnsi="Times New Roman" w:cs="Times New Roman"/>
          <w:b/>
          <w:sz w:val="24"/>
          <w:szCs w:val="24"/>
        </w:rPr>
      </w:pPr>
      <w:r w:rsidRPr="005D45F1">
        <w:rPr>
          <w:rFonts w:ascii="Times New Roman" w:hAnsi="Times New Roman" w:cs="Times New Roman"/>
          <w:b/>
          <w:sz w:val="24"/>
        </w:rPr>
        <w:t>1.3.</w:t>
      </w:r>
      <w:r w:rsidRPr="005F532C">
        <w:rPr>
          <w:rFonts w:ascii="Times New Roman" w:hAnsi="Times New Roman" w:cs="Times New Roman"/>
          <w:sz w:val="24"/>
        </w:rPr>
        <w:t xml:space="preserve"> Код за Державним Класифікатором ДК 021:2015:</w:t>
      </w:r>
      <w:r>
        <w:rPr>
          <w:rFonts w:ascii="Times New Roman" w:hAnsi="Times New Roman" w:cs="Times New Roman"/>
          <w:sz w:val="24"/>
        </w:rPr>
        <w:t xml:space="preserve"> </w:t>
      </w:r>
      <w:r w:rsidRPr="00DD04F0">
        <w:rPr>
          <w:rFonts w:ascii="Times New Roman" w:eastAsia="Times New Roman" w:hAnsi="Times New Roman" w:cs="Times New Roman"/>
          <w:i/>
          <w:sz w:val="24"/>
          <w:szCs w:val="24"/>
        </w:rPr>
        <w:t>33160000-9 Устаткування для операційних блоків</w:t>
      </w:r>
      <w:r w:rsidRPr="00F13DBE">
        <w:rPr>
          <w:rFonts w:ascii="Times New Roman" w:eastAsia="Times New Roman" w:hAnsi="Times New Roman" w:cs="Times New Roman"/>
          <w:b/>
          <w:sz w:val="24"/>
          <w:szCs w:val="24"/>
        </w:rPr>
        <w:t xml:space="preserve">   </w:t>
      </w:r>
      <w:r w:rsidRPr="00204C6D">
        <w:rPr>
          <w:rFonts w:ascii="Times New Roman" w:eastAsia="Times New Roman" w:hAnsi="Times New Roman" w:cs="Times New Roman"/>
          <w:sz w:val="24"/>
          <w:szCs w:val="24"/>
        </w:rPr>
        <w:t>(</w:t>
      </w:r>
      <w:r w:rsidRPr="00204C6D">
        <w:rPr>
          <w:rFonts w:ascii="Times New Roman" w:hAnsi="Times New Roman" w:cs="Times New Roman"/>
          <w:sz w:val="24"/>
          <w:szCs w:val="24"/>
        </w:rPr>
        <w:t xml:space="preserve">НК 024:2019: </w:t>
      </w:r>
      <w:r w:rsidRPr="00DD04F0">
        <w:rPr>
          <w:rFonts w:ascii="Times New Roman" w:hAnsi="Times New Roman" w:cs="Times New Roman"/>
          <w:sz w:val="24"/>
          <w:szCs w:val="24"/>
        </w:rPr>
        <w:t xml:space="preserve">36546 Лазер, </w:t>
      </w:r>
      <w:proofErr w:type="spellStart"/>
      <w:r w:rsidRPr="00DD04F0">
        <w:rPr>
          <w:rFonts w:ascii="Times New Roman" w:hAnsi="Times New Roman" w:cs="Times New Roman"/>
          <w:sz w:val="24"/>
          <w:szCs w:val="24"/>
        </w:rPr>
        <w:t>діодний</w:t>
      </w:r>
      <w:proofErr w:type="spellEnd"/>
      <w:r w:rsidRPr="00204C6D">
        <w:rPr>
          <w:rFonts w:ascii="Times New Roman" w:hAnsi="Times New Roman" w:cs="Times New Roman"/>
          <w:sz w:val="24"/>
          <w:szCs w:val="24"/>
        </w:rPr>
        <w:t>)</w:t>
      </w:r>
      <w:r w:rsidRPr="00A94BB0">
        <w:rPr>
          <w:rFonts w:ascii="Times New Roman" w:eastAsia="Times New Roman" w:hAnsi="Times New Roman" w:cs="Times New Roman"/>
          <w:b/>
          <w:sz w:val="24"/>
          <w:szCs w:val="24"/>
        </w:rPr>
        <w:t xml:space="preserve"> </w:t>
      </w:r>
      <w:r w:rsidRPr="00C9395F">
        <w:rPr>
          <w:rFonts w:ascii="Times New Roman" w:eastAsia="Times New Roman" w:hAnsi="Times New Roman" w:cs="Times New Roman"/>
          <w:b/>
          <w:sz w:val="24"/>
          <w:szCs w:val="24"/>
        </w:rPr>
        <w:t xml:space="preserve"> </w:t>
      </w:r>
    </w:p>
    <w:p w14:paraId="258D4AFB" w14:textId="77777777" w:rsidR="0022769C" w:rsidRPr="005F532C" w:rsidRDefault="0022769C" w:rsidP="0022769C">
      <w:pPr>
        <w:keepNext/>
        <w:contextualSpacing/>
        <w:jc w:val="both"/>
        <w:rPr>
          <w:rFonts w:ascii="Times New Roman" w:hAnsi="Times New Roman" w:cs="Times New Roman"/>
          <w:sz w:val="24"/>
        </w:rPr>
      </w:pPr>
      <w:r w:rsidRPr="005D45F1">
        <w:rPr>
          <w:rFonts w:ascii="Times New Roman" w:hAnsi="Times New Roman" w:cs="Times New Roman"/>
          <w:b/>
          <w:sz w:val="24"/>
        </w:rPr>
        <w:t>1.4.</w:t>
      </w:r>
      <w:r w:rsidRPr="005F532C">
        <w:rPr>
          <w:rFonts w:ascii="Times New Roman" w:hAnsi="Times New Roman" w:cs="Times New Roman"/>
          <w:sz w:val="24"/>
        </w:rPr>
        <w:t xml:space="preserve">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38823FFF"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1.5.</w:t>
      </w:r>
      <w:r w:rsidRPr="005F532C">
        <w:rPr>
          <w:rFonts w:ascii="Times New Roman" w:hAnsi="Times New Roman" w:cs="Times New Roman"/>
          <w:sz w:val="24"/>
        </w:rPr>
        <w:t xml:space="preserve">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77DDF80B" w14:textId="77777777" w:rsidR="0022769C" w:rsidRPr="005F532C" w:rsidRDefault="0022769C" w:rsidP="0022769C">
      <w:pPr>
        <w:numPr>
          <w:ilvl w:val="0"/>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2. ЯКІСТЬ ТОВАРУ</w:t>
      </w:r>
    </w:p>
    <w:p w14:paraId="1981B91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2.1.</w:t>
      </w:r>
      <w:r w:rsidRPr="005F532C">
        <w:rPr>
          <w:rFonts w:ascii="Times New Roman" w:hAnsi="Times New Roman" w:cs="Times New Roman"/>
          <w:sz w:val="24"/>
        </w:rPr>
        <w:t xml:space="preserve">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14:paraId="20A70512"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2.2.</w:t>
      </w:r>
      <w:r w:rsidRPr="005F532C">
        <w:rPr>
          <w:rFonts w:ascii="Times New Roman" w:hAnsi="Times New Roman" w:cs="Times New Roman"/>
          <w:sz w:val="24"/>
        </w:rPr>
        <w:t xml:space="preserve">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14:paraId="427A4939" w14:textId="71798658"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 xml:space="preserve">2.3. </w:t>
      </w:r>
      <w:r w:rsidRPr="005D45F1">
        <w:rPr>
          <w:rFonts w:ascii="Times New Roman" w:hAnsi="Times New Roman" w:cs="Times New Roman"/>
          <w:sz w:val="24"/>
        </w:rPr>
        <w:t>Гарантійний термін на Товар, при його наявності для даного виду Товару, встановлюється</w:t>
      </w:r>
      <w:r w:rsidRPr="005F532C">
        <w:rPr>
          <w:rFonts w:ascii="Times New Roman" w:hAnsi="Times New Roman" w:cs="Times New Roman"/>
          <w:sz w:val="24"/>
        </w:rPr>
        <w:t xml:space="preserve"> у технічній документації на Товар або в іншому документі, переданому Покупцеві, але </w:t>
      </w:r>
      <w:r>
        <w:rPr>
          <w:rFonts w:ascii="Times New Roman" w:hAnsi="Times New Roman" w:cs="Times New Roman"/>
          <w:sz w:val="24"/>
        </w:rPr>
        <w:t>не</w:t>
      </w:r>
      <w:r w:rsidRPr="005F532C">
        <w:rPr>
          <w:rFonts w:ascii="Times New Roman" w:hAnsi="Times New Roman" w:cs="Times New Roman"/>
          <w:sz w:val="24"/>
        </w:rPr>
        <w:t xml:space="preserve"> </w:t>
      </w:r>
      <w:r w:rsidRPr="00612565">
        <w:rPr>
          <w:rFonts w:ascii="Times New Roman" w:hAnsi="Times New Roman" w:cs="Times New Roman"/>
          <w:sz w:val="24"/>
          <w:szCs w:val="24"/>
        </w:rPr>
        <w:t xml:space="preserve">менше </w:t>
      </w:r>
      <w:r>
        <w:rPr>
          <w:rFonts w:ascii="Times New Roman" w:hAnsi="Times New Roman" w:cs="Times New Roman"/>
          <w:sz w:val="24"/>
          <w:szCs w:val="24"/>
        </w:rPr>
        <w:t>24</w:t>
      </w:r>
      <w:r w:rsidRPr="00612565">
        <w:rPr>
          <w:rFonts w:ascii="Times New Roman" w:hAnsi="Times New Roman" w:cs="Times New Roman"/>
          <w:sz w:val="24"/>
          <w:szCs w:val="24"/>
        </w:rPr>
        <w:t xml:space="preserve"> місяців з дня підписання акту введення в експлуатацію</w:t>
      </w:r>
    </w:p>
    <w:p w14:paraId="6857E6B2"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2.4.</w:t>
      </w:r>
      <w:r w:rsidRPr="005F532C">
        <w:rPr>
          <w:rFonts w:ascii="Times New Roman" w:hAnsi="Times New Roman" w:cs="Times New Roman"/>
          <w:sz w:val="24"/>
        </w:rPr>
        <w:t xml:space="preserve">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14:paraId="0F3A3673"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2.5.</w:t>
      </w:r>
      <w:r w:rsidRPr="005F532C">
        <w:rPr>
          <w:rFonts w:ascii="Times New Roman" w:hAnsi="Times New Roman" w:cs="Times New Roman"/>
          <w:sz w:val="24"/>
        </w:rPr>
        <w:t xml:space="preserve"> Постачальник зобов'язаний власними силами та за свій рахунок усунути дефекти, виявлені протягом </w:t>
      </w:r>
      <w:r w:rsidRPr="005F532C">
        <w:rPr>
          <w:rStyle w:val="12"/>
          <w:rFonts w:eastAsia="SimSun"/>
        </w:rPr>
        <w:t>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w:t>
      </w:r>
      <w:r w:rsidRPr="005F532C">
        <w:rPr>
          <w:rFonts w:ascii="Times New Roman" w:hAnsi="Times New Roman" w:cs="Times New Roman"/>
          <w:sz w:val="24"/>
        </w:rPr>
        <w:t xml:space="preserve"> Покупцем повідомлення про це.</w:t>
      </w:r>
    </w:p>
    <w:p w14:paraId="47478FF3" w14:textId="77777777" w:rsidR="0022769C" w:rsidRPr="005F532C" w:rsidRDefault="0022769C" w:rsidP="0022769C">
      <w:pPr>
        <w:numPr>
          <w:ilvl w:val="0"/>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3. ЦІНА ДОГОВОРУ ТА ПОРЯДОК РОЗРАХУНКІВ</w:t>
      </w:r>
    </w:p>
    <w:p w14:paraId="1F6A43A2" w14:textId="77777777" w:rsidR="0022769C" w:rsidRPr="00BD6F41" w:rsidRDefault="0022769C" w:rsidP="0022769C">
      <w:pPr>
        <w:pStyle w:val="a5"/>
        <w:numPr>
          <w:ilvl w:val="0"/>
          <w:numId w:val="10"/>
        </w:numPr>
        <w:spacing w:after="0" w:line="240" w:lineRule="auto"/>
        <w:ind w:left="0" w:firstLine="0"/>
        <w:jc w:val="both"/>
        <w:rPr>
          <w:rFonts w:ascii="Times New Roman" w:hAnsi="Times New Roman" w:cs="Times New Roman"/>
          <w:sz w:val="24"/>
          <w:szCs w:val="24"/>
          <w:lang w:eastAsia="en-US"/>
        </w:rPr>
      </w:pPr>
      <w:r w:rsidRPr="00BD6F41">
        <w:rPr>
          <w:rFonts w:ascii="Times New Roman" w:hAnsi="Times New Roman" w:cs="Times New Roman"/>
          <w:b/>
          <w:sz w:val="24"/>
          <w:szCs w:val="24"/>
        </w:rPr>
        <w:t>3.1.</w:t>
      </w:r>
      <w:r w:rsidRPr="00BD6F41">
        <w:rPr>
          <w:rFonts w:ascii="Times New Roman" w:hAnsi="Times New Roman" w:cs="Times New Roman"/>
          <w:sz w:val="24"/>
          <w:szCs w:val="24"/>
        </w:rPr>
        <w:t xml:space="preserve">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 а також </w:t>
      </w:r>
      <w:r w:rsidRPr="00BD6F41">
        <w:rPr>
          <w:rFonts w:ascii="Times New Roman" w:hAnsi="Times New Roman" w:cs="Times New Roman"/>
          <w:sz w:val="24"/>
          <w:szCs w:val="24"/>
          <w:lang w:eastAsia="en-US"/>
        </w:rPr>
        <w:t>у вартість входять митні та транспортні затрати, доставка, монтаж, сертифікація, навчання персоналу.</w:t>
      </w:r>
    </w:p>
    <w:p w14:paraId="4AB155F9" w14:textId="77777777" w:rsidR="0022769C" w:rsidRPr="00BD6F41" w:rsidRDefault="0022769C" w:rsidP="0022769C">
      <w:pPr>
        <w:pStyle w:val="11"/>
        <w:numPr>
          <w:ilvl w:val="0"/>
          <w:numId w:val="10"/>
        </w:numPr>
        <w:spacing w:after="0"/>
        <w:ind w:left="0" w:firstLine="0"/>
        <w:rPr>
          <w:rStyle w:val="31"/>
        </w:rPr>
      </w:pPr>
      <w:r w:rsidRPr="00BD6F41">
        <w:rPr>
          <w:b/>
        </w:rPr>
        <w:t>3.2.</w:t>
      </w:r>
      <w:r w:rsidRPr="00BD6F41">
        <w:t xml:space="preserve"> </w:t>
      </w:r>
      <w:r w:rsidRPr="00BD6F41">
        <w:rPr>
          <w:rStyle w:val="31"/>
        </w:rPr>
        <w:t>Ціна Договору визначається як сумарна вартість Товару, поставка якого здійснюється відповідно до доданої до нього Специфікації, та складає: ______________грн. (________________________________грн. ___ коп.) , у тому числі ПДВ - 20%: ________грн. (______________________________грн. ___ коп.), є твердою та змінам не підлягає.</w:t>
      </w:r>
    </w:p>
    <w:p w14:paraId="103C0D2C" w14:textId="77777777" w:rsidR="0022769C" w:rsidRPr="00BD6F41" w:rsidRDefault="0022769C" w:rsidP="0022769C">
      <w:pPr>
        <w:pStyle w:val="30"/>
        <w:contextualSpacing/>
      </w:pPr>
      <w:r w:rsidRPr="00BD6F41">
        <w:rPr>
          <w:b/>
        </w:rPr>
        <w:t>3.3.</w:t>
      </w:r>
      <w:r w:rsidRPr="00BD6F41">
        <w:t>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6AD2110C" w14:textId="77777777" w:rsidR="0022769C" w:rsidRPr="00BD6F41" w:rsidRDefault="0022769C" w:rsidP="0022769C">
      <w:pPr>
        <w:pStyle w:val="30"/>
        <w:contextualSpacing/>
      </w:pPr>
      <w:r w:rsidRPr="00BD6F41">
        <w:rPr>
          <w:b/>
        </w:rPr>
        <w:t>3.4.</w:t>
      </w:r>
      <w:r w:rsidRPr="00BD6F41">
        <w:t xml:space="preserve">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14:paraId="17E4DED1" w14:textId="77777777" w:rsidR="0022769C" w:rsidRPr="00BD6F41" w:rsidRDefault="0022769C" w:rsidP="0022769C">
      <w:pPr>
        <w:pStyle w:val="11"/>
        <w:numPr>
          <w:ilvl w:val="0"/>
          <w:numId w:val="10"/>
        </w:numPr>
        <w:spacing w:after="0"/>
        <w:ind w:left="0" w:firstLine="0"/>
        <w:rPr>
          <w:rStyle w:val="31"/>
        </w:rPr>
      </w:pPr>
      <w:r w:rsidRPr="00BD6F41">
        <w:rPr>
          <w:b/>
        </w:rPr>
        <w:t>3.5.</w:t>
      </w:r>
      <w:r w:rsidRPr="00BD6F41">
        <w:t xml:space="preserve"> </w:t>
      </w:r>
      <w:r w:rsidRPr="00BD6F41">
        <w:rPr>
          <w:rStyle w:val="31"/>
        </w:rPr>
        <w:t>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14:paraId="4244A94E" w14:textId="77777777" w:rsidR="0022769C" w:rsidRPr="00BD6F41" w:rsidRDefault="0022769C" w:rsidP="0022769C">
      <w:pPr>
        <w:pStyle w:val="11"/>
        <w:spacing w:after="0"/>
      </w:pPr>
      <w:r w:rsidRPr="00BD6F41">
        <w:rPr>
          <w:b/>
        </w:rPr>
        <w:t>3.6.</w:t>
      </w:r>
      <w:r w:rsidRPr="00BD6F41">
        <w:t xml:space="preserve"> Оплата Товару проводиться після отримання Покупцем партії Товару в повному обсязі протягом 14 (чотирнадцяти) банківських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5F1FE3B6" w14:textId="77777777" w:rsidR="0022769C" w:rsidRPr="00BD6F41" w:rsidRDefault="0022769C" w:rsidP="0022769C">
      <w:pPr>
        <w:pStyle w:val="30"/>
        <w:contextualSpacing/>
      </w:pPr>
      <w:r w:rsidRPr="00BD6F41">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56F96CE" w14:textId="77777777" w:rsidR="0022769C" w:rsidRPr="00BD6F41" w:rsidRDefault="0022769C" w:rsidP="0022769C">
      <w:pPr>
        <w:pStyle w:val="30"/>
        <w:contextualSpacing/>
      </w:pPr>
      <w:r w:rsidRPr="00BD6F41">
        <w:rPr>
          <w:b/>
        </w:rPr>
        <w:t>3.7.</w:t>
      </w:r>
      <w:r w:rsidRPr="00BD6F41">
        <w:t xml:space="preserve"> Зобов'язання Покупця з оплати вважається виконаним з моменту списання грошових коштів з розрахункового рахунку Покупця.</w:t>
      </w:r>
    </w:p>
    <w:p w14:paraId="04F946F0" w14:textId="77777777" w:rsidR="0022769C" w:rsidRPr="00BD6F41" w:rsidRDefault="0022769C" w:rsidP="0022769C">
      <w:pPr>
        <w:pStyle w:val="30"/>
        <w:contextualSpacing/>
      </w:pPr>
      <w:r w:rsidRPr="00BD6F41">
        <w:rPr>
          <w:b/>
        </w:rPr>
        <w:t>3.8.</w:t>
      </w:r>
      <w:r w:rsidRPr="00BD6F41">
        <w:t xml:space="preserve">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6A232074" w14:textId="77777777" w:rsidR="0022769C" w:rsidRPr="00406D6B" w:rsidRDefault="0022769C" w:rsidP="0022769C">
      <w:pPr>
        <w:pStyle w:val="11"/>
        <w:spacing w:after="0"/>
      </w:pPr>
      <w:r w:rsidRPr="00BD6F41">
        <w:rPr>
          <w:b/>
        </w:rPr>
        <w:t>3.9.</w:t>
      </w:r>
      <w:r w:rsidRPr="00BD6F41">
        <w:t xml:space="preserve"> Джерело фінансування – </w:t>
      </w:r>
      <w:proofErr w:type="spellStart"/>
      <w:r>
        <w:rPr>
          <w:lang w:val="ru-RU"/>
        </w:rPr>
        <w:t>власн</w:t>
      </w:r>
      <w:proofErr w:type="spellEnd"/>
      <w:r>
        <w:t>і кошти.</w:t>
      </w:r>
    </w:p>
    <w:p w14:paraId="60A0F5FA" w14:textId="77777777" w:rsidR="0022769C" w:rsidRPr="005D45F1" w:rsidRDefault="0022769C" w:rsidP="0022769C">
      <w:pPr>
        <w:numPr>
          <w:ilvl w:val="0"/>
          <w:numId w:val="10"/>
        </w:numPr>
        <w:spacing w:before="171" w:after="0" w:line="240" w:lineRule="auto"/>
        <w:ind w:left="0" w:firstLine="0"/>
        <w:contextualSpacing/>
        <w:jc w:val="center"/>
        <w:rPr>
          <w:rFonts w:ascii="Times New Roman" w:hAnsi="Times New Roman" w:cs="Times New Roman"/>
          <w:b/>
          <w:sz w:val="24"/>
        </w:rPr>
      </w:pPr>
      <w:r w:rsidRPr="005D45F1">
        <w:rPr>
          <w:rFonts w:ascii="Times New Roman" w:hAnsi="Times New Roman" w:cs="Times New Roman"/>
          <w:b/>
          <w:sz w:val="24"/>
        </w:rPr>
        <w:t>4. УМОВИ І СТРОКИ ПОСТАВКИ</w:t>
      </w:r>
    </w:p>
    <w:p w14:paraId="1A0970F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4.1.</w:t>
      </w:r>
      <w:r w:rsidRPr="005F532C">
        <w:rPr>
          <w:rFonts w:ascii="Times New Roman" w:hAnsi="Times New Roman" w:cs="Times New Roman"/>
          <w:sz w:val="24"/>
        </w:rPr>
        <w:t xml:space="preserve"> Поставка Товару здійснюється шл</w:t>
      </w:r>
      <w:r>
        <w:rPr>
          <w:rFonts w:ascii="Times New Roman" w:hAnsi="Times New Roman" w:cs="Times New Roman"/>
          <w:sz w:val="24"/>
        </w:rPr>
        <w:t xml:space="preserve">яхом його доставки транспортом </w:t>
      </w:r>
      <w:r w:rsidRPr="005F532C">
        <w:rPr>
          <w:rFonts w:ascii="Times New Roman" w:hAnsi="Times New Roman" w:cs="Times New Roman"/>
          <w:sz w:val="24"/>
        </w:rPr>
        <w:t>в термін, зазначений у Специфікації, на адресу Покупця, зазначеної в реквізитах цього Договору, якщо інш</w:t>
      </w:r>
      <w:r>
        <w:rPr>
          <w:rFonts w:ascii="Times New Roman" w:hAnsi="Times New Roman" w:cs="Times New Roman"/>
          <w:sz w:val="24"/>
        </w:rPr>
        <w:t>е не встановлено в Специфікації або Договорі.</w:t>
      </w:r>
    </w:p>
    <w:p w14:paraId="77401C01"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4.2.</w:t>
      </w:r>
      <w:r w:rsidRPr="005F532C">
        <w:rPr>
          <w:rFonts w:ascii="Times New Roman" w:hAnsi="Times New Roman" w:cs="Times New Roman"/>
          <w:sz w:val="24"/>
        </w:rPr>
        <w:t xml:space="preserve"> Зміна Постачальником пункту і (або) станції призначення можливе тільки з попередньої письмової згоди Покупця.</w:t>
      </w:r>
    </w:p>
    <w:p w14:paraId="717F55DC"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4.3.</w:t>
      </w:r>
      <w:r w:rsidRPr="005F532C">
        <w:rPr>
          <w:rFonts w:ascii="Times New Roman" w:hAnsi="Times New Roman" w:cs="Times New Roman"/>
          <w:sz w:val="24"/>
        </w:rPr>
        <w:t xml:space="preserve">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3D0DD0BC"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bookmarkStart w:id="8" w:name="_1fob9te"/>
      <w:bookmarkEnd w:id="8"/>
      <w:r w:rsidRPr="005D45F1">
        <w:rPr>
          <w:rFonts w:ascii="Times New Roman" w:hAnsi="Times New Roman" w:cs="Times New Roman"/>
          <w:b/>
          <w:sz w:val="24"/>
        </w:rPr>
        <w:t>4.4.</w:t>
      </w:r>
      <w:r w:rsidRPr="005F532C">
        <w:rPr>
          <w:rFonts w:ascii="Times New Roman" w:hAnsi="Times New Roman" w:cs="Times New Roman"/>
          <w:sz w:val="24"/>
        </w:rPr>
        <w:t xml:space="preserve">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560D80D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4.5.</w:t>
      </w:r>
      <w:r w:rsidRPr="005F532C">
        <w:rPr>
          <w:rFonts w:ascii="Times New Roman" w:hAnsi="Times New Roman" w:cs="Times New Roman"/>
          <w:sz w:val="24"/>
        </w:rPr>
        <w:t xml:space="preserve"> Приймання Товару за якістю проводиться одним з наступних способів, що обираються Покупцем:</w:t>
      </w:r>
    </w:p>
    <w:p w14:paraId="5F15331D"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4B56CC68"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б) за участю незалежної експертної організації, залученої Покупцем.</w:t>
      </w:r>
    </w:p>
    <w:p w14:paraId="5BEC88B2"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1C45097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4.6.</w:t>
      </w:r>
      <w:r w:rsidRPr="005F532C">
        <w:rPr>
          <w:rFonts w:ascii="Times New Roman" w:hAnsi="Times New Roman" w:cs="Times New Roman"/>
          <w:sz w:val="24"/>
        </w:rPr>
        <w:t xml:space="preserve">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1F896DF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а) рахунок на оплату Товару;</w:t>
      </w:r>
    </w:p>
    <w:p w14:paraId="764CF5CB"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б) транспортні та супровідні документи;</w:t>
      </w:r>
    </w:p>
    <w:p w14:paraId="017E751F"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 пакувальні документи (за вимогою Покупця);</w:t>
      </w:r>
    </w:p>
    <w:p w14:paraId="6B5FC9DA"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г) видаткові накладні;</w:t>
      </w:r>
    </w:p>
    <w:p w14:paraId="54CF94C0"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ґ) сертифікат якості (якщо передбачений для даного виду Товару);</w:t>
      </w:r>
    </w:p>
    <w:p w14:paraId="3A8A65FD"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14:paraId="6A776563"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е) інші документи, якщо чинне законодавство України передбачає їх оформлення на даний вид Товару.</w:t>
      </w:r>
    </w:p>
    <w:p w14:paraId="017975F0"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bookmarkStart w:id="9" w:name="_3znysh7"/>
      <w:bookmarkEnd w:id="9"/>
      <w:r w:rsidRPr="005F532C">
        <w:rPr>
          <w:rFonts w:ascii="Times New Roman" w:hAnsi="Times New Roman" w:cs="Times New Roman"/>
          <w:sz w:val="24"/>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2BAE2C0A"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4.7.</w:t>
      </w:r>
      <w:r w:rsidRPr="005F532C">
        <w:rPr>
          <w:rFonts w:ascii="Times New Roman" w:hAnsi="Times New Roman" w:cs="Times New Roman"/>
          <w:sz w:val="24"/>
        </w:rPr>
        <w:t xml:space="preserve">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53DC49C9"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 xml:space="preserve">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w:t>
      </w:r>
      <w:r w:rsidRPr="005F532C">
        <w:rPr>
          <w:rFonts w:ascii="Times New Roman" w:hAnsi="Times New Roman" w:cs="Times New Roman"/>
          <w:sz w:val="24"/>
        </w:rPr>
        <w:lastRenderedPageBreak/>
        <w:t>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4507744E"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4A05B30C"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4.8.</w:t>
      </w:r>
      <w:r w:rsidRPr="005F532C">
        <w:rPr>
          <w:rFonts w:ascii="Times New Roman" w:hAnsi="Times New Roman" w:cs="Times New Roman"/>
          <w:sz w:val="24"/>
        </w:rPr>
        <w:t xml:space="preserve"> Покупець має право відмовитися від приймання поставленого Товару до надання документів, зазначених в п.4.6. цього Договору.</w:t>
      </w:r>
    </w:p>
    <w:p w14:paraId="57B29D9D"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4.9.</w:t>
      </w:r>
      <w:r w:rsidRPr="005F532C">
        <w:rPr>
          <w:rFonts w:ascii="Times New Roman" w:hAnsi="Times New Roman" w:cs="Times New Roman"/>
          <w:sz w:val="24"/>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7A556A19"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4.10.</w:t>
      </w:r>
      <w:r w:rsidRPr="005F532C">
        <w:rPr>
          <w:rFonts w:ascii="Times New Roman" w:hAnsi="Times New Roman" w:cs="Times New Roman"/>
          <w:sz w:val="24"/>
        </w:rPr>
        <w:t xml:space="preserve"> У разі порушення Постачальником умови про термін поставки більш ніж на </w:t>
      </w:r>
      <w:r>
        <w:rPr>
          <w:rFonts w:ascii="Times New Roman" w:hAnsi="Times New Roman" w:cs="Times New Roman"/>
          <w:sz w:val="24"/>
        </w:rPr>
        <w:t>10</w:t>
      </w:r>
      <w:r w:rsidRPr="005F532C">
        <w:rPr>
          <w:rFonts w:ascii="Times New Roman" w:hAnsi="Times New Roman" w:cs="Times New Roman"/>
          <w:sz w:val="24"/>
        </w:rPr>
        <w:t xml:space="preserve"> (</w:t>
      </w:r>
      <w:r>
        <w:rPr>
          <w:rFonts w:ascii="Times New Roman" w:hAnsi="Times New Roman" w:cs="Times New Roman"/>
          <w:sz w:val="24"/>
        </w:rPr>
        <w:t>десять</w:t>
      </w:r>
      <w:r w:rsidRPr="005F532C">
        <w:rPr>
          <w:rFonts w:ascii="Times New Roman" w:hAnsi="Times New Roman" w:cs="Times New Roman"/>
          <w:sz w:val="24"/>
        </w:rPr>
        <w:t>)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9D427A9"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4.11</w:t>
      </w:r>
      <w:r w:rsidRPr="005F532C">
        <w:rPr>
          <w:rFonts w:ascii="Times New Roman" w:hAnsi="Times New Roman" w:cs="Times New Roman"/>
          <w:sz w:val="24"/>
        </w:rPr>
        <w:t xml:space="preserve">.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5F532C">
        <w:rPr>
          <w:rFonts w:ascii="Times New Roman" w:hAnsi="Times New Roman" w:cs="Times New Roman"/>
          <w:sz w:val="24"/>
        </w:rPr>
        <w:t>товаросупровідні</w:t>
      </w:r>
      <w:proofErr w:type="spellEnd"/>
      <w:r w:rsidRPr="005F532C">
        <w:rPr>
          <w:rFonts w:ascii="Times New Roman" w:hAnsi="Times New Roman" w:cs="Times New Roman"/>
          <w:sz w:val="24"/>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1B024B80"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4.12.</w:t>
      </w:r>
      <w:r w:rsidRPr="005F532C">
        <w:rPr>
          <w:rFonts w:ascii="Times New Roman" w:hAnsi="Times New Roman" w:cs="Times New Roman"/>
          <w:sz w:val="24"/>
        </w:rPr>
        <w:t xml:space="preserve">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42171D74"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0BD1CE93" w14:textId="77777777" w:rsidR="0022769C" w:rsidRPr="005F532C" w:rsidRDefault="0022769C" w:rsidP="0022769C">
      <w:pPr>
        <w:tabs>
          <w:tab w:val="left" w:pos="1134"/>
          <w:tab w:val="left" w:pos="6412"/>
        </w:tabs>
        <w:suppressAutoHyphens/>
        <w:spacing w:after="0" w:line="240" w:lineRule="auto"/>
        <w:contextualSpacing/>
        <w:jc w:val="both"/>
        <w:rPr>
          <w:rFonts w:ascii="Times New Roman" w:hAnsi="Times New Roman" w:cs="Times New Roman"/>
          <w:sz w:val="24"/>
        </w:rPr>
      </w:pPr>
      <w:r w:rsidRPr="00BD6F41">
        <w:rPr>
          <w:rFonts w:ascii="Times New Roman" w:hAnsi="Times New Roman" w:cs="Times New Roman"/>
          <w:b/>
          <w:sz w:val="24"/>
        </w:rPr>
        <w:t>4.13.</w:t>
      </w:r>
      <w:r w:rsidRPr="005F532C">
        <w:rPr>
          <w:rFonts w:ascii="Times New Roman" w:hAnsi="Times New Roman" w:cs="Times New Roman"/>
          <w:sz w:val="24"/>
        </w:rPr>
        <w:t xml:space="preserve"> Постачальник повинен забезпечити п</w:t>
      </w:r>
      <w:r w:rsidRPr="005F532C">
        <w:rPr>
          <w:rFonts w:ascii="Times New Roman" w:hAnsi="Times New Roman" w:cs="Times New Roman"/>
          <w:bCs/>
          <w:color w:val="000000"/>
          <w:sz w:val="24"/>
        </w:rPr>
        <w:t xml:space="preserve">роведення монтажних і пусконалагоджувальних робіт, а також інструктаж користувача при </w:t>
      </w:r>
      <w:proofErr w:type="spellStart"/>
      <w:r w:rsidRPr="005F532C">
        <w:rPr>
          <w:rFonts w:ascii="Times New Roman" w:hAnsi="Times New Roman" w:cs="Times New Roman"/>
          <w:bCs/>
          <w:color w:val="000000"/>
          <w:sz w:val="24"/>
        </w:rPr>
        <w:t>пуско</w:t>
      </w:r>
      <w:r>
        <w:rPr>
          <w:rFonts w:ascii="Times New Roman" w:hAnsi="Times New Roman" w:cs="Times New Roman"/>
          <w:bCs/>
          <w:color w:val="000000"/>
          <w:sz w:val="24"/>
        </w:rPr>
        <w:t>-налагоджуваних</w:t>
      </w:r>
      <w:proofErr w:type="spellEnd"/>
      <w:r>
        <w:rPr>
          <w:rFonts w:ascii="Times New Roman" w:hAnsi="Times New Roman" w:cs="Times New Roman"/>
          <w:bCs/>
          <w:color w:val="000000"/>
          <w:sz w:val="24"/>
        </w:rPr>
        <w:t xml:space="preserve"> роботах системи, а також провести навчання персоналу з експлуатації приладу. </w:t>
      </w:r>
    </w:p>
    <w:p w14:paraId="0AEE924E" w14:textId="77777777" w:rsidR="0022769C" w:rsidRPr="006C0CF9" w:rsidRDefault="0022769C" w:rsidP="0022769C">
      <w:pPr>
        <w:numPr>
          <w:ilvl w:val="0"/>
          <w:numId w:val="10"/>
        </w:numPr>
        <w:spacing w:before="114" w:after="0" w:line="240" w:lineRule="auto"/>
        <w:ind w:left="0" w:firstLine="0"/>
        <w:contextualSpacing/>
        <w:jc w:val="center"/>
        <w:rPr>
          <w:rFonts w:ascii="Times New Roman" w:hAnsi="Times New Roman" w:cs="Times New Roman"/>
          <w:b/>
          <w:sz w:val="24"/>
        </w:rPr>
      </w:pPr>
      <w:r w:rsidRPr="006C0CF9">
        <w:rPr>
          <w:rFonts w:ascii="Times New Roman" w:hAnsi="Times New Roman" w:cs="Times New Roman"/>
          <w:b/>
          <w:sz w:val="24"/>
        </w:rPr>
        <w:t>5. ВІДПОВІДАЛЬНІСТЬ СТОРІН</w:t>
      </w:r>
    </w:p>
    <w:p w14:paraId="7D6F76F3"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5.1.</w:t>
      </w:r>
      <w:r w:rsidRPr="005F532C">
        <w:rPr>
          <w:rFonts w:ascii="Times New Roman" w:hAnsi="Times New Roman" w:cs="Times New Roman"/>
          <w:sz w:val="24"/>
        </w:rPr>
        <w:t xml:space="preserve"> У разі прострочення поставки (недопоставки) Товару, усунення дефектів Товару, заміни та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w:t>
      </w:r>
    </w:p>
    <w:p w14:paraId="38334675"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5.2.</w:t>
      </w:r>
      <w:r w:rsidRPr="005F532C">
        <w:rPr>
          <w:rFonts w:ascii="Times New Roman" w:hAnsi="Times New Roman" w:cs="Times New Roman"/>
          <w:sz w:val="24"/>
        </w:rPr>
        <w:t xml:space="preserve"> У разі, якщо прострочення поставки (недопоставки) Товару, усунення дефектів Товару, заміни і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14:paraId="2222CBD9"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14:paraId="2BF31967"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5.4.</w:t>
      </w:r>
      <w:r w:rsidRPr="005F532C">
        <w:rPr>
          <w:rFonts w:ascii="Times New Roman" w:hAnsi="Times New Roman" w:cs="Times New Roman"/>
          <w:sz w:val="24"/>
        </w:rPr>
        <w:t xml:space="preserve"> Сплата неустойки, пені, штрафу та (або) відшкодування збитків (витрат) не звільняє Сторони від виконання своїх зобов'язань за цим Договором.</w:t>
      </w:r>
    </w:p>
    <w:p w14:paraId="28224888"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5.5.</w:t>
      </w:r>
      <w:r w:rsidRPr="005F532C">
        <w:rPr>
          <w:rFonts w:ascii="Times New Roman" w:hAnsi="Times New Roman" w:cs="Times New Roman"/>
          <w:sz w:val="24"/>
        </w:rPr>
        <w:t xml:space="preserve"> У разі поставки Товару неналежної якості, </w:t>
      </w:r>
      <w:r>
        <w:rPr>
          <w:rFonts w:ascii="Times New Roman" w:hAnsi="Times New Roman" w:cs="Times New Roman"/>
          <w:sz w:val="24"/>
        </w:rPr>
        <w:t>Покупець має право вимоги неустойки</w:t>
      </w:r>
      <w:r w:rsidRPr="005F532C">
        <w:rPr>
          <w:rFonts w:ascii="Times New Roman" w:hAnsi="Times New Roman" w:cs="Times New Roman"/>
          <w:sz w:val="24"/>
        </w:rPr>
        <w:t xml:space="preserve"> в розмірі 20% від вартості Товару неналежної якості.</w:t>
      </w:r>
    </w:p>
    <w:p w14:paraId="46454127"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5.6.</w:t>
      </w:r>
      <w:r w:rsidRPr="005F532C">
        <w:rPr>
          <w:rFonts w:ascii="Times New Roman" w:hAnsi="Times New Roman" w:cs="Times New Roman"/>
          <w:sz w:val="24"/>
        </w:rPr>
        <w:t xml:space="preserve">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9E15466"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Утримання неустойки, витрат і збитків не тягне за собою зміну ціни Договору.</w:t>
      </w:r>
    </w:p>
    <w:p w14:paraId="046FC817"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14:paraId="4F5BD792"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14:paraId="1169E53E"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5.7.</w:t>
      </w:r>
      <w:r w:rsidRPr="005F532C">
        <w:rPr>
          <w:rFonts w:ascii="Times New Roman" w:hAnsi="Times New Roman" w:cs="Times New Roman"/>
          <w:sz w:val="24"/>
        </w:rPr>
        <w:t xml:space="preserve">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268C2FE6"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5.8</w:t>
      </w:r>
      <w:r w:rsidRPr="005F532C">
        <w:rPr>
          <w:rFonts w:ascii="Times New Roman" w:hAnsi="Times New Roman" w:cs="Times New Roman"/>
          <w:sz w:val="24"/>
        </w:rPr>
        <w:t>.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14:paraId="6B16631E" w14:textId="77777777" w:rsidR="0022769C" w:rsidRDefault="0022769C" w:rsidP="0022769C">
      <w:pPr>
        <w:spacing w:after="0" w:line="240" w:lineRule="auto"/>
        <w:ind w:right="-40"/>
        <w:contextualSpacing/>
        <w:jc w:val="center"/>
        <w:rPr>
          <w:rFonts w:ascii="Times New Roman" w:eastAsia="Times New Roman" w:hAnsi="Times New Roman" w:cs="Times New Roman"/>
          <w:b/>
          <w:sz w:val="24"/>
          <w:szCs w:val="24"/>
        </w:rPr>
      </w:pPr>
      <w:r w:rsidRPr="006C0CF9">
        <w:rPr>
          <w:rFonts w:ascii="Times New Roman" w:hAnsi="Times New Roman" w:cs="Times New Roman"/>
          <w:b/>
          <w:sz w:val="24"/>
        </w:rPr>
        <w:t xml:space="preserve">6. </w:t>
      </w:r>
      <w:r>
        <w:rPr>
          <w:rFonts w:ascii="Times New Roman" w:eastAsia="Times New Roman" w:hAnsi="Times New Roman" w:cs="Times New Roman"/>
          <w:b/>
          <w:sz w:val="24"/>
          <w:szCs w:val="24"/>
        </w:rPr>
        <w:t>ОБСТАВИНИ НЕПЕРЕБОРНОЇ СИЛИ</w:t>
      </w:r>
    </w:p>
    <w:p w14:paraId="54E56A90"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035E91D"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2F3CA5FF"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highlight w:val="yellow"/>
        </w:rPr>
      </w:pPr>
      <w:r w:rsidRPr="005D45F1">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Якщо форс-мажорні обставини триватимуть понад </w:t>
      </w:r>
      <w:r w:rsidRPr="005D45F1">
        <w:rPr>
          <w:rFonts w:ascii="Times New Roman" w:eastAsia="Times New Roman" w:hAnsi="Times New Roman" w:cs="Times New Roman"/>
          <w:sz w:val="24"/>
          <w:szCs w:val="24"/>
        </w:rPr>
        <w:t xml:space="preserve">2 місяців поспіль, даний договір про закупівлю може бути розірвано в односторонньому порядку </w:t>
      </w:r>
      <w:r w:rsidRPr="00612565">
        <w:rPr>
          <w:rFonts w:ascii="Times New Roman" w:eastAsia="Times New Roman" w:hAnsi="Times New Roman" w:cs="Times New Roman"/>
          <w:sz w:val="24"/>
          <w:szCs w:val="24"/>
        </w:rPr>
        <w:t>Покупцем</w:t>
      </w:r>
      <w:r w:rsidRPr="005D45F1">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44B904C6"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lastRenderedPageBreak/>
        <w:t>6.4.</w:t>
      </w:r>
      <w:r>
        <w:rPr>
          <w:rFonts w:ascii="Times New Roman" w:eastAsia="Times New Roman" w:hAnsi="Times New Roman" w:cs="Times New Roman"/>
          <w:sz w:val="24"/>
          <w:szCs w:val="24"/>
        </w:rPr>
        <w:t xml:space="preserve">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08F8FFB1"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Наявність і тривалість форс-мажорних обставин підтверджується листом Торгово-промислової палати України, крім обставин, визначених пунктом 6.7 цього договору про закупівлю. </w:t>
      </w:r>
    </w:p>
    <w:p w14:paraId="5375E205"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6C6CC6E9"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417C478" w14:textId="77777777" w:rsidR="0022769C" w:rsidRDefault="0022769C" w:rsidP="0022769C">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6.7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6.7 цього договору про закупівлю, негайно письмово повідомляє другу Сторону про такі обставини.</w:t>
      </w:r>
    </w:p>
    <w:p w14:paraId="3ED8F1C1" w14:textId="77777777" w:rsidR="0022769C" w:rsidRPr="006C0CF9" w:rsidRDefault="0022769C" w:rsidP="0022769C">
      <w:pPr>
        <w:numPr>
          <w:ilvl w:val="0"/>
          <w:numId w:val="10"/>
        </w:numPr>
        <w:spacing w:before="114" w:after="0" w:line="240" w:lineRule="auto"/>
        <w:ind w:left="0" w:firstLine="0"/>
        <w:contextualSpacing/>
        <w:jc w:val="center"/>
        <w:rPr>
          <w:rFonts w:ascii="Times New Roman" w:hAnsi="Times New Roman" w:cs="Times New Roman"/>
          <w:b/>
          <w:sz w:val="24"/>
        </w:rPr>
      </w:pPr>
      <w:r w:rsidRPr="006C0CF9">
        <w:rPr>
          <w:rFonts w:ascii="Times New Roman" w:hAnsi="Times New Roman" w:cs="Times New Roman"/>
          <w:b/>
          <w:sz w:val="24"/>
        </w:rPr>
        <w:t>7. ПОРЯДОК ВИРІШЕННЯ СПОРІВ</w:t>
      </w:r>
    </w:p>
    <w:p w14:paraId="23BF61DD"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7.1.</w:t>
      </w:r>
      <w:r w:rsidRPr="005F532C">
        <w:rPr>
          <w:rFonts w:ascii="Times New Roman" w:hAnsi="Times New Roman" w:cs="Times New Roman"/>
          <w:sz w:val="24"/>
        </w:rPr>
        <w:t xml:space="preserve">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001A3295"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7.2.</w:t>
      </w:r>
      <w:r w:rsidRPr="005F532C">
        <w:rPr>
          <w:rFonts w:ascii="Times New Roman" w:hAnsi="Times New Roman" w:cs="Times New Roman"/>
          <w:sz w:val="24"/>
        </w:rPr>
        <w:t xml:space="preserve">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081322B3" w14:textId="77777777" w:rsidR="0022769C" w:rsidRPr="005F532C"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7.3.</w:t>
      </w:r>
      <w:r w:rsidRPr="005F532C">
        <w:rPr>
          <w:rFonts w:ascii="Times New Roman" w:hAnsi="Times New Roman" w:cs="Times New Roman"/>
          <w:sz w:val="24"/>
        </w:rPr>
        <w:t xml:space="preserve"> Претензійний порядок врегулювання спорів обов’язковий. Строк врегулювання претензії – десять робочих днів.</w:t>
      </w:r>
    </w:p>
    <w:p w14:paraId="6126D2B7" w14:textId="77777777" w:rsidR="0022769C" w:rsidRDefault="0022769C" w:rsidP="0022769C">
      <w:pPr>
        <w:spacing w:after="0" w:line="240" w:lineRule="auto"/>
        <w:contextualSpacing/>
        <w:jc w:val="center"/>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8. СТРОК ДІЇ ДОГОВОРУ ТА СТРОК ВИКОНАННЯ ЗОБОВ'ЯЗАНЬ</w:t>
      </w:r>
    </w:p>
    <w:p w14:paraId="296EACB6" w14:textId="77777777" w:rsidR="0022769C" w:rsidRPr="006C0CF9" w:rsidRDefault="0022769C" w:rsidP="0022769C">
      <w:pPr>
        <w:pStyle w:val="11"/>
        <w:numPr>
          <w:ilvl w:val="0"/>
          <w:numId w:val="11"/>
        </w:numPr>
        <w:spacing w:after="0"/>
        <w:ind w:left="0" w:firstLine="0"/>
      </w:pPr>
      <w:r w:rsidRPr="005D45F1">
        <w:rPr>
          <w:rFonts w:eastAsia="Times New Roman"/>
          <w:b/>
          <w:color w:val="242424"/>
        </w:rPr>
        <w:t>8.1.</w:t>
      </w:r>
      <w:r w:rsidRPr="006C0CF9">
        <w:rPr>
          <w:rFonts w:eastAsia="Times New Roman"/>
          <w:color w:val="242424"/>
        </w:rPr>
        <w:t xml:space="preserve"> </w:t>
      </w:r>
      <w:r w:rsidRPr="006C0CF9">
        <w:t>Цей договір набирає чинності з дати його підписання і діє до припинення чи скасування на всій території України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31.12.2022, а в частині розрахунків — до повного виконання взятих сторонами зобов’язань.</w:t>
      </w:r>
    </w:p>
    <w:p w14:paraId="15E47E70" w14:textId="77777777" w:rsidR="0022769C" w:rsidRDefault="0022769C" w:rsidP="0022769C">
      <w:pPr>
        <w:pStyle w:val="11"/>
        <w:numPr>
          <w:ilvl w:val="0"/>
          <w:numId w:val="11"/>
        </w:numPr>
        <w:spacing w:before="240" w:after="0"/>
        <w:ind w:left="0" w:firstLine="0"/>
        <w:rPr>
          <w:rFonts w:eastAsia="Times New Roman"/>
          <w:b/>
        </w:rPr>
      </w:pPr>
      <w:r w:rsidRPr="005D45F1">
        <w:rPr>
          <w:b/>
        </w:rPr>
        <w:t>8.2</w:t>
      </w:r>
      <w:r w:rsidRPr="006C0CF9">
        <w:t>. Закінчення строку дії цього Договору не звільняє Сторони від виконання прийнятих на себе зобов’язань за цим Договором.</w:t>
      </w:r>
      <w:r w:rsidRPr="006C0CF9">
        <w:rPr>
          <w:rFonts w:eastAsia="Times New Roman"/>
          <w:b/>
        </w:rPr>
        <w:t xml:space="preserve"> </w:t>
      </w:r>
    </w:p>
    <w:p w14:paraId="79D34AA0" w14:textId="77777777" w:rsidR="0022769C" w:rsidRPr="006C0CF9" w:rsidRDefault="0022769C" w:rsidP="0022769C">
      <w:pPr>
        <w:pStyle w:val="11"/>
        <w:numPr>
          <w:ilvl w:val="0"/>
          <w:numId w:val="11"/>
        </w:numPr>
        <w:spacing w:before="240" w:after="0"/>
        <w:ind w:left="0" w:firstLine="0"/>
        <w:jc w:val="center"/>
        <w:rPr>
          <w:rFonts w:eastAsia="Times New Roman"/>
          <w:b/>
        </w:rPr>
      </w:pPr>
      <w:r w:rsidRPr="006C0CF9">
        <w:rPr>
          <w:rFonts w:eastAsia="Times New Roman"/>
          <w:b/>
        </w:rPr>
        <w:t>9. ПОРЯДОК ЗМІНИ УМОВ ДОГОВОРУ ПРО ЗАКУПІВЛЮ</w:t>
      </w:r>
    </w:p>
    <w:p w14:paraId="39E2E851"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50F73F92"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або</w:t>
      </w:r>
      <w:r w:rsidRPr="006C0CF9">
        <w:rPr>
          <w:rFonts w:ascii="Times New Roman" w:eastAsia="Times New Roman" w:hAnsi="Times New Roman" w:cs="Times New Roman"/>
          <w:sz w:val="24"/>
          <w:szCs w:val="24"/>
        </w:rPr>
        <w:t xml:space="preserve"> електронній формі</w:t>
      </w:r>
      <w:r>
        <w:rPr>
          <w:rFonts w:ascii="Times New Roman" w:eastAsia="Times New Roman" w:hAnsi="Times New Roman" w:cs="Times New Roman"/>
          <w:sz w:val="24"/>
          <w:szCs w:val="24"/>
        </w:rPr>
        <w:t>.</w:t>
      </w:r>
    </w:p>
    <w:p w14:paraId="384E9D34" w14:textId="77777777" w:rsidR="0022769C" w:rsidRDefault="0022769C" w:rsidP="0022769C">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AF1B393" w14:textId="77777777" w:rsidR="0022769C" w:rsidRDefault="0022769C" w:rsidP="0022769C">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6C0CF9">
        <w:rPr>
          <w:rFonts w:ascii="Times New Roman" w:eastAsia="Times New Roman" w:hAnsi="Times New Roman" w:cs="Times New Roman"/>
          <w:sz w:val="24"/>
          <w:szCs w:val="24"/>
        </w:rPr>
        <w:t xml:space="preserve">протягом 10 </w:t>
      </w:r>
      <w:r>
        <w:rPr>
          <w:rFonts w:ascii="Times New Roman" w:eastAsia="Times New Roman" w:hAnsi="Times New Roman" w:cs="Times New Roman"/>
          <w:sz w:val="24"/>
          <w:szCs w:val="24"/>
        </w:rPr>
        <w:t>календарних</w:t>
      </w:r>
      <w:r w:rsidRPr="006C0CF9">
        <w:rPr>
          <w:rFonts w:ascii="Times New Roman" w:eastAsia="Times New Roman" w:hAnsi="Times New Roman" w:cs="Times New Roman"/>
          <w:sz w:val="24"/>
          <w:szCs w:val="24"/>
        </w:rPr>
        <w:t xml:space="preserve"> днів</w:t>
      </w:r>
      <w:r>
        <w:rPr>
          <w:rFonts w:ascii="Times New Roman" w:eastAsia="Times New Roman" w:hAnsi="Times New Roman" w:cs="Times New Roman"/>
          <w:sz w:val="24"/>
          <w:szCs w:val="24"/>
        </w:rPr>
        <w:t xml:space="preserve"> розглянути пропозицію та погодитись з нею чи надати аргументовану відмову.</w:t>
      </w:r>
    </w:p>
    <w:p w14:paraId="6582E684" w14:textId="77777777" w:rsidR="0022769C" w:rsidRDefault="0022769C" w:rsidP="0022769C">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9.5. </w:t>
      </w:r>
      <w:r>
        <w:rPr>
          <w:rFonts w:ascii="Times New Roman" w:eastAsia="Times New Roman" w:hAnsi="Times New Roman" w:cs="Times New Roman"/>
          <w:sz w:val="24"/>
          <w:szCs w:val="24"/>
        </w:rPr>
        <w:t xml:space="preserve">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w:t>
      </w:r>
      <w:r>
        <w:rPr>
          <w:rFonts w:ascii="Times New Roman" w:eastAsia="Times New Roman" w:hAnsi="Times New Roman" w:cs="Times New Roman"/>
          <w:sz w:val="24"/>
          <w:szCs w:val="24"/>
        </w:rPr>
        <w:lastRenderedPageBreak/>
        <w:t>разі істотного порушення договору про закупівлю другою стороною та в інших випадках, встановлених цим договором про закупівлю або законом.</w:t>
      </w:r>
    </w:p>
    <w:p w14:paraId="69D2472B"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10 календарних</w:t>
      </w:r>
      <w:r w:rsidRPr="006C0CF9">
        <w:rPr>
          <w:rFonts w:ascii="Times New Roman" w:eastAsia="Times New Roman" w:hAnsi="Times New Roman" w:cs="Times New Roman"/>
          <w:sz w:val="24"/>
          <w:szCs w:val="24"/>
        </w:rPr>
        <w:t xml:space="preserve"> днів до дати розірвання 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закупівлю </w:t>
      </w:r>
      <w:r w:rsidRPr="006C0CF9">
        <w:rPr>
          <w:rFonts w:ascii="Times New Roman" w:eastAsia="Times New Roman" w:hAnsi="Times New Roman" w:cs="Times New Roman"/>
          <w:sz w:val="24"/>
          <w:szCs w:val="24"/>
        </w:rPr>
        <w:t>надсилається пош</w:t>
      </w:r>
      <w:r>
        <w:rPr>
          <w:rFonts w:ascii="Times New Roman" w:eastAsia="Times New Roman" w:hAnsi="Times New Roman" w:cs="Times New Roman"/>
          <w:sz w:val="24"/>
          <w:szCs w:val="24"/>
        </w:rPr>
        <w:t>товим та</w:t>
      </w:r>
      <w:r w:rsidRPr="006C0CF9">
        <w:rPr>
          <w:rFonts w:ascii="Times New Roman" w:eastAsia="Times New Roman" w:hAnsi="Times New Roman" w:cs="Times New Roman"/>
          <w:sz w:val="24"/>
          <w:szCs w:val="24"/>
        </w:rPr>
        <w:t xml:space="preserve"> електронним листом з описом вкладення на адресу сторони, що зазначена у розділі </w:t>
      </w:r>
      <w:proofErr w:type="spellStart"/>
      <w:r w:rsidRPr="006C0CF9">
        <w:rPr>
          <w:rFonts w:ascii="Times New Roman" w:eastAsia="Times New Roman" w:hAnsi="Times New Roman" w:cs="Times New Roman"/>
          <w:sz w:val="24"/>
          <w:szCs w:val="24"/>
        </w:rPr>
        <w:t>„Реквізити</w:t>
      </w:r>
      <w:proofErr w:type="spellEnd"/>
      <w:r w:rsidRPr="006C0CF9">
        <w:rPr>
          <w:rFonts w:ascii="Times New Roman" w:eastAsia="Times New Roman" w:hAnsi="Times New Roman" w:cs="Times New Roman"/>
          <w:sz w:val="24"/>
          <w:szCs w:val="24"/>
        </w:rPr>
        <w:t xml:space="preserve"> даного договору“.</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43012812"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r>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w:t>
      </w:r>
      <w:r w:rsidRPr="006C0CF9">
        <w:rPr>
          <w:rFonts w:ascii="Times New Roman" w:eastAsia="Times New Roman" w:hAnsi="Times New Roman" w:cs="Times New Roman"/>
          <w:sz w:val="24"/>
          <w:szCs w:val="24"/>
        </w:rPr>
        <w:t xml:space="preserve">у строк </w:t>
      </w:r>
      <w:r>
        <w:rPr>
          <w:rFonts w:ascii="Times New Roman" w:eastAsia="Times New Roman" w:hAnsi="Times New Roman" w:cs="Times New Roman"/>
          <w:sz w:val="24"/>
          <w:szCs w:val="24"/>
        </w:rPr>
        <w:t>10</w:t>
      </w:r>
      <w:r w:rsidRPr="006C0CF9">
        <w:rPr>
          <w:rFonts w:ascii="Times New Roman" w:eastAsia="Times New Roman" w:hAnsi="Times New Roman" w:cs="Times New Roman"/>
          <w:sz w:val="24"/>
          <w:szCs w:val="24"/>
        </w:rPr>
        <w:t xml:space="preserve"> (десять) календарних днів</w:t>
      </w:r>
      <w:r>
        <w:rPr>
          <w:rFonts w:ascii="Times New Roman" w:eastAsia="Times New Roman" w:hAnsi="Times New Roman" w:cs="Times New Roman"/>
          <w:sz w:val="24"/>
          <w:szCs w:val="24"/>
        </w:rPr>
        <w:t xml:space="preserve"> до дати розірвання цього договору про закупівлю, у разі:</w:t>
      </w:r>
    </w:p>
    <w:p w14:paraId="1E6B0026"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9F181D5"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10E7B8F" w14:textId="77777777" w:rsidR="0022769C" w:rsidRPr="006C0CF9" w:rsidRDefault="0022769C" w:rsidP="0022769C">
      <w:pPr>
        <w:spacing w:before="240" w:after="0" w:line="240" w:lineRule="auto"/>
        <w:contextualSpacing/>
        <w:jc w:val="both"/>
        <w:rPr>
          <w:rFonts w:ascii="Times New Roman" w:eastAsia="Times New Roman" w:hAnsi="Times New Roman" w:cs="Times New Roman"/>
          <w:sz w:val="24"/>
          <w:szCs w:val="24"/>
        </w:rPr>
      </w:pPr>
      <w:r w:rsidRPr="006C0CF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3A6D2BF"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61EFD342"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r>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48887E24"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r>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75C0BE3"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9.10.</w:t>
      </w:r>
      <w:r>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14:paraId="6140D104" w14:textId="77777777" w:rsidR="0022769C" w:rsidRPr="005D45F1" w:rsidRDefault="0022769C" w:rsidP="0022769C">
      <w:pPr>
        <w:spacing w:before="240" w:after="0" w:line="240" w:lineRule="auto"/>
        <w:contextualSpacing/>
        <w:jc w:val="center"/>
        <w:rPr>
          <w:rFonts w:ascii="Times New Roman" w:eastAsia="Times New Roman" w:hAnsi="Times New Roman" w:cs="Times New Roman"/>
          <w:b/>
          <w:sz w:val="24"/>
          <w:szCs w:val="24"/>
        </w:rPr>
      </w:pPr>
      <w:r w:rsidRPr="005D45F1">
        <w:rPr>
          <w:rFonts w:ascii="Times New Roman" w:eastAsia="Times New Roman" w:hAnsi="Times New Roman" w:cs="Times New Roman"/>
          <w:b/>
          <w:sz w:val="24"/>
          <w:szCs w:val="24"/>
        </w:rPr>
        <w:t>10. ОПЕРАТИВНО-ГОСПОДАРСЬКІ САНКЦІЇ</w:t>
      </w:r>
    </w:p>
    <w:p w14:paraId="0E9F6038"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33B0F0D"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BBD1CDE" w14:textId="77777777" w:rsidR="0022769C" w:rsidRDefault="0022769C" w:rsidP="0022769C">
      <w:pPr>
        <w:spacing w:after="0" w:line="240" w:lineRule="auto"/>
        <w:ind w:left="1080" w:hanging="360"/>
        <w:contextualSpacing/>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якості </w:t>
      </w:r>
      <w:r w:rsidRPr="006C0CF9">
        <w:rPr>
          <w:rFonts w:ascii="Times New Roman" w:eastAsia="Times New Roman" w:hAnsi="Times New Roman" w:cs="Times New Roman"/>
          <w:sz w:val="24"/>
          <w:szCs w:val="24"/>
        </w:rPr>
        <w:t>поставленого Товару;</w:t>
      </w:r>
    </w:p>
    <w:p w14:paraId="010964DE" w14:textId="77777777" w:rsidR="0022769C" w:rsidRDefault="0022769C" w:rsidP="0022769C">
      <w:pPr>
        <w:spacing w:after="0" w:line="240" w:lineRule="auto"/>
        <w:ind w:left="1080" w:hanging="360"/>
        <w:contextualSpacing/>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розірвання аналогічного за своєю природою Договору з Замовником у разі прострочення строку </w:t>
      </w:r>
      <w:r w:rsidRPr="006C0CF9">
        <w:rPr>
          <w:rFonts w:ascii="Times New Roman" w:eastAsia="Times New Roman" w:hAnsi="Times New Roman" w:cs="Times New Roman"/>
          <w:sz w:val="24"/>
          <w:szCs w:val="24"/>
        </w:rPr>
        <w:t>поставки Товару;</w:t>
      </w:r>
    </w:p>
    <w:p w14:paraId="606F418F" w14:textId="77777777" w:rsidR="0022769C" w:rsidRDefault="0022769C" w:rsidP="0022769C">
      <w:pPr>
        <w:spacing w:after="0" w:line="240" w:lineRule="auto"/>
        <w:ind w:left="1080" w:hanging="360"/>
        <w:contextualSpacing/>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2732EB89"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w:t>
      </w:r>
      <w:r>
        <w:rPr>
          <w:rFonts w:ascii="Times New Roman" w:eastAsia="Times New Roman" w:hAnsi="Times New Roman" w:cs="Times New Roman"/>
          <w:sz w:val="24"/>
          <w:szCs w:val="24"/>
        </w:rPr>
        <w:t xml:space="preserve"> У разі порушення Постачальником умов щодо порядку та строків </w:t>
      </w:r>
      <w:r w:rsidRPr="006C0CF9">
        <w:rPr>
          <w:rFonts w:ascii="Times New Roman" w:eastAsia="Times New Roman" w:hAnsi="Times New Roman" w:cs="Times New Roman"/>
          <w:sz w:val="24"/>
          <w:szCs w:val="24"/>
        </w:rPr>
        <w:t>постачання Товару</w:t>
      </w:r>
      <w:r>
        <w:rPr>
          <w:rFonts w:ascii="Times New Roman" w:eastAsia="Times New Roman" w:hAnsi="Times New Roman" w:cs="Times New Roman"/>
          <w:sz w:val="24"/>
          <w:szCs w:val="24"/>
        </w:rPr>
        <w:t xml:space="preserve">, якості </w:t>
      </w:r>
      <w:r w:rsidRPr="006C0CF9">
        <w:rPr>
          <w:rFonts w:ascii="Times New Roman" w:eastAsia="Times New Roman" w:hAnsi="Times New Roman" w:cs="Times New Roman"/>
          <w:sz w:val="24"/>
          <w:szCs w:val="24"/>
        </w:rPr>
        <w:t>поставленого Товару</w:t>
      </w:r>
      <w:r>
        <w:rPr>
          <w:rFonts w:ascii="Times New Roman" w:eastAsia="Times New Roman" w:hAnsi="Times New Roman" w:cs="Times New Roman"/>
          <w:sz w:val="24"/>
          <w:szCs w:val="24"/>
        </w:rPr>
        <w:t>,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782AAE1"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w:t>
      </w:r>
      <w:r>
        <w:rPr>
          <w:rFonts w:ascii="Times New Roman" w:eastAsia="Times New Roman"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Pr>
          <w:rFonts w:ascii="Times New Roman" w:eastAsia="Times New Roman" w:hAnsi="Times New Roman" w:cs="Times New Roman"/>
          <w:sz w:val="24"/>
          <w:szCs w:val="24"/>
        </w:rPr>
        <w:lastRenderedPageBreak/>
        <w:t xml:space="preserve">направляється Замовником на електронну адресу Постачальника, </w:t>
      </w:r>
      <w:r w:rsidRPr="006C0CF9">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cs="Times New Roman"/>
          <w:sz w:val="24"/>
          <w:szCs w:val="24"/>
        </w:rPr>
        <w:t xml:space="preserve">,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AE257DA"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14:paraId="7850FF10" w14:textId="77777777" w:rsidR="0022769C" w:rsidRDefault="0022769C" w:rsidP="0022769C">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Pr>
          <w:rFonts w:ascii="Times New Roman" w:eastAsia="Times New Roman" w:hAnsi="Times New Roman" w:cs="Times New Roman"/>
          <w:sz w:val="24"/>
          <w:szCs w:val="24"/>
        </w:rPr>
        <w:t>необіжними</w:t>
      </w:r>
      <w:proofErr w:type="spellEnd"/>
      <w:r>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65603D8" w14:textId="77777777" w:rsidR="0022769C" w:rsidRDefault="0022769C" w:rsidP="0022769C">
      <w:pPr>
        <w:spacing w:after="0" w:line="240" w:lineRule="auto"/>
        <w:ind w:right="-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CDE5933" w14:textId="77777777" w:rsidR="0022769C" w:rsidRPr="005D45F1" w:rsidRDefault="0022769C" w:rsidP="0022769C">
      <w:pPr>
        <w:numPr>
          <w:ilvl w:val="0"/>
          <w:numId w:val="10"/>
        </w:numPr>
        <w:spacing w:before="228" w:after="0" w:line="240" w:lineRule="auto"/>
        <w:ind w:left="0" w:firstLine="0"/>
        <w:contextualSpacing/>
        <w:jc w:val="center"/>
        <w:rPr>
          <w:rFonts w:ascii="Times New Roman" w:hAnsi="Times New Roman" w:cs="Times New Roman"/>
          <w:b/>
          <w:sz w:val="24"/>
        </w:rPr>
      </w:pPr>
      <w:r>
        <w:rPr>
          <w:rFonts w:ascii="Times New Roman" w:hAnsi="Times New Roman" w:cs="Times New Roman"/>
          <w:b/>
          <w:sz w:val="24"/>
        </w:rPr>
        <w:t>12</w:t>
      </w:r>
      <w:r w:rsidRPr="005D45F1">
        <w:rPr>
          <w:rFonts w:ascii="Times New Roman" w:hAnsi="Times New Roman" w:cs="Times New Roman"/>
          <w:b/>
          <w:sz w:val="24"/>
        </w:rPr>
        <w:t>. ІНШІ УМОВИ</w:t>
      </w:r>
    </w:p>
    <w:p w14:paraId="3910CA4D"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Pr>
          <w:rFonts w:ascii="Times New Roman" w:hAnsi="Times New Roman" w:cs="Times New Roman"/>
          <w:b/>
          <w:sz w:val="24"/>
        </w:rPr>
        <w:t>12</w:t>
      </w:r>
      <w:r w:rsidRPr="005D45F1">
        <w:rPr>
          <w:rFonts w:ascii="Times New Roman" w:hAnsi="Times New Roman" w:cs="Times New Roman"/>
          <w:b/>
          <w:sz w:val="24"/>
        </w:rPr>
        <w:t xml:space="preserve">.1. </w:t>
      </w:r>
      <w:r w:rsidRPr="005D45F1">
        <w:rPr>
          <w:rFonts w:ascii="Times New Roman" w:hAnsi="Times New Roman" w:cs="Times New Roman"/>
          <w:sz w:val="24"/>
        </w:rPr>
        <w:t>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542DBE78"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12.2.</w:t>
      </w:r>
      <w:r w:rsidRPr="005D45F1">
        <w:rPr>
          <w:rFonts w:ascii="Times New Roman" w:hAnsi="Times New Roman" w:cs="Times New Roman"/>
          <w:sz w:val="24"/>
        </w:rPr>
        <w:t xml:space="preserve">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79F0DAE8"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12.3.</w:t>
      </w:r>
      <w:r w:rsidRPr="005D45F1">
        <w:rPr>
          <w:rFonts w:ascii="Times New Roman" w:hAnsi="Times New Roman" w:cs="Times New Roman"/>
          <w:sz w:val="24"/>
        </w:rPr>
        <w:t xml:space="preserve">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w:t>
      </w:r>
      <w:r>
        <w:rPr>
          <w:rFonts w:ascii="Times New Roman" w:hAnsi="Times New Roman" w:cs="Times New Roman"/>
          <w:sz w:val="24"/>
        </w:rPr>
        <w:t>10  календарних днів</w:t>
      </w:r>
      <w:r w:rsidRPr="005D45F1">
        <w:rPr>
          <w:rFonts w:ascii="Times New Roman" w:hAnsi="Times New Roman" w:cs="Times New Roman"/>
          <w:sz w:val="24"/>
        </w:rPr>
        <w:t xml:space="preserve"> до дати розірвання Договору або Додатка до нього.</w:t>
      </w:r>
    </w:p>
    <w:p w14:paraId="280AE3E7"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12.4.</w:t>
      </w:r>
      <w:r w:rsidRPr="005D45F1">
        <w:rPr>
          <w:rFonts w:ascii="Times New Roman" w:hAnsi="Times New Roman" w:cs="Times New Roman"/>
          <w:sz w:val="24"/>
        </w:rPr>
        <w:t xml:space="preserve">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44D5E4DE"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12.5.</w:t>
      </w:r>
      <w:r w:rsidRPr="005D45F1">
        <w:rPr>
          <w:rFonts w:ascii="Times New Roman" w:hAnsi="Times New Roman" w:cs="Times New Roman"/>
          <w:sz w:val="24"/>
        </w:rPr>
        <w:t xml:space="preserve"> Згідно з чинним законодавством України:</w:t>
      </w:r>
    </w:p>
    <w:p w14:paraId="5CB9EB38"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proofErr w:type="spellStart"/>
      <w:r w:rsidRPr="005D45F1">
        <w:rPr>
          <w:rFonts w:ascii="Times New Roman" w:hAnsi="Times New Roman" w:cs="Times New Roman"/>
          <w:sz w:val="24"/>
        </w:rPr>
        <w:t>-Покупець</w:t>
      </w:r>
      <w:proofErr w:type="spellEnd"/>
      <w:r w:rsidRPr="005D45F1">
        <w:rPr>
          <w:rFonts w:ascii="Times New Roman" w:hAnsi="Times New Roman" w:cs="Times New Roman"/>
          <w:sz w:val="24"/>
        </w:rPr>
        <w:t xml:space="preserve"> є неприбутковою організацією та неплатником податку на прибуток;</w:t>
      </w:r>
    </w:p>
    <w:p w14:paraId="6381A3A0"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proofErr w:type="spellStart"/>
      <w:r w:rsidRPr="005D45F1">
        <w:rPr>
          <w:rFonts w:ascii="Times New Roman" w:hAnsi="Times New Roman" w:cs="Times New Roman"/>
          <w:sz w:val="24"/>
        </w:rPr>
        <w:t>-Постачальник</w:t>
      </w:r>
      <w:proofErr w:type="spellEnd"/>
      <w:r w:rsidRPr="005D45F1">
        <w:rPr>
          <w:rFonts w:ascii="Times New Roman" w:hAnsi="Times New Roman" w:cs="Times New Roman"/>
          <w:sz w:val="24"/>
        </w:rPr>
        <w:t xml:space="preserve"> є платником _______________________________________.</w:t>
      </w:r>
    </w:p>
    <w:p w14:paraId="7F6F1A9F"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12.6</w:t>
      </w:r>
      <w:r w:rsidRPr="005D45F1">
        <w:rPr>
          <w:rFonts w:ascii="Times New Roman" w:hAnsi="Times New Roman" w:cs="Times New Roman"/>
          <w:sz w:val="24"/>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645D3C5F"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12.7.</w:t>
      </w:r>
      <w:r w:rsidRPr="005D45F1">
        <w:rPr>
          <w:rFonts w:ascii="Times New Roman" w:hAnsi="Times New Roman" w:cs="Times New Roman"/>
          <w:sz w:val="24"/>
        </w:rPr>
        <w:t xml:space="preserve"> З моменту підписання цього Договору всі попередні переговори, листування та угоди, пов'язані з предметом цього Договору, втрачають силу.</w:t>
      </w:r>
    </w:p>
    <w:p w14:paraId="67E1F707"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12.8.</w:t>
      </w:r>
      <w:r w:rsidRPr="005D45F1">
        <w:rPr>
          <w:rFonts w:ascii="Times New Roman" w:hAnsi="Times New Roman" w:cs="Times New Roman"/>
          <w:sz w:val="24"/>
        </w:rPr>
        <w:t xml:space="preserve">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62CEC4AC" w14:textId="77777777" w:rsidR="0022769C" w:rsidRPr="005D45F1" w:rsidRDefault="0022769C" w:rsidP="0022769C">
      <w:pPr>
        <w:numPr>
          <w:ilvl w:val="0"/>
          <w:numId w:val="10"/>
        </w:numPr>
        <w:spacing w:after="0" w:line="240" w:lineRule="auto"/>
        <w:ind w:left="0" w:right="-36" w:firstLine="0"/>
        <w:contextualSpacing/>
        <w:jc w:val="both"/>
        <w:rPr>
          <w:rFonts w:ascii="Times New Roman" w:eastAsia="Times New Roman" w:hAnsi="Times New Roman" w:cs="Times New Roman"/>
          <w:b/>
          <w:sz w:val="24"/>
          <w:szCs w:val="24"/>
        </w:rPr>
      </w:pPr>
      <w:r w:rsidRPr="005D45F1">
        <w:rPr>
          <w:rFonts w:ascii="Times New Roman" w:hAnsi="Times New Roman" w:cs="Times New Roman"/>
          <w:b/>
          <w:sz w:val="24"/>
        </w:rPr>
        <w:t>12.9.</w:t>
      </w:r>
      <w:r w:rsidRPr="005D45F1">
        <w:rPr>
          <w:rFonts w:ascii="Times New Roman" w:hAnsi="Times New Roman" w:cs="Times New Roman"/>
          <w:sz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15BE15D" w14:textId="77777777" w:rsidR="0022769C" w:rsidRPr="005D45F1" w:rsidRDefault="0022769C" w:rsidP="0022769C">
      <w:pPr>
        <w:numPr>
          <w:ilvl w:val="2"/>
          <w:numId w:val="10"/>
        </w:numPr>
        <w:spacing w:before="114" w:after="114" w:line="240" w:lineRule="auto"/>
        <w:ind w:left="0" w:firstLine="0"/>
        <w:jc w:val="center"/>
        <w:rPr>
          <w:rFonts w:ascii="Times New Roman" w:hAnsi="Times New Roman" w:cs="Times New Roman"/>
          <w:b/>
          <w:sz w:val="24"/>
        </w:rPr>
      </w:pPr>
      <w:r w:rsidRPr="005D45F1">
        <w:rPr>
          <w:rFonts w:ascii="Times New Roman" w:hAnsi="Times New Roman" w:cs="Times New Roman"/>
          <w:b/>
          <w:sz w:val="24"/>
        </w:rPr>
        <w:t>13. ЮРИДИЧНІ І ФАКТИЧНІ АДРЕСИ, РЕКВІЗИТИ СТОРІН</w:t>
      </w:r>
    </w:p>
    <w:p w14:paraId="2CE16F53"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ПОКУПЕЦЬ:                                                                  ПОСТАЧАЛЬНИК:</w:t>
      </w:r>
    </w:p>
    <w:p w14:paraId="5F788204"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p>
    <w:p w14:paraId="2D20BC81"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КНП «Покровська клінічна лікарня</w:t>
      </w:r>
    </w:p>
    <w:p w14:paraId="5BEC6DAA"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інтенсивного лікування» Покровської</w:t>
      </w:r>
    </w:p>
    <w:p w14:paraId="1837F391"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міської ради Донецької області</w:t>
      </w:r>
    </w:p>
    <w:p w14:paraId="3587CF3A"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85300,Донецька обл.,</w:t>
      </w:r>
    </w:p>
    <w:p w14:paraId="3625BDD6"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 xml:space="preserve">м. </w:t>
      </w:r>
      <w:proofErr w:type="spellStart"/>
      <w:r w:rsidRPr="005D45F1">
        <w:rPr>
          <w:rFonts w:ascii="Times New Roman" w:hAnsi="Times New Roman" w:cs="Times New Roman"/>
          <w:sz w:val="24"/>
        </w:rPr>
        <w:t>Покровськ</w:t>
      </w:r>
      <w:proofErr w:type="spellEnd"/>
      <w:r w:rsidRPr="005D45F1">
        <w:rPr>
          <w:rFonts w:ascii="Times New Roman" w:hAnsi="Times New Roman" w:cs="Times New Roman"/>
          <w:sz w:val="24"/>
        </w:rPr>
        <w:t xml:space="preserve">, </w:t>
      </w:r>
      <w:proofErr w:type="spellStart"/>
      <w:r w:rsidRPr="005D45F1">
        <w:rPr>
          <w:rFonts w:ascii="Times New Roman" w:hAnsi="Times New Roman" w:cs="Times New Roman"/>
          <w:sz w:val="24"/>
        </w:rPr>
        <w:t>вул.Руднєва</w:t>
      </w:r>
      <w:proofErr w:type="spellEnd"/>
      <w:r w:rsidRPr="005D45F1">
        <w:rPr>
          <w:rFonts w:ascii="Times New Roman" w:hAnsi="Times New Roman" w:cs="Times New Roman"/>
          <w:sz w:val="24"/>
        </w:rPr>
        <w:t>,73</w:t>
      </w:r>
    </w:p>
    <w:p w14:paraId="60F08572"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ЄДРПОУ 01990884</w:t>
      </w:r>
    </w:p>
    <w:p w14:paraId="063C43EE"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р/</w:t>
      </w:r>
      <w:proofErr w:type="spellStart"/>
      <w:r w:rsidRPr="005D45F1">
        <w:rPr>
          <w:rFonts w:ascii="Times New Roman" w:hAnsi="Times New Roman" w:cs="Times New Roman"/>
          <w:sz w:val="24"/>
        </w:rPr>
        <w:t>р</w:t>
      </w:r>
      <w:proofErr w:type="spellEnd"/>
      <w:r w:rsidRPr="005D45F1">
        <w:rPr>
          <w:rFonts w:ascii="Times New Roman" w:hAnsi="Times New Roman" w:cs="Times New Roman"/>
          <w:sz w:val="24"/>
        </w:rPr>
        <w:t xml:space="preserve"> UA___________________________</w:t>
      </w:r>
    </w:p>
    <w:p w14:paraId="5106A8F3"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в ________________________________</w:t>
      </w:r>
    </w:p>
    <w:p w14:paraId="078C418E"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МФО ____________________________</w:t>
      </w:r>
    </w:p>
    <w:p w14:paraId="2ABB9ECF" w14:textId="77777777" w:rsidR="0022769C" w:rsidRPr="005D45F1" w:rsidRDefault="0022769C" w:rsidP="0022769C">
      <w:pPr>
        <w:spacing w:before="120" w:after="120"/>
        <w:jc w:val="both"/>
        <w:rPr>
          <w:rFonts w:ascii="Times New Roman" w:hAnsi="Times New Roman" w:cs="Times New Roman"/>
          <w:sz w:val="24"/>
        </w:rPr>
      </w:pPr>
      <w:r>
        <w:rPr>
          <w:rFonts w:ascii="Times New Roman" w:hAnsi="Times New Roman" w:cs="Times New Roman"/>
          <w:sz w:val="24"/>
        </w:rPr>
        <w:t>Генеральний директор</w:t>
      </w:r>
    </w:p>
    <w:p w14:paraId="7AC823D7" w14:textId="77777777" w:rsidR="0022769C" w:rsidRPr="005D45F1" w:rsidRDefault="0022769C" w:rsidP="0022769C">
      <w:pPr>
        <w:spacing w:before="120" w:after="120"/>
        <w:jc w:val="both"/>
        <w:rPr>
          <w:rFonts w:ascii="Times New Roman" w:hAnsi="Times New Roman" w:cs="Times New Roman"/>
          <w:sz w:val="24"/>
        </w:rPr>
      </w:pPr>
    </w:p>
    <w:p w14:paraId="6B13FB98" w14:textId="77777777" w:rsidR="0022769C" w:rsidRPr="005D45F1" w:rsidRDefault="0022769C" w:rsidP="0022769C">
      <w:pPr>
        <w:spacing w:before="120" w:after="120"/>
        <w:jc w:val="both"/>
        <w:rPr>
          <w:rFonts w:ascii="Times New Roman" w:hAnsi="Times New Roman" w:cs="Times New Roman"/>
          <w:sz w:val="24"/>
        </w:rPr>
      </w:pPr>
      <w:r w:rsidRPr="005D45F1">
        <w:rPr>
          <w:rFonts w:ascii="Times New Roman" w:hAnsi="Times New Roman" w:cs="Times New Roman"/>
          <w:sz w:val="24"/>
        </w:rPr>
        <w:t>_______________</w:t>
      </w:r>
      <w:r>
        <w:rPr>
          <w:rFonts w:ascii="Times New Roman" w:hAnsi="Times New Roman" w:cs="Times New Roman"/>
          <w:sz w:val="24"/>
        </w:rPr>
        <w:t xml:space="preserve"> Юрій БОРОДІН</w:t>
      </w:r>
      <w:r w:rsidRPr="005D45F1">
        <w:rPr>
          <w:rFonts w:ascii="Times New Roman" w:hAnsi="Times New Roman" w:cs="Times New Roman"/>
          <w:sz w:val="24"/>
        </w:rPr>
        <w:t xml:space="preserve"> </w:t>
      </w:r>
    </w:p>
    <w:p w14:paraId="78A7E63C" w14:textId="77777777" w:rsidR="0022769C" w:rsidRPr="005D45F1" w:rsidRDefault="0022769C" w:rsidP="0022769C">
      <w:pPr>
        <w:spacing w:after="0" w:line="240" w:lineRule="auto"/>
        <w:ind w:right="-36"/>
        <w:contextualSpacing/>
        <w:jc w:val="both"/>
        <w:rPr>
          <w:rFonts w:ascii="Times New Roman" w:eastAsia="Times New Roman" w:hAnsi="Times New Roman" w:cs="Times New Roman"/>
          <w:b/>
          <w:sz w:val="24"/>
          <w:szCs w:val="24"/>
        </w:rPr>
      </w:pPr>
    </w:p>
    <w:p w14:paraId="5C387AEA"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7DD04B3B"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3AE309AD"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32F6F369"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6E4DA83"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549FA57C"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0B9C7458"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0C2815D6"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78DA5941"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6B9EFA63"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CF897D5"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77E5A78F"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05A0958"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59253A20"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0433D092"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52D51694"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53D005AE"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6E76BCD9"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5C37CC76"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63ABBFFA"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EF0D65A"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085C1031"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EE5E4F1"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648CD3C8"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09A57E85"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2CF36625"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10A26B44"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41F9D0AB"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27C6F61B"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16DC3650"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191C6000"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709B97AB"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1C1679C1" w14:textId="77777777" w:rsidR="0022769C" w:rsidRDefault="0022769C" w:rsidP="0022769C">
      <w:pPr>
        <w:spacing w:before="240" w:after="0" w:line="240" w:lineRule="auto"/>
        <w:contextualSpacing/>
        <w:jc w:val="center"/>
        <w:rPr>
          <w:rFonts w:ascii="Times New Roman" w:eastAsia="Times New Roman" w:hAnsi="Times New Roman" w:cs="Times New Roman"/>
          <w:b/>
          <w:sz w:val="24"/>
          <w:szCs w:val="24"/>
          <w:highlight w:val="white"/>
        </w:rPr>
      </w:pPr>
    </w:p>
    <w:p w14:paraId="254993B1" w14:textId="77777777" w:rsidR="0022769C" w:rsidRPr="005D45F1" w:rsidRDefault="0022769C" w:rsidP="0022769C">
      <w:pPr>
        <w:pStyle w:val="11"/>
        <w:ind w:left="6804"/>
        <w:jc w:val="left"/>
      </w:pPr>
      <w:r w:rsidRPr="005D45F1">
        <w:t>Додаток № 1</w:t>
      </w:r>
    </w:p>
    <w:p w14:paraId="12B3B815" w14:textId="77777777" w:rsidR="0022769C" w:rsidRPr="005D45F1" w:rsidRDefault="0022769C" w:rsidP="0022769C">
      <w:pPr>
        <w:pStyle w:val="11"/>
        <w:ind w:left="6804"/>
        <w:jc w:val="left"/>
      </w:pPr>
      <w:r w:rsidRPr="005D45F1">
        <w:t>До Договору № _______</w:t>
      </w:r>
    </w:p>
    <w:p w14:paraId="13A9BBBF" w14:textId="77777777" w:rsidR="0022769C" w:rsidRPr="005D45F1" w:rsidRDefault="0022769C" w:rsidP="0022769C">
      <w:pPr>
        <w:pStyle w:val="11"/>
        <w:ind w:left="6804"/>
        <w:jc w:val="left"/>
      </w:pPr>
      <w:r w:rsidRPr="005D45F1">
        <w:t>Від</w:t>
      </w:r>
      <w:r>
        <w:t xml:space="preserve"> «____»________</w:t>
      </w:r>
      <w:r w:rsidRPr="005D45F1">
        <w:t>20</w:t>
      </w:r>
      <w:r>
        <w:t>22</w:t>
      </w:r>
      <w:r w:rsidRPr="005D45F1">
        <w:t xml:space="preserve"> р.</w:t>
      </w:r>
    </w:p>
    <w:p w14:paraId="7194581D" w14:textId="77777777" w:rsidR="0022769C" w:rsidRPr="006156A8" w:rsidRDefault="0022769C" w:rsidP="0022769C">
      <w:pPr>
        <w:numPr>
          <w:ilvl w:val="0"/>
          <w:numId w:val="10"/>
        </w:numPr>
        <w:spacing w:after="0" w:line="240" w:lineRule="auto"/>
        <w:ind w:left="0" w:firstLine="0"/>
        <w:jc w:val="center"/>
        <w:rPr>
          <w:rFonts w:ascii="Times New Roman" w:hAnsi="Times New Roman" w:cs="Times New Roman"/>
          <w:b/>
          <w:sz w:val="24"/>
          <w:szCs w:val="24"/>
        </w:rPr>
      </w:pPr>
      <w:r w:rsidRPr="006156A8">
        <w:rPr>
          <w:rFonts w:ascii="Times New Roman" w:hAnsi="Times New Roman" w:cs="Times New Roman"/>
          <w:b/>
          <w:sz w:val="24"/>
          <w:szCs w:val="24"/>
        </w:rPr>
        <w:t>СПЕЦИФІКАЦІЯ №1</w:t>
      </w:r>
    </w:p>
    <w:p w14:paraId="6305468C" w14:textId="77777777" w:rsidR="0022769C" w:rsidRPr="005D45F1" w:rsidRDefault="0022769C" w:rsidP="0022769C">
      <w:pPr>
        <w:numPr>
          <w:ilvl w:val="2"/>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w:t>
      </w:r>
      <w:r>
        <w:rPr>
          <w:rFonts w:ascii="Times New Roman" w:hAnsi="Times New Roman" w:cs="Times New Roman"/>
          <w:sz w:val="24"/>
          <w:szCs w:val="24"/>
        </w:rPr>
        <w:t xml:space="preserve">тора Бородіна Юрія Васильовича </w:t>
      </w:r>
      <w:r w:rsidRPr="005D45F1">
        <w:rPr>
          <w:rFonts w:ascii="Times New Roman" w:hAnsi="Times New Roman" w:cs="Times New Roman"/>
          <w:sz w:val="24"/>
          <w:szCs w:val="24"/>
        </w:rPr>
        <w:t xml:space="preserve">(далі - “Покупець”), з однієї сторони, та ________________________________________, </w:t>
      </w:r>
      <w:r>
        <w:rPr>
          <w:rFonts w:ascii="Times New Roman" w:hAnsi="Times New Roman" w:cs="Times New Roman"/>
          <w:sz w:val="24"/>
          <w:szCs w:val="24"/>
        </w:rPr>
        <w:t xml:space="preserve">в особі ______________________ </w:t>
      </w:r>
      <w:r w:rsidRPr="005D45F1">
        <w:rPr>
          <w:rFonts w:ascii="Times New Roman" w:hAnsi="Times New Roman" w:cs="Times New Roman"/>
          <w:sz w:val="24"/>
          <w:szCs w:val="24"/>
        </w:rPr>
        <w:t>(далі - “Постачальник”), з іншої сторони (разом - “Сторони”), уклали цю Специфікацію про наступне:</w:t>
      </w:r>
    </w:p>
    <w:p w14:paraId="5C7045FE"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Постачальник передає, а Покупець приймає та оплачує наступний Товар:</w:t>
      </w:r>
    </w:p>
    <w:tbl>
      <w:tblPr>
        <w:tblW w:w="1006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1719"/>
        <w:gridCol w:w="1692"/>
        <w:gridCol w:w="1276"/>
        <w:gridCol w:w="1144"/>
        <w:gridCol w:w="1266"/>
        <w:gridCol w:w="1275"/>
        <w:gridCol w:w="1241"/>
      </w:tblGrid>
      <w:tr w:rsidR="0022769C" w:rsidRPr="005D45F1" w14:paraId="6EE9F999" w14:textId="77777777" w:rsidTr="0022769C">
        <w:trPr>
          <w:trHeight w:val="380"/>
        </w:trPr>
        <w:tc>
          <w:tcPr>
            <w:tcW w:w="451" w:type="dxa"/>
            <w:shd w:val="clear" w:color="auto" w:fill="FFFFFF"/>
          </w:tcPr>
          <w:p w14:paraId="5A3A1902"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w:t>
            </w:r>
          </w:p>
        </w:tc>
        <w:tc>
          <w:tcPr>
            <w:tcW w:w="1719" w:type="dxa"/>
            <w:shd w:val="clear" w:color="auto" w:fill="FFFFFF"/>
          </w:tcPr>
          <w:p w14:paraId="01DE459C"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Найменування товару</w:t>
            </w:r>
          </w:p>
        </w:tc>
        <w:tc>
          <w:tcPr>
            <w:tcW w:w="1692" w:type="dxa"/>
            <w:shd w:val="clear" w:color="auto" w:fill="FFFFFF"/>
          </w:tcPr>
          <w:p w14:paraId="47212A05" w14:textId="77777777" w:rsidR="0022769C" w:rsidRPr="005D45F1" w:rsidRDefault="0022769C" w:rsidP="0022769C">
            <w:pPr>
              <w:pStyle w:val="aff0"/>
              <w:jc w:val="center"/>
              <w:rPr>
                <w:rFonts w:ascii="Times New Roman" w:eastAsia="SimSun" w:hAnsi="Times New Roman"/>
                <w:sz w:val="24"/>
                <w:szCs w:val="24"/>
              </w:rPr>
            </w:pPr>
            <w:r w:rsidRPr="00BD6F41">
              <w:rPr>
                <w:rFonts w:ascii="Times New Roman" w:eastAsia="SimSun" w:hAnsi="Times New Roman"/>
                <w:sz w:val="24"/>
                <w:szCs w:val="24"/>
              </w:rPr>
              <w:t>НК 024:2019:</w:t>
            </w:r>
          </w:p>
        </w:tc>
        <w:tc>
          <w:tcPr>
            <w:tcW w:w="1276" w:type="dxa"/>
            <w:shd w:val="clear" w:color="auto" w:fill="FFFFFF"/>
          </w:tcPr>
          <w:p w14:paraId="5E55CC12" w14:textId="77777777" w:rsidR="0022769C" w:rsidRDefault="0022769C" w:rsidP="0022769C">
            <w:pPr>
              <w:pStyle w:val="aff0"/>
              <w:jc w:val="center"/>
              <w:rPr>
                <w:rFonts w:ascii="Times New Roman" w:hAnsi="Times New Roman"/>
                <w:sz w:val="24"/>
                <w:szCs w:val="24"/>
              </w:rPr>
            </w:pPr>
            <w:r>
              <w:rPr>
                <w:rFonts w:ascii="Times New Roman" w:hAnsi="Times New Roman"/>
                <w:sz w:val="24"/>
                <w:szCs w:val="24"/>
                <w:highlight w:val="white"/>
              </w:rPr>
              <w:t>Найменування та країна виробника</w:t>
            </w:r>
          </w:p>
          <w:p w14:paraId="1C82BF9C" w14:textId="77777777" w:rsidR="0022769C" w:rsidRPr="005D45F1" w:rsidRDefault="0022769C" w:rsidP="0022769C">
            <w:pPr>
              <w:pStyle w:val="aff0"/>
              <w:jc w:val="center"/>
              <w:rPr>
                <w:rFonts w:ascii="Times New Roman" w:eastAsia="SimSun" w:hAnsi="Times New Roman"/>
                <w:sz w:val="24"/>
                <w:szCs w:val="24"/>
              </w:rPr>
            </w:pPr>
            <w:r>
              <w:rPr>
                <w:rFonts w:ascii="Times New Roman" w:hAnsi="Times New Roman"/>
                <w:sz w:val="24"/>
                <w:szCs w:val="24"/>
              </w:rPr>
              <w:t>(країна походження)</w:t>
            </w:r>
          </w:p>
        </w:tc>
        <w:tc>
          <w:tcPr>
            <w:tcW w:w="1144" w:type="dxa"/>
            <w:shd w:val="clear" w:color="auto" w:fill="FFFFFF"/>
          </w:tcPr>
          <w:p w14:paraId="5EFD7AD1"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Одиниця виміру</w:t>
            </w:r>
          </w:p>
        </w:tc>
        <w:tc>
          <w:tcPr>
            <w:tcW w:w="1266" w:type="dxa"/>
            <w:shd w:val="clear" w:color="auto" w:fill="FFFFFF"/>
          </w:tcPr>
          <w:p w14:paraId="3D5D9824"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Кількість</w:t>
            </w:r>
          </w:p>
        </w:tc>
        <w:tc>
          <w:tcPr>
            <w:tcW w:w="1275" w:type="dxa"/>
            <w:shd w:val="clear" w:color="auto" w:fill="FFFFFF"/>
          </w:tcPr>
          <w:p w14:paraId="4AA26C5A"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Ціна за од. без ПДВ, грн.</w:t>
            </w:r>
          </w:p>
        </w:tc>
        <w:tc>
          <w:tcPr>
            <w:tcW w:w="1241" w:type="dxa"/>
            <w:shd w:val="clear" w:color="auto" w:fill="FFFFFF"/>
          </w:tcPr>
          <w:p w14:paraId="54239947" w14:textId="77777777" w:rsidR="0022769C" w:rsidRPr="005D45F1" w:rsidRDefault="0022769C" w:rsidP="0022769C">
            <w:pPr>
              <w:pStyle w:val="aff0"/>
              <w:jc w:val="center"/>
              <w:rPr>
                <w:rFonts w:ascii="Times New Roman" w:eastAsia="SimSun" w:hAnsi="Times New Roman"/>
                <w:sz w:val="24"/>
                <w:szCs w:val="24"/>
              </w:rPr>
            </w:pPr>
            <w:r w:rsidRPr="005D45F1">
              <w:rPr>
                <w:rFonts w:ascii="Times New Roman" w:eastAsia="SimSun" w:hAnsi="Times New Roman"/>
                <w:sz w:val="24"/>
                <w:szCs w:val="24"/>
              </w:rPr>
              <w:t>Сума без ПДВ, грн.</w:t>
            </w:r>
          </w:p>
          <w:p w14:paraId="74BC17CD" w14:textId="77777777" w:rsidR="0022769C" w:rsidRPr="005D45F1" w:rsidRDefault="0022769C" w:rsidP="0022769C">
            <w:pPr>
              <w:pStyle w:val="aff0"/>
              <w:jc w:val="center"/>
              <w:rPr>
                <w:rFonts w:ascii="Times New Roman" w:eastAsia="SimSun" w:hAnsi="Times New Roman"/>
                <w:sz w:val="24"/>
                <w:szCs w:val="24"/>
              </w:rPr>
            </w:pPr>
          </w:p>
        </w:tc>
      </w:tr>
      <w:tr w:rsidR="0022769C" w:rsidRPr="005D45F1" w14:paraId="15EA4581" w14:textId="77777777" w:rsidTr="0022769C">
        <w:trPr>
          <w:trHeight w:val="280"/>
        </w:trPr>
        <w:tc>
          <w:tcPr>
            <w:tcW w:w="451" w:type="dxa"/>
            <w:shd w:val="clear" w:color="auto" w:fill="FFFFFF"/>
          </w:tcPr>
          <w:p w14:paraId="2119529A" w14:textId="77777777" w:rsidR="0022769C" w:rsidRPr="005D45F1" w:rsidRDefault="0022769C" w:rsidP="0022769C">
            <w:pPr>
              <w:rPr>
                <w:rFonts w:ascii="Times New Roman" w:eastAsia="SimSun" w:hAnsi="Times New Roman" w:cs="Times New Roman"/>
                <w:sz w:val="24"/>
                <w:szCs w:val="24"/>
              </w:rPr>
            </w:pPr>
            <w:r w:rsidRPr="005D45F1">
              <w:rPr>
                <w:rFonts w:ascii="Times New Roman" w:eastAsia="SimSun" w:hAnsi="Times New Roman" w:cs="Times New Roman"/>
                <w:sz w:val="24"/>
                <w:szCs w:val="24"/>
              </w:rPr>
              <w:t>1</w:t>
            </w:r>
          </w:p>
        </w:tc>
        <w:tc>
          <w:tcPr>
            <w:tcW w:w="1719" w:type="dxa"/>
            <w:shd w:val="clear" w:color="auto" w:fill="FFFFFF"/>
          </w:tcPr>
          <w:p w14:paraId="6382A6B3" w14:textId="4A2F05DF" w:rsidR="0022769C" w:rsidRPr="005D45F1" w:rsidRDefault="0022769C" w:rsidP="0022769C">
            <w:pPr>
              <w:rPr>
                <w:rFonts w:ascii="Times New Roman" w:eastAsia="SimSun" w:hAnsi="Times New Roman" w:cs="Times New Roman"/>
                <w:sz w:val="24"/>
                <w:szCs w:val="24"/>
              </w:rPr>
            </w:pPr>
          </w:p>
        </w:tc>
        <w:tc>
          <w:tcPr>
            <w:tcW w:w="1692" w:type="dxa"/>
            <w:shd w:val="clear" w:color="auto" w:fill="FFFFFF"/>
          </w:tcPr>
          <w:p w14:paraId="2642092E" w14:textId="0BEAD7AB" w:rsidR="0022769C" w:rsidRPr="005D45F1" w:rsidRDefault="0022769C" w:rsidP="0022769C">
            <w:pPr>
              <w:rPr>
                <w:rFonts w:ascii="Times New Roman" w:eastAsia="SimSun" w:hAnsi="Times New Roman" w:cs="Times New Roman"/>
                <w:sz w:val="24"/>
                <w:szCs w:val="24"/>
              </w:rPr>
            </w:pPr>
            <w:r w:rsidRPr="00DD04F0">
              <w:rPr>
                <w:rFonts w:ascii="Times New Roman" w:hAnsi="Times New Roman" w:cs="Times New Roman"/>
                <w:sz w:val="24"/>
                <w:szCs w:val="24"/>
              </w:rPr>
              <w:t xml:space="preserve">36546 Лазер, </w:t>
            </w:r>
            <w:proofErr w:type="spellStart"/>
            <w:r w:rsidRPr="00DD04F0">
              <w:rPr>
                <w:rFonts w:ascii="Times New Roman" w:hAnsi="Times New Roman" w:cs="Times New Roman"/>
                <w:sz w:val="24"/>
                <w:szCs w:val="24"/>
              </w:rPr>
              <w:t>діодний</w:t>
            </w:r>
            <w:proofErr w:type="spellEnd"/>
          </w:p>
        </w:tc>
        <w:tc>
          <w:tcPr>
            <w:tcW w:w="1276" w:type="dxa"/>
            <w:shd w:val="clear" w:color="auto" w:fill="FFFFFF"/>
          </w:tcPr>
          <w:p w14:paraId="4E66EF9E" w14:textId="4B60774A" w:rsidR="0022769C" w:rsidRPr="005D45F1" w:rsidRDefault="0022769C" w:rsidP="0022769C">
            <w:pPr>
              <w:rPr>
                <w:rFonts w:ascii="Times New Roman" w:eastAsia="SimSun" w:hAnsi="Times New Roman" w:cs="Times New Roman"/>
                <w:sz w:val="24"/>
                <w:szCs w:val="24"/>
              </w:rPr>
            </w:pPr>
          </w:p>
        </w:tc>
        <w:tc>
          <w:tcPr>
            <w:tcW w:w="1144" w:type="dxa"/>
            <w:shd w:val="clear" w:color="auto" w:fill="FFFFFF"/>
          </w:tcPr>
          <w:p w14:paraId="5E036C4B" w14:textId="77777777" w:rsidR="0022769C" w:rsidRPr="005D45F1" w:rsidRDefault="0022769C" w:rsidP="0022769C">
            <w:pPr>
              <w:rPr>
                <w:rFonts w:ascii="Times New Roman" w:eastAsia="SimSun" w:hAnsi="Times New Roman" w:cs="Times New Roman"/>
                <w:sz w:val="24"/>
                <w:szCs w:val="24"/>
              </w:rPr>
            </w:pPr>
          </w:p>
        </w:tc>
        <w:tc>
          <w:tcPr>
            <w:tcW w:w="1266" w:type="dxa"/>
            <w:shd w:val="clear" w:color="auto" w:fill="FFFFFF"/>
          </w:tcPr>
          <w:p w14:paraId="445E68AA" w14:textId="77777777" w:rsidR="0022769C" w:rsidRPr="005D45F1" w:rsidRDefault="0022769C" w:rsidP="0022769C">
            <w:pPr>
              <w:rPr>
                <w:rFonts w:ascii="Times New Roman" w:eastAsia="SimSun" w:hAnsi="Times New Roman" w:cs="Times New Roman"/>
                <w:sz w:val="24"/>
                <w:szCs w:val="24"/>
              </w:rPr>
            </w:pPr>
          </w:p>
        </w:tc>
        <w:tc>
          <w:tcPr>
            <w:tcW w:w="1275" w:type="dxa"/>
            <w:shd w:val="clear" w:color="auto" w:fill="FFFFFF"/>
          </w:tcPr>
          <w:p w14:paraId="74E21F6A" w14:textId="77777777" w:rsidR="0022769C" w:rsidRPr="005D45F1" w:rsidRDefault="0022769C" w:rsidP="0022769C">
            <w:pPr>
              <w:rPr>
                <w:rFonts w:ascii="Times New Roman" w:eastAsia="SimSun" w:hAnsi="Times New Roman" w:cs="Times New Roman"/>
                <w:sz w:val="24"/>
                <w:szCs w:val="24"/>
              </w:rPr>
            </w:pPr>
          </w:p>
        </w:tc>
        <w:tc>
          <w:tcPr>
            <w:tcW w:w="1241" w:type="dxa"/>
            <w:shd w:val="clear" w:color="auto" w:fill="FFFFFF"/>
          </w:tcPr>
          <w:p w14:paraId="21DC27A9" w14:textId="77777777" w:rsidR="0022769C" w:rsidRPr="005D45F1" w:rsidRDefault="0022769C" w:rsidP="0022769C">
            <w:pPr>
              <w:rPr>
                <w:rFonts w:ascii="Times New Roman" w:eastAsia="SimSun" w:hAnsi="Times New Roman" w:cs="Times New Roman"/>
                <w:sz w:val="24"/>
                <w:szCs w:val="24"/>
              </w:rPr>
            </w:pPr>
          </w:p>
        </w:tc>
      </w:tr>
      <w:tr w:rsidR="0022769C" w:rsidRPr="005D45F1" w14:paraId="299D8215" w14:textId="77777777" w:rsidTr="0022769C">
        <w:trPr>
          <w:trHeight w:val="300"/>
        </w:trPr>
        <w:tc>
          <w:tcPr>
            <w:tcW w:w="8823" w:type="dxa"/>
            <w:gridSpan w:val="7"/>
            <w:shd w:val="clear" w:color="auto" w:fill="FFFFFF"/>
          </w:tcPr>
          <w:p w14:paraId="577927CD" w14:textId="77777777" w:rsidR="0022769C" w:rsidRPr="005D45F1" w:rsidRDefault="0022769C" w:rsidP="0022769C">
            <w:pPr>
              <w:rPr>
                <w:rFonts w:ascii="Times New Roman" w:eastAsia="SimSun" w:hAnsi="Times New Roman" w:cs="Times New Roman"/>
                <w:sz w:val="24"/>
                <w:szCs w:val="24"/>
              </w:rPr>
            </w:pPr>
            <w:r w:rsidRPr="005D45F1">
              <w:rPr>
                <w:rFonts w:ascii="Times New Roman" w:hAnsi="Times New Roman" w:cs="Times New Roman"/>
                <w:sz w:val="24"/>
                <w:szCs w:val="24"/>
              </w:rPr>
              <w:t>Сума без ПДВ</w:t>
            </w:r>
          </w:p>
        </w:tc>
        <w:tc>
          <w:tcPr>
            <w:tcW w:w="1241" w:type="dxa"/>
            <w:shd w:val="clear" w:color="auto" w:fill="FFFFFF"/>
          </w:tcPr>
          <w:p w14:paraId="5DF8B751" w14:textId="77777777" w:rsidR="0022769C" w:rsidRPr="005D45F1" w:rsidRDefault="0022769C" w:rsidP="0022769C">
            <w:pPr>
              <w:rPr>
                <w:rFonts w:ascii="Times New Roman" w:eastAsia="SimSun" w:hAnsi="Times New Roman" w:cs="Times New Roman"/>
                <w:sz w:val="24"/>
                <w:szCs w:val="24"/>
              </w:rPr>
            </w:pPr>
          </w:p>
        </w:tc>
      </w:tr>
      <w:tr w:rsidR="0022769C" w:rsidRPr="005D45F1" w14:paraId="2C4EBF7E" w14:textId="77777777" w:rsidTr="0022769C">
        <w:trPr>
          <w:trHeight w:val="300"/>
        </w:trPr>
        <w:tc>
          <w:tcPr>
            <w:tcW w:w="8823" w:type="dxa"/>
            <w:gridSpan w:val="7"/>
            <w:shd w:val="clear" w:color="auto" w:fill="FFFFFF"/>
          </w:tcPr>
          <w:p w14:paraId="1A942970" w14:textId="77777777" w:rsidR="0022769C" w:rsidRPr="005D45F1" w:rsidRDefault="0022769C" w:rsidP="0022769C">
            <w:pPr>
              <w:rPr>
                <w:rFonts w:ascii="Times New Roman" w:eastAsia="SimSun" w:hAnsi="Times New Roman" w:cs="Times New Roman"/>
                <w:sz w:val="24"/>
                <w:szCs w:val="24"/>
              </w:rPr>
            </w:pPr>
            <w:r w:rsidRPr="005D45F1">
              <w:rPr>
                <w:rFonts w:ascii="Times New Roman" w:hAnsi="Times New Roman" w:cs="Times New Roman"/>
                <w:sz w:val="24"/>
                <w:szCs w:val="24"/>
              </w:rPr>
              <w:t xml:space="preserve">ПДВ </w:t>
            </w:r>
          </w:p>
        </w:tc>
        <w:tc>
          <w:tcPr>
            <w:tcW w:w="1241" w:type="dxa"/>
            <w:shd w:val="clear" w:color="auto" w:fill="FFFFFF"/>
          </w:tcPr>
          <w:p w14:paraId="41065DF1" w14:textId="77777777" w:rsidR="0022769C" w:rsidRPr="005D45F1" w:rsidRDefault="0022769C" w:rsidP="0022769C">
            <w:pPr>
              <w:rPr>
                <w:rFonts w:ascii="Times New Roman" w:eastAsia="SimSun" w:hAnsi="Times New Roman" w:cs="Times New Roman"/>
                <w:sz w:val="24"/>
                <w:szCs w:val="24"/>
              </w:rPr>
            </w:pPr>
          </w:p>
        </w:tc>
      </w:tr>
      <w:tr w:rsidR="0022769C" w:rsidRPr="005D45F1" w14:paraId="54DD5B1E" w14:textId="77777777" w:rsidTr="0022769C">
        <w:trPr>
          <w:trHeight w:val="300"/>
        </w:trPr>
        <w:tc>
          <w:tcPr>
            <w:tcW w:w="8823" w:type="dxa"/>
            <w:gridSpan w:val="7"/>
            <w:shd w:val="clear" w:color="auto" w:fill="FFFFFF"/>
          </w:tcPr>
          <w:p w14:paraId="64150F8D" w14:textId="77777777" w:rsidR="0022769C" w:rsidRPr="005D45F1" w:rsidRDefault="0022769C" w:rsidP="0022769C">
            <w:pPr>
              <w:rPr>
                <w:rFonts w:ascii="Times New Roman" w:eastAsia="SimSun" w:hAnsi="Times New Roman" w:cs="Times New Roman"/>
                <w:sz w:val="24"/>
                <w:szCs w:val="24"/>
              </w:rPr>
            </w:pPr>
            <w:r w:rsidRPr="005D45F1">
              <w:rPr>
                <w:rFonts w:ascii="Times New Roman" w:hAnsi="Times New Roman" w:cs="Times New Roman"/>
                <w:sz w:val="24"/>
                <w:szCs w:val="24"/>
              </w:rPr>
              <w:t>Всього з ПДВ</w:t>
            </w:r>
          </w:p>
        </w:tc>
        <w:tc>
          <w:tcPr>
            <w:tcW w:w="1241" w:type="dxa"/>
            <w:shd w:val="clear" w:color="auto" w:fill="FFFFFF"/>
          </w:tcPr>
          <w:p w14:paraId="170278B4" w14:textId="77777777" w:rsidR="0022769C" w:rsidRPr="005D45F1" w:rsidRDefault="0022769C" w:rsidP="0022769C">
            <w:pPr>
              <w:rPr>
                <w:rFonts w:ascii="Times New Roman" w:eastAsia="SimSun" w:hAnsi="Times New Roman" w:cs="Times New Roman"/>
                <w:sz w:val="24"/>
                <w:szCs w:val="24"/>
              </w:rPr>
            </w:pPr>
          </w:p>
        </w:tc>
      </w:tr>
    </w:tbl>
    <w:p w14:paraId="4AFD83E9" w14:textId="77777777" w:rsidR="0022769C" w:rsidRPr="006156A8"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6156A8">
        <w:rPr>
          <w:rFonts w:ascii="Times New Roman" w:hAnsi="Times New Roman" w:cs="Times New Roman"/>
          <w:sz w:val="24"/>
          <w:szCs w:val="24"/>
        </w:rPr>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(___________________________________) грн. ___ коп., у тому числі ПДВ - ________ (______________________________) грн. ___ коп., є твердою та змінам не підлягає.</w:t>
      </w:r>
    </w:p>
    <w:p w14:paraId="7ABA5EB4"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2. Ціна Товару вказана з урахуванням транспортних витрат.</w:t>
      </w:r>
    </w:p>
    <w:p w14:paraId="5AD01028"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3. Транспортні витрати несе Постачальник.</w:t>
      </w:r>
    </w:p>
    <w:p w14:paraId="7B08B69A"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 xml:space="preserve">4. Товар поставляється на умовах поставки: СРТ, склад Покупця: 85300, Донецька обл., </w:t>
      </w:r>
      <w:proofErr w:type="spellStart"/>
      <w:r w:rsidRPr="005D45F1">
        <w:rPr>
          <w:rFonts w:ascii="Times New Roman" w:hAnsi="Times New Roman" w:cs="Times New Roman"/>
          <w:sz w:val="24"/>
          <w:szCs w:val="24"/>
        </w:rPr>
        <w:t>м.Покровськ</w:t>
      </w:r>
      <w:proofErr w:type="spellEnd"/>
      <w:r w:rsidRPr="005D45F1">
        <w:rPr>
          <w:rFonts w:ascii="Times New Roman" w:hAnsi="Times New Roman" w:cs="Times New Roman"/>
          <w:sz w:val="24"/>
          <w:szCs w:val="24"/>
        </w:rPr>
        <w:t xml:space="preserve">, </w:t>
      </w:r>
      <w:proofErr w:type="spellStart"/>
      <w:r w:rsidRPr="005D45F1">
        <w:rPr>
          <w:rFonts w:ascii="Times New Roman" w:hAnsi="Times New Roman" w:cs="Times New Roman"/>
          <w:sz w:val="24"/>
          <w:szCs w:val="24"/>
        </w:rPr>
        <w:t>вул</w:t>
      </w:r>
      <w:proofErr w:type="spellEnd"/>
      <w:r w:rsidRPr="005D45F1">
        <w:rPr>
          <w:rFonts w:ascii="Times New Roman" w:hAnsi="Times New Roman" w:cs="Times New Roman"/>
          <w:sz w:val="24"/>
          <w:szCs w:val="24"/>
        </w:rPr>
        <w:t xml:space="preserve"> Руднєва,73, згідно правил ІНКОТЕРМС 2010.</w:t>
      </w:r>
    </w:p>
    <w:p w14:paraId="18523D9D"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5. Пакування – підприємства-виробника.</w:t>
      </w:r>
    </w:p>
    <w:p w14:paraId="261279B1" w14:textId="77777777" w:rsidR="0022769C" w:rsidRPr="005D45F1" w:rsidRDefault="0022769C" w:rsidP="0022769C">
      <w:pPr>
        <w:spacing w:after="0" w:line="240" w:lineRule="auto"/>
        <w:contextualSpacing/>
        <w:jc w:val="both"/>
        <w:rPr>
          <w:rFonts w:ascii="Times New Roman" w:hAnsi="Times New Roman" w:cs="Times New Roman"/>
          <w:sz w:val="24"/>
          <w:szCs w:val="24"/>
        </w:rPr>
      </w:pPr>
      <w:r w:rsidRPr="005D45F1">
        <w:rPr>
          <w:rFonts w:ascii="Times New Roman" w:hAnsi="Times New Roman" w:cs="Times New Roman"/>
          <w:sz w:val="24"/>
          <w:szCs w:val="24"/>
        </w:rPr>
        <w:t xml:space="preserve">6. Строк поставки –  </w:t>
      </w:r>
      <w:r w:rsidRPr="006156A8">
        <w:rPr>
          <w:rFonts w:ascii="Times New Roman" w:eastAsia="Times New Roman" w:hAnsi="Times New Roman" w:cs="Times New Roman"/>
          <w:b/>
          <w:color w:val="000000"/>
          <w:sz w:val="24"/>
          <w:szCs w:val="24"/>
        </w:rPr>
        <w:t>не пізніше 21 листопада 2022 р.</w:t>
      </w:r>
    </w:p>
    <w:p w14:paraId="2DD343FC"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lastRenderedPageBreak/>
        <w:t xml:space="preserve">7. Вантажовідправником Товару є Постачальник, </w:t>
      </w:r>
      <w:proofErr w:type="spellStart"/>
      <w:r w:rsidRPr="005D45F1">
        <w:rPr>
          <w:rFonts w:ascii="Times New Roman" w:hAnsi="Times New Roman" w:cs="Times New Roman"/>
          <w:sz w:val="24"/>
          <w:szCs w:val="24"/>
        </w:rPr>
        <w:t>вантажоотримувачем</w:t>
      </w:r>
      <w:proofErr w:type="spellEnd"/>
      <w:r w:rsidRPr="005D45F1">
        <w:rPr>
          <w:rFonts w:ascii="Times New Roman" w:hAnsi="Times New Roman" w:cs="Times New Roman"/>
          <w:sz w:val="24"/>
          <w:szCs w:val="24"/>
        </w:rPr>
        <w:t xml:space="preserve"> є Покупець. Реквізити </w:t>
      </w:r>
      <w:proofErr w:type="spellStart"/>
      <w:r w:rsidRPr="005D45F1">
        <w:rPr>
          <w:rFonts w:ascii="Times New Roman" w:hAnsi="Times New Roman" w:cs="Times New Roman"/>
          <w:sz w:val="24"/>
          <w:szCs w:val="24"/>
        </w:rPr>
        <w:t>вантажоотримувача</w:t>
      </w:r>
      <w:proofErr w:type="spellEnd"/>
      <w:r w:rsidRPr="005D45F1">
        <w:rPr>
          <w:rFonts w:ascii="Times New Roman" w:hAnsi="Times New Roman" w:cs="Times New Roman"/>
          <w:sz w:val="24"/>
          <w:szCs w:val="24"/>
        </w:rPr>
        <w:t xml:space="preserve">: 85300, Донецька обл., </w:t>
      </w:r>
      <w:proofErr w:type="spellStart"/>
      <w:r w:rsidRPr="005D45F1">
        <w:rPr>
          <w:rFonts w:ascii="Times New Roman" w:hAnsi="Times New Roman" w:cs="Times New Roman"/>
          <w:sz w:val="24"/>
          <w:szCs w:val="24"/>
        </w:rPr>
        <w:t>м.Покровськ</w:t>
      </w:r>
      <w:proofErr w:type="spellEnd"/>
      <w:r w:rsidRPr="005D45F1">
        <w:rPr>
          <w:rFonts w:ascii="Times New Roman" w:hAnsi="Times New Roman" w:cs="Times New Roman"/>
          <w:sz w:val="24"/>
          <w:szCs w:val="24"/>
        </w:rPr>
        <w:t xml:space="preserve">, </w:t>
      </w:r>
      <w:proofErr w:type="spellStart"/>
      <w:r w:rsidRPr="005D45F1">
        <w:rPr>
          <w:rFonts w:ascii="Times New Roman" w:hAnsi="Times New Roman" w:cs="Times New Roman"/>
          <w:sz w:val="24"/>
          <w:szCs w:val="24"/>
        </w:rPr>
        <w:t>вул</w:t>
      </w:r>
      <w:proofErr w:type="spellEnd"/>
      <w:r w:rsidRPr="005D45F1">
        <w:rPr>
          <w:rFonts w:ascii="Times New Roman" w:hAnsi="Times New Roman" w:cs="Times New Roman"/>
          <w:sz w:val="24"/>
          <w:szCs w:val="24"/>
        </w:rPr>
        <w:t xml:space="preserve"> Руднєва,73.</w:t>
      </w:r>
    </w:p>
    <w:p w14:paraId="1CE3D55E"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8. Оплата Товару проводиться після отримання Покупцем партії Товару протягом 14 (чотирнадцяти) банківських днів з мом</w:t>
      </w:r>
      <w:r>
        <w:rPr>
          <w:rFonts w:ascii="Times New Roman" w:hAnsi="Times New Roman" w:cs="Times New Roman"/>
          <w:sz w:val="24"/>
          <w:szCs w:val="24"/>
        </w:rPr>
        <w:t>енту приймання Товару.</w:t>
      </w:r>
    </w:p>
    <w:p w14:paraId="6B7D412D" w14:textId="77777777" w:rsidR="0022769C" w:rsidRPr="005D45F1" w:rsidRDefault="0022769C" w:rsidP="0022769C">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9. Інші умови Договору залишаються без змін.</w:t>
      </w:r>
    </w:p>
    <w:p w14:paraId="3F3A46DF" w14:textId="77777777" w:rsidR="0022769C" w:rsidRPr="006156A8" w:rsidRDefault="0022769C" w:rsidP="0022769C">
      <w:pPr>
        <w:spacing w:after="0" w:line="240" w:lineRule="auto"/>
        <w:jc w:val="both"/>
        <w:rPr>
          <w:rFonts w:ascii="Times New Roman" w:hAnsi="Times New Roman" w:cs="Times New Roman"/>
          <w:sz w:val="24"/>
          <w:szCs w:val="24"/>
        </w:rPr>
      </w:pPr>
      <w:r w:rsidRPr="006156A8">
        <w:rPr>
          <w:rFonts w:ascii="Times New Roman" w:hAnsi="Times New Roman" w:cs="Times New Roman"/>
          <w:sz w:val="24"/>
          <w:szCs w:val="24"/>
        </w:rPr>
        <w:t xml:space="preserve"> ПОКУПЕЦЬ:                                                                        ПОСТАЧАЛЬНИК: </w:t>
      </w:r>
    </w:p>
    <w:tbl>
      <w:tblPr>
        <w:tblW w:w="9877" w:type="dxa"/>
        <w:tblLook w:val="0000" w:firstRow="0" w:lastRow="0" w:firstColumn="0" w:lastColumn="0" w:noHBand="0" w:noVBand="0"/>
      </w:tblPr>
      <w:tblGrid>
        <w:gridCol w:w="3909"/>
        <w:gridCol w:w="5968"/>
      </w:tblGrid>
      <w:tr w:rsidR="0022769C" w:rsidRPr="005D45F1" w14:paraId="703E5304" w14:textId="77777777" w:rsidTr="0022769C">
        <w:trPr>
          <w:trHeight w:val="80"/>
        </w:trPr>
        <w:tc>
          <w:tcPr>
            <w:tcW w:w="3909" w:type="dxa"/>
            <w:shd w:val="clear" w:color="auto" w:fill="FFFFFF"/>
          </w:tcPr>
          <w:p w14:paraId="39BDA5AA"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КНП «Покровська клінічна лікарня</w:t>
            </w:r>
          </w:p>
          <w:p w14:paraId="3B893DA1"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інтенсивного лікування» Покровської</w:t>
            </w:r>
          </w:p>
          <w:p w14:paraId="1B0E1F49"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міської ради Донецької області</w:t>
            </w:r>
          </w:p>
          <w:p w14:paraId="07D2E62D" w14:textId="77777777" w:rsidR="0022769C" w:rsidRPr="005D45F1" w:rsidRDefault="0022769C" w:rsidP="0022769C">
            <w:pPr>
              <w:spacing w:before="120" w:after="120"/>
              <w:jc w:val="both"/>
              <w:rPr>
                <w:rFonts w:ascii="Times New Roman" w:hAnsi="Times New Roman" w:cs="Times New Roman"/>
                <w:sz w:val="24"/>
                <w:szCs w:val="24"/>
              </w:rPr>
            </w:pPr>
            <w:r>
              <w:rPr>
                <w:rFonts w:ascii="Times New Roman" w:hAnsi="Times New Roman" w:cs="Times New Roman"/>
                <w:sz w:val="24"/>
                <w:szCs w:val="24"/>
              </w:rPr>
              <w:t>Генеральний директор</w:t>
            </w:r>
          </w:p>
          <w:p w14:paraId="40D4F7BB" w14:textId="77777777" w:rsidR="0022769C" w:rsidRPr="005D45F1" w:rsidRDefault="0022769C" w:rsidP="0022769C">
            <w:pPr>
              <w:spacing w:before="120" w:after="120"/>
              <w:jc w:val="both"/>
              <w:rPr>
                <w:rFonts w:ascii="Times New Roman" w:hAnsi="Times New Roman" w:cs="Times New Roman"/>
                <w:sz w:val="24"/>
                <w:szCs w:val="24"/>
              </w:rPr>
            </w:pPr>
            <w:r w:rsidRPr="005D45F1">
              <w:rPr>
                <w:rFonts w:ascii="Times New Roman" w:hAnsi="Times New Roman" w:cs="Times New Roman"/>
                <w:sz w:val="24"/>
                <w:szCs w:val="24"/>
              </w:rPr>
              <w:t>_______________</w:t>
            </w:r>
            <w:r>
              <w:rPr>
                <w:rFonts w:ascii="Times New Roman" w:hAnsi="Times New Roman" w:cs="Times New Roman"/>
                <w:sz w:val="24"/>
                <w:szCs w:val="24"/>
              </w:rPr>
              <w:t xml:space="preserve"> Юрій БОРОДІН</w:t>
            </w:r>
            <w:r w:rsidRPr="005D45F1">
              <w:rPr>
                <w:rFonts w:ascii="Times New Roman" w:hAnsi="Times New Roman" w:cs="Times New Roman"/>
                <w:sz w:val="24"/>
                <w:szCs w:val="24"/>
              </w:rPr>
              <w:t xml:space="preserve"> </w:t>
            </w:r>
          </w:p>
          <w:p w14:paraId="4530A14B" w14:textId="77777777" w:rsidR="0022769C" w:rsidRPr="005D45F1" w:rsidRDefault="0022769C" w:rsidP="0022769C">
            <w:pPr>
              <w:numPr>
                <w:ilvl w:val="0"/>
                <w:numId w:val="10"/>
              </w:numPr>
              <w:spacing w:after="0" w:line="240" w:lineRule="auto"/>
              <w:ind w:left="0" w:firstLine="0"/>
              <w:jc w:val="both"/>
              <w:rPr>
                <w:rFonts w:ascii="Times New Roman" w:hAnsi="Times New Roman" w:cs="Times New Roman"/>
                <w:sz w:val="24"/>
                <w:szCs w:val="24"/>
              </w:rPr>
            </w:pPr>
          </w:p>
        </w:tc>
        <w:tc>
          <w:tcPr>
            <w:tcW w:w="5968" w:type="dxa"/>
            <w:shd w:val="clear" w:color="auto" w:fill="FFFFFF"/>
          </w:tcPr>
          <w:p w14:paraId="75A88459" w14:textId="77777777" w:rsidR="0022769C" w:rsidRPr="005D45F1" w:rsidRDefault="0022769C" w:rsidP="0022769C">
            <w:pPr>
              <w:jc w:val="both"/>
              <w:rPr>
                <w:rFonts w:ascii="Times New Roman" w:hAnsi="Times New Roman" w:cs="Times New Roman"/>
                <w:sz w:val="24"/>
                <w:szCs w:val="24"/>
              </w:rPr>
            </w:pPr>
          </w:p>
          <w:p w14:paraId="5CEA3CD2" w14:textId="77777777" w:rsidR="0022769C" w:rsidRPr="005D45F1" w:rsidRDefault="0022769C" w:rsidP="0022769C">
            <w:pPr>
              <w:jc w:val="both"/>
              <w:rPr>
                <w:rFonts w:ascii="Times New Roman" w:hAnsi="Times New Roman" w:cs="Times New Roman"/>
                <w:sz w:val="24"/>
                <w:szCs w:val="24"/>
              </w:rPr>
            </w:pPr>
          </w:p>
          <w:p w14:paraId="212C331C" w14:textId="77777777" w:rsidR="0022769C" w:rsidRPr="005D45F1" w:rsidRDefault="0022769C" w:rsidP="0022769C">
            <w:pPr>
              <w:jc w:val="both"/>
              <w:rPr>
                <w:rFonts w:ascii="Times New Roman" w:hAnsi="Times New Roman" w:cs="Times New Roman"/>
                <w:sz w:val="24"/>
                <w:szCs w:val="24"/>
              </w:rPr>
            </w:pPr>
          </w:p>
          <w:p w14:paraId="37B18573" w14:textId="77777777" w:rsidR="0022769C" w:rsidRPr="005D45F1" w:rsidRDefault="0022769C" w:rsidP="0022769C">
            <w:pPr>
              <w:jc w:val="both"/>
              <w:rPr>
                <w:rFonts w:ascii="Times New Roman" w:hAnsi="Times New Roman" w:cs="Times New Roman"/>
                <w:sz w:val="24"/>
                <w:szCs w:val="24"/>
              </w:rPr>
            </w:pPr>
          </w:p>
          <w:p w14:paraId="3059632C" w14:textId="77777777" w:rsidR="0022769C" w:rsidRPr="005D45F1" w:rsidRDefault="0022769C" w:rsidP="0022769C">
            <w:pPr>
              <w:jc w:val="both"/>
              <w:rPr>
                <w:rFonts w:ascii="Times New Roman" w:hAnsi="Times New Roman" w:cs="Times New Roman"/>
                <w:sz w:val="24"/>
                <w:szCs w:val="24"/>
              </w:rPr>
            </w:pPr>
          </w:p>
        </w:tc>
      </w:tr>
    </w:tbl>
    <w:p w14:paraId="512DADFF" w14:textId="77777777"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078E534" w14:textId="77777777"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8FDE65E"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F7B5BE5"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A813F6E"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B6B0D44"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4E8CD4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72182C6E"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246D59A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215C992"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8E28E5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67BE1E5"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995E7CE"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6EAACF8"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3FA657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8141327"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52F6F1F"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7C6DBB2"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42E6F090"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0A7A74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2AC9C010"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8D9FB2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7D85031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72D4C08D"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66EBE5C5"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2DA9CD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17BFE1FD"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74D6062"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2E77664C"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59C2B28"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43306430"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2806A4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37A8575"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E5E948D"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D759DC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43353E9"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4026B8FB"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28935CE3"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85F32ED"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37318C5C"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02E26C3C"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435EDFDC"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3146CCE" w14:textId="549DBFB1" w:rsidR="00D42E55" w:rsidRDefault="00D42E55" w:rsidP="0000108D">
      <w:pPr>
        <w:spacing w:before="240" w:after="0" w:line="240" w:lineRule="auto"/>
        <w:contextualSpacing/>
        <w:rPr>
          <w:rFonts w:ascii="Times New Roman" w:eastAsia="Times New Roman" w:hAnsi="Times New Roman" w:cs="Times New Roman"/>
          <w:b/>
          <w:sz w:val="24"/>
          <w:szCs w:val="24"/>
          <w:highlight w:val="white"/>
        </w:rPr>
      </w:pPr>
    </w:p>
    <w:p w14:paraId="42CFDB91" w14:textId="77777777" w:rsidR="0000108D" w:rsidRDefault="0000108D" w:rsidP="0000108D">
      <w:pPr>
        <w:spacing w:before="240" w:after="0" w:line="240" w:lineRule="auto"/>
        <w:contextualSpacing/>
        <w:rPr>
          <w:rFonts w:ascii="Times New Roman" w:eastAsia="Times New Roman" w:hAnsi="Times New Roman" w:cs="Times New Roman"/>
          <w:b/>
          <w:sz w:val="24"/>
          <w:szCs w:val="24"/>
          <w:highlight w:val="white"/>
        </w:rPr>
      </w:pPr>
    </w:p>
    <w:p w14:paraId="519EFEB7"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p w14:paraId="5B9E9130" w14:textId="77777777" w:rsidR="00D42E55" w:rsidRPr="00D42E55" w:rsidRDefault="00D42E55" w:rsidP="00D42E55">
      <w:pPr>
        <w:widowControl w:val="0"/>
        <w:autoSpaceDE w:val="0"/>
        <w:autoSpaceDN w:val="0"/>
        <w:adjustRightInd w:val="0"/>
        <w:jc w:val="right"/>
        <w:rPr>
          <w:rFonts w:ascii="Times New Roman" w:hAnsi="Times New Roman" w:cs="Times New Roman"/>
          <w:b/>
          <w:sz w:val="24"/>
          <w:szCs w:val="24"/>
        </w:rPr>
      </w:pPr>
      <w:r w:rsidRPr="00D42E55">
        <w:rPr>
          <w:rFonts w:ascii="Times New Roman" w:hAnsi="Times New Roman" w:cs="Times New Roman"/>
          <w:b/>
          <w:sz w:val="24"/>
          <w:szCs w:val="24"/>
        </w:rPr>
        <w:t>Додаток 4</w:t>
      </w:r>
    </w:p>
    <w:p w14:paraId="6D34CF0D" w14:textId="77777777" w:rsidR="00D42E55" w:rsidRPr="00D42E55" w:rsidRDefault="00D42E55" w:rsidP="00D42E55">
      <w:pPr>
        <w:widowControl w:val="0"/>
        <w:autoSpaceDE w:val="0"/>
        <w:autoSpaceDN w:val="0"/>
        <w:adjustRightInd w:val="0"/>
        <w:jc w:val="center"/>
        <w:rPr>
          <w:rFonts w:ascii="Times New Roman" w:hAnsi="Times New Roman" w:cs="Times New Roman"/>
          <w:b/>
          <w:sz w:val="24"/>
          <w:szCs w:val="24"/>
        </w:rPr>
      </w:pPr>
    </w:p>
    <w:p w14:paraId="1DF82627" w14:textId="77777777" w:rsidR="00D42E55" w:rsidRPr="00D42E55" w:rsidRDefault="00D42E55" w:rsidP="00D42E55">
      <w:pPr>
        <w:widowControl w:val="0"/>
        <w:autoSpaceDE w:val="0"/>
        <w:autoSpaceDN w:val="0"/>
        <w:adjustRightInd w:val="0"/>
        <w:ind w:firstLine="709"/>
        <w:jc w:val="center"/>
        <w:rPr>
          <w:rFonts w:ascii="Times New Roman" w:hAnsi="Times New Roman" w:cs="Times New Roman"/>
          <w:b/>
          <w:sz w:val="24"/>
          <w:szCs w:val="24"/>
        </w:rPr>
      </w:pPr>
      <w:r w:rsidRPr="00D42E55">
        <w:rPr>
          <w:rFonts w:ascii="Times New Roman" w:hAnsi="Times New Roman" w:cs="Times New Roman"/>
          <w:b/>
          <w:sz w:val="24"/>
          <w:szCs w:val="24"/>
        </w:rPr>
        <w:t>ФОРМА “ЦІНОВА ПРОПОЗИЦІЯ”</w:t>
      </w:r>
    </w:p>
    <w:p w14:paraId="53DC6688" w14:textId="77777777" w:rsidR="00D42E55" w:rsidRPr="00D42E55" w:rsidRDefault="00D42E55" w:rsidP="00D42E55">
      <w:pPr>
        <w:widowControl w:val="0"/>
        <w:autoSpaceDE w:val="0"/>
        <w:autoSpaceDN w:val="0"/>
        <w:adjustRightInd w:val="0"/>
        <w:ind w:firstLine="709"/>
        <w:jc w:val="center"/>
        <w:rPr>
          <w:rFonts w:ascii="Times New Roman" w:hAnsi="Times New Roman" w:cs="Times New Roman"/>
          <w:sz w:val="24"/>
          <w:szCs w:val="24"/>
          <w:vertAlign w:val="superscri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962"/>
      </w:tblGrid>
      <w:tr w:rsidR="00D42E55" w:rsidRPr="00D42E55" w14:paraId="0E6FE59F" w14:textId="77777777" w:rsidTr="00D42E55">
        <w:tc>
          <w:tcPr>
            <w:tcW w:w="10207" w:type="dxa"/>
            <w:gridSpan w:val="2"/>
            <w:tcBorders>
              <w:top w:val="single" w:sz="4" w:space="0" w:color="auto"/>
              <w:left w:val="single" w:sz="4" w:space="0" w:color="auto"/>
              <w:bottom w:val="single" w:sz="4" w:space="0" w:color="auto"/>
              <w:right w:val="single" w:sz="4" w:space="0" w:color="auto"/>
            </w:tcBorders>
            <w:shd w:val="clear" w:color="auto" w:fill="DBE5F1"/>
          </w:tcPr>
          <w:p w14:paraId="49564A5E" w14:textId="77777777" w:rsidR="00D42E55" w:rsidRPr="00D42E55" w:rsidRDefault="00D42E55" w:rsidP="00D42E55">
            <w:pPr>
              <w:tabs>
                <w:tab w:val="left" w:pos="2160"/>
                <w:tab w:val="left" w:pos="3600"/>
              </w:tabs>
              <w:jc w:val="center"/>
              <w:rPr>
                <w:rFonts w:ascii="Times New Roman" w:hAnsi="Times New Roman" w:cs="Times New Roman"/>
                <w:b/>
                <w:noProof/>
                <w:sz w:val="24"/>
                <w:szCs w:val="24"/>
              </w:rPr>
            </w:pPr>
            <w:r w:rsidRPr="00D42E55">
              <w:rPr>
                <w:rFonts w:ascii="Times New Roman" w:hAnsi="Times New Roman" w:cs="Times New Roman"/>
                <w:b/>
                <w:noProof/>
                <w:sz w:val="24"/>
                <w:szCs w:val="24"/>
              </w:rPr>
              <w:t>Відомості про учасника процедури закупівлі</w:t>
            </w:r>
          </w:p>
        </w:tc>
      </w:tr>
      <w:tr w:rsidR="00D42E55" w:rsidRPr="00D42E55" w14:paraId="4A0B12BE"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75C8C6B2"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Повне найменування  учасника/прізвище, ім’я, по батькові</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327B94E0"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1E5612A0"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25DAD3CC"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Керівництво (ПІБ, посада, контактні телефони)</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56FC0B9B"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260D19ED"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67154B61"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36F9BE7A"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6EF685DF"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5FA85723"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5823C2D7"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43A686C7"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027ABF11"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3A0096D0"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414E10A4"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668D4945"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 xml:space="preserve">Особа, відповідальна за участь у торгах </w:t>
            </w:r>
          </w:p>
          <w:p w14:paraId="5540D91F"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(ПІБ, посада, контактні тел.)</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33D65A2C"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474992E3"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6AE1486E"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Телефон, телефакс</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5FA49088"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r w:rsidR="00D42E55" w:rsidRPr="00D42E55" w14:paraId="38BB2097" w14:textId="77777777" w:rsidTr="00D42E55">
        <w:tc>
          <w:tcPr>
            <w:tcW w:w="5245" w:type="dxa"/>
            <w:tcBorders>
              <w:top w:val="single" w:sz="4" w:space="0" w:color="auto"/>
              <w:left w:val="single" w:sz="4" w:space="0" w:color="auto"/>
              <w:bottom w:val="single" w:sz="4" w:space="0" w:color="auto"/>
              <w:right w:val="single" w:sz="4" w:space="0" w:color="auto"/>
            </w:tcBorders>
            <w:shd w:val="clear" w:color="auto" w:fill="DBE5F1"/>
          </w:tcPr>
          <w:p w14:paraId="6C94F45D" w14:textId="77777777" w:rsidR="00D42E55" w:rsidRPr="00D42E55" w:rsidRDefault="00D42E55" w:rsidP="00D42E55">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Електронна адреса</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14:paraId="296F9530" w14:textId="77777777" w:rsidR="00D42E55" w:rsidRPr="00D42E55" w:rsidRDefault="00D42E55" w:rsidP="00D42E55">
            <w:pPr>
              <w:tabs>
                <w:tab w:val="left" w:pos="2160"/>
                <w:tab w:val="left" w:pos="3600"/>
              </w:tabs>
              <w:jc w:val="both"/>
              <w:rPr>
                <w:rFonts w:ascii="Times New Roman" w:hAnsi="Times New Roman" w:cs="Times New Roman"/>
                <w:noProof/>
                <w:sz w:val="24"/>
                <w:szCs w:val="24"/>
              </w:rPr>
            </w:pPr>
          </w:p>
        </w:tc>
      </w:tr>
    </w:tbl>
    <w:p w14:paraId="7DDE05A3" w14:textId="77777777" w:rsidR="00D42E55" w:rsidRPr="00D42E55" w:rsidRDefault="00D42E55" w:rsidP="00D42E55">
      <w:pPr>
        <w:widowControl w:val="0"/>
        <w:tabs>
          <w:tab w:val="left" w:pos="-142"/>
          <w:tab w:val="center" w:pos="4153"/>
          <w:tab w:val="right" w:pos="8306"/>
        </w:tabs>
        <w:autoSpaceDE w:val="0"/>
        <w:autoSpaceDN w:val="0"/>
        <w:adjustRightInd w:val="0"/>
        <w:ind w:right="141" w:firstLine="709"/>
        <w:jc w:val="both"/>
        <w:rPr>
          <w:rFonts w:ascii="Times New Roman" w:hAnsi="Times New Roman" w:cs="Times New Roman"/>
          <w:bCs/>
          <w:color w:val="000000"/>
          <w:sz w:val="24"/>
          <w:szCs w:val="24"/>
        </w:rPr>
      </w:pPr>
      <w:r w:rsidRPr="00D42E55">
        <w:rPr>
          <w:rFonts w:ascii="Times New Roman" w:hAnsi="Times New Roman" w:cs="Times New Roman"/>
          <w:noProof/>
          <w:sz w:val="24"/>
          <w:szCs w:val="24"/>
        </w:rPr>
        <w:t>Ми, _______________________ (повна назва Учасника), надаємо свою пропозицію щодо участі у спрощеній закупівлі по поставці предмету закупівлі:_______________________ згідно з технічними та іншими вимогами Замовника торгів.</w:t>
      </w:r>
    </w:p>
    <w:p w14:paraId="498B34AD" w14:textId="77777777" w:rsidR="00D42E55" w:rsidRPr="00D42E55" w:rsidRDefault="00D42E55" w:rsidP="00D42E55">
      <w:pPr>
        <w:widowControl w:val="0"/>
        <w:tabs>
          <w:tab w:val="left" w:pos="-142"/>
          <w:tab w:val="center" w:pos="4153"/>
          <w:tab w:val="right" w:pos="8306"/>
        </w:tabs>
        <w:autoSpaceDE w:val="0"/>
        <w:autoSpaceDN w:val="0"/>
        <w:adjustRightInd w:val="0"/>
        <w:ind w:right="141" w:firstLine="709"/>
        <w:jc w:val="both"/>
        <w:rPr>
          <w:rFonts w:ascii="Times New Roman" w:hAnsi="Times New Roman" w:cs="Times New Roman"/>
          <w:sz w:val="24"/>
          <w:szCs w:val="24"/>
          <w:lang w:eastAsia="uk-UA"/>
        </w:rPr>
      </w:pPr>
      <w:r w:rsidRPr="00D42E55">
        <w:rPr>
          <w:rFonts w:ascii="Times New Roman" w:hAnsi="Times New Roman" w:cs="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D42E55">
        <w:rPr>
          <w:rFonts w:ascii="Times New Roman" w:hAnsi="Times New Roman" w:cs="Times New Roman"/>
          <w:sz w:val="24"/>
          <w:szCs w:val="24"/>
        </w:rPr>
        <w:t xml:space="preserve"> на умовах, зазначених нижче  на загальну суму:</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984"/>
        <w:gridCol w:w="1104"/>
        <w:gridCol w:w="739"/>
        <w:gridCol w:w="992"/>
        <w:gridCol w:w="993"/>
        <w:gridCol w:w="3969"/>
      </w:tblGrid>
      <w:tr w:rsidR="00D42E55" w:rsidRPr="00D42E55" w14:paraId="3F5D48FF" w14:textId="77777777" w:rsidTr="00D42E55">
        <w:trPr>
          <w:trHeight w:val="1522"/>
        </w:trPr>
        <w:tc>
          <w:tcPr>
            <w:tcW w:w="426" w:type="dxa"/>
            <w:tcBorders>
              <w:top w:val="single" w:sz="6" w:space="0" w:color="auto"/>
              <w:left w:val="single" w:sz="4" w:space="0" w:color="auto"/>
              <w:bottom w:val="single" w:sz="6" w:space="0" w:color="auto"/>
              <w:right w:val="single" w:sz="4" w:space="0" w:color="auto"/>
            </w:tcBorders>
            <w:shd w:val="clear" w:color="auto" w:fill="DBE5F1"/>
            <w:vAlign w:val="center"/>
          </w:tcPr>
          <w:p w14:paraId="7C70B16D"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lastRenderedPageBreak/>
              <w:t>№</w:t>
            </w:r>
          </w:p>
        </w:tc>
        <w:tc>
          <w:tcPr>
            <w:tcW w:w="1984" w:type="dxa"/>
            <w:tcBorders>
              <w:top w:val="single" w:sz="6" w:space="0" w:color="auto"/>
              <w:left w:val="single" w:sz="4" w:space="0" w:color="auto"/>
              <w:bottom w:val="single" w:sz="6" w:space="0" w:color="auto"/>
              <w:right w:val="single" w:sz="6" w:space="0" w:color="auto"/>
            </w:tcBorders>
            <w:shd w:val="clear" w:color="auto" w:fill="DBE5F1"/>
            <w:vAlign w:val="center"/>
          </w:tcPr>
          <w:p w14:paraId="0A53A7F9"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 xml:space="preserve">Найменування товару </w:t>
            </w: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tcPr>
          <w:p w14:paraId="465FBB39"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Одиниця виміру</w:t>
            </w:r>
          </w:p>
        </w:tc>
        <w:tc>
          <w:tcPr>
            <w:tcW w:w="739" w:type="dxa"/>
            <w:tcBorders>
              <w:top w:val="single" w:sz="6" w:space="0" w:color="auto"/>
              <w:left w:val="single" w:sz="4" w:space="0" w:color="auto"/>
              <w:bottom w:val="single" w:sz="6" w:space="0" w:color="auto"/>
              <w:right w:val="single" w:sz="6" w:space="0" w:color="auto"/>
            </w:tcBorders>
            <w:shd w:val="clear" w:color="auto" w:fill="DBE5F1"/>
            <w:vAlign w:val="center"/>
          </w:tcPr>
          <w:p w14:paraId="619E4349"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Кількість</w:t>
            </w:r>
          </w:p>
        </w:tc>
        <w:tc>
          <w:tcPr>
            <w:tcW w:w="992" w:type="dxa"/>
            <w:tcBorders>
              <w:top w:val="single" w:sz="6" w:space="0" w:color="auto"/>
              <w:left w:val="single" w:sz="6" w:space="0" w:color="auto"/>
              <w:bottom w:val="single" w:sz="6" w:space="0" w:color="auto"/>
              <w:right w:val="single" w:sz="4" w:space="0" w:color="auto"/>
            </w:tcBorders>
            <w:shd w:val="clear" w:color="auto" w:fill="DBE5F1"/>
            <w:vAlign w:val="center"/>
          </w:tcPr>
          <w:p w14:paraId="0F882F99"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Ціна за одиницю, грн. без ПДВ</w:t>
            </w:r>
            <w:r w:rsidRPr="00D42E55">
              <w:rPr>
                <w:rFonts w:ascii="Times New Roman" w:hAnsi="Times New Roman" w:cs="Times New Roman"/>
                <w:bCs/>
                <w:sz w:val="24"/>
                <w:szCs w:val="24"/>
                <w:vertAlign w:val="superscript"/>
              </w:rPr>
              <w:footnoteReference w:id="1"/>
            </w:r>
          </w:p>
        </w:tc>
        <w:tc>
          <w:tcPr>
            <w:tcW w:w="993" w:type="dxa"/>
            <w:tcBorders>
              <w:top w:val="single" w:sz="6" w:space="0" w:color="auto"/>
              <w:left w:val="single" w:sz="4" w:space="0" w:color="auto"/>
              <w:bottom w:val="single" w:sz="6" w:space="0" w:color="auto"/>
              <w:right w:val="single" w:sz="4" w:space="0" w:color="auto"/>
            </w:tcBorders>
            <w:shd w:val="clear" w:color="auto" w:fill="DBE5F1"/>
            <w:vAlign w:val="center"/>
          </w:tcPr>
          <w:p w14:paraId="7696BF85"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Ціна за одиницю, грн. з ПДВ</w:t>
            </w:r>
          </w:p>
        </w:tc>
        <w:tc>
          <w:tcPr>
            <w:tcW w:w="3969" w:type="dxa"/>
            <w:tcBorders>
              <w:top w:val="single" w:sz="6" w:space="0" w:color="auto"/>
              <w:left w:val="single" w:sz="4" w:space="0" w:color="auto"/>
              <w:bottom w:val="single" w:sz="6" w:space="0" w:color="auto"/>
              <w:right w:val="single" w:sz="6" w:space="0" w:color="auto"/>
            </w:tcBorders>
            <w:shd w:val="clear" w:color="auto" w:fill="DBE5F1"/>
            <w:vAlign w:val="center"/>
          </w:tcPr>
          <w:p w14:paraId="103E4156" w14:textId="77777777" w:rsidR="00D42E55" w:rsidRPr="00D42E55" w:rsidRDefault="00D42E55" w:rsidP="00D42E55">
            <w:pPr>
              <w:jc w:val="center"/>
              <w:rPr>
                <w:rFonts w:ascii="Times New Roman" w:hAnsi="Times New Roman" w:cs="Times New Roman"/>
                <w:bCs/>
                <w:sz w:val="24"/>
                <w:szCs w:val="24"/>
              </w:rPr>
            </w:pPr>
            <w:r w:rsidRPr="00D42E55">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42E55" w:rsidRPr="00D42E55" w14:paraId="7DB8BCA1" w14:textId="77777777" w:rsidTr="00D42E55">
        <w:trPr>
          <w:trHeight w:val="700"/>
        </w:trPr>
        <w:tc>
          <w:tcPr>
            <w:tcW w:w="426" w:type="dxa"/>
            <w:tcBorders>
              <w:top w:val="single" w:sz="6" w:space="0" w:color="auto"/>
              <w:left w:val="single" w:sz="4" w:space="0" w:color="auto"/>
              <w:bottom w:val="single" w:sz="6" w:space="0" w:color="auto"/>
              <w:right w:val="single" w:sz="4" w:space="0" w:color="auto"/>
            </w:tcBorders>
            <w:shd w:val="clear" w:color="auto" w:fill="DBE5F1"/>
            <w:vAlign w:val="center"/>
          </w:tcPr>
          <w:p w14:paraId="78C646C9" w14:textId="77777777" w:rsidR="00D42E55" w:rsidRPr="00D42E55" w:rsidRDefault="00D42E55" w:rsidP="00D42E55">
            <w:pPr>
              <w:jc w:val="center"/>
              <w:rPr>
                <w:rFonts w:ascii="Times New Roman" w:hAnsi="Times New Roman" w:cs="Times New Roman"/>
                <w:b/>
                <w:bCs/>
                <w:sz w:val="24"/>
                <w:szCs w:val="24"/>
              </w:rPr>
            </w:pPr>
          </w:p>
        </w:tc>
        <w:tc>
          <w:tcPr>
            <w:tcW w:w="1984" w:type="dxa"/>
            <w:tcBorders>
              <w:top w:val="single" w:sz="6" w:space="0" w:color="auto"/>
              <w:left w:val="single" w:sz="4" w:space="0" w:color="auto"/>
              <w:bottom w:val="single" w:sz="6" w:space="0" w:color="auto"/>
              <w:right w:val="single" w:sz="6" w:space="0" w:color="auto"/>
            </w:tcBorders>
            <w:shd w:val="clear" w:color="auto" w:fill="DBE5F1"/>
          </w:tcPr>
          <w:p w14:paraId="6996794A" w14:textId="77777777" w:rsidR="00D42E55" w:rsidRPr="00D42E55" w:rsidRDefault="00D42E55" w:rsidP="00D42E55">
            <w:pPr>
              <w:jc w:val="center"/>
              <w:rPr>
                <w:rFonts w:ascii="Times New Roman" w:hAnsi="Times New Roman" w:cs="Times New Roman"/>
                <w:bCs/>
                <w:sz w:val="24"/>
                <w:szCs w:val="24"/>
              </w:rPr>
            </w:pP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tcPr>
          <w:p w14:paraId="4CB7F7DB" w14:textId="77777777" w:rsidR="00D42E55" w:rsidRPr="00D42E55" w:rsidRDefault="00D42E55" w:rsidP="00D42E55">
            <w:pPr>
              <w:jc w:val="center"/>
              <w:rPr>
                <w:rFonts w:ascii="Times New Roman" w:hAnsi="Times New Roman" w:cs="Times New Roman"/>
                <w:sz w:val="24"/>
                <w:szCs w:val="24"/>
              </w:rPr>
            </w:pPr>
          </w:p>
        </w:tc>
        <w:tc>
          <w:tcPr>
            <w:tcW w:w="739" w:type="dxa"/>
            <w:tcBorders>
              <w:top w:val="single" w:sz="6" w:space="0" w:color="auto"/>
              <w:left w:val="single" w:sz="4" w:space="0" w:color="auto"/>
              <w:bottom w:val="single" w:sz="6" w:space="0" w:color="auto"/>
              <w:right w:val="single" w:sz="6" w:space="0" w:color="auto"/>
            </w:tcBorders>
            <w:shd w:val="clear" w:color="auto" w:fill="DBE5F1"/>
            <w:vAlign w:val="center"/>
          </w:tcPr>
          <w:p w14:paraId="48AC5C95" w14:textId="77777777" w:rsidR="00D42E55" w:rsidRPr="00D42E55" w:rsidRDefault="00D42E55" w:rsidP="00D42E55">
            <w:pPr>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shd w:val="clear" w:color="auto" w:fill="DBE5F1"/>
          </w:tcPr>
          <w:p w14:paraId="176899AC" w14:textId="77777777" w:rsidR="00D42E55" w:rsidRPr="00D42E55" w:rsidRDefault="00D42E55" w:rsidP="00D42E55">
            <w:pPr>
              <w:jc w:val="center"/>
              <w:rPr>
                <w:rFonts w:ascii="Times New Roman" w:hAnsi="Times New Roman" w:cs="Times New Roman"/>
                <w:b/>
                <w:bCs/>
                <w:sz w:val="24"/>
                <w:szCs w:val="24"/>
              </w:rPr>
            </w:pPr>
          </w:p>
        </w:tc>
        <w:tc>
          <w:tcPr>
            <w:tcW w:w="993" w:type="dxa"/>
            <w:tcBorders>
              <w:top w:val="single" w:sz="6" w:space="0" w:color="auto"/>
              <w:left w:val="single" w:sz="4" w:space="0" w:color="auto"/>
              <w:bottom w:val="single" w:sz="6" w:space="0" w:color="auto"/>
              <w:right w:val="single" w:sz="4" w:space="0" w:color="auto"/>
            </w:tcBorders>
            <w:shd w:val="clear" w:color="auto" w:fill="DBE5F1"/>
          </w:tcPr>
          <w:p w14:paraId="22DC1149" w14:textId="77777777" w:rsidR="00D42E55" w:rsidRPr="00D42E55" w:rsidRDefault="00D42E55" w:rsidP="00D42E55">
            <w:pPr>
              <w:jc w:val="center"/>
              <w:rPr>
                <w:rFonts w:ascii="Times New Roman" w:hAnsi="Times New Roman" w:cs="Times New Roman"/>
                <w:b/>
                <w:bCs/>
                <w:sz w:val="24"/>
                <w:szCs w:val="24"/>
              </w:rPr>
            </w:pPr>
          </w:p>
        </w:tc>
        <w:tc>
          <w:tcPr>
            <w:tcW w:w="3969" w:type="dxa"/>
            <w:tcBorders>
              <w:top w:val="single" w:sz="6" w:space="0" w:color="auto"/>
              <w:left w:val="single" w:sz="4" w:space="0" w:color="auto"/>
              <w:bottom w:val="single" w:sz="6" w:space="0" w:color="auto"/>
              <w:right w:val="single" w:sz="6" w:space="0" w:color="auto"/>
            </w:tcBorders>
            <w:shd w:val="clear" w:color="auto" w:fill="DBE5F1"/>
            <w:vAlign w:val="center"/>
          </w:tcPr>
          <w:p w14:paraId="6F8FE107" w14:textId="77777777" w:rsidR="00D42E55" w:rsidRPr="00D42E55" w:rsidRDefault="00D42E55" w:rsidP="00D42E55">
            <w:pPr>
              <w:jc w:val="center"/>
              <w:rPr>
                <w:rFonts w:ascii="Times New Roman" w:hAnsi="Times New Roman" w:cs="Times New Roman"/>
                <w:b/>
                <w:bCs/>
                <w:sz w:val="24"/>
                <w:szCs w:val="24"/>
              </w:rPr>
            </w:pPr>
          </w:p>
        </w:tc>
      </w:tr>
      <w:tr w:rsidR="00D42E55" w:rsidRPr="00D42E55" w14:paraId="23AB70B8" w14:textId="77777777" w:rsidTr="00D42E55">
        <w:trPr>
          <w:trHeight w:val="274"/>
        </w:trPr>
        <w:tc>
          <w:tcPr>
            <w:tcW w:w="10207" w:type="dxa"/>
            <w:gridSpan w:val="7"/>
            <w:tcBorders>
              <w:top w:val="single" w:sz="6" w:space="0" w:color="auto"/>
              <w:left w:val="single" w:sz="6" w:space="0" w:color="auto"/>
              <w:bottom w:val="single" w:sz="6" w:space="0" w:color="auto"/>
              <w:right w:val="single" w:sz="6" w:space="0" w:color="auto"/>
            </w:tcBorders>
            <w:vAlign w:val="center"/>
          </w:tcPr>
          <w:p w14:paraId="33296CB1" w14:textId="77777777" w:rsidR="00D42E55" w:rsidRPr="00D42E55" w:rsidRDefault="00D42E55" w:rsidP="00D42E55">
            <w:pPr>
              <w:rPr>
                <w:rFonts w:ascii="Times New Roman" w:hAnsi="Times New Roman" w:cs="Times New Roman"/>
                <w:b/>
                <w:bCs/>
                <w:sz w:val="24"/>
                <w:szCs w:val="24"/>
              </w:rPr>
            </w:pPr>
            <w:r w:rsidRPr="00D42E55">
              <w:rPr>
                <w:rFonts w:ascii="Times New Roman" w:hAnsi="Times New Roman" w:cs="Times New Roman"/>
                <w:b/>
                <w:bCs/>
                <w:sz w:val="24"/>
                <w:szCs w:val="24"/>
              </w:rPr>
              <w:t>Загальна вартість  пропозиції**</w:t>
            </w:r>
          </w:p>
          <w:p w14:paraId="573B940C" w14:textId="77777777" w:rsidR="00D42E55" w:rsidRPr="00D42E55" w:rsidRDefault="00D42E55" w:rsidP="00D42E55">
            <w:pPr>
              <w:jc w:val="right"/>
              <w:rPr>
                <w:rFonts w:ascii="Times New Roman" w:hAnsi="Times New Roman" w:cs="Times New Roman"/>
                <w:b/>
                <w:bCs/>
                <w:sz w:val="24"/>
                <w:szCs w:val="24"/>
              </w:rPr>
            </w:pPr>
            <w:r w:rsidRPr="00D42E55">
              <w:rPr>
                <w:rFonts w:ascii="Times New Roman" w:hAnsi="Times New Roman" w:cs="Times New Roman"/>
                <w:b/>
                <w:bCs/>
                <w:sz w:val="24"/>
                <w:szCs w:val="24"/>
              </w:rPr>
              <w:t xml:space="preserve">                     ______________ (вказати суму  з ПДВ чи без ПДВ) Σ</w:t>
            </w:r>
          </w:p>
        </w:tc>
      </w:tr>
    </w:tbl>
    <w:p w14:paraId="03100CF4" w14:textId="77777777" w:rsidR="00D42E55" w:rsidRPr="00D42E55" w:rsidRDefault="00D42E55" w:rsidP="00D42E55">
      <w:pPr>
        <w:ind w:right="141" w:firstLine="709"/>
        <w:jc w:val="both"/>
        <w:rPr>
          <w:rFonts w:ascii="Times New Roman" w:hAnsi="Times New Roman" w:cs="Times New Roman"/>
          <w:i/>
          <w:sz w:val="24"/>
          <w:szCs w:val="24"/>
        </w:rPr>
      </w:pPr>
      <w:r w:rsidRPr="00D42E55">
        <w:rPr>
          <w:rFonts w:ascii="Times New Roman" w:hAnsi="Times New Roman" w:cs="Times New Roman"/>
          <w:i/>
          <w:sz w:val="24"/>
          <w:szCs w:val="24"/>
        </w:rPr>
        <w:t xml:space="preserve">** У формі надається </w:t>
      </w:r>
      <w:proofErr w:type="spellStart"/>
      <w:r w:rsidRPr="00D42E55">
        <w:rPr>
          <w:rFonts w:ascii="Times New Roman" w:hAnsi="Times New Roman" w:cs="Times New Roman"/>
          <w:i/>
          <w:sz w:val="24"/>
          <w:szCs w:val="24"/>
        </w:rPr>
        <w:t>разрахунок</w:t>
      </w:r>
      <w:proofErr w:type="spellEnd"/>
      <w:r w:rsidRPr="00D42E55">
        <w:rPr>
          <w:rFonts w:ascii="Times New Roman" w:hAnsi="Times New Roman" w:cs="Times New Roman"/>
          <w:i/>
          <w:sz w:val="24"/>
          <w:szCs w:val="24"/>
        </w:rPr>
        <w:t xml:space="preserve"> початкової ціни учасника, яку той подає через електронну систему закупівель шляхом заповнення електронних форм з окремими полями, у яких зазначається інформація про ціну  пропозиції.</w:t>
      </w:r>
    </w:p>
    <w:p w14:paraId="19CD9268" w14:textId="77777777" w:rsidR="00D42E55" w:rsidRPr="00D42E55" w:rsidRDefault="00D42E55" w:rsidP="00D42E55">
      <w:pPr>
        <w:widowControl w:val="0"/>
        <w:numPr>
          <w:ilvl w:val="0"/>
          <w:numId w:val="12"/>
        </w:numPr>
        <w:tabs>
          <w:tab w:val="num" w:pos="0"/>
          <w:tab w:val="left" w:pos="426"/>
        </w:tabs>
        <w:autoSpaceDE w:val="0"/>
        <w:autoSpaceDN w:val="0"/>
        <w:adjustRightInd w:val="0"/>
        <w:spacing w:after="160" w:line="259" w:lineRule="auto"/>
        <w:ind w:left="0" w:right="141" w:firstLine="709"/>
        <w:jc w:val="both"/>
        <w:rPr>
          <w:rFonts w:ascii="Times New Roman" w:hAnsi="Times New Roman" w:cs="Times New Roman"/>
          <w:sz w:val="24"/>
          <w:szCs w:val="24"/>
        </w:rPr>
      </w:pPr>
      <w:r w:rsidRPr="00D42E55">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E76683C" w14:textId="77777777" w:rsidR="00D42E55" w:rsidRPr="00D42E55" w:rsidRDefault="00D42E55" w:rsidP="00D42E55">
      <w:pPr>
        <w:widowControl w:val="0"/>
        <w:numPr>
          <w:ilvl w:val="0"/>
          <w:numId w:val="12"/>
        </w:numPr>
        <w:tabs>
          <w:tab w:val="left" w:pos="426"/>
        </w:tabs>
        <w:autoSpaceDE w:val="0"/>
        <w:autoSpaceDN w:val="0"/>
        <w:adjustRightInd w:val="0"/>
        <w:spacing w:after="160" w:line="259" w:lineRule="auto"/>
        <w:ind w:left="0" w:right="141" w:firstLine="709"/>
        <w:jc w:val="both"/>
        <w:rPr>
          <w:rFonts w:ascii="Times New Roman" w:hAnsi="Times New Roman" w:cs="Times New Roman"/>
          <w:i/>
          <w:iCs/>
          <w:sz w:val="24"/>
          <w:szCs w:val="24"/>
        </w:rPr>
      </w:pPr>
      <w:r w:rsidRPr="00D42E55">
        <w:rPr>
          <w:rFonts w:ascii="Times New Roman" w:hAnsi="Times New Roman" w:cs="Times New Roman"/>
          <w:sz w:val="24"/>
          <w:szCs w:val="24"/>
        </w:rPr>
        <w:t>Гарантуємо укладання договору на умовах, передбачених проектом договору, згідно з Додатком 3  цієї документації  за ціною, запропонованій нами по результату завершення процедури аукціону.</w:t>
      </w:r>
    </w:p>
    <w:p w14:paraId="1F89CF71" w14:textId="77777777" w:rsidR="00D42E55" w:rsidRPr="00D42E55" w:rsidRDefault="00D42E55" w:rsidP="00D42E55">
      <w:pPr>
        <w:widowControl w:val="0"/>
        <w:tabs>
          <w:tab w:val="left" w:pos="426"/>
        </w:tabs>
        <w:autoSpaceDE w:val="0"/>
        <w:autoSpaceDN w:val="0"/>
        <w:adjustRightInd w:val="0"/>
        <w:jc w:val="both"/>
        <w:rPr>
          <w:rFonts w:ascii="Times New Roman" w:hAnsi="Times New Roman" w:cs="Times New Roman"/>
          <w:i/>
          <w:iCs/>
          <w:sz w:val="24"/>
          <w:szCs w:val="24"/>
        </w:rPr>
      </w:pPr>
      <w:r w:rsidRPr="00D42E55">
        <w:rPr>
          <w:rFonts w:ascii="Times New Roman" w:hAnsi="Times New Roman" w:cs="Times New Roman"/>
          <w:i/>
          <w:iCs/>
          <w:sz w:val="24"/>
          <w:szCs w:val="24"/>
        </w:rPr>
        <w:t xml:space="preserve">Посада, прізвище, ініціали, підпис уповноваженої особи Учасника. </w:t>
      </w:r>
    </w:p>
    <w:p w14:paraId="04E7EF75" w14:textId="77777777" w:rsidR="00D42E55" w:rsidRPr="00D42E55" w:rsidRDefault="00D42E55" w:rsidP="00D42E55">
      <w:pPr>
        <w:widowControl w:val="0"/>
        <w:autoSpaceDE w:val="0"/>
        <w:autoSpaceDN w:val="0"/>
        <w:adjustRightInd w:val="0"/>
        <w:ind w:firstLine="700"/>
        <w:jc w:val="both"/>
        <w:rPr>
          <w:rFonts w:ascii="Times New Roman" w:hAnsi="Times New Roman" w:cs="Times New Roman"/>
          <w:i/>
          <w:iCs/>
          <w:sz w:val="24"/>
          <w:szCs w:val="24"/>
        </w:rPr>
      </w:pPr>
      <w:r w:rsidRPr="00D42E55">
        <w:rPr>
          <w:rFonts w:ascii="Times New Roman" w:hAnsi="Times New Roman" w:cs="Times New Roman"/>
          <w:i/>
          <w:iCs/>
          <w:sz w:val="24"/>
          <w:szCs w:val="24"/>
        </w:rPr>
        <w:t xml:space="preserve">Для </w:t>
      </w:r>
      <w:r w:rsidRPr="00D42E55">
        <w:rPr>
          <w:rFonts w:ascii="Times New Roman" w:hAnsi="Times New Roman" w:cs="Times New Roman"/>
          <w:bCs/>
          <w:i/>
          <w:sz w:val="24"/>
          <w:szCs w:val="24"/>
        </w:rPr>
        <w:t xml:space="preserve"> учасників, які здійснюють діяльність без печатки згідно з чинним законодавством,</w:t>
      </w:r>
      <w:r w:rsidRPr="00D42E55">
        <w:rPr>
          <w:rFonts w:ascii="Times New Roman" w:hAnsi="Times New Roman" w:cs="Times New Roman"/>
          <w:i/>
          <w:iCs/>
          <w:sz w:val="24"/>
          <w:szCs w:val="24"/>
        </w:rPr>
        <w:t xml:space="preserve"> вимагається лише підпис.</w:t>
      </w:r>
    </w:p>
    <w:p w14:paraId="50DA00F8" w14:textId="77777777" w:rsidR="00D42E55" w:rsidRDefault="00D42E55" w:rsidP="005D45F1">
      <w:pPr>
        <w:spacing w:before="240" w:after="0" w:line="240" w:lineRule="auto"/>
        <w:contextualSpacing/>
        <w:jc w:val="center"/>
        <w:rPr>
          <w:rFonts w:ascii="Times New Roman" w:eastAsia="Times New Roman" w:hAnsi="Times New Roman" w:cs="Times New Roman"/>
          <w:b/>
          <w:sz w:val="24"/>
          <w:szCs w:val="24"/>
          <w:highlight w:val="white"/>
        </w:rPr>
      </w:pPr>
    </w:p>
    <w:sectPr w:rsidR="00D42E55">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9A40" w14:textId="77777777" w:rsidR="00370A80" w:rsidRDefault="00370A80" w:rsidP="00D42E55">
      <w:pPr>
        <w:spacing w:after="0" w:line="240" w:lineRule="auto"/>
      </w:pPr>
      <w:r>
        <w:separator/>
      </w:r>
    </w:p>
  </w:endnote>
  <w:endnote w:type="continuationSeparator" w:id="0">
    <w:p w14:paraId="5512E70E" w14:textId="77777777" w:rsidR="00370A80" w:rsidRDefault="00370A80" w:rsidP="00D4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3BAA4" w14:textId="77777777" w:rsidR="00370A80" w:rsidRDefault="00370A80" w:rsidP="00D42E55">
      <w:pPr>
        <w:spacing w:after="0" w:line="240" w:lineRule="auto"/>
      </w:pPr>
      <w:r>
        <w:separator/>
      </w:r>
    </w:p>
  </w:footnote>
  <w:footnote w:type="continuationSeparator" w:id="0">
    <w:p w14:paraId="4A191502" w14:textId="77777777" w:rsidR="00370A80" w:rsidRDefault="00370A80" w:rsidP="00D42E55">
      <w:pPr>
        <w:spacing w:after="0" w:line="240" w:lineRule="auto"/>
      </w:pPr>
      <w:r>
        <w:continuationSeparator/>
      </w:r>
    </w:p>
  </w:footnote>
  <w:footnote w:id="1">
    <w:p w14:paraId="38728402" w14:textId="77777777" w:rsidR="0022769C" w:rsidRPr="004A2DA5" w:rsidRDefault="0022769C" w:rsidP="00D42E55">
      <w:pPr>
        <w:pStyle w:val="aff2"/>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42"/>
    <w:multiLevelType w:val="multilevel"/>
    <w:tmpl w:val="9122614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22CD7"/>
    <w:multiLevelType w:val="hybridMultilevel"/>
    <w:tmpl w:val="2D043A1A"/>
    <w:lvl w:ilvl="0" w:tplc="1C180E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9015CA"/>
    <w:multiLevelType w:val="hybridMultilevel"/>
    <w:tmpl w:val="35266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80DD1"/>
    <w:multiLevelType w:val="multilevel"/>
    <w:tmpl w:val="747AD36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4">
    <w:nsid w:val="1DEC2840"/>
    <w:multiLevelType w:val="hybridMultilevel"/>
    <w:tmpl w:val="C1A45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7C50E4"/>
    <w:multiLevelType w:val="hybridMultilevel"/>
    <w:tmpl w:val="59928CD8"/>
    <w:lvl w:ilvl="0" w:tplc="68981D32">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F224338"/>
    <w:multiLevelType w:val="hybridMultilevel"/>
    <w:tmpl w:val="EAFC47F0"/>
    <w:lvl w:ilvl="0" w:tplc="DE8EA030">
      <w:start w:val="1"/>
      <w:numFmt w:val="upperRoman"/>
      <w:lvlText w:val="%1."/>
      <w:lvlJc w:val="right"/>
      <w:pPr>
        <w:ind w:left="720" w:hanging="360"/>
      </w:pPr>
      <w:rPr>
        <w:rFonts w:ascii="Tahoma" w:hAnsi="Tahoma"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F4340"/>
    <w:multiLevelType w:val="hybridMultilevel"/>
    <w:tmpl w:val="4A3EB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169CA"/>
    <w:multiLevelType w:val="multilevel"/>
    <w:tmpl w:val="67CA111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0">
    <w:nsid w:val="550B54F8"/>
    <w:multiLevelType w:val="hybridMultilevel"/>
    <w:tmpl w:val="FF527FBA"/>
    <w:lvl w:ilvl="0" w:tplc="1C180E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031D5"/>
    <w:multiLevelType w:val="multilevel"/>
    <w:tmpl w:val="01E03D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747044E4"/>
    <w:multiLevelType w:val="multilevel"/>
    <w:tmpl w:val="589CDC7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3"/>
  </w:num>
  <w:num w:numId="4">
    <w:abstractNumId w:val="0"/>
  </w:num>
  <w:num w:numId="5">
    <w:abstractNumId w:val="1"/>
  </w:num>
  <w:num w:numId="6">
    <w:abstractNumId w:val="7"/>
  </w:num>
  <w:num w:numId="7">
    <w:abstractNumId w:val="6"/>
  </w:num>
  <w:num w:numId="8">
    <w:abstractNumId w:val="10"/>
  </w:num>
  <w:num w:numId="9">
    <w:abstractNumId w:val="2"/>
  </w:num>
  <w:num w:numId="10">
    <w:abstractNumId w:val="12"/>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F17"/>
    <w:rsid w:val="0000108D"/>
    <w:rsid w:val="00157E9E"/>
    <w:rsid w:val="00196343"/>
    <w:rsid w:val="0022769C"/>
    <w:rsid w:val="00244B32"/>
    <w:rsid w:val="003129EA"/>
    <w:rsid w:val="00370A80"/>
    <w:rsid w:val="00374EBA"/>
    <w:rsid w:val="003913FA"/>
    <w:rsid w:val="00466E41"/>
    <w:rsid w:val="004F0B03"/>
    <w:rsid w:val="004F196A"/>
    <w:rsid w:val="005D45F1"/>
    <w:rsid w:val="005F532C"/>
    <w:rsid w:val="006156A8"/>
    <w:rsid w:val="006C0CF9"/>
    <w:rsid w:val="0080164A"/>
    <w:rsid w:val="008624A5"/>
    <w:rsid w:val="008C3DD1"/>
    <w:rsid w:val="008F5F58"/>
    <w:rsid w:val="00975B50"/>
    <w:rsid w:val="009F5B4D"/>
    <w:rsid w:val="009F6501"/>
    <w:rsid w:val="00A21F17"/>
    <w:rsid w:val="00A3607E"/>
    <w:rsid w:val="00B526C3"/>
    <w:rsid w:val="00BB5009"/>
    <w:rsid w:val="00C0492B"/>
    <w:rsid w:val="00C51F67"/>
    <w:rsid w:val="00D42E55"/>
    <w:rsid w:val="00DD04F0"/>
    <w:rsid w:val="00DE37E3"/>
    <w:rsid w:val="00E35F0B"/>
    <w:rsid w:val="00E76E9E"/>
    <w:rsid w:val="00F0106F"/>
    <w:rsid w:val="00F5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
    <w:qFormat/>
    <w:rsid w:val="00196343"/>
    <w:rPr>
      <w:rFonts w:ascii="Times New Roman" w:hAnsi="Times New Roman"/>
      <w:color w:val="000000"/>
      <w:spacing w:val="0"/>
      <w:w w:val="100"/>
      <w:position w:val="0"/>
      <w:sz w:val="22"/>
      <w:u w:val="none"/>
      <w:lang w:val="uk-UA" w:eastAsia="uk-UA"/>
    </w:rPr>
  </w:style>
  <w:style w:type="paragraph" w:customStyle="1" w:styleId="11">
    <w:name w:val="Стиль1"/>
    <w:basedOn w:val="a"/>
    <w:link w:val="12"/>
    <w:qFormat/>
    <w:rsid w:val="005F532C"/>
    <w:pPr>
      <w:spacing w:after="160" w:line="240" w:lineRule="auto"/>
      <w:contextualSpacing/>
      <w:jc w:val="both"/>
    </w:pPr>
    <w:rPr>
      <w:rFonts w:ascii="Times New Roman" w:hAnsi="Times New Roman" w:cs="Times New Roman"/>
      <w:sz w:val="24"/>
      <w:szCs w:val="24"/>
      <w:lang w:eastAsia="en-US"/>
    </w:rPr>
  </w:style>
  <w:style w:type="character" w:customStyle="1" w:styleId="12">
    <w:name w:val="Стиль1 Знак"/>
    <w:basedOn w:val="a0"/>
    <w:link w:val="11"/>
    <w:qFormat/>
    <w:rsid w:val="005F532C"/>
    <w:rPr>
      <w:rFonts w:ascii="Times New Roman" w:hAnsi="Times New Roman" w:cs="Times New Roman"/>
      <w:sz w:val="24"/>
      <w:szCs w:val="24"/>
      <w:lang w:eastAsia="en-US"/>
    </w:rPr>
  </w:style>
  <w:style w:type="paragraph" w:customStyle="1" w:styleId="30">
    <w:name w:val="Стиль3"/>
    <w:basedOn w:val="11"/>
    <w:link w:val="31"/>
    <w:qFormat/>
    <w:rsid w:val="005F532C"/>
    <w:pPr>
      <w:spacing w:after="0"/>
      <w:contextualSpacing w:val="0"/>
    </w:pPr>
    <w:rPr>
      <w:rFonts w:eastAsia="Tahoma"/>
    </w:rPr>
  </w:style>
  <w:style w:type="character" w:customStyle="1" w:styleId="31">
    <w:name w:val="Стиль3 Знак"/>
    <w:basedOn w:val="12"/>
    <w:link w:val="30"/>
    <w:rsid w:val="005F532C"/>
    <w:rPr>
      <w:rFonts w:ascii="Times New Roman" w:eastAsia="Tahoma" w:hAnsi="Times New Roman" w:cs="Times New Roman"/>
      <w:sz w:val="24"/>
      <w:szCs w:val="24"/>
      <w:lang w:eastAsia="en-US"/>
    </w:rPr>
  </w:style>
  <w:style w:type="paragraph" w:styleId="aff0">
    <w:name w:val="Body Text"/>
    <w:basedOn w:val="a"/>
    <w:link w:val="aff1"/>
    <w:uiPriority w:val="99"/>
    <w:unhideWhenUsed/>
    <w:rsid w:val="005D45F1"/>
    <w:pPr>
      <w:spacing w:after="120"/>
    </w:pPr>
    <w:rPr>
      <w:rFonts w:eastAsia="Times New Roman" w:cs="Times New Roman"/>
      <w:lang w:eastAsia="uk-UA"/>
    </w:rPr>
  </w:style>
  <w:style w:type="character" w:customStyle="1" w:styleId="aff1">
    <w:name w:val="Основной текст Знак"/>
    <w:basedOn w:val="a0"/>
    <w:link w:val="aff0"/>
    <w:uiPriority w:val="99"/>
    <w:rsid w:val="005D45F1"/>
    <w:rPr>
      <w:rFonts w:eastAsia="Times New Roman" w:cs="Times New Roman"/>
      <w:lang w:eastAsia="uk-UA"/>
    </w:rPr>
  </w:style>
  <w:style w:type="paragraph" w:styleId="aff2">
    <w:name w:val="footnote text"/>
    <w:basedOn w:val="a"/>
    <w:link w:val="aff3"/>
    <w:rsid w:val="00D42E55"/>
    <w:pPr>
      <w:spacing w:after="0" w:line="240" w:lineRule="auto"/>
    </w:pPr>
    <w:rPr>
      <w:rFonts w:ascii="Times New Roman" w:eastAsia="Times New Roman" w:hAnsi="Times New Roman" w:cs="Times New Roman"/>
      <w:sz w:val="20"/>
      <w:szCs w:val="20"/>
      <w:lang w:val="ru-RU"/>
    </w:rPr>
  </w:style>
  <w:style w:type="character" w:customStyle="1" w:styleId="aff3">
    <w:name w:val="Текст сноски Знак"/>
    <w:basedOn w:val="a0"/>
    <w:link w:val="aff2"/>
    <w:rsid w:val="00D42E55"/>
    <w:rPr>
      <w:rFonts w:ascii="Times New Roman" w:eastAsia="Times New Roman" w:hAnsi="Times New Roman" w:cs="Times New Roman"/>
      <w:sz w:val="20"/>
      <w:szCs w:val="20"/>
      <w:lang w:val="ru-RU"/>
    </w:rPr>
  </w:style>
  <w:style w:type="paragraph" w:customStyle="1" w:styleId="21">
    <w:name w:val="Обычный2"/>
    <w:rsid w:val="00C0492B"/>
    <w:pPr>
      <w:widowControl w:val="0"/>
      <w:spacing w:after="0" w:line="240" w:lineRule="auto"/>
    </w:pPr>
    <w:rPr>
      <w:rFonts w:ascii="Times New Roman CYR" w:eastAsia="Times New Roman" w:hAnsi="Times New Roman CYR" w:cs="Times New Roman"/>
      <w:sz w:val="2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
    <w:qFormat/>
    <w:rsid w:val="00196343"/>
    <w:rPr>
      <w:rFonts w:ascii="Times New Roman" w:hAnsi="Times New Roman"/>
      <w:color w:val="000000"/>
      <w:spacing w:val="0"/>
      <w:w w:val="100"/>
      <w:position w:val="0"/>
      <w:sz w:val="22"/>
      <w:u w:val="none"/>
      <w:lang w:val="uk-UA" w:eastAsia="uk-UA"/>
    </w:rPr>
  </w:style>
  <w:style w:type="paragraph" w:customStyle="1" w:styleId="11">
    <w:name w:val="Стиль1"/>
    <w:basedOn w:val="a"/>
    <w:link w:val="12"/>
    <w:qFormat/>
    <w:rsid w:val="005F532C"/>
    <w:pPr>
      <w:spacing w:after="160" w:line="240" w:lineRule="auto"/>
      <w:contextualSpacing/>
      <w:jc w:val="both"/>
    </w:pPr>
    <w:rPr>
      <w:rFonts w:ascii="Times New Roman" w:hAnsi="Times New Roman" w:cs="Times New Roman"/>
      <w:sz w:val="24"/>
      <w:szCs w:val="24"/>
      <w:lang w:eastAsia="en-US"/>
    </w:rPr>
  </w:style>
  <w:style w:type="character" w:customStyle="1" w:styleId="12">
    <w:name w:val="Стиль1 Знак"/>
    <w:basedOn w:val="a0"/>
    <w:link w:val="11"/>
    <w:qFormat/>
    <w:rsid w:val="005F532C"/>
    <w:rPr>
      <w:rFonts w:ascii="Times New Roman" w:hAnsi="Times New Roman" w:cs="Times New Roman"/>
      <w:sz w:val="24"/>
      <w:szCs w:val="24"/>
      <w:lang w:eastAsia="en-US"/>
    </w:rPr>
  </w:style>
  <w:style w:type="paragraph" w:customStyle="1" w:styleId="30">
    <w:name w:val="Стиль3"/>
    <w:basedOn w:val="11"/>
    <w:link w:val="31"/>
    <w:qFormat/>
    <w:rsid w:val="005F532C"/>
    <w:pPr>
      <w:spacing w:after="0"/>
      <w:contextualSpacing w:val="0"/>
    </w:pPr>
    <w:rPr>
      <w:rFonts w:eastAsia="Tahoma"/>
    </w:rPr>
  </w:style>
  <w:style w:type="character" w:customStyle="1" w:styleId="31">
    <w:name w:val="Стиль3 Знак"/>
    <w:basedOn w:val="12"/>
    <w:link w:val="30"/>
    <w:rsid w:val="005F532C"/>
    <w:rPr>
      <w:rFonts w:ascii="Times New Roman" w:eastAsia="Tahoma" w:hAnsi="Times New Roman" w:cs="Times New Roman"/>
      <w:sz w:val="24"/>
      <w:szCs w:val="24"/>
      <w:lang w:eastAsia="en-US"/>
    </w:rPr>
  </w:style>
  <w:style w:type="paragraph" w:styleId="aff0">
    <w:name w:val="Body Text"/>
    <w:basedOn w:val="a"/>
    <w:link w:val="aff1"/>
    <w:uiPriority w:val="99"/>
    <w:unhideWhenUsed/>
    <w:rsid w:val="005D45F1"/>
    <w:pPr>
      <w:spacing w:after="120"/>
    </w:pPr>
    <w:rPr>
      <w:rFonts w:eastAsia="Times New Roman" w:cs="Times New Roman"/>
      <w:lang w:eastAsia="uk-UA"/>
    </w:rPr>
  </w:style>
  <w:style w:type="character" w:customStyle="1" w:styleId="aff1">
    <w:name w:val="Основной текст Знак"/>
    <w:basedOn w:val="a0"/>
    <w:link w:val="aff0"/>
    <w:uiPriority w:val="99"/>
    <w:rsid w:val="005D45F1"/>
    <w:rPr>
      <w:rFonts w:eastAsia="Times New Roman" w:cs="Times New Roman"/>
      <w:lang w:eastAsia="uk-UA"/>
    </w:rPr>
  </w:style>
  <w:style w:type="paragraph" w:styleId="aff2">
    <w:name w:val="footnote text"/>
    <w:basedOn w:val="a"/>
    <w:link w:val="aff3"/>
    <w:rsid w:val="00D42E55"/>
    <w:pPr>
      <w:spacing w:after="0" w:line="240" w:lineRule="auto"/>
    </w:pPr>
    <w:rPr>
      <w:rFonts w:ascii="Times New Roman" w:eastAsia="Times New Roman" w:hAnsi="Times New Roman" w:cs="Times New Roman"/>
      <w:sz w:val="20"/>
      <w:szCs w:val="20"/>
      <w:lang w:val="ru-RU"/>
    </w:rPr>
  </w:style>
  <w:style w:type="character" w:customStyle="1" w:styleId="aff3">
    <w:name w:val="Текст сноски Знак"/>
    <w:basedOn w:val="a0"/>
    <w:link w:val="aff2"/>
    <w:rsid w:val="00D42E55"/>
    <w:rPr>
      <w:rFonts w:ascii="Times New Roman" w:eastAsia="Times New Roman" w:hAnsi="Times New Roman" w:cs="Times New Roman"/>
      <w:sz w:val="20"/>
      <w:szCs w:val="20"/>
      <w:lang w:val="ru-RU"/>
    </w:rPr>
  </w:style>
  <w:style w:type="paragraph" w:customStyle="1" w:styleId="21">
    <w:name w:val="Обычный2"/>
    <w:rsid w:val="00C0492B"/>
    <w:pPr>
      <w:widowControl w:val="0"/>
      <w:spacing w:after="0" w:line="240" w:lineRule="auto"/>
    </w:pPr>
    <w:rPr>
      <w:rFonts w:ascii="Times New Roman CYR" w:eastAsia="Times New Roman" w:hAnsi="Times New Roman CYR"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9420</Words>
  <Characters>53698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Юрий Мисюра</cp:lastModifiedBy>
  <cp:revision>15</cp:revision>
  <dcterms:created xsi:type="dcterms:W3CDTF">2020-04-13T15:28:00Z</dcterms:created>
  <dcterms:modified xsi:type="dcterms:W3CDTF">2022-10-13T13:18:00Z</dcterms:modified>
</cp:coreProperties>
</file>