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D2D6"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val="ru-RU" w:eastAsia="ru-RU"/>
        </w:rPr>
      </w:pPr>
    </w:p>
    <w:p w14:paraId="21D12E77" w14:textId="77777777" w:rsidR="0017020F" w:rsidRPr="0017020F" w:rsidRDefault="0017020F" w:rsidP="0017020F">
      <w:pPr>
        <w:spacing w:after="0" w:line="240" w:lineRule="auto"/>
        <w:jc w:val="right"/>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Додаток №5</w:t>
      </w:r>
    </w:p>
    <w:p w14:paraId="70F05E8C"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Проект договору</w:t>
      </w:r>
    </w:p>
    <w:p w14:paraId="50682076"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ДОГОВІР № ___</w:t>
      </w:r>
    </w:p>
    <w:p w14:paraId="45B23598" w14:textId="3199DC98" w:rsidR="0017020F" w:rsidRPr="0017020F" w:rsidRDefault="0017020F" w:rsidP="0017020F">
      <w:pPr>
        <w:spacing w:after="0" w:line="240" w:lineRule="auto"/>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Львів</w:t>
      </w:r>
      <w:r w:rsidRPr="0017020F">
        <w:rPr>
          <w:rFonts w:ascii="Times New Roman" w:eastAsia="Times New Roman" w:hAnsi="Times New Roman" w:cs="Times New Roman"/>
          <w:sz w:val="24"/>
          <w:szCs w:val="24"/>
          <w:lang w:eastAsia="ru-RU"/>
        </w:rPr>
        <w:t xml:space="preserve">                                                                            «___»___________2022 р.   </w:t>
      </w:r>
    </w:p>
    <w:p w14:paraId="60BEE32E" w14:textId="77777777" w:rsidR="0017020F" w:rsidRPr="0017020F" w:rsidRDefault="0017020F" w:rsidP="0017020F">
      <w:pPr>
        <w:spacing w:after="0" w:line="240" w:lineRule="auto"/>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                                                   </w:t>
      </w:r>
    </w:p>
    <w:p w14:paraId="161E492F" w14:textId="7B7EA4E1"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b/>
          <w:sz w:val="24"/>
          <w:szCs w:val="24"/>
          <w:lang w:eastAsia="ru-RU"/>
        </w:rPr>
        <w:t>___________________________________________________________________</w:t>
      </w:r>
      <w:r w:rsidRPr="0017020F">
        <w:rPr>
          <w:rFonts w:ascii="Times New Roman" w:eastAsia="Times New Roman" w:hAnsi="Times New Roman" w:cs="Times New Roman"/>
          <w:sz w:val="24"/>
          <w:szCs w:val="24"/>
          <w:lang w:eastAsia="ru-RU"/>
        </w:rPr>
        <w:t xml:space="preserve"> в особі ____________________________________, що діє на підставі ______________ (надалі - </w:t>
      </w:r>
      <w:r w:rsidRPr="0017020F">
        <w:rPr>
          <w:rFonts w:ascii="Times New Roman" w:eastAsia="Times New Roman" w:hAnsi="Times New Roman" w:cs="Times New Roman"/>
          <w:b/>
          <w:sz w:val="24"/>
          <w:szCs w:val="24"/>
          <w:lang w:eastAsia="ru-RU"/>
        </w:rPr>
        <w:t>ПОСТАЧАЛЬНИК</w:t>
      </w:r>
      <w:r w:rsidRPr="0017020F">
        <w:rPr>
          <w:rFonts w:ascii="Times New Roman" w:eastAsia="Times New Roman" w:hAnsi="Times New Roman" w:cs="Times New Roman"/>
          <w:sz w:val="24"/>
          <w:szCs w:val="24"/>
          <w:lang w:eastAsia="ru-RU"/>
        </w:rPr>
        <w:t xml:space="preserve">) з однієї сторони, та </w:t>
      </w:r>
      <w:r>
        <w:rPr>
          <w:rFonts w:ascii="Times New Roman" w:eastAsia="Times New Roman" w:hAnsi="Times New Roman" w:cs="Times New Roman"/>
          <w:b/>
          <w:bCs/>
          <w:sz w:val="24"/>
          <w:szCs w:val="24"/>
          <w:lang w:eastAsia="ru-RU"/>
        </w:rPr>
        <w:t>__________________________________________________________________________</w:t>
      </w:r>
      <w:r w:rsidRPr="0017020F">
        <w:rPr>
          <w:rFonts w:ascii="Times New Roman" w:eastAsia="Times New Roman" w:hAnsi="Times New Roman" w:cs="Times New Roman"/>
          <w:b/>
          <w:bCs/>
          <w:sz w:val="24"/>
          <w:szCs w:val="24"/>
          <w:lang w:eastAsia="ru-RU"/>
        </w:rPr>
        <w:t xml:space="preserve">, </w:t>
      </w:r>
      <w:r w:rsidRPr="0017020F">
        <w:rPr>
          <w:rFonts w:ascii="Times New Roman" w:eastAsia="Times New Roman" w:hAnsi="Times New Roman" w:cs="Times New Roman"/>
          <w:sz w:val="24"/>
          <w:szCs w:val="24"/>
          <w:lang w:eastAsia="ru-RU"/>
        </w:rPr>
        <w:t>в особі ___________________________</w:t>
      </w:r>
      <w:r w:rsidRPr="0017020F">
        <w:rPr>
          <w:rFonts w:ascii="Times New Roman" w:eastAsia="Times New Roman" w:hAnsi="Times New Roman" w:cs="Times New Roman"/>
          <w:bCs/>
          <w:sz w:val="24"/>
          <w:szCs w:val="24"/>
          <w:lang w:eastAsia="ru-RU"/>
        </w:rPr>
        <w:t>,</w:t>
      </w:r>
      <w:r w:rsidRPr="0017020F">
        <w:rPr>
          <w:rFonts w:ascii="Times New Roman" w:eastAsia="Times New Roman" w:hAnsi="Times New Roman" w:cs="Times New Roman"/>
          <w:sz w:val="24"/>
          <w:szCs w:val="24"/>
          <w:lang w:eastAsia="ru-RU"/>
        </w:rPr>
        <w:t xml:space="preserve"> що діє на підставі ____________________________________ (надалі - </w:t>
      </w:r>
      <w:r w:rsidRPr="0017020F">
        <w:rPr>
          <w:rFonts w:ascii="Times New Roman" w:eastAsia="Times New Roman" w:hAnsi="Times New Roman" w:cs="Times New Roman"/>
          <w:b/>
          <w:sz w:val="24"/>
          <w:szCs w:val="24"/>
          <w:lang w:eastAsia="ru-RU"/>
        </w:rPr>
        <w:t>ПОКУПЕЦЬ</w:t>
      </w:r>
      <w:r w:rsidRPr="0017020F">
        <w:rPr>
          <w:rFonts w:ascii="Times New Roman" w:eastAsia="Times New Roman" w:hAnsi="Times New Roman" w:cs="Times New Roman"/>
          <w:sz w:val="24"/>
          <w:szCs w:val="24"/>
          <w:lang w:eastAsia="ru-RU"/>
        </w:rPr>
        <w:t>) з іншої сторони, що разом  іменуються Сторони, уклали даний Договір (надалі - Договір) про наступне:</w:t>
      </w:r>
    </w:p>
    <w:p w14:paraId="22EA5203"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125910F0"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1. ПРЕДМЕТ ДОГОВОРУ</w:t>
      </w:r>
    </w:p>
    <w:p w14:paraId="7DEB847A" w14:textId="65F1A231" w:rsidR="0017020F" w:rsidRPr="0017020F" w:rsidRDefault="0017020F" w:rsidP="0017020F">
      <w:pPr>
        <w:suppressAutoHyphens/>
        <w:spacing w:after="0" w:line="240" w:lineRule="auto"/>
        <w:jc w:val="both"/>
        <w:rPr>
          <w:rFonts w:ascii="Times New Roman" w:eastAsia="Calibri" w:hAnsi="Times New Roman" w:cs="Times New Roman"/>
          <w:b/>
          <w:sz w:val="24"/>
          <w:szCs w:val="24"/>
          <w:lang w:eastAsia="ar-SA"/>
        </w:rPr>
      </w:pPr>
      <w:r w:rsidRPr="0017020F">
        <w:rPr>
          <w:rFonts w:ascii="Times New Roman" w:eastAsia="Calibri" w:hAnsi="Times New Roman" w:cs="Times New Roman"/>
          <w:sz w:val="24"/>
          <w:szCs w:val="24"/>
          <w:lang w:eastAsia="ar-SA"/>
        </w:rPr>
        <w:t xml:space="preserve">1.1. На умовах Договору Постачальник зобов'язується поставити і передати у власність Покупцю </w:t>
      </w:r>
      <w:r w:rsidRPr="0017020F">
        <w:rPr>
          <w:rFonts w:ascii="Times New Roman" w:eastAsia="Calibri" w:hAnsi="Times New Roman" w:cs="Times New Roman"/>
          <w:bCs/>
          <w:sz w:val="24"/>
          <w:szCs w:val="24"/>
          <w:lang w:eastAsia="ar-SA"/>
        </w:rPr>
        <w:t xml:space="preserve">товар за кодом </w:t>
      </w:r>
      <w:r w:rsidRPr="0017020F">
        <w:rPr>
          <w:rFonts w:ascii="Times New Roman" w:eastAsia="Calibri" w:hAnsi="Times New Roman" w:cs="Times New Roman"/>
          <w:b/>
          <w:bCs/>
          <w:sz w:val="24"/>
          <w:szCs w:val="24"/>
          <w:lang w:eastAsia="ar-SA"/>
        </w:rPr>
        <w:t xml:space="preserve">ДК 021:2015: 33120000-7 Системи реєстрації медичної інформації та дослідне обладнання (НК 024:2019 «Класифікатор медичних виробів»: 57894 - Шприц для аналізу газів крові ІВД, з літію гепарином; 52858-Множинні </w:t>
      </w:r>
      <w:proofErr w:type="spellStart"/>
      <w:r w:rsidRPr="0017020F">
        <w:rPr>
          <w:rFonts w:ascii="Times New Roman" w:eastAsia="Calibri" w:hAnsi="Times New Roman" w:cs="Times New Roman"/>
          <w:b/>
          <w:bCs/>
          <w:sz w:val="24"/>
          <w:szCs w:val="24"/>
          <w:lang w:eastAsia="ar-SA"/>
        </w:rPr>
        <w:t>аналіти</w:t>
      </w:r>
      <w:proofErr w:type="spellEnd"/>
      <w:r w:rsidRPr="0017020F">
        <w:rPr>
          <w:rFonts w:ascii="Times New Roman" w:eastAsia="Calibri" w:hAnsi="Times New Roman" w:cs="Times New Roman"/>
          <w:b/>
          <w:bCs/>
          <w:sz w:val="24"/>
          <w:szCs w:val="24"/>
          <w:lang w:eastAsia="ar-SA"/>
        </w:rPr>
        <w:t xml:space="preserve"> газів крові/</w:t>
      </w:r>
      <w:proofErr w:type="spellStart"/>
      <w:r w:rsidRPr="0017020F">
        <w:rPr>
          <w:rFonts w:ascii="Times New Roman" w:eastAsia="Calibri" w:hAnsi="Times New Roman" w:cs="Times New Roman"/>
          <w:b/>
          <w:bCs/>
          <w:sz w:val="24"/>
          <w:szCs w:val="24"/>
          <w:lang w:eastAsia="ar-SA"/>
        </w:rPr>
        <w:t>гемоксіметрія</w:t>
      </w:r>
      <w:proofErr w:type="spellEnd"/>
      <w:r w:rsidRPr="0017020F">
        <w:rPr>
          <w:rFonts w:ascii="Times New Roman" w:eastAsia="Calibri" w:hAnsi="Times New Roman" w:cs="Times New Roman"/>
          <w:b/>
          <w:bCs/>
          <w:sz w:val="24"/>
          <w:szCs w:val="24"/>
          <w:lang w:eastAsia="ar-SA"/>
        </w:rPr>
        <w:t xml:space="preserve">/електроліти IVD, набір, комбінація методів аналізу; 52859-Множинні </w:t>
      </w:r>
      <w:proofErr w:type="spellStart"/>
      <w:r w:rsidRPr="0017020F">
        <w:rPr>
          <w:rFonts w:ascii="Times New Roman" w:eastAsia="Calibri" w:hAnsi="Times New Roman" w:cs="Times New Roman"/>
          <w:b/>
          <w:bCs/>
          <w:sz w:val="24"/>
          <w:szCs w:val="24"/>
          <w:lang w:eastAsia="ar-SA"/>
        </w:rPr>
        <w:t>аналіти</w:t>
      </w:r>
      <w:proofErr w:type="spellEnd"/>
      <w:r w:rsidRPr="0017020F">
        <w:rPr>
          <w:rFonts w:ascii="Times New Roman" w:eastAsia="Calibri" w:hAnsi="Times New Roman" w:cs="Times New Roman"/>
          <w:b/>
          <w:bCs/>
          <w:sz w:val="24"/>
          <w:szCs w:val="24"/>
          <w:lang w:eastAsia="ar-SA"/>
        </w:rPr>
        <w:t xml:space="preserve"> газів крові/</w:t>
      </w:r>
      <w:proofErr w:type="spellStart"/>
      <w:r w:rsidRPr="0017020F">
        <w:rPr>
          <w:rFonts w:ascii="Times New Roman" w:eastAsia="Calibri" w:hAnsi="Times New Roman" w:cs="Times New Roman"/>
          <w:b/>
          <w:bCs/>
          <w:sz w:val="24"/>
          <w:szCs w:val="24"/>
          <w:lang w:eastAsia="ar-SA"/>
        </w:rPr>
        <w:t>гемоксиметрія</w:t>
      </w:r>
      <w:proofErr w:type="spellEnd"/>
      <w:r w:rsidRPr="0017020F">
        <w:rPr>
          <w:rFonts w:ascii="Times New Roman" w:eastAsia="Calibri" w:hAnsi="Times New Roman" w:cs="Times New Roman"/>
          <w:b/>
          <w:bCs/>
          <w:sz w:val="24"/>
          <w:szCs w:val="24"/>
          <w:lang w:eastAsia="ar-SA"/>
        </w:rPr>
        <w:t xml:space="preserve">/електроліти IVD, </w:t>
      </w:r>
      <w:proofErr w:type="spellStart"/>
      <w:r w:rsidRPr="0017020F">
        <w:rPr>
          <w:rFonts w:ascii="Times New Roman" w:eastAsia="Calibri" w:hAnsi="Times New Roman" w:cs="Times New Roman"/>
          <w:b/>
          <w:bCs/>
          <w:sz w:val="24"/>
          <w:szCs w:val="24"/>
          <w:lang w:eastAsia="ar-SA"/>
        </w:rPr>
        <w:t>калібратор</w:t>
      </w:r>
      <w:proofErr w:type="spellEnd"/>
      <w:r w:rsidRPr="0017020F">
        <w:rPr>
          <w:rFonts w:ascii="Times New Roman" w:eastAsia="Calibri" w:hAnsi="Times New Roman" w:cs="Times New Roman"/>
          <w:b/>
          <w:bCs/>
          <w:sz w:val="24"/>
          <w:szCs w:val="24"/>
          <w:lang w:eastAsia="ar-SA"/>
        </w:rPr>
        <w:t xml:space="preserve">; 35362 - Індикатор хімічний / фізичний для контролю стерилізації; 30225-Швидкий випробувальний пристрій сечі, однокомпонентний; 30833 Швидкий тестовий пристрій для ідентифікації вірусу 1,2 імунодефіциту; 54514-Численні </w:t>
      </w:r>
      <w:proofErr w:type="spellStart"/>
      <w:r w:rsidRPr="0017020F">
        <w:rPr>
          <w:rFonts w:ascii="Times New Roman" w:eastAsia="Calibri" w:hAnsi="Times New Roman" w:cs="Times New Roman"/>
          <w:b/>
          <w:bCs/>
          <w:sz w:val="24"/>
          <w:szCs w:val="24"/>
          <w:lang w:eastAsia="ar-SA"/>
        </w:rPr>
        <w:t>аналіти</w:t>
      </w:r>
      <w:proofErr w:type="spellEnd"/>
      <w:r w:rsidRPr="0017020F">
        <w:rPr>
          <w:rFonts w:ascii="Times New Roman" w:eastAsia="Calibri" w:hAnsi="Times New Roman" w:cs="Times New Roman"/>
          <w:b/>
          <w:bCs/>
          <w:sz w:val="24"/>
          <w:szCs w:val="24"/>
          <w:lang w:eastAsia="ar-SA"/>
        </w:rPr>
        <w:t xml:space="preserve"> сечі IVD, набір, колориметрична тест-смужка, експрес-аналіз; 54551 Скринінг біологічних рідин на приховану кров IVD)</w:t>
      </w:r>
      <w:r w:rsidR="00797B63">
        <w:rPr>
          <w:rFonts w:ascii="Times New Roman" w:eastAsia="Calibri" w:hAnsi="Times New Roman" w:cs="Times New Roman"/>
          <w:b/>
          <w:bCs/>
          <w:sz w:val="24"/>
          <w:szCs w:val="24"/>
          <w:lang w:eastAsia="ar-SA"/>
        </w:rPr>
        <w:t xml:space="preserve">, </w:t>
      </w:r>
      <w:r w:rsidRPr="0017020F">
        <w:rPr>
          <w:rFonts w:ascii="Times New Roman" w:eastAsia="Calibri" w:hAnsi="Times New Roman" w:cs="Times New Roman"/>
          <w:sz w:val="24"/>
          <w:szCs w:val="24"/>
          <w:lang w:eastAsia="ar-SA"/>
        </w:rPr>
        <w:t>згідно Специфікації, викладеної в Додатку №1 до Договору,  а Покупець зобов'язується їх прийняти, оплатити в строки та на умовах, передбачених Договором.</w:t>
      </w:r>
    </w:p>
    <w:p w14:paraId="4F462C7D" w14:textId="57E10CF4" w:rsid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1.2. Номенклатура, одиниця виміру, кількість, ціна та загальна-вартість зазначаються в  Специфікації - яка є невід'ємною частиною Договору.</w:t>
      </w:r>
    </w:p>
    <w:p w14:paraId="6FBAC9D9" w14:textId="0962EB93" w:rsidR="00EB3953" w:rsidRPr="0017020F" w:rsidRDefault="00EB3953" w:rsidP="001702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EB3953">
        <w:t xml:space="preserve"> </w:t>
      </w:r>
      <w:r>
        <w:rPr>
          <w:rFonts w:ascii="Times New Roman" w:eastAsia="Times New Roman" w:hAnsi="Times New Roman" w:cs="Times New Roman"/>
          <w:sz w:val="24"/>
          <w:szCs w:val="24"/>
          <w:lang w:eastAsia="ru-RU"/>
        </w:rPr>
        <w:t>Якість товару</w:t>
      </w:r>
      <w:r w:rsidRPr="00EB3953">
        <w:rPr>
          <w:rFonts w:ascii="Times New Roman" w:eastAsia="Times New Roman" w:hAnsi="Times New Roman" w:cs="Times New Roman"/>
          <w:sz w:val="24"/>
          <w:szCs w:val="24"/>
          <w:lang w:eastAsia="ru-RU"/>
        </w:rPr>
        <w:t xml:space="preserve"> повинна відповідати вимогам нормативної та технічної документації та підтверджуватися сертифікатами якості (паспортами) виробника</w:t>
      </w:r>
      <w:r>
        <w:rPr>
          <w:rFonts w:ascii="Times New Roman" w:eastAsia="Times New Roman" w:hAnsi="Times New Roman" w:cs="Times New Roman"/>
          <w:sz w:val="24"/>
          <w:szCs w:val="24"/>
          <w:lang w:eastAsia="ru-RU"/>
        </w:rPr>
        <w:t>/сертифікатами(деклараціями) відповідності</w:t>
      </w:r>
      <w:r w:rsidRPr="00EB3953">
        <w:rPr>
          <w:rFonts w:ascii="Times New Roman" w:eastAsia="Times New Roman" w:hAnsi="Times New Roman" w:cs="Times New Roman"/>
          <w:sz w:val="24"/>
          <w:szCs w:val="24"/>
          <w:lang w:eastAsia="ru-RU"/>
        </w:rPr>
        <w:t>, або іншими документами, передбаченими чинним законодавством</w:t>
      </w:r>
    </w:p>
    <w:p w14:paraId="52258E1A"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05C95B5B"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2. ЦІНА ТА СУМА ДОГОВОРУ</w:t>
      </w:r>
    </w:p>
    <w:p w14:paraId="18C278B8"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2.1. Ціни на товар встановлюються в національній валюті України і зазначені в видаткових накладних, які є невід'ємною частиною Договору. Постачальник несе відповідальність за ціноутворення. </w:t>
      </w:r>
    </w:p>
    <w:p w14:paraId="779DE955" w14:textId="77777777" w:rsidR="0017020F" w:rsidRPr="0017020F" w:rsidRDefault="0017020F" w:rsidP="0017020F">
      <w:pPr>
        <w:spacing w:after="0" w:line="240" w:lineRule="auto"/>
        <w:jc w:val="both"/>
        <w:rPr>
          <w:rFonts w:ascii="Times New Roman" w:eastAsia="Times New Roman" w:hAnsi="Times New Roman" w:cs="Times New Roman"/>
          <w:b/>
          <w:color w:val="000000"/>
          <w:sz w:val="24"/>
          <w:szCs w:val="24"/>
          <w:lang w:eastAsia="uk-UA"/>
        </w:rPr>
      </w:pPr>
      <w:r w:rsidRPr="0017020F">
        <w:rPr>
          <w:rFonts w:ascii="Times New Roman" w:eastAsia="Times New Roman" w:hAnsi="Times New Roman" w:cs="Times New Roman"/>
          <w:sz w:val="24"/>
          <w:szCs w:val="24"/>
          <w:lang w:eastAsia="ru-RU"/>
        </w:rPr>
        <w:t xml:space="preserve">2.2. Загальна  сума  Договору складає: _________________ </w:t>
      </w:r>
      <w:r w:rsidRPr="0017020F">
        <w:rPr>
          <w:rFonts w:ascii="Times New Roman" w:eastAsia="Times New Roman" w:hAnsi="Times New Roman" w:cs="Times New Roman"/>
          <w:b/>
          <w:color w:val="000000"/>
          <w:sz w:val="24"/>
          <w:szCs w:val="24"/>
          <w:lang w:eastAsia="uk-UA"/>
        </w:rPr>
        <w:t xml:space="preserve"> грн. (_______)</w:t>
      </w:r>
      <w:r w:rsidRPr="0017020F">
        <w:rPr>
          <w:rFonts w:ascii="Times New Roman" w:eastAsia="Times New Roman" w:hAnsi="Times New Roman" w:cs="Times New Roman"/>
          <w:b/>
          <w:color w:val="000000"/>
          <w:sz w:val="24"/>
          <w:szCs w:val="24"/>
          <w:lang w:eastAsia="uk-UA"/>
        </w:rPr>
        <w:softHyphen/>
      </w:r>
      <w:r w:rsidRPr="0017020F">
        <w:rPr>
          <w:rFonts w:ascii="Times New Roman" w:eastAsia="Times New Roman" w:hAnsi="Times New Roman" w:cs="Times New Roman"/>
          <w:b/>
          <w:color w:val="000000"/>
          <w:sz w:val="24"/>
          <w:szCs w:val="24"/>
          <w:lang w:eastAsia="uk-UA"/>
        </w:rPr>
        <w:softHyphen/>
      </w:r>
      <w:r w:rsidRPr="0017020F">
        <w:rPr>
          <w:rFonts w:ascii="Times New Roman" w:eastAsia="Times New Roman" w:hAnsi="Times New Roman" w:cs="Times New Roman"/>
          <w:b/>
          <w:color w:val="000000"/>
          <w:sz w:val="24"/>
          <w:szCs w:val="24"/>
          <w:lang w:eastAsia="uk-UA"/>
        </w:rPr>
        <w:softHyphen/>
      </w:r>
      <w:r w:rsidRPr="0017020F">
        <w:rPr>
          <w:rFonts w:ascii="Times New Roman" w:eastAsia="Times New Roman" w:hAnsi="Times New Roman" w:cs="Times New Roman"/>
          <w:b/>
          <w:color w:val="000000"/>
          <w:sz w:val="24"/>
          <w:szCs w:val="24"/>
          <w:lang w:eastAsia="uk-UA"/>
        </w:rPr>
        <w:softHyphen/>
        <w:t xml:space="preserve"> </w:t>
      </w:r>
      <w:r w:rsidRPr="0017020F">
        <w:rPr>
          <w:rFonts w:ascii="Times New Roman" w:eastAsia="Times New Roman" w:hAnsi="Times New Roman" w:cs="Times New Roman"/>
          <w:b/>
          <w:sz w:val="24"/>
          <w:szCs w:val="24"/>
          <w:lang w:eastAsia="ru-RU"/>
        </w:rPr>
        <w:t xml:space="preserve">з </w:t>
      </w:r>
      <w:r w:rsidRPr="0017020F">
        <w:rPr>
          <w:rFonts w:ascii="Times New Roman" w:eastAsia="Times New Roman" w:hAnsi="Times New Roman" w:cs="Times New Roman"/>
          <w:b/>
          <w:color w:val="000000"/>
          <w:sz w:val="24"/>
          <w:szCs w:val="24"/>
          <w:lang w:eastAsia="uk-UA"/>
        </w:rPr>
        <w:t>ПДВ ____________ грн. (__________ ____________________________гривень ___ коп.) .</w:t>
      </w:r>
    </w:p>
    <w:p w14:paraId="000D4E74" w14:textId="77777777" w:rsidR="0017020F" w:rsidRPr="0017020F" w:rsidRDefault="0017020F" w:rsidP="0017020F">
      <w:pPr>
        <w:widowControl w:val="0"/>
        <w:spacing w:after="0" w:line="240" w:lineRule="auto"/>
        <w:jc w:val="both"/>
        <w:rPr>
          <w:rFonts w:ascii="Times New Roman" w:eastAsia="Calibri" w:hAnsi="Times New Roman" w:cs="Times New Roman"/>
          <w:bCs/>
          <w:color w:val="000000"/>
          <w:sz w:val="24"/>
          <w:szCs w:val="24"/>
          <w:lang w:eastAsia="uk-UA"/>
        </w:rPr>
      </w:pPr>
      <w:r w:rsidRPr="0017020F">
        <w:rPr>
          <w:rFonts w:ascii="Times New Roman" w:eastAsia="Calibri" w:hAnsi="Times New Roman" w:cs="Times New Roman"/>
          <w:color w:val="000000"/>
          <w:sz w:val="24"/>
          <w:szCs w:val="24"/>
          <w:shd w:val="clear" w:color="auto" w:fill="FFFFFF"/>
          <w:lang w:eastAsia="uk-UA"/>
        </w:rPr>
        <w:t xml:space="preserve"> 2.3. </w:t>
      </w:r>
      <w:r w:rsidRPr="0017020F">
        <w:rPr>
          <w:rFonts w:ascii="Times New Roman" w:eastAsia="Calibri" w:hAnsi="Times New Roman" w:cs="Times New Roman"/>
          <w:bCs/>
          <w:color w:val="000000"/>
          <w:sz w:val="24"/>
          <w:szCs w:val="24"/>
          <w:lang w:eastAsia="uk-UA"/>
        </w:rPr>
        <w:t xml:space="preserve">Ціна, що відпускається </w:t>
      </w:r>
      <w:r w:rsidRPr="0017020F">
        <w:rPr>
          <w:rFonts w:ascii="Times New Roman" w:eastAsia="Calibri" w:hAnsi="Times New Roman" w:cs="Times New Roman"/>
          <w:color w:val="000000"/>
          <w:sz w:val="24"/>
          <w:szCs w:val="24"/>
          <w:shd w:val="clear" w:color="auto" w:fill="FFFFFF"/>
          <w:lang w:eastAsia="uk-UA"/>
        </w:rPr>
        <w:t xml:space="preserve">згідно даного </w:t>
      </w:r>
      <w:r w:rsidRPr="0017020F">
        <w:rPr>
          <w:rFonts w:ascii="Times New Roman" w:eastAsia="Calibri" w:hAnsi="Times New Roman" w:cs="Times New Roman"/>
          <w:bCs/>
          <w:color w:val="000000"/>
          <w:sz w:val="24"/>
          <w:szCs w:val="24"/>
          <w:lang w:eastAsia="uk-UA"/>
        </w:rPr>
        <w:t xml:space="preserve">Договору, включає в себе </w:t>
      </w:r>
      <w:r w:rsidRPr="0017020F">
        <w:rPr>
          <w:rFonts w:ascii="Times New Roman" w:eastAsia="Calibri" w:hAnsi="Times New Roman" w:cs="Times New Roman"/>
          <w:color w:val="000000"/>
          <w:sz w:val="24"/>
          <w:szCs w:val="24"/>
          <w:shd w:val="clear" w:color="auto" w:fill="FFFFFF"/>
          <w:lang w:eastAsia="uk-UA"/>
        </w:rPr>
        <w:t>витрати на</w:t>
      </w:r>
      <w:r w:rsidRPr="0017020F">
        <w:rPr>
          <w:rFonts w:ascii="Times New Roman" w:eastAsia="Calibri" w:hAnsi="Times New Roman" w:cs="Times New Roman"/>
          <w:color w:val="000000"/>
          <w:sz w:val="24"/>
          <w:szCs w:val="24"/>
          <w:shd w:val="clear" w:color="auto" w:fill="FFFFFF"/>
          <w:lang w:eastAsia="uk-UA"/>
        </w:rPr>
        <w:br/>
        <w:t>транспортування, зберігання, страхування, навантаження, розвантажування, вартість тари,</w:t>
      </w:r>
      <w:r w:rsidRPr="0017020F">
        <w:rPr>
          <w:rFonts w:ascii="Times New Roman" w:eastAsia="Calibri" w:hAnsi="Times New Roman" w:cs="Times New Roman"/>
          <w:color w:val="000000"/>
          <w:sz w:val="24"/>
          <w:szCs w:val="24"/>
          <w:shd w:val="clear" w:color="auto" w:fill="FFFFFF"/>
          <w:lang w:eastAsia="uk-UA"/>
        </w:rPr>
        <w:br/>
        <w:t xml:space="preserve">упаковки і маркування, </w:t>
      </w:r>
      <w:r w:rsidRPr="0017020F">
        <w:rPr>
          <w:rFonts w:ascii="Times New Roman" w:eastAsia="Calibri" w:hAnsi="Times New Roman" w:cs="Times New Roman"/>
          <w:bCs/>
          <w:color w:val="000000"/>
          <w:sz w:val="24"/>
          <w:szCs w:val="24"/>
          <w:lang w:eastAsia="uk-UA"/>
        </w:rPr>
        <w:t>оплату митних тарифів тощо.</w:t>
      </w:r>
    </w:p>
    <w:p w14:paraId="19877343"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 2.4. Обсяги закупівлі Товару можуть бути зменшені від фактичної потреби, про що Сторони зобов’язані </w:t>
      </w:r>
      <w:proofErr w:type="spellStart"/>
      <w:r w:rsidRPr="0017020F">
        <w:rPr>
          <w:rFonts w:ascii="Times New Roman" w:eastAsia="Times New Roman" w:hAnsi="Times New Roman" w:cs="Times New Roman"/>
          <w:sz w:val="24"/>
          <w:szCs w:val="24"/>
          <w:lang w:eastAsia="ru-RU"/>
        </w:rPr>
        <w:t>внести</w:t>
      </w:r>
      <w:proofErr w:type="spellEnd"/>
      <w:r w:rsidRPr="0017020F">
        <w:rPr>
          <w:rFonts w:ascii="Times New Roman" w:eastAsia="Times New Roman" w:hAnsi="Times New Roman" w:cs="Times New Roman"/>
          <w:sz w:val="24"/>
          <w:szCs w:val="24"/>
          <w:lang w:eastAsia="ru-RU"/>
        </w:rPr>
        <w:t xml:space="preserve"> відповідні зміни до цього Договору.</w:t>
      </w:r>
    </w:p>
    <w:p w14:paraId="7C5D90E1"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p>
    <w:p w14:paraId="2C8BF06F"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0F939AEF"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3. ПОРЯДОК І СТРОКИ РОЗРАХУНКІВ</w:t>
      </w:r>
    </w:p>
    <w:p w14:paraId="2CAB76AD"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3.1.Порядок розрахунків - безготівковий.</w:t>
      </w:r>
    </w:p>
    <w:p w14:paraId="48F498FF"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3.2. Оплата товару здійснюється на підставі виставленого рахунку та накладної на умовах відстрочки платежу на термін не менше 30 календарних днів з моменту поставки товару.</w:t>
      </w:r>
    </w:p>
    <w:p w14:paraId="6A9E59C8" w14:textId="77777777" w:rsidR="0017020F" w:rsidRPr="0017020F" w:rsidRDefault="0017020F" w:rsidP="0017020F">
      <w:pPr>
        <w:spacing w:after="0" w:line="240" w:lineRule="auto"/>
        <w:jc w:val="center"/>
        <w:rPr>
          <w:rFonts w:ascii="Times New Roman" w:eastAsia="Times New Roman" w:hAnsi="Times New Roman" w:cs="Times New Roman"/>
          <w:sz w:val="24"/>
          <w:szCs w:val="24"/>
          <w:lang w:eastAsia="ru-RU"/>
        </w:rPr>
      </w:pPr>
    </w:p>
    <w:p w14:paraId="57E7441E"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4. УМОВИ ТА ПОРЯДОК ПОСТАЧАННЯ</w:t>
      </w:r>
    </w:p>
    <w:p w14:paraId="5E2D1368" w14:textId="77777777" w:rsidR="0017020F" w:rsidRPr="0017020F" w:rsidRDefault="0017020F" w:rsidP="0017020F">
      <w:pPr>
        <w:spacing w:after="0" w:line="240" w:lineRule="auto"/>
        <w:jc w:val="both"/>
        <w:rPr>
          <w:rFonts w:ascii="Times New Roman" w:eastAsia="Times New Roman" w:hAnsi="Times New Roman" w:cs="Times New Roman"/>
          <w:sz w:val="24"/>
          <w:szCs w:val="24"/>
          <w:lang w:val="ru-RU" w:eastAsia="ru-RU"/>
        </w:rPr>
      </w:pPr>
      <w:r w:rsidRPr="0017020F">
        <w:rPr>
          <w:rFonts w:ascii="Times New Roman" w:eastAsia="Times New Roman" w:hAnsi="Times New Roman" w:cs="Times New Roman"/>
          <w:sz w:val="24"/>
          <w:szCs w:val="24"/>
          <w:lang w:eastAsia="ru-RU"/>
        </w:rPr>
        <w:t>4.1. Постачальник поставляє товар на підставі заявки</w:t>
      </w:r>
      <w:r w:rsidRPr="0017020F">
        <w:rPr>
          <w:rFonts w:ascii="Times New Roman" w:eastAsia="Times New Roman" w:hAnsi="Times New Roman" w:cs="Times New Roman"/>
          <w:sz w:val="24"/>
          <w:szCs w:val="24"/>
          <w:lang w:val="ru-RU" w:eastAsia="ru-RU"/>
        </w:rPr>
        <w:t xml:space="preserve"> (</w:t>
      </w:r>
      <w:proofErr w:type="spellStart"/>
      <w:r w:rsidRPr="0017020F">
        <w:rPr>
          <w:rFonts w:ascii="Times New Roman" w:eastAsia="Times New Roman" w:hAnsi="Times New Roman" w:cs="Times New Roman"/>
          <w:sz w:val="24"/>
          <w:szCs w:val="24"/>
          <w:lang w:val="ru-RU" w:eastAsia="ru-RU"/>
        </w:rPr>
        <w:t>вимоги</w:t>
      </w:r>
      <w:proofErr w:type="spellEnd"/>
      <w:r w:rsidRPr="0017020F">
        <w:rPr>
          <w:rFonts w:ascii="Times New Roman" w:eastAsia="Times New Roman" w:hAnsi="Times New Roman" w:cs="Times New Roman"/>
          <w:sz w:val="24"/>
          <w:szCs w:val="24"/>
          <w:lang w:val="ru-RU" w:eastAsia="ru-RU"/>
        </w:rPr>
        <w:t>)</w:t>
      </w:r>
      <w:r w:rsidRPr="0017020F">
        <w:rPr>
          <w:rFonts w:ascii="Times New Roman" w:eastAsia="Times New Roman" w:hAnsi="Times New Roman" w:cs="Times New Roman"/>
          <w:sz w:val="24"/>
          <w:szCs w:val="24"/>
          <w:lang w:eastAsia="ru-RU"/>
        </w:rPr>
        <w:t>, яка подається Покупцем, за 5 календарних днів до моменту  отримання товару в електронному вигляді чи телефонним зв’язком.</w:t>
      </w:r>
    </w:p>
    <w:p w14:paraId="024E54D3"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lastRenderedPageBreak/>
        <w:t>4.2. Постачальник зобов'язується поставляти Покупцеві товар в кількості, номенклатурі, вказаній в заявці (</w:t>
      </w:r>
      <w:proofErr w:type="spellStart"/>
      <w:r w:rsidRPr="0017020F">
        <w:rPr>
          <w:rFonts w:ascii="Times New Roman" w:eastAsia="Times New Roman" w:hAnsi="Times New Roman" w:cs="Times New Roman"/>
          <w:sz w:val="24"/>
          <w:szCs w:val="24"/>
          <w:lang w:eastAsia="ru-RU"/>
        </w:rPr>
        <w:t>вимозі</w:t>
      </w:r>
      <w:proofErr w:type="spellEnd"/>
      <w:r w:rsidRPr="0017020F">
        <w:rPr>
          <w:rFonts w:ascii="Times New Roman" w:eastAsia="Times New Roman" w:hAnsi="Times New Roman" w:cs="Times New Roman"/>
          <w:sz w:val="24"/>
          <w:szCs w:val="24"/>
          <w:lang w:eastAsia="ru-RU"/>
        </w:rPr>
        <w:t>).</w:t>
      </w:r>
    </w:p>
    <w:p w14:paraId="1218E68A"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 4.3. У випадку виникнення у Покупця нагальної потреби Постачальник зобов'язується поставляти товар протягом однієї доби  з моменту отримання додаткової заявки (вимоги). </w:t>
      </w:r>
    </w:p>
    <w:p w14:paraId="6051055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4.4. Доставка товару Покупцеві здійснюється транспортом за рахунок Постачальника.</w:t>
      </w:r>
    </w:p>
    <w:p w14:paraId="1F46B6D8" w14:textId="50033AA1"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4.5. Товар передається Покупцеві  за </w:t>
      </w:r>
      <w:proofErr w:type="spellStart"/>
      <w:r w:rsidRPr="0017020F">
        <w:rPr>
          <w:rFonts w:ascii="Times New Roman" w:eastAsia="Times New Roman" w:hAnsi="Times New Roman" w:cs="Times New Roman"/>
          <w:sz w:val="24"/>
          <w:szCs w:val="24"/>
          <w:lang w:eastAsia="ru-RU"/>
        </w:rPr>
        <w:t>адресою</w:t>
      </w:r>
      <w:proofErr w:type="spellEnd"/>
      <w:r w:rsidRPr="0017020F">
        <w:rPr>
          <w:rFonts w:ascii="Times New Roman" w:eastAsia="Times New Roman" w:hAnsi="Times New Roman" w:cs="Times New Roman"/>
          <w:sz w:val="24"/>
          <w:szCs w:val="24"/>
          <w:lang w:eastAsia="ru-RU"/>
        </w:rPr>
        <w:t xml:space="preserve">: </w:t>
      </w:r>
      <w:r w:rsidR="00797B63">
        <w:rPr>
          <w:rFonts w:ascii="Times New Roman" w:eastAsia="Times New Roman" w:hAnsi="Times New Roman" w:cs="Times New Roman"/>
          <w:b/>
          <w:sz w:val="24"/>
          <w:szCs w:val="24"/>
          <w:lang w:eastAsia="ru-RU"/>
        </w:rPr>
        <w:t>_________________________________</w:t>
      </w:r>
      <w:r w:rsidRPr="0017020F">
        <w:rPr>
          <w:rFonts w:ascii="Times New Roman" w:eastAsia="Times New Roman" w:hAnsi="Times New Roman" w:cs="Times New Roman"/>
          <w:b/>
          <w:sz w:val="24"/>
          <w:szCs w:val="24"/>
          <w:lang w:eastAsia="ru-RU"/>
        </w:rPr>
        <w:t>.</w:t>
      </w:r>
    </w:p>
    <w:p w14:paraId="76E146F2"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4.6. При отриманні товару Покупець надає Постачальнику оформлену в установленому законом порядку оригінал  заявки та  Довіреність  на передачу товару уповноваженій особі Покупця, яка і зобов'язана підписати накладну на відпуск товару.</w:t>
      </w:r>
    </w:p>
    <w:p w14:paraId="3B6BA0E2"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4.7.Оформлення накладних проводиться  відповідно до вимог чинного законодавства. </w:t>
      </w:r>
    </w:p>
    <w:p w14:paraId="2B07D864"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4.8.</w:t>
      </w:r>
      <w:r w:rsidRPr="0017020F">
        <w:rPr>
          <w:rFonts w:ascii="Times New Roman" w:eastAsia="Times New Roman" w:hAnsi="Times New Roman" w:cs="Times New Roman"/>
          <w:sz w:val="24"/>
          <w:szCs w:val="24"/>
          <w:lang w:eastAsia="ru-RU"/>
        </w:rPr>
        <w:tab/>
        <w:t>Постачальник повинен передати (поставити) Покупцю товар (товари), які повинні бути зареєстровані в Україні та/або дозволені для введення в обіг та/або експлуатацію (застосування) відповідно до законодавства</w:t>
      </w:r>
    </w:p>
    <w:p w14:paraId="67054972"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50DF8171"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5. КІЛЬКІСТЬ ТА НОМЕНКЛАТУРА ТОВАРУ</w:t>
      </w:r>
    </w:p>
    <w:p w14:paraId="29759C8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5.1. Товар передається Покупцеві в упаковці, яка забезпечує його цілісність в умовах транспортування і зберігання.</w:t>
      </w:r>
    </w:p>
    <w:p w14:paraId="20029DAB"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5.2. Кількість товару згідно Специфікації до договору.</w:t>
      </w:r>
    </w:p>
    <w:p w14:paraId="1F676C8F"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5DBC6FB5"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6. ПРАВА І ОБОВ’ЯЗКИ СТОРІН</w:t>
      </w:r>
    </w:p>
    <w:p w14:paraId="211650B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6.1. Покупець зобов'язаний:</w:t>
      </w:r>
    </w:p>
    <w:p w14:paraId="70234DC6"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156BA83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E20B5B8"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w:t>
      </w:r>
      <w:r w:rsidRPr="0017020F">
        <w:rPr>
          <w:rFonts w:ascii="Times New Roman" w:eastAsia="Times New Roman" w:hAnsi="Times New Roman" w:cs="Times New Roman"/>
          <w:sz w:val="24"/>
          <w:szCs w:val="24"/>
          <w:lang w:eastAsia="ru-RU"/>
        </w:rPr>
        <w:tab/>
        <w:t>Покупець має право:</w:t>
      </w:r>
    </w:p>
    <w:p w14:paraId="27E8441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надсилання такої події. Грубим порушенням умов договору вважається :</w:t>
      </w:r>
    </w:p>
    <w:p w14:paraId="1488DD9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6.2.1.</w:t>
      </w:r>
      <w:r w:rsidRPr="0017020F">
        <w:rPr>
          <w:rFonts w:ascii="Times New Roman" w:eastAsia="Times New Roman" w:hAnsi="Times New Roman" w:cs="Times New Roman"/>
          <w:sz w:val="24"/>
          <w:szCs w:val="24"/>
          <w:lang w:eastAsia="ru-RU"/>
        </w:rPr>
        <w:tab/>
        <w:t>-  порушення терміну поставки товару, що передбачено п.4.1. даного Договору.</w:t>
      </w:r>
    </w:p>
    <w:p w14:paraId="61A94B9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6.2.2.</w:t>
      </w:r>
      <w:r w:rsidRPr="0017020F">
        <w:rPr>
          <w:rFonts w:ascii="Times New Roman" w:eastAsia="Times New Roman" w:hAnsi="Times New Roman" w:cs="Times New Roman"/>
          <w:sz w:val="24"/>
          <w:szCs w:val="24"/>
          <w:lang w:eastAsia="ru-RU"/>
        </w:rPr>
        <w:tab/>
        <w:t xml:space="preserve">- порушення умов поставки та збереження товарного вигляду товару. </w:t>
      </w:r>
    </w:p>
    <w:p w14:paraId="36C584A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6.2.3.</w:t>
      </w:r>
      <w:r w:rsidRPr="0017020F">
        <w:rPr>
          <w:rFonts w:ascii="Times New Roman" w:eastAsia="Times New Roman" w:hAnsi="Times New Roman" w:cs="Times New Roman"/>
          <w:sz w:val="24"/>
          <w:szCs w:val="24"/>
          <w:lang w:eastAsia="ru-RU"/>
        </w:rPr>
        <w:tab/>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527E8EE6"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6.2.4.</w:t>
      </w:r>
      <w:r w:rsidRPr="0017020F">
        <w:rPr>
          <w:rFonts w:ascii="Times New Roman" w:eastAsia="Times New Roman" w:hAnsi="Times New Roman" w:cs="Times New Roman"/>
          <w:sz w:val="24"/>
          <w:szCs w:val="24"/>
          <w:lang w:eastAsia="ru-RU"/>
        </w:rPr>
        <w:tab/>
        <w:t>При виявленні порушення умов договору що передбачені п. 6.2.1. даного Договору, складається Акт комісії про правопорушення.</w:t>
      </w:r>
    </w:p>
    <w:p w14:paraId="5C3CE90A"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6.2.5.</w:t>
      </w:r>
      <w:r w:rsidRPr="0017020F">
        <w:rPr>
          <w:rFonts w:ascii="Times New Roman" w:eastAsia="Times New Roman" w:hAnsi="Times New Roman" w:cs="Times New Roman"/>
          <w:sz w:val="24"/>
          <w:szCs w:val="24"/>
          <w:lang w:eastAsia="ru-RU"/>
        </w:rPr>
        <w:tab/>
        <w:t>Контролювати поставку товарів у строки, встановлені цим Договором;</w:t>
      </w:r>
    </w:p>
    <w:p w14:paraId="27C51C8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6.2.6.</w:t>
      </w:r>
      <w:r w:rsidRPr="0017020F">
        <w:rPr>
          <w:rFonts w:ascii="Times New Roman" w:eastAsia="Times New Roman" w:hAnsi="Times New Roman" w:cs="Times New Roman"/>
          <w:sz w:val="24"/>
          <w:szCs w:val="24"/>
          <w:lang w:eastAsia="ru-RU"/>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E3E5C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6.2.7.</w:t>
      </w:r>
      <w:r w:rsidRPr="0017020F">
        <w:rPr>
          <w:rFonts w:ascii="Times New Roman" w:eastAsia="Times New Roman" w:hAnsi="Times New Roman" w:cs="Times New Roman"/>
          <w:sz w:val="24"/>
          <w:szCs w:val="24"/>
          <w:lang w:eastAsia="ru-RU"/>
        </w:rPr>
        <w:tab/>
        <w:t>Повернути рахунок Постачальнику без здійснення оплати в разі неналежного оформлення документів (відсутність печатки, підписів тощо);</w:t>
      </w:r>
    </w:p>
    <w:p w14:paraId="74F28D08"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6.3.</w:t>
      </w:r>
      <w:r w:rsidRPr="0017020F">
        <w:rPr>
          <w:rFonts w:ascii="Times New Roman" w:eastAsia="Times New Roman" w:hAnsi="Times New Roman" w:cs="Times New Roman"/>
          <w:sz w:val="24"/>
          <w:szCs w:val="24"/>
          <w:lang w:eastAsia="ru-RU"/>
        </w:rPr>
        <w:tab/>
        <w:t>Постачальник зобов'язаний:</w:t>
      </w:r>
    </w:p>
    <w:p w14:paraId="18195D4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6.3.1.</w:t>
      </w:r>
      <w:r w:rsidRPr="0017020F">
        <w:rPr>
          <w:rFonts w:ascii="Times New Roman" w:eastAsia="Times New Roman" w:hAnsi="Times New Roman" w:cs="Times New Roman"/>
          <w:sz w:val="24"/>
          <w:szCs w:val="24"/>
          <w:lang w:eastAsia="ru-RU"/>
        </w:rPr>
        <w:tab/>
        <w:t>Забезпечити поставку товарів у строки, встановлені цим Договором;</w:t>
      </w:r>
    </w:p>
    <w:p w14:paraId="201C198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6.3.2.</w:t>
      </w:r>
      <w:r w:rsidRPr="0017020F">
        <w:rPr>
          <w:rFonts w:ascii="Times New Roman" w:eastAsia="Times New Roman" w:hAnsi="Times New Roman" w:cs="Times New Roman"/>
          <w:sz w:val="24"/>
          <w:szCs w:val="24"/>
          <w:lang w:eastAsia="ru-RU"/>
        </w:rPr>
        <w:tab/>
        <w:t>Забезпечити поставку товарів, якість яких відповідає умовам, установленим розділом 4 цього Договору;</w:t>
      </w:r>
    </w:p>
    <w:p w14:paraId="710C1460"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6.4.</w:t>
      </w:r>
      <w:r w:rsidRPr="0017020F">
        <w:rPr>
          <w:rFonts w:ascii="Times New Roman" w:eastAsia="Times New Roman" w:hAnsi="Times New Roman" w:cs="Times New Roman"/>
          <w:sz w:val="24"/>
          <w:szCs w:val="24"/>
          <w:lang w:eastAsia="ru-RU"/>
        </w:rPr>
        <w:tab/>
        <w:t>Постачальник має право:</w:t>
      </w:r>
    </w:p>
    <w:p w14:paraId="777699E3"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6.4.1.</w:t>
      </w:r>
      <w:r w:rsidRPr="0017020F">
        <w:rPr>
          <w:rFonts w:ascii="Times New Roman" w:eastAsia="Times New Roman" w:hAnsi="Times New Roman" w:cs="Times New Roman"/>
          <w:sz w:val="24"/>
          <w:szCs w:val="24"/>
          <w:lang w:eastAsia="ru-RU"/>
        </w:rPr>
        <w:tab/>
        <w:t>Своєчасно та в повному обсязі отримувати плату за поставлені товари;</w:t>
      </w:r>
    </w:p>
    <w:p w14:paraId="1BFA92C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6.4.2.</w:t>
      </w:r>
      <w:r w:rsidRPr="0017020F">
        <w:rPr>
          <w:rFonts w:ascii="Times New Roman" w:eastAsia="Times New Roman" w:hAnsi="Times New Roman" w:cs="Times New Roman"/>
          <w:sz w:val="24"/>
          <w:szCs w:val="24"/>
          <w:lang w:eastAsia="ru-RU"/>
        </w:rPr>
        <w:tab/>
        <w:t>На дострокову поставку товарів за письмовим погодженням Покупця;</w:t>
      </w:r>
    </w:p>
    <w:p w14:paraId="76DD92C3"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6.4.3.</w:t>
      </w:r>
      <w:r w:rsidRPr="0017020F">
        <w:rPr>
          <w:rFonts w:ascii="Times New Roman" w:eastAsia="Times New Roman" w:hAnsi="Times New Roman" w:cs="Times New Roman"/>
          <w:sz w:val="24"/>
          <w:szCs w:val="24"/>
          <w:lang w:eastAsia="ru-RU"/>
        </w:rPr>
        <w:tab/>
        <w:t>У разі невиконання зобов'язань Покупцем Постачальник має прав достроково розірвати цей Договір, повідомивши про це Покупця у строк 10 робочих днів.</w:t>
      </w:r>
      <w:r w:rsidRPr="0017020F">
        <w:rPr>
          <w:rFonts w:ascii="Times New Roman" w:eastAsia="Times New Roman" w:hAnsi="Times New Roman" w:cs="Times New Roman"/>
          <w:sz w:val="24"/>
          <w:szCs w:val="24"/>
          <w:lang w:eastAsia="ru-RU"/>
        </w:rPr>
        <w:tab/>
      </w:r>
    </w:p>
    <w:p w14:paraId="2D544511"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14EA6B54"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7. ВІДПОВІДАЛЬНІСТЬ СТОРІН</w:t>
      </w:r>
    </w:p>
    <w:p w14:paraId="00243A4E" w14:textId="4473AA04"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7.1. У разі невиконання договірних зобов'язань відносно поставки товару Постачальник сплачує Покупцеві за кожен день затримки виконання: пеню в розмірі подвійної-облікової ставки НБУ, яка діяла в цей період.</w:t>
      </w:r>
      <w:r w:rsidR="006D6132" w:rsidRPr="006D6132">
        <w:t xml:space="preserve"> </w:t>
      </w:r>
    </w:p>
    <w:p w14:paraId="6D287326" w14:textId="6557CB1B" w:rsidR="006D6132" w:rsidRDefault="0017020F" w:rsidP="0017020F">
      <w:pPr>
        <w:widowControl w:val="0"/>
        <w:tabs>
          <w:tab w:val="left" w:pos="442"/>
          <w:tab w:val="left" w:pos="600"/>
          <w:tab w:val="num" w:pos="720"/>
        </w:tabs>
        <w:suppressAutoHyphens/>
        <w:autoSpaceDN w:val="0"/>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7.</w:t>
      </w:r>
      <w:r w:rsidR="006D6132">
        <w:rPr>
          <w:rFonts w:ascii="Times New Roman" w:eastAsia="Times New Roman" w:hAnsi="Times New Roman" w:cs="Times New Roman"/>
          <w:sz w:val="24"/>
          <w:szCs w:val="24"/>
          <w:lang w:eastAsia="ru-RU"/>
        </w:rPr>
        <w:t>2</w:t>
      </w:r>
      <w:r w:rsidRPr="0017020F">
        <w:rPr>
          <w:rFonts w:ascii="Times New Roman" w:eastAsia="Times New Roman" w:hAnsi="Times New Roman" w:cs="Times New Roman"/>
          <w:sz w:val="24"/>
          <w:szCs w:val="24"/>
          <w:lang w:eastAsia="ru-RU"/>
        </w:rPr>
        <w:t xml:space="preserve">. Постачальник несе відповідальність за ціноутворення в межах чинного законодавства. В разі порушення даних вимог Постачальник сплачує Покупцю штраф в розмірі 10% від </w:t>
      </w:r>
      <w:r w:rsidRPr="0017020F">
        <w:rPr>
          <w:rFonts w:ascii="Times New Roman" w:eastAsia="Times New Roman" w:hAnsi="Times New Roman" w:cs="Times New Roman"/>
          <w:sz w:val="24"/>
          <w:szCs w:val="24"/>
          <w:lang w:eastAsia="ru-RU"/>
        </w:rPr>
        <w:lastRenderedPageBreak/>
        <w:t>загальної суми договору, та приводить ціни на товар згідно даного договору у відповідні до вимог чинного законодавства, та умов договору</w:t>
      </w:r>
      <w:r w:rsidR="006D6132" w:rsidRPr="006D6132">
        <w:rPr>
          <w:rFonts w:ascii="Times New Roman" w:eastAsia="Times New Roman" w:hAnsi="Times New Roman" w:cs="Times New Roman"/>
          <w:sz w:val="24"/>
          <w:szCs w:val="24"/>
          <w:lang w:eastAsia="ru-RU"/>
        </w:rPr>
        <w:t xml:space="preserve"> </w:t>
      </w:r>
    </w:p>
    <w:p w14:paraId="08DD6C13" w14:textId="0BF15B75" w:rsidR="0017020F" w:rsidRPr="0017020F" w:rsidRDefault="006D6132" w:rsidP="0017020F">
      <w:pPr>
        <w:widowControl w:val="0"/>
        <w:tabs>
          <w:tab w:val="left" w:pos="442"/>
          <w:tab w:val="left" w:pos="600"/>
          <w:tab w:val="num" w:pos="720"/>
        </w:tabs>
        <w:suppressAutoHyphen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6D6132">
        <w:rPr>
          <w:rFonts w:ascii="Times New Roman" w:eastAsia="Times New Roman" w:hAnsi="Times New Roman" w:cs="Times New Roman"/>
          <w:sz w:val="24"/>
          <w:szCs w:val="24"/>
          <w:lang w:eastAsia="ru-RU"/>
        </w:rPr>
        <w:t>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w:t>
      </w:r>
      <w:r w:rsidRPr="006D6132">
        <w:t xml:space="preserve"> </w:t>
      </w:r>
      <w:r w:rsidRPr="006D6132">
        <w:rPr>
          <w:rFonts w:ascii="Times New Roman" w:eastAsia="Times New Roman" w:hAnsi="Times New Roman" w:cs="Times New Roman"/>
          <w:sz w:val="24"/>
          <w:szCs w:val="24"/>
          <w:lang w:eastAsia="ru-RU"/>
        </w:rPr>
        <w:t>Сторони залишають за собою право не застосовувати штрафні санкції.</w:t>
      </w:r>
    </w:p>
    <w:p w14:paraId="3187CF0D"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421EE5C7"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8. ФОРС - МАЖОРНІ ОБСТАВИНИ</w:t>
      </w:r>
    </w:p>
    <w:p w14:paraId="3661D980"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8.1. Сторона звільняється від відповідальності за часткове або повне невиконання або неналежне виконання умов Договору, якщо це стало наслідком дії обставин надзвичайного 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акти і дії державних органів та інші обставини, що не залежать від волі сторін.</w:t>
      </w:r>
    </w:p>
    <w:p w14:paraId="62E1C95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8.2. 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r w:rsidRPr="0017020F">
        <w:rPr>
          <w:rFonts w:ascii="Times New Roman" w:eastAsia="Times New Roman" w:hAnsi="Times New Roman" w:cs="Times New Roman"/>
          <w:sz w:val="24"/>
          <w:szCs w:val="24"/>
          <w:lang w:eastAsia="ru-RU"/>
        </w:rPr>
        <w:tab/>
      </w:r>
    </w:p>
    <w:p w14:paraId="0AF5A6D0"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8.3. При виникненні форс - мажорних обставин, які роблять не можливі повне або часткове виконання кожною із Сторін зобов'язань за цим Договором, більше 3-х місяців, то кожна Сторона буде мати право відмовитись від подальшого виконання умов цього Договору, і в такому разі, жодна із Сторін не буде мати права вимагати від другої Сторони відшкодування можливих збитків.</w:t>
      </w:r>
    </w:p>
    <w:p w14:paraId="0D0D2061"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9.ВИРІШЕННЯ СУПЕРЕЧОК</w:t>
      </w:r>
    </w:p>
    <w:p w14:paraId="4B9FE029"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9.1. Сторони зобов'язуються вирішувати всі питання та суперечки, які виникли при виконанні даного Договору, шляхом переговорів.</w:t>
      </w:r>
    </w:p>
    <w:p w14:paraId="4F676434"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9.2. У разі неможливості вирішення спірних питань шляхом переговорів, сторони звертаються до господарського суду згідно діючого законодавства.</w:t>
      </w:r>
    </w:p>
    <w:p w14:paraId="4C7BFA8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9.3.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5-х денний термін.</w:t>
      </w:r>
    </w:p>
    <w:p w14:paraId="4B46EC80"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7AEBD412"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10. ТЕРМІН ДІЇ ДОГОВОРУ</w:t>
      </w:r>
    </w:p>
    <w:p w14:paraId="4433B41E" w14:textId="77777777" w:rsidR="0017020F" w:rsidRPr="0017020F" w:rsidRDefault="0017020F" w:rsidP="0017020F">
      <w:pPr>
        <w:tabs>
          <w:tab w:val="left" w:pos="540"/>
          <w:tab w:val="left" w:pos="720"/>
          <w:tab w:val="left" w:pos="900"/>
          <w:tab w:val="left" w:pos="1080"/>
          <w:tab w:val="left" w:pos="1260"/>
        </w:tabs>
        <w:suppressAutoHyphens/>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10.1. Цей Договір набирає чинності з моменту його підписання і діє по 31.12.2022 року, а в частині фінансових зобов’язань  до повного їх виконання. </w:t>
      </w:r>
    </w:p>
    <w:p w14:paraId="0E91CD3A" w14:textId="77777777" w:rsidR="0017020F" w:rsidRPr="0017020F" w:rsidRDefault="0017020F" w:rsidP="0017020F">
      <w:pPr>
        <w:tabs>
          <w:tab w:val="left" w:pos="540"/>
          <w:tab w:val="left" w:pos="720"/>
          <w:tab w:val="left" w:pos="900"/>
          <w:tab w:val="left" w:pos="1080"/>
          <w:tab w:val="left" w:pos="1260"/>
        </w:tabs>
        <w:suppressAutoHyphens/>
        <w:spacing w:after="0" w:line="240" w:lineRule="auto"/>
        <w:jc w:val="both"/>
        <w:rPr>
          <w:rFonts w:ascii="Times New Roman" w:eastAsia="Times New Roman" w:hAnsi="Times New Roman" w:cs="Times New Roman"/>
          <w:bCs/>
          <w:sz w:val="24"/>
          <w:szCs w:val="24"/>
          <w:lang w:eastAsia="ru-RU"/>
        </w:rPr>
      </w:pPr>
      <w:r w:rsidRPr="0017020F">
        <w:rPr>
          <w:rFonts w:ascii="Times New Roman" w:eastAsia="Times New Roman" w:hAnsi="Times New Roman" w:cs="Times New Roman"/>
          <w:bCs/>
          <w:sz w:val="24"/>
          <w:szCs w:val="24"/>
          <w:lang w:eastAsia="ru-RU"/>
        </w:rPr>
        <w:t>10.2.</w:t>
      </w:r>
      <w:r w:rsidRPr="0017020F">
        <w:rPr>
          <w:rFonts w:ascii="Times New Roman" w:eastAsia="Times New Roman" w:hAnsi="Times New Roman" w:cs="Times New Roman"/>
          <w:bCs/>
          <w:sz w:val="24"/>
          <w:szCs w:val="24"/>
          <w:lang w:eastAsia="ru-RU"/>
        </w:rPr>
        <w:ta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7AD3E2"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p>
    <w:p w14:paraId="251F4637" w14:textId="77777777" w:rsidR="0017020F" w:rsidRPr="0017020F" w:rsidRDefault="0017020F" w:rsidP="0017020F">
      <w:pPr>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11. ПРИКІНЦЕВІ ПОЛОЖЕННЯ</w:t>
      </w:r>
    </w:p>
    <w:p w14:paraId="3BD57FE7"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11.1. Цей Договір може бути змінено та доповнено за згодою Сторін, а також в інших випадках, передбачених чинним законодавством України.</w:t>
      </w:r>
      <w:r w:rsidRPr="0017020F">
        <w:rPr>
          <w:rFonts w:ascii="Times New Roman" w:eastAsia="Times New Roman" w:hAnsi="Times New Roman" w:cs="Times New Roman"/>
          <w:sz w:val="24"/>
          <w:szCs w:val="24"/>
          <w:lang w:val="ru-RU" w:eastAsia="ru-RU"/>
        </w:rPr>
        <w:t xml:space="preserve"> </w:t>
      </w:r>
      <w:r w:rsidRPr="0017020F">
        <w:rPr>
          <w:rFonts w:ascii="Times New Roman" w:eastAsia="Times New Roman" w:hAnsi="Times New Roman" w:cs="Times New Roman"/>
          <w:sz w:val="24"/>
          <w:szCs w:val="24"/>
          <w:lang w:eastAsia="ru-RU"/>
        </w:rPr>
        <w:t>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8852E"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5E39FB65"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16E28AE"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A1B96FE"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7C6ACE"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31A6D8D"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7E998DC" w14:textId="77777777"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020F">
        <w:rPr>
          <w:rFonts w:ascii="Times New Roman" w:eastAsia="Times New Roman" w:hAnsi="Times New Roman" w:cs="Times New Roman"/>
          <w:sz w:val="24"/>
          <w:szCs w:val="24"/>
          <w:lang w:eastAsia="ru-RU"/>
        </w:rPr>
        <w:t>Platts</w:t>
      </w:r>
      <w:proofErr w:type="spellEnd"/>
      <w:r w:rsidRPr="0017020F">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85DD9C8" w14:textId="77777777" w:rsidR="00901C33" w:rsidRPr="00901C33" w:rsidRDefault="00901C33" w:rsidP="00901C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01C33">
        <w:rPr>
          <w:rFonts w:ascii="Times New Roman" w:eastAsia="Times New Roman" w:hAnsi="Times New Roman" w:cs="Times New Roman"/>
          <w:sz w:val="24"/>
          <w:szCs w:val="24"/>
          <w:lang w:eastAsia="ru-RU"/>
        </w:rPr>
        <w:t>Зміна курсу іноземної валюти (застосовується виключно до імпортного товару):</w:t>
      </w:r>
    </w:p>
    <w:p w14:paraId="33789E21" w14:textId="64363BE1" w:rsidR="00901C33" w:rsidRPr="00901C33" w:rsidRDefault="00901C33" w:rsidP="00901C33">
      <w:pPr>
        <w:tabs>
          <w:tab w:val="left" w:pos="336"/>
          <w:tab w:val="left" w:pos="900"/>
        </w:tabs>
        <w:spacing w:after="0" w:line="240" w:lineRule="auto"/>
        <w:jc w:val="both"/>
        <w:rPr>
          <w:rFonts w:ascii="Times New Roman" w:eastAsia="Calibri" w:hAnsi="Times New Roman" w:cs="Times New Roman"/>
          <w:sz w:val="24"/>
          <w:szCs w:val="24"/>
        </w:rPr>
      </w:pPr>
      <w:r w:rsidRPr="00901C33">
        <w:rPr>
          <w:rFonts w:ascii="Times New Roman" w:eastAsia="Calibri" w:hAnsi="Times New Roman" w:cs="Times New Roman"/>
          <w:sz w:val="24"/>
          <w:szCs w:val="24"/>
        </w:rPr>
        <w:t>11.</w:t>
      </w:r>
      <w:r>
        <w:rPr>
          <w:rFonts w:ascii="Times New Roman" w:eastAsia="Calibri" w:hAnsi="Times New Roman" w:cs="Times New Roman"/>
          <w:sz w:val="24"/>
          <w:szCs w:val="24"/>
        </w:rPr>
        <w:t>2.</w:t>
      </w:r>
      <w:r w:rsidRPr="00901C33">
        <w:rPr>
          <w:rFonts w:ascii="Times New Roman" w:eastAsia="Calibri" w:hAnsi="Times New Roman" w:cs="Times New Roman"/>
          <w:sz w:val="24"/>
          <w:szCs w:val="24"/>
        </w:rPr>
        <w:t xml:space="preserve">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901C33">
        <w:rPr>
          <w:rFonts w:ascii="Times New Roman" w:eastAsia="Calibri" w:hAnsi="Times New Roman" w:cs="Times New Roman"/>
          <w:sz w:val="24"/>
          <w:szCs w:val="24"/>
        </w:rPr>
        <w:t>Евро</w:t>
      </w:r>
      <w:proofErr w:type="spellEnd"/>
      <w:r w:rsidRPr="00901C33">
        <w:rPr>
          <w:rFonts w:ascii="Times New Roman" w:eastAsia="Calibri" w:hAnsi="Times New Roman" w:cs="Times New Roman"/>
          <w:sz w:val="24"/>
          <w:szCs w:val="24"/>
        </w:rPr>
        <w:t xml:space="preserve"> на момент подання тендерної пропозиції  становить ____________ </w:t>
      </w:r>
      <w:proofErr w:type="spellStart"/>
      <w:r w:rsidRPr="00901C33">
        <w:rPr>
          <w:rFonts w:ascii="Times New Roman" w:eastAsia="Calibri" w:hAnsi="Times New Roman" w:cs="Times New Roman"/>
          <w:sz w:val="24"/>
          <w:szCs w:val="24"/>
        </w:rPr>
        <w:t>рн</w:t>
      </w:r>
      <w:proofErr w:type="spellEnd"/>
      <w:r w:rsidRPr="00901C33">
        <w:rPr>
          <w:rFonts w:ascii="Times New Roman" w:eastAsia="Calibri" w:hAnsi="Times New Roman" w:cs="Times New Roman"/>
          <w:sz w:val="24"/>
          <w:szCs w:val="24"/>
        </w:rPr>
        <w:t xml:space="preserve">.. за долар США , або _____________ </w:t>
      </w:r>
      <w:proofErr w:type="spellStart"/>
      <w:r w:rsidRPr="00901C33">
        <w:rPr>
          <w:rFonts w:ascii="Times New Roman" w:eastAsia="Calibri" w:hAnsi="Times New Roman" w:cs="Times New Roman"/>
          <w:sz w:val="24"/>
          <w:szCs w:val="24"/>
        </w:rPr>
        <w:t>рн</w:t>
      </w:r>
      <w:proofErr w:type="spellEnd"/>
      <w:r w:rsidRPr="00901C33">
        <w:rPr>
          <w:rFonts w:ascii="Times New Roman" w:eastAsia="Calibri" w:hAnsi="Times New Roman" w:cs="Times New Roman"/>
          <w:sz w:val="24"/>
          <w:szCs w:val="24"/>
        </w:rPr>
        <w:t xml:space="preserve">.. за </w:t>
      </w:r>
      <w:proofErr w:type="spellStart"/>
      <w:r w:rsidRPr="00901C33">
        <w:rPr>
          <w:rFonts w:ascii="Times New Roman" w:eastAsia="Calibri" w:hAnsi="Times New Roman" w:cs="Times New Roman"/>
          <w:sz w:val="24"/>
          <w:szCs w:val="24"/>
        </w:rPr>
        <w:t>Евро</w:t>
      </w:r>
      <w:proofErr w:type="spellEnd"/>
      <w:r w:rsidRPr="00901C33">
        <w:rPr>
          <w:rFonts w:ascii="Times New Roman" w:eastAsia="Calibri" w:hAnsi="Times New Roman" w:cs="Times New Roman"/>
          <w:sz w:val="24"/>
          <w:szCs w:val="24"/>
        </w:rPr>
        <w:t>.</w:t>
      </w:r>
    </w:p>
    <w:p w14:paraId="355734FA" w14:textId="245D60EB" w:rsidR="00901C33" w:rsidRPr="00901C33" w:rsidRDefault="00901C33" w:rsidP="00901C3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901C3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r w:rsidRPr="00901C33">
        <w:rPr>
          <w:rFonts w:ascii="Times New Roman" w:eastAsia="Times New Roman" w:hAnsi="Times New Roman" w:cs="Times New Roman"/>
          <w:sz w:val="24"/>
          <w:szCs w:val="24"/>
          <w:lang w:eastAsia="ru-RU"/>
        </w:rPr>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901C33">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901C33">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901C33">
        <w:rPr>
          <w:rFonts w:ascii="Times New Roman" w:eastAsia="Times New Roman" w:hAnsi="Times New Roman" w:cs="Times New Roman"/>
          <w:bCs/>
          <w:iCs/>
          <w:sz w:val="24"/>
          <w:szCs w:val="24"/>
          <w:lang w:eastAsia="ru-RU"/>
        </w:rPr>
        <w:t xml:space="preserve"> за винятком регульованої складової. </w:t>
      </w:r>
    </w:p>
    <w:p w14:paraId="6D981E41" w14:textId="7F7ADBF0" w:rsidR="00901C33" w:rsidRPr="00901C33" w:rsidRDefault="00901C33" w:rsidP="00901C3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01C33">
        <w:rPr>
          <w:rFonts w:ascii="Times New Roman" w:eastAsia="Times New Roman" w:hAnsi="Times New Roman" w:cs="Times New Roman"/>
          <w:bCs/>
          <w:iCs/>
          <w:sz w:val="24"/>
          <w:szCs w:val="24"/>
          <w:lang w:eastAsia="ru-RU"/>
        </w:rPr>
        <w:t>11.</w:t>
      </w:r>
      <w:r>
        <w:rPr>
          <w:rFonts w:ascii="Times New Roman" w:eastAsia="Times New Roman" w:hAnsi="Times New Roman" w:cs="Times New Roman"/>
          <w:bCs/>
          <w:iCs/>
          <w:sz w:val="24"/>
          <w:szCs w:val="24"/>
          <w:lang w:eastAsia="ru-RU"/>
        </w:rPr>
        <w:t>4</w:t>
      </w:r>
      <w:r w:rsidRPr="00901C33">
        <w:rPr>
          <w:rFonts w:ascii="Times New Roman" w:eastAsia="Times New Roman" w:hAnsi="Times New Roman" w:cs="Times New Roman"/>
          <w:bCs/>
          <w:iCs/>
          <w:sz w:val="24"/>
          <w:szCs w:val="24"/>
          <w:lang w:eastAsia="ru-RU"/>
        </w:rPr>
        <w:t>. Зміна цін може здійснитись лише за однією з підстав, встановлених  п.11.</w:t>
      </w:r>
      <w:r>
        <w:rPr>
          <w:rFonts w:ascii="Times New Roman" w:eastAsia="Times New Roman" w:hAnsi="Times New Roman" w:cs="Times New Roman"/>
          <w:bCs/>
          <w:iCs/>
          <w:sz w:val="24"/>
          <w:szCs w:val="24"/>
          <w:lang w:eastAsia="ru-RU"/>
        </w:rPr>
        <w:t>1</w:t>
      </w:r>
      <w:r w:rsidRPr="00901C33">
        <w:rPr>
          <w:rFonts w:ascii="Times New Roman" w:eastAsia="Times New Roman" w:hAnsi="Times New Roman" w:cs="Times New Roman"/>
          <w:bCs/>
          <w:iCs/>
          <w:sz w:val="24"/>
          <w:szCs w:val="24"/>
          <w:lang w:eastAsia="ru-RU"/>
        </w:rPr>
        <w:t xml:space="preserve">. Договору.  </w:t>
      </w:r>
    </w:p>
    <w:p w14:paraId="7FCD8FBB"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C0FFD56"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901C33">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C767E38"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901C33">
        <w:rPr>
          <w:rFonts w:ascii="Times New Roman" w:eastAsia="Calibri" w:hAnsi="Times New Roman" w:cs="Times New Roman"/>
          <w:b/>
          <w:bCs/>
          <w:sz w:val="24"/>
          <w:szCs w:val="24"/>
          <w:shd w:val="clear" w:color="auto" w:fill="FFFFFF"/>
          <w:lang w:eastAsia="x-none"/>
        </w:rPr>
        <w:t>Цз</w:t>
      </w:r>
      <w:proofErr w:type="spellEnd"/>
      <w:r w:rsidRPr="00901C33">
        <w:rPr>
          <w:rFonts w:ascii="Times New Roman" w:eastAsia="Calibri" w:hAnsi="Times New Roman" w:cs="Times New Roman"/>
          <w:b/>
          <w:bCs/>
          <w:sz w:val="24"/>
          <w:szCs w:val="24"/>
          <w:shd w:val="clear" w:color="auto" w:fill="FFFFFF"/>
          <w:lang w:eastAsia="x-none"/>
        </w:rPr>
        <w:t xml:space="preserve"> - </w:t>
      </w:r>
      <w:proofErr w:type="spellStart"/>
      <w:r w:rsidRPr="00901C33">
        <w:rPr>
          <w:rFonts w:ascii="Times New Roman" w:eastAsia="Calibri" w:hAnsi="Times New Roman" w:cs="Times New Roman"/>
          <w:b/>
          <w:bCs/>
          <w:sz w:val="24"/>
          <w:szCs w:val="24"/>
          <w:shd w:val="clear" w:color="auto" w:fill="FFFFFF"/>
          <w:lang w:eastAsia="x-none"/>
        </w:rPr>
        <w:t>Цд</w:t>
      </w:r>
      <w:proofErr w:type="spellEnd"/>
      <w:r w:rsidRPr="00901C33">
        <w:rPr>
          <w:rFonts w:ascii="Times New Roman" w:eastAsia="Calibri" w:hAnsi="Times New Roman" w:cs="Times New Roman"/>
          <w:b/>
          <w:bCs/>
          <w:sz w:val="24"/>
          <w:szCs w:val="24"/>
          <w:shd w:val="clear" w:color="auto" w:fill="FFFFFF"/>
          <w:lang w:eastAsia="x-none"/>
        </w:rPr>
        <w:t xml:space="preserve"> (</w:t>
      </w:r>
      <w:proofErr w:type="spellStart"/>
      <w:r w:rsidRPr="00901C33">
        <w:rPr>
          <w:rFonts w:ascii="Times New Roman" w:eastAsia="Calibri" w:hAnsi="Times New Roman" w:cs="Times New Roman"/>
          <w:b/>
          <w:bCs/>
          <w:sz w:val="24"/>
          <w:szCs w:val="24"/>
          <w:shd w:val="clear" w:color="auto" w:fill="FFFFFF"/>
          <w:lang w:eastAsia="x-none"/>
        </w:rPr>
        <w:t>Кмб</w:t>
      </w:r>
      <w:proofErr w:type="spellEnd"/>
      <w:r w:rsidRPr="00901C33">
        <w:rPr>
          <w:rFonts w:ascii="Times New Roman" w:eastAsia="Calibri" w:hAnsi="Times New Roman" w:cs="Times New Roman"/>
          <w:b/>
          <w:bCs/>
          <w:sz w:val="24"/>
          <w:szCs w:val="24"/>
          <w:shd w:val="clear" w:color="auto" w:fill="FFFFFF"/>
          <w:lang w:eastAsia="x-none"/>
        </w:rPr>
        <w:t>/</w:t>
      </w:r>
      <w:proofErr w:type="spellStart"/>
      <w:r w:rsidRPr="00901C33">
        <w:rPr>
          <w:rFonts w:ascii="Times New Roman" w:eastAsia="Calibri" w:hAnsi="Times New Roman" w:cs="Times New Roman"/>
          <w:b/>
          <w:bCs/>
          <w:sz w:val="24"/>
          <w:szCs w:val="24"/>
          <w:shd w:val="clear" w:color="auto" w:fill="FFFFFF"/>
          <w:lang w:eastAsia="x-none"/>
        </w:rPr>
        <w:t>Кфд</w:t>
      </w:r>
      <w:proofErr w:type="spellEnd"/>
      <w:r w:rsidRPr="00901C33">
        <w:rPr>
          <w:rFonts w:ascii="Times New Roman" w:eastAsia="Calibri" w:hAnsi="Times New Roman" w:cs="Times New Roman"/>
          <w:b/>
          <w:bCs/>
          <w:sz w:val="24"/>
          <w:szCs w:val="24"/>
          <w:shd w:val="clear" w:color="auto" w:fill="FFFFFF"/>
          <w:lang w:eastAsia="x-none"/>
        </w:rPr>
        <w:t>),</w:t>
      </w:r>
    </w:p>
    <w:p w14:paraId="48D50A1A"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2FF16688"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901C33">
        <w:rPr>
          <w:rFonts w:ascii="Times New Roman" w:eastAsia="Calibri" w:hAnsi="Times New Roman" w:cs="Times New Roman"/>
          <w:sz w:val="24"/>
          <w:szCs w:val="24"/>
          <w:shd w:val="clear" w:color="auto" w:fill="FFFFFF"/>
          <w:lang w:eastAsia="x-none"/>
        </w:rPr>
        <w:t xml:space="preserve">де </w:t>
      </w:r>
      <w:proofErr w:type="spellStart"/>
      <w:r w:rsidRPr="00901C33">
        <w:rPr>
          <w:rFonts w:ascii="Times New Roman" w:eastAsia="Calibri" w:hAnsi="Times New Roman" w:cs="Times New Roman"/>
          <w:sz w:val="24"/>
          <w:szCs w:val="24"/>
          <w:shd w:val="clear" w:color="auto" w:fill="FFFFFF"/>
          <w:lang w:eastAsia="x-none"/>
        </w:rPr>
        <w:t>Цз</w:t>
      </w:r>
      <w:proofErr w:type="spellEnd"/>
      <w:r w:rsidRPr="00901C33">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901C33">
        <w:rPr>
          <w:rFonts w:ascii="Times New Roman" w:eastAsia="Calibri" w:hAnsi="Times New Roman" w:cs="Times New Roman"/>
          <w:sz w:val="24"/>
          <w:szCs w:val="24"/>
          <w:shd w:val="clear" w:color="auto" w:fill="FFFFFF"/>
          <w:lang w:eastAsia="x-none"/>
        </w:rPr>
        <w:t>Цд</w:t>
      </w:r>
      <w:proofErr w:type="spellEnd"/>
      <w:r w:rsidRPr="00901C33">
        <w:rPr>
          <w:rFonts w:ascii="Times New Roman" w:eastAsia="Calibri" w:hAnsi="Times New Roman" w:cs="Times New Roman"/>
          <w:sz w:val="24"/>
          <w:szCs w:val="24"/>
          <w:shd w:val="clear" w:color="auto" w:fill="FFFFFF"/>
          <w:lang w:eastAsia="x-none"/>
        </w:rPr>
        <w:t xml:space="preserve"> - ціна товару за Договором;</w:t>
      </w:r>
    </w:p>
    <w:p w14:paraId="5AF73623"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901C33">
        <w:rPr>
          <w:rFonts w:ascii="Times New Roman" w:eastAsia="Calibri" w:hAnsi="Times New Roman" w:cs="Times New Roman"/>
          <w:sz w:val="24"/>
          <w:szCs w:val="24"/>
          <w:shd w:val="clear" w:color="auto" w:fill="FFFFFF"/>
          <w:lang w:eastAsia="x-none"/>
        </w:rPr>
        <w:t>Кмб</w:t>
      </w:r>
      <w:proofErr w:type="spellEnd"/>
      <w:r w:rsidRPr="00901C33">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58E4C889" w14:textId="77777777" w:rsidR="00901C33" w:rsidRPr="00901C33" w:rsidRDefault="00901C33" w:rsidP="0090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901C33">
        <w:rPr>
          <w:rFonts w:ascii="Times New Roman" w:eastAsia="Calibri" w:hAnsi="Times New Roman" w:cs="Times New Roman"/>
          <w:sz w:val="24"/>
          <w:szCs w:val="24"/>
          <w:shd w:val="clear" w:color="auto" w:fill="FFFFFF"/>
          <w:lang w:eastAsia="x-none"/>
        </w:rPr>
        <w:t>Кфд</w:t>
      </w:r>
      <w:proofErr w:type="spellEnd"/>
      <w:r w:rsidRPr="00901C33">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46EF6D04" w14:textId="77777777" w:rsidR="00901C33" w:rsidRDefault="00901C33" w:rsidP="0017020F">
      <w:pPr>
        <w:spacing w:after="0" w:line="240" w:lineRule="auto"/>
        <w:jc w:val="both"/>
        <w:rPr>
          <w:rFonts w:ascii="Times New Roman" w:eastAsia="Times New Roman" w:hAnsi="Times New Roman" w:cs="Times New Roman"/>
          <w:sz w:val="24"/>
          <w:szCs w:val="24"/>
          <w:lang w:eastAsia="ru-RU"/>
        </w:rPr>
      </w:pPr>
    </w:p>
    <w:p w14:paraId="2799F336" w14:textId="6F054F79"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11.</w:t>
      </w:r>
      <w:r w:rsidR="00901C33">
        <w:rPr>
          <w:rFonts w:ascii="Times New Roman" w:eastAsia="Times New Roman" w:hAnsi="Times New Roman" w:cs="Times New Roman"/>
          <w:sz w:val="24"/>
          <w:szCs w:val="24"/>
          <w:lang w:eastAsia="ru-RU"/>
        </w:rPr>
        <w:t>5</w:t>
      </w:r>
      <w:r w:rsidRPr="0017020F">
        <w:rPr>
          <w:rFonts w:ascii="Times New Roman" w:eastAsia="Times New Roman" w:hAnsi="Times New Roman" w:cs="Times New Roman"/>
          <w:sz w:val="24"/>
          <w:szCs w:val="24"/>
          <w:lang w:eastAsia="ru-RU"/>
        </w:rPr>
        <w:t>. Зміни, доповнення до Договору, а так само розірвання Договору оформляються в письмовій формі як додаткові угоди та підписуються уповноваженими представниками обох Сторін.</w:t>
      </w:r>
    </w:p>
    <w:p w14:paraId="58141670" w14:textId="17CD6708"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11.</w:t>
      </w:r>
      <w:r w:rsidR="00901C33">
        <w:rPr>
          <w:rFonts w:ascii="Times New Roman" w:eastAsia="Times New Roman" w:hAnsi="Times New Roman" w:cs="Times New Roman"/>
          <w:sz w:val="24"/>
          <w:szCs w:val="24"/>
          <w:lang w:eastAsia="ru-RU"/>
        </w:rPr>
        <w:t>6</w:t>
      </w:r>
      <w:r w:rsidRPr="0017020F">
        <w:rPr>
          <w:rFonts w:ascii="Times New Roman" w:eastAsia="Times New Roman" w:hAnsi="Times New Roman" w:cs="Times New Roman"/>
          <w:sz w:val="24"/>
          <w:szCs w:val="24"/>
          <w:lang w:eastAsia="ru-RU"/>
        </w:rPr>
        <w:t>. Жодна із Сторін не мас права передавати права та обов'язки за цим Договором третій особі без отримання письмової згоди іншої Сторони.</w:t>
      </w:r>
      <w:r w:rsidRPr="0017020F">
        <w:rPr>
          <w:rFonts w:ascii="Times New Roman" w:eastAsia="Times New Roman" w:hAnsi="Times New Roman" w:cs="Times New Roman"/>
          <w:sz w:val="24"/>
          <w:szCs w:val="24"/>
          <w:lang w:eastAsia="ru-RU"/>
        </w:rPr>
        <w:tab/>
      </w:r>
      <w:r w:rsidRPr="0017020F">
        <w:rPr>
          <w:rFonts w:ascii="Times New Roman" w:eastAsia="Times New Roman" w:hAnsi="Times New Roman" w:cs="Times New Roman"/>
          <w:sz w:val="24"/>
          <w:szCs w:val="24"/>
          <w:lang w:eastAsia="ru-RU"/>
        </w:rPr>
        <w:tab/>
      </w:r>
    </w:p>
    <w:p w14:paraId="15ADACE5" w14:textId="2FFB72FD"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11.</w:t>
      </w:r>
      <w:r w:rsidR="00901C33">
        <w:rPr>
          <w:rFonts w:ascii="Times New Roman" w:eastAsia="Times New Roman" w:hAnsi="Times New Roman" w:cs="Times New Roman"/>
          <w:sz w:val="24"/>
          <w:szCs w:val="24"/>
          <w:lang w:eastAsia="ru-RU"/>
        </w:rPr>
        <w:t>7</w:t>
      </w:r>
      <w:r w:rsidRPr="0017020F">
        <w:rPr>
          <w:rFonts w:ascii="Times New Roman" w:eastAsia="Times New Roman" w:hAnsi="Times New Roman" w:cs="Times New Roman"/>
          <w:sz w:val="24"/>
          <w:szCs w:val="24"/>
          <w:lang w:eastAsia="ru-RU"/>
        </w:rPr>
        <w:t>. Цей Договір викладений українською мовою в двох примірниках, які мають однакову юридичну силу, по одному для кожної із Сторін.</w:t>
      </w:r>
    </w:p>
    <w:p w14:paraId="42CE7760" w14:textId="5F3D7D4C" w:rsidR="0017020F" w:rsidRPr="0017020F" w:rsidRDefault="0017020F" w:rsidP="0017020F">
      <w:pPr>
        <w:spacing w:after="0" w:line="240" w:lineRule="auto"/>
        <w:jc w:val="both"/>
        <w:rPr>
          <w:rFonts w:ascii="Times New Roman" w:eastAsia="Times New Roman" w:hAnsi="Times New Roman" w:cs="Times New Roman"/>
          <w:sz w:val="24"/>
          <w:szCs w:val="24"/>
          <w:lang w:eastAsia="ru-RU"/>
        </w:rPr>
      </w:pPr>
      <w:r w:rsidRPr="0017020F">
        <w:rPr>
          <w:rFonts w:ascii="Times New Roman" w:eastAsia="Times New Roman" w:hAnsi="Times New Roman" w:cs="Times New Roman"/>
          <w:sz w:val="24"/>
          <w:szCs w:val="24"/>
          <w:lang w:eastAsia="ru-RU"/>
        </w:rPr>
        <w:t>11.</w:t>
      </w:r>
      <w:r w:rsidR="00901C33">
        <w:rPr>
          <w:rFonts w:ascii="Times New Roman" w:eastAsia="Times New Roman" w:hAnsi="Times New Roman" w:cs="Times New Roman"/>
          <w:sz w:val="24"/>
          <w:szCs w:val="24"/>
          <w:lang w:eastAsia="ru-RU"/>
        </w:rPr>
        <w:t>8</w:t>
      </w:r>
      <w:r w:rsidRPr="0017020F">
        <w:rPr>
          <w:rFonts w:ascii="Times New Roman" w:eastAsia="Times New Roman" w:hAnsi="Times New Roman" w:cs="Times New Roman"/>
          <w:sz w:val="24"/>
          <w:szCs w:val="24"/>
          <w:lang w:eastAsia="ru-RU"/>
        </w:rPr>
        <w:t>. До договору можуть бути складені додатки, які є невід’ємною частиною Договору.</w:t>
      </w:r>
    </w:p>
    <w:p w14:paraId="2AB83EFE" w14:textId="77777777" w:rsidR="0017020F" w:rsidRPr="0017020F" w:rsidRDefault="0017020F" w:rsidP="0017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14:paraId="795555BC" w14:textId="77777777" w:rsidR="0017020F" w:rsidRPr="0017020F" w:rsidRDefault="0017020F" w:rsidP="0017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7020F">
        <w:rPr>
          <w:rFonts w:ascii="Times New Roman" w:eastAsia="Times New Roman" w:hAnsi="Times New Roman" w:cs="Times New Roman"/>
          <w:b/>
          <w:sz w:val="24"/>
          <w:szCs w:val="24"/>
          <w:lang w:eastAsia="ru-RU"/>
        </w:rPr>
        <w:t>12. МІСЦЕ ЗНАХОДЖЕННЯ ТА РЕКВІЗИТИ СТОРІН</w:t>
      </w:r>
    </w:p>
    <w:tbl>
      <w:tblPr>
        <w:tblW w:w="0" w:type="auto"/>
        <w:tblLook w:val="01E0" w:firstRow="1" w:lastRow="1" w:firstColumn="1" w:lastColumn="1" w:noHBand="0" w:noVBand="0"/>
      </w:tblPr>
      <w:tblGrid>
        <w:gridCol w:w="4612"/>
        <w:gridCol w:w="4743"/>
      </w:tblGrid>
      <w:tr w:rsidR="00EB3953" w:rsidRPr="008F75EB" w14:paraId="31845FEE" w14:textId="77777777" w:rsidTr="001121DF">
        <w:tc>
          <w:tcPr>
            <w:tcW w:w="4926" w:type="dxa"/>
          </w:tcPr>
          <w:p w14:paraId="7E3087FA" w14:textId="77777777" w:rsidR="00EB3953" w:rsidRDefault="00EB3953" w:rsidP="001121DF">
            <w:pPr>
              <w:keepNext/>
              <w:spacing w:after="0" w:line="240" w:lineRule="auto"/>
              <w:ind w:firstLine="34"/>
              <w:contextualSpacing/>
              <w:jc w:val="center"/>
              <w:outlineLvl w:val="3"/>
              <w:rPr>
                <w:rFonts w:ascii="Book Antiqua" w:eastAsia="Calibri" w:hAnsi="Book Antiqua" w:cs="Times New Roman"/>
                <w:bCs/>
                <w:sz w:val="24"/>
                <w:szCs w:val="24"/>
                <w:lang w:eastAsia="ru-RU"/>
              </w:rPr>
            </w:pPr>
          </w:p>
          <w:p w14:paraId="7E09AC99" w14:textId="26DD7B22" w:rsidR="00EB3953" w:rsidRPr="008F75EB" w:rsidRDefault="00EB3953" w:rsidP="001121DF">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ПОСТАЧАЛЬНИК</w:t>
            </w:r>
          </w:p>
          <w:p w14:paraId="542F698F" w14:textId="77777777" w:rsidR="00EB3953" w:rsidRPr="008F75EB" w:rsidRDefault="00EB3953" w:rsidP="001121DF">
            <w:pPr>
              <w:spacing w:after="0" w:line="240" w:lineRule="auto"/>
              <w:ind w:firstLine="34"/>
              <w:contextualSpacing/>
              <w:rPr>
                <w:rFonts w:ascii="Book Antiqua" w:eastAsia="Calibri" w:hAnsi="Book Antiqua" w:cs="Times New Roman"/>
                <w:b/>
                <w:sz w:val="24"/>
                <w:szCs w:val="24"/>
                <w:lang w:eastAsia="ru-RU"/>
              </w:rPr>
            </w:pPr>
          </w:p>
          <w:p w14:paraId="39F17614"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7F4BC304"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188563EC"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505704C3"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355E973D" w14:textId="77777777" w:rsidR="00EB3953" w:rsidRPr="008F75EB" w:rsidRDefault="00EB3953" w:rsidP="001121DF">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08DCD64E" w14:textId="77777777" w:rsidR="00EB3953" w:rsidRPr="008F75EB" w:rsidRDefault="00EB3953" w:rsidP="001121DF">
            <w:pPr>
              <w:spacing w:after="0" w:line="240" w:lineRule="auto"/>
              <w:ind w:firstLine="34"/>
              <w:contextualSpacing/>
              <w:jc w:val="center"/>
              <w:rPr>
                <w:rFonts w:ascii="Book Antiqua" w:eastAsia="Calibri" w:hAnsi="Book Antiqua" w:cs="Times New Roman"/>
                <w:b/>
                <w:sz w:val="24"/>
                <w:szCs w:val="24"/>
                <w:lang w:eastAsia="ru-RU"/>
              </w:rPr>
            </w:pPr>
          </w:p>
        </w:tc>
        <w:tc>
          <w:tcPr>
            <w:tcW w:w="4927" w:type="dxa"/>
          </w:tcPr>
          <w:p w14:paraId="463F8034" w14:textId="77777777" w:rsidR="00901C33" w:rsidRDefault="00901C33" w:rsidP="001121DF">
            <w:pPr>
              <w:keepNext/>
              <w:spacing w:after="0" w:line="240" w:lineRule="auto"/>
              <w:ind w:firstLine="34"/>
              <w:contextualSpacing/>
              <w:jc w:val="center"/>
              <w:outlineLvl w:val="3"/>
              <w:rPr>
                <w:rFonts w:ascii="Book Antiqua" w:eastAsia="Calibri" w:hAnsi="Book Antiqua" w:cs="Times New Roman"/>
                <w:bCs/>
                <w:sz w:val="24"/>
                <w:szCs w:val="24"/>
                <w:lang w:eastAsia="ru-RU"/>
              </w:rPr>
            </w:pPr>
          </w:p>
          <w:p w14:paraId="1B162B55" w14:textId="34B60736" w:rsidR="00EB3953" w:rsidRPr="008F75EB" w:rsidRDefault="00EB3953" w:rsidP="001121DF">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ПОКУПЕЦЬ</w:t>
            </w:r>
          </w:p>
          <w:p w14:paraId="3C8909CF" w14:textId="77777777" w:rsidR="00EB3953" w:rsidRPr="008F75EB" w:rsidRDefault="00EB3953" w:rsidP="001121DF">
            <w:pPr>
              <w:spacing w:after="0" w:line="240" w:lineRule="auto"/>
              <w:ind w:left="319" w:firstLine="34"/>
              <w:contextualSpacing/>
              <w:jc w:val="both"/>
              <w:rPr>
                <w:rFonts w:ascii="Book Antiqua" w:eastAsia="Calibri" w:hAnsi="Book Antiqua" w:cs="Times New Roman"/>
                <w:b/>
                <w:sz w:val="24"/>
                <w:szCs w:val="24"/>
                <w:lang w:eastAsia="ru-RU"/>
              </w:rPr>
            </w:pPr>
          </w:p>
          <w:p w14:paraId="704A314C"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69522E69"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10CB7173"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67CC138E" w14:textId="77777777" w:rsidR="00EB3953" w:rsidRPr="008F75EB" w:rsidRDefault="00EB3953" w:rsidP="001121DF">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1B171311" w14:textId="77777777" w:rsidR="00EB3953" w:rsidRPr="008F75EB" w:rsidRDefault="00EB3953" w:rsidP="001121DF">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p w14:paraId="5F433CE7" w14:textId="77777777" w:rsidR="00EB3953" w:rsidRPr="008F75EB" w:rsidRDefault="00EB3953" w:rsidP="001121DF">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tc>
      </w:tr>
      <w:tr w:rsidR="00EB3953" w:rsidRPr="008F75EB" w14:paraId="7C9F6C80" w14:textId="77777777" w:rsidTr="001121DF">
        <w:trPr>
          <w:trHeight w:val="80"/>
        </w:trPr>
        <w:tc>
          <w:tcPr>
            <w:tcW w:w="4926" w:type="dxa"/>
            <w:hideMark/>
          </w:tcPr>
          <w:p w14:paraId="3E610A86" w14:textId="77777777" w:rsidR="00EB3953" w:rsidRPr="008F75EB" w:rsidRDefault="00EB3953" w:rsidP="001121DF">
            <w:pPr>
              <w:spacing w:after="0" w:line="240" w:lineRule="auto"/>
              <w:ind w:firstLine="426"/>
              <w:contextualSpacing/>
              <w:jc w:val="both"/>
              <w:rPr>
                <w:rFonts w:ascii="Book Antiqua" w:eastAsia="Calibri" w:hAnsi="Book Antiqua" w:cs="Times New Roman"/>
                <w:b/>
                <w:bCs/>
                <w:sz w:val="24"/>
                <w:szCs w:val="24"/>
                <w:lang w:eastAsia="ru-RU"/>
              </w:rPr>
            </w:pPr>
            <w:r w:rsidRPr="008F75EB">
              <w:rPr>
                <w:rFonts w:ascii="Book Antiqua" w:eastAsia="Calibri" w:hAnsi="Book Antiqua" w:cs="Times New Roman"/>
                <w:b/>
                <w:sz w:val="24"/>
                <w:szCs w:val="24"/>
                <w:lang w:eastAsia="ru-RU"/>
              </w:rPr>
              <w:t xml:space="preserve">                    _________________</w:t>
            </w:r>
          </w:p>
          <w:p w14:paraId="2BDD8116" w14:textId="77777777" w:rsidR="00EB3953" w:rsidRPr="008F75EB" w:rsidRDefault="00EB3953" w:rsidP="001121DF">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c>
          <w:tcPr>
            <w:tcW w:w="4927" w:type="dxa"/>
            <w:hideMark/>
          </w:tcPr>
          <w:p w14:paraId="6BADEAA1" w14:textId="77777777" w:rsidR="00EB3953" w:rsidRPr="008F75EB" w:rsidRDefault="00EB3953" w:rsidP="001121DF">
            <w:pPr>
              <w:spacing w:after="0" w:line="240" w:lineRule="auto"/>
              <w:ind w:firstLine="426"/>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 xml:space="preserve">                      _________________</w:t>
            </w:r>
          </w:p>
          <w:p w14:paraId="0A0F00D4" w14:textId="77777777" w:rsidR="00EB3953" w:rsidRPr="008F75EB" w:rsidRDefault="00EB3953" w:rsidP="001121DF">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r>
    </w:tbl>
    <w:p w14:paraId="0B126024" w14:textId="77777777" w:rsidR="00EB3953" w:rsidRPr="008F75EB" w:rsidRDefault="00EB3953" w:rsidP="00EB395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rFonts w:ascii="Book Antiqua" w:eastAsia="Calibri" w:hAnsi="Book Antiqua" w:cs="Times New Roman"/>
          <w:sz w:val="24"/>
          <w:szCs w:val="24"/>
          <w:lang w:eastAsia="ru-RU"/>
        </w:rPr>
      </w:pPr>
    </w:p>
    <w:p w14:paraId="5AFEFF72" w14:textId="77777777" w:rsidR="00EB3953" w:rsidRPr="008F75EB" w:rsidRDefault="00EB3953" w:rsidP="00EB3953">
      <w:pPr>
        <w:spacing w:after="0" w:line="240" w:lineRule="auto"/>
        <w:contextualSpacing/>
        <w:rPr>
          <w:rFonts w:ascii="Book Antiqua" w:hAnsi="Book Antiqua" w:cs="Times New Roman"/>
          <w:sz w:val="24"/>
          <w:szCs w:val="24"/>
        </w:rPr>
      </w:pPr>
    </w:p>
    <w:p w14:paraId="039AA55D" w14:textId="77777777" w:rsidR="00EB3953" w:rsidRPr="008F75EB" w:rsidRDefault="00EB3953" w:rsidP="00EB3953">
      <w:pPr>
        <w:spacing w:after="0" w:line="240" w:lineRule="auto"/>
        <w:contextualSpacing/>
        <w:rPr>
          <w:rFonts w:ascii="Book Antiqua" w:hAnsi="Book Antiqua" w:cs="Times New Roman"/>
          <w:i/>
          <w:iCs/>
          <w:sz w:val="24"/>
          <w:szCs w:val="24"/>
        </w:rPr>
      </w:pPr>
      <w:r w:rsidRPr="008F75EB">
        <w:rPr>
          <w:rFonts w:ascii="Book Antiqua" w:hAnsi="Book Antiqua" w:cs="Times New Roman"/>
          <w:b/>
          <w:bCs/>
          <w:i/>
          <w:iCs/>
          <w:sz w:val="24"/>
          <w:szCs w:val="24"/>
        </w:rPr>
        <w:t>*Примітка</w:t>
      </w:r>
      <w:r w:rsidRPr="008F75EB">
        <w:rPr>
          <w:rFonts w:ascii="Book Antiqua" w:hAnsi="Book Antiqua" w:cs="Times New Roman"/>
          <w:i/>
          <w:iCs/>
          <w:sz w:val="24"/>
          <w:szCs w:val="24"/>
        </w:rPr>
        <w:t xml:space="preserve">: </w:t>
      </w:r>
    </w:p>
    <w:p w14:paraId="5EC6984E" w14:textId="77777777" w:rsidR="00EB3953" w:rsidRPr="008F75EB" w:rsidRDefault="00EB3953" w:rsidP="00EB3953">
      <w:pPr>
        <w:spacing w:after="0" w:line="240" w:lineRule="auto"/>
        <w:contextualSpacing/>
        <w:rPr>
          <w:rFonts w:ascii="Book Antiqua" w:hAnsi="Book Antiqua" w:cs="Times New Roman"/>
          <w:i/>
          <w:iCs/>
          <w:sz w:val="24"/>
          <w:szCs w:val="24"/>
        </w:rPr>
      </w:pPr>
      <w:r w:rsidRPr="008F75EB">
        <w:rPr>
          <w:rFonts w:ascii="Book Antiqua" w:hAnsi="Book Antiqua" w:cs="Times New Roman"/>
          <w:i/>
          <w:iCs/>
          <w:sz w:val="24"/>
          <w:szCs w:val="24"/>
        </w:rPr>
        <w:t>додатки до договору  формуються та узгоджуються сторонами при його укладенні</w:t>
      </w:r>
    </w:p>
    <w:p w14:paraId="03CDD908" w14:textId="77777777" w:rsidR="00EB3953" w:rsidRPr="008F75EB" w:rsidRDefault="00EB3953" w:rsidP="00EB3953">
      <w:pPr>
        <w:spacing w:after="0" w:line="240" w:lineRule="auto"/>
        <w:contextualSpacing/>
        <w:rPr>
          <w:rFonts w:ascii="Book Antiqua" w:hAnsi="Book Antiqua" w:cs="Times New Roman"/>
          <w:sz w:val="24"/>
          <w:szCs w:val="24"/>
        </w:rPr>
      </w:pPr>
    </w:p>
    <w:p w14:paraId="13904465" w14:textId="77777777" w:rsidR="0017020F" w:rsidRPr="0017020F" w:rsidRDefault="0017020F" w:rsidP="00170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14:paraId="333456E7" w14:textId="77777777" w:rsidR="00EB3953" w:rsidRPr="008F75EB" w:rsidRDefault="00EB3953" w:rsidP="00EB3953">
      <w:pPr>
        <w:spacing w:after="0" w:line="240" w:lineRule="auto"/>
        <w:ind w:left="6379"/>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Додаток №1 </w:t>
      </w:r>
    </w:p>
    <w:p w14:paraId="79F6AF29" w14:textId="77777777" w:rsidR="00EB3953" w:rsidRPr="008F75EB" w:rsidRDefault="00EB3953" w:rsidP="00EB3953">
      <w:pPr>
        <w:spacing w:after="0" w:line="240" w:lineRule="auto"/>
        <w:ind w:left="6379"/>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До Договору №__________ від___________</w:t>
      </w:r>
    </w:p>
    <w:p w14:paraId="07AAB088" w14:textId="77777777" w:rsidR="00EB3953" w:rsidRPr="008F75EB" w:rsidRDefault="00EB3953" w:rsidP="00EB3953">
      <w:pPr>
        <w:spacing w:after="0" w:line="240" w:lineRule="auto"/>
        <w:contextualSpacing/>
        <w:rPr>
          <w:rFonts w:ascii="Book Antiqua" w:eastAsia="Calibri" w:hAnsi="Book Antiqua" w:cs="Times New Roman"/>
          <w:sz w:val="24"/>
          <w:szCs w:val="24"/>
        </w:rPr>
      </w:pPr>
    </w:p>
    <w:p w14:paraId="3A4315F7" w14:textId="77777777" w:rsidR="00EB3953" w:rsidRPr="008F75EB" w:rsidRDefault="00EB3953" w:rsidP="00EB3953">
      <w:pPr>
        <w:spacing w:after="0" w:line="240" w:lineRule="auto"/>
        <w:contextualSpacing/>
        <w:rPr>
          <w:rFonts w:ascii="Book Antiqua" w:eastAsia="Calibri" w:hAnsi="Book Antiqua" w:cs="Times New Roman"/>
          <w:sz w:val="24"/>
          <w:szCs w:val="24"/>
        </w:rPr>
      </w:pPr>
    </w:p>
    <w:p w14:paraId="3AAE864A" w14:textId="77777777" w:rsidR="00EB3953" w:rsidRPr="008F75EB" w:rsidRDefault="00EB3953" w:rsidP="00EB3953">
      <w:pPr>
        <w:spacing w:after="0" w:line="240" w:lineRule="auto"/>
        <w:contextualSpacing/>
        <w:rPr>
          <w:rFonts w:ascii="Book Antiqua" w:eastAsia="Calibri" w:hAnsi="Book Antiqua" w:cs="Times New Roman"/>
          <w:sz w:val="24"/>
          <w:szCs w:val="24"/>
        </w:rPr>
      </w:pPr>
    </w:p>
    <w:p w14:paraId="54628B64" w14:textId="77777777" w:rsidR="00EB3953" w:rsidRPr="008F75EB" w:rsidRDefault="00EB3953" w:rsidP="00EB3953">
      <w:pPr>
        <w:spacing w:after="0" w:line="240" w:lineRule="auto"/>
        <w:contextualSpacing/>
        <w:rPr>
          <w:rFonts w:ascii="Book Antiqua" w:eastAsia="Calibri" w:hAnsi="Book Antiqua" w:cs="Times New Roman"/>
          <w:sz w:val="24"/>
          <w:szCs w:val="24"/>
        </w:rPr>
      </w:pPr>
    </w:p>
    <w:p w14:paraId="638A523E" w14:textId="77777777" w:rsidR="00EB3953" w:rsidRPr="008F75EB" w:rsidRDefault="00EB3953" w:rsidP="00EB3953">
      <w:pPr>
        <w:keepNext/>
        <w:spacing w:after="0" w:line="240" w:lineRule="auto"/>
        <w:contextualSpacing/>
        <w:jc w:val="center"/>
        <w:outlineLvl w:val="0"/>
        <w:rPr>
          <w:rFonts w:ascii="Book Antiqua" w:eastAsia="Times New Roman" w:hAnsi="Book Antiqua" w:cs="Times New Roman"/>
          <w:b/>
          <w:bCs/>
          <w:sz w:val="24"/>
          <w:szCs w:val="24"/>
          <w:lang w:eastAsia="ru-RU"/>
        </w:rPr>
      </w:pPr>
      <w:r w:rsidRPr="008F75EB">
        <w:rPr>
          <w:rFonts w:ascii="Book Antiqua" w:eastAsia="Times New Roman" w:hAnsi="Book Antiqua" w:cs="Times New Roman"/>
          <w:b/>
          <w:bCs/>
          <w:sz w:val="24"/>
          <w:szCs w:val="24"/>
          <w:lang w:eastAsia="ru-RU"/>
        </w:rPr>
        <w:t>Специфікація до Договору № _______</w:t>
      </w:r>
    </w:p>
    <w:p w14:paraId="4C820956" w14:textId="77777777" w:rsidR="00EB3953" w:rsidRPr="008F75EB" w:rsidRDefault="00EB3953" w:rsidP="00EB3953">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 xml:space="preserve">від ________________202____р. </w:t>
      </w:r>
    </w:p>
    <w:p w14:paraId="33AD08E7" w14:textId="77777777" w:rsidR="00EB3953" w:rsidRPr="008F75EB" w:rsidRDefault="00EB3953" w:rsidP="00EB3953">
      <w:pPr>
        <w:spacing w:after="0" w:line="240" w:lineRule="auto"/>
        <w:contextualSpacing/>
        <w:jc w:val="center"/>
        <w:rPr>
          <w:rFonts w:ascii="Book Antiqua" w:eastAsia="Calibri" w:hAnsi="Book Antiqua" w:cs="Times New Roman"/>
          <w:b/>
          <w:sz w:val="24"/>
          <w:szCs w:val="24"/>
        </w:rPr>
      </w:pPr>
    </w:p>
    <w:p w14:paraId="103B4589" w14:textId="77777777" w:rsidR="00EB3953" w:rsidRPr="008F75EB" w:rsidRDefault="00EB3953" w:rsidP="00EB3953">
      <w:pPr>
        <w:spacing w:after="0" w:line="240" w:lineRule="auto"/>
        <w:contextualSpacing/>
        <w:jc w:val="center"/>
        <w:rPr>
          <w:rFonts w:ascii="Book Antiqua" w:eastAsia="Calibri" w:hAnsi="Book Antiqua" w:cs="Times New Roman"/>
          <w:b/>
          <w:sz w:val="24"/>
          <w:szCs w:val="24"/>
        </w:rPr>
      </w:pPr>
    </w:p>
    <w:tbl>
      <w:tblPr>
        <w:tblpPr w:leftFromText="180" w:rightFromText="180" w:vertAnchor="text" w:horzAnchor="page" w:tblpXSpec="center" w:tblpY="134"/>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66"/>
        <w:gridCol w:w="913"/>
        <w:gridCol w:w="1332"/>
        <w:gridCol w:w="1103"/>
        <w:gridCol w:w="923"/>
        <w:gridCol w:w="1369"/>
        <w:gridCol w:w="1369"/>
        <w:gridCol w:w="1217"/>
      </w:tblGrid>
      <w:tr w:rsidR="00EB3953" w:rsidRPr="008F75EB" w14:paraId="30C73DFF" w14:textId="77777777" w:rsidTr="001121DF">
        <w:trPr>
          <w:trHeight w:val="27"/>
          <w:jc w:val="center"/>
        </w:trPr>
        <w:tc>
          <w:tcPr>
            <w:tcW w:w="462" w:type="dxa"/>
            <w:vAlign w:val="center"/>
          </w:tcPr>
          <w:p w14:paraId="4CE75469"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w:t>
            </w:r>
          </w:p>
          <w:p w14:paraId="619E3076"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п/п</w:t>
            </w:r>
          </w:p>
        </w:tc>
        <w:tc>
          <w:tcPr>
            <w:tcW w:w="1966" w:type="dxa"/>
            <w:vAlign w:val="center"/>
          </w:tcPr>
          <w:p w14:paraId="0CB6036D" w14:textId="77777777" w:rsidR="00EB3953" w:rsidRPr="008F75EB" w:rsidRDefault="00EB3953" w:rsidP="001121DF">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lang w:eastAsia="uk-UA"/>
              </w:rPr>
              <w:t>Найменування згідно з тендерною документацією</w:t>
            </w:r>
          </w:p>
        </w:tc>
        <w:tc>
          <w:tcPr>
            <w:tcW w:w="913" w:type="dxa"/>
            <w:vAlign w:val="center"/>
          </w:tcPr>
          <w:p w14:paraId="3DAE16EF" w14:textId="77777777" w:rsidR="00EB3953" w:rsidRPr="008F75EB" w:rsidRDefault="00EB3953" w:rsidP="001121DF">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rPr>
              <w:t>Торгова назва</w:t>
            </w:r>
          </w:p>
        </w:tc>
        <w:tc>
          <w:tcPr>
            <w:tcW w:w="1332" w:type="dxa"/>
            <w:vAlign w:val="center"/>
          </w:tcPr>
          <w:p w14:paraId="5AB29A5A" w14:textId="77777777" w:rsidR="00EB3953" w:rsidRPr="008F75EB" w:rsidRDefault="00EB3953" w:rsidP="001121DF">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rPr>
              <w:t>Країна походження</w:t>
            </w:r>
          </w:p>
        </w:tc>
        <w:tc>
          <w:tcPr>
            <w:tcW w:w="1103" w:type="dxa"/>
            <w:vAlign w:val="center"/>
          </w:tcPr>
          <w:p w14:paraId="10D84C22" w14:textId="77777777" w:rsidR="00EB3953" w:rsidRPr="008F75EB" w:rsidRDefault="00EB3953" w:rsidP="001121DF">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rPr>
              <w:t>Одиниця виміру</w:t>
            </w:r>
          </w:p>
        </w:tc>
        <w:tc>
          <w:tcPr>
            <w:tcW w:w="923" w:type="dxa"/>
            <w:vAlign w:val="center"/>
          </w:tcPr>
          <w:p w14:paraId="54ED7B3C"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Кількість</w:t>
            </w:r>
          </w:p>
        </w:tc>
        <w:tc>
          <w:tcPr>
            <w:tcW w:w="1369" w:type="dxa"/>
            <w:vAlign w:val="center"/>
          </w:tcPr>
          <w:p w14:paraId="359D8031"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Ціна за од., грн.</w:t>
            </w:r>
          </w:p>
          <w:p w14:paraId="764BB801"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(без ПДВ)</w:t>
            </w:r>
          </w:p>
        </w:tc>
        <w:tc>
          <w:tcPr>
            <w:tcW w:w="1369" w:type="dxa"/>
            <w:vAlign w:val="center"/>
          </w:tcPr>
          <w:p w14:paraId="51DF0742"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ПДВ за одиницю, грн.(з ПДВ)</w:t>
            </w:r>
          </w:p>
        </w:tc>
        <w:tc>
          <w:tcPr>
            <w:tcW w:w="1217" w:type="dxa"/>
            <w:vAlign w:val="center"/>
          </w:tcPr>
          <w:p w14:paraId="7426436B"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Загальна сума, грн.</w:t>
            </w:r>
          </w:p>
          <w:p w14:paraId="7AF554E8" w14:textId="77777777" w:rsidR="00EB3953" w:rsidRPr="008F75EB" w:rsidRDefault="00EB3953" w:rsidP="001121DF">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 xml:space="preserve"> (з ПДВ)</w:t>
            </w:r>
          </w:p>
        </w:tc>
      </w:tr>
      <w:tr w:rsidR="00EB3953" w:rsidRPr="008F75EB" w14:paraId="59714EC8" w14:textId="77777777" w:rsidTr="001121DF">
        <w:trPr>
          <w:trHeight w:val="27"/>
          <w:jc w:val="center"/>
        </w:trPr>
        <w:tc>
          <w:tcPr>
            <w:tcW w:w="462" w:type="dxa"/>
            <w:vAlign w:val="center"/>
          </w:tcPr>
          <w:p w14:paraId="66A220E6" w14:textId="77777777" w:rsidR="00EB3953" w:rsidRPr="008F75EB" w:rsidRDefault="00EB3953" w:rsidP="001121DF">
            <w:pPr>
              <w:spacing w:after="0" w:line="240" w:lineRule="auto"/>
              <w:ind w:left="1134" w:hanging="1134"/>
              <w:contextualSpacing/>
              <w:jc w:val="center"/>
              <w:rPr>
                <w:rFonts w:ascii="Book Antiqua" w:eastAsia="Calibri" w:hAnsi="Book Antiqua" w:cs="Times New Roman"/>
                <w:sz w:val="24"/>
                <w:szCs w:val="24"/>
              </w:rPr>
            </w:pPr>
          </w:p>
        </w:tc>
        <w:tc>
          <w:tcPr>
            <w:tcW w:w="1966" w:type="dxa"/>
            <w:vAlign w:val="center"/>
          </w:tcPr>
          <w:p w14:paraId="74D4F968" w14:textId="77777777" w:rsidR="00EB3953" w:rsidRPr="008F75EB" w:rsidRDefault="00EB3953" w:rsidP="001121DF">
            <w:pPr>
              <w:spacing w:after="0" w:line="240" w:lineRule="auto"/>
              <w:contextualSpacing/>
              <w:rPr>
                <w:rFonts w:ascii="Book Antiqua" w:eastAsia="Calibri" w:hAnsi="Book Antiqua" w:cs="Times New Roman"/>
                <w:sz w:val="24"/>
                <w:szCs w:val="24"/>
              </w:rPr>
            </w:pPr>
          </w:p>
          <w:p w14:paraId="29711387" w14:textId="77777777" w:rsidR="00EB3953" w:rsidRPr="008F75EB" w:rsidRDefault="00EB3953" w:rsidP="001121DF">
            <w:pPr>
              <w:spacing w:after="0" w:line="240" w:lineRule="auto"/>
              <w:contextualSpacing/>
              <w:rPr>
                <w:rFonts w:ascii="Book Antiqua" w:eastAsia="Calibri" w:hAnsi="Book Antiqua" w:cs="Times New Roman"/>
                <w:sz w:val="24"/>
                <w:szCs w:val="24"/>
              </w:rPr>
            </w:pPr>
          </w:p>
        </w:tc>
        <w:tc>
          <w:tcPr>
            <w:tcW w:w="913" w:type="dxa"/>
            <w:vAlign w:val="center"/>
          </w:tcPr>
          <w:p w14:paraId="7206E88C" w14:textId="77777777" w:rsidR="00EB3953" w:rsidRPr="008F75EB" w:rsidRDefault="00EB3953" w:rsidP="001121DF">
            <w:pPr>
              <w:spacing w:after="0" w:line="240" w:lineRule="auto"/>
              <w:contextualSpacing/>
              <w:rPr>
                <w:rFonts w:ascii="Book Antiqua" w:eastAsia="Calibri" w:hAnsi="Book Antiqua" w:cs="Times New Roman"/>
                <w:sz w:val="24"/>
                <w:szCs w:val="24"/>
              </w:rPr>
            </w:pPr>
          </w:p>
        </w:tc>
        <w:tc>
          <w:tcPr>
            <w:tcW w:w="1332" w:type="dxa"/>
            <w:vAlign w:val="center"/>
          </w:tcPr>
          <w:p w14:paraId="0E144025" w14:textId="77777777" w:rsidR="00EB3953" w:rsidRPr="008F75EB" w:rsidRDefault="00EB3953" w:rsidP="001121DF">
            <w:pPr>
              <w:spacing w:after="0" w:line="240" w:lineRule="auto"/>
              <w:contextualSpacing/>
              <w:rPr>
                <w:rFonts w:ascii="Book Antiqua" w:eastAsia="Calibri" w:hAnsi="Book Antiqua" w:cs="Times New Roman"/>
                <w:sz w:val="24"/>
                <w:szCs w:val="24"/>
              </w:rPr>
            </w:pPr>
          </w:p>
        </w:tc>
        <w:tc>
          <w:tcPr>
            <w:tcW w:w="1103" w:type="dxa"/>
            <w:vAlign w:val="center"/>
          </w:tcPr>
          <w:p w14:paraId="39ED7387" w14:textId="77777777" w:rsidR="00EB3953" w:rsidRPr="008F75EB" w:rsidRDefault="00EB3953" w:rsidP="001121DF">
            <w:pPr>
              <w:spacing w:after="0" w:line="240" w:lineRule="auto"/>
              <w:contextualSpacing/>
              <w:jc w:val="center"/>
              <w:rPr>
                <w:rFonts w:ascii="Book Antiqua" w:eastAsia="Calibri" w:hAnsi="Book Antiqua" w:cs="Times New Roman"/>
                <w:sz w:val="24"/>
                <w:szCs w:val="24"/>
              </w:rPr>
            </w:pPr>
          </w:p>
        </w:tc>
        <w:tc>
          <w:tcPr>
            <w:tcW w:w="923" w:type="dxa"/>
            <w:vAlign w:val="center"/>
          </w:tcPr>
          <w:p w14:paraId="6575E2B3" w14:textId="77777777" w:rsidR="00EB3953" w:rsidRPr="008F75EB" w:rsidRDefault="00EB3953" w:rsidP="001121DF">
            <w:pPr>
              <w:spacing w:after="0" w:line="240" w:lineRule="auto"/>
              <w:contextualSpacing/>
              <w:jc w:val="center"/>
              <w:rPr>
                <w:rFonts w:ascii="Book Antiqua" w:eastAsia="Calibri" w:hAnsi="Book Antiqua" w:cs="Times New Roman"/>
                <w:sz w:val="24"/>
                <w:szCs w:val="24"/>
              </w:rPr>
            </w:pPr>
          </w:p>
        </w:tc>
        <w:tc>
          <w:tcPr>
            <w:tcW w:w="1369" w:type="dxa"/>
            <w:vAlign w:val="center"/>
          </w:tcPr>
          <w:p w14:paraId="7686D300" w14:textId="77777777" w:rsidR="00EB3953" w:rsidRPr="008F75EB" w:rsidRDefault="00EB3953" w:rsidP="001121DF">
            <w:pPr>
              <w:spacing w:after="0" w:line="240" w:lineRule="auto"/>
              <w:contextualSpacing/>
              <w:jc w:val="center"/>
              <w:rPr>
                <w:rFonts w:ascii="Book Antiqua" w:eastAsia="Calibri" w:hAnsi="Book Antiqua" w:cs="Times New Roman"/>
                <w:sz w:val="24"/>
                <w:szCs w:val="24"/>
              </w:rPr>
            </w:pPr>
          </w:p>
        </w:tc>
        <w:tc>
          <w:tcPr>
            <w:tcW w:w="1369" w:type="dxa"/>
            <w:vAlign w:val="center"/>
          </w:tcPr>
          <w:p w14:paraId="2D59AF5F" w14:textId="77777777" w:rsidR="00EB3953" w:rsidRPr="008F75EB" w:rsidRDefault="00EB3953" w:rsidP="001121DF">
            <w:pPr>
              <w:spacing w:after="0" w:line="240" w:lineRule="auto"/>
              <w:contextualSpacing/>
              <w:jc w:val="center"/>
              <w:rPr>
                <w:rFonts w:ascii="Book Antiqua" w:eastAsia="Calibri" w:hAnsi="Book Antiqua" w:cs="Times New Roman"/>
                <w:sz w:val="24"/>
                <w:szCs w:val="24"/>
              </w:rPr>
            </w:pPr>
          </w:p>
        </w:tc>
        <w:tc>
          <w:tcPr>
            <w:tcW w:w="1217" w:type="dxa"/>
            <w:vAlign w:val="center"/>
          </w:tcPr>
          <w:p w14:paraId="64A99977" w14:textId="77777777" w:rsidR="00EB3953" w:rsidRPr="008F75EB" w:rsidRDefault="00EB3953" w:rsidP="001121DF">
            <w:pPr>
              <w:spacing w:after="0" w:line="240" w:lineRule="auto"/>
              <w:contextualSpacing/>
              <w:jc w:val="center"/>
              <w:rPr>
                <w:rFonts w:ascii="Book Antiqua" w:eastAsia="Calibri" w:hAnsi="Book Antiqua" w:cs="Times New Roman"/>
                <w:sz w:val="24"/>
                <w:szCs w:val="24"/>
              </w:rPr>
            </w:pPr>
          </w:p>
        </w:tc>
      </w:tr>
    </w:tbl>
    <w:p w14:paraId="6AE845B7" w14:textId="77777777" w:rsidR="00EB3953" w:rsidRPr="008F75EB" w:rsidRDefault="00EB3953" w:rsidP="00EB3953">
      <w:pPr>
        <w:spacing w:after="0" w:line="240" w:lineRule="auto"/>
        <w:contextualSpacing/>
        <w:rPr>
          <w:rFonts w:ascii="Book Antiqua" w:hAnsi="Book Antiqua" w:cs="Times New Roman"/>
          <w:sz w:val="24"/>
          <w:szCs w:val="24"/>
        </w:rPr>
      </w:pPr>
      <w:r w:rsidRPr="008F75EB">
        <w:rPr>
          <w:rFonts w:ascii="Book Antiqua" w:hAnsi="Book Antiqua" w:cs="Times New Roman"/>
          <w:sz w:val="24"/>
          <w:szCs w:val="24"/>
        </w:rPr>
        <w:t>Загальна вартість договору______________________   з ПДВ або без ПДВ (вказати суму) з них __________________________________грн ПДВ(у разі, якщо товар постачається з ПДВ)</w:t>
      </w:r>
    </w:p>
    <w:p w14:paraId="6BC76F5E" w14:textId="77777777" w:rsidR="00EB3953" w:rsidRPr="008F75EB" w:rsidRDefault="00EB3953" w:rsidP="00EB3953">
      <w:pPr>
        <w:spacing w:after="0" w:line="240" w:lineRule="auto"/>
        <w:contextualSpacing/>
        <w:rPr>
          <w:rFonts w:ascii="Book Antiqua" w:hAnsi="Book Antiqua" w:cs="Times New Roman"/>
          <w:sz w:val="24"/>
          <w:szCs w:val="24"/>
        </w:rPr>
      </w:pPr>
    </w:p>
    <w:p w14:paraId="5D086CF2" w14:textId="77777777" w:rsidR="00EB3953" w:rsidRPr="008F75EB" w:rsidRDefault="00EB3953" w:rsidP="00EB3953">
      <w:pPr>
        <w:spacing w:after="0" w:line="240" w:lineRule="auto"/>
        <w:contextualSpacing/>
        <w:rPr>
          <w:rFonts w:ascii="Book Antiqua" w:hAnsi="Book Antiqua" w:cs="Times New Roman"/>
          <w:sz w:val="24"/>
          <w:szCs w:val="24"/>
        </w:rPr>
      </w:pPr>
    </w:p>
    <w:p w14:paraId="27486D3C" w14:textId="77777777" w:rsidR="00EB3953" w:rsidRPr="008F75EB" w:rsidRDefault="00EB3953" w:rsidP="00EB3953">
      <w:pPr>
        <w:spacing w:after="0" w:line="240" w:lineRule="auto"/>
        <w:contextualSpacing/>
        <w:rPr>
          <w:rFonts w:ascii="Book Antiqua" w:hAnsi="Book Antiqua" w:cs="Times New Roman"/>
          <w:sz w:val="24"/>
          <w:szCs w:val="24"/>
        </w:rPr>
      </w:pPr>
    </w:p>
    <w:tbl>
      <w:tblPr>
        <w:tblW w:w="0" w:type="auto"/>
        <w:tblLook w:val="01E0" w:firstRow="1" w:lastRow="1" w:firstColumn="1" w:lastColumn="1" w:noHBand="0" w:noVBand="0"/>
      </w:tblPr>
      <w:tblGrid>
        <w:gridCol w:w="4612"/>
        <w:gridCol w:w="4743"/>
      </w:tblGrid>
      <w:tr w:rsidR="00EB3953" w:rsidRPr="008F75EB" w14:paraId="51873FA3" w14:textId="77777777" w:rsidTr="001121DF">
        <w:tc>
          <w:tcPr>
            <w:tcW w:w="4926" w:type="dxa"/>
          </w:tcPr>
          <w:p w14:paraId="2093712A" w14:textId="77777777" w:rsidR="00EB3953" w:rsidRPr="008F75EB" w:rsidRDefault="00EB3953" w:rsidP="001121DF">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ПОСТАЧАЛЬНИК</w:t>
            </w:r>
          </w:p>
          <w:p w14:paraId="53690DFB" w14:textId="77777777" w:rsidR="00EB3953" w:rsidRPr="008F75EB" w:rsidRDefault="00EB3953" w:rsidP="001121DF">
            <w:pPr>
              <w:spacing w:after="0" w:line="240" w:lineRule="auto"/>
              <w:ind w:firstLine="34"/>
              <w:contextualSpacing/>
              <w:rPr>
                <w:rFonts w:ascii="Book Antiqua" w:eastAsia="Calibri" w:hAnsi="Book Antiqua" w:cs="Times New Roman"/>
                <w:b/>
                <w:sz w:val="24"/>
                <w:szCs w:val="24"/>
                <w:lang w:eastAsia="ru-RU"/>
              </w:rPr>
            </w:pPr>
          </w:p>
          <w:p w14:paraId="004A3918"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3A7CF834"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674ABC5B"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3928D2A4"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6E25A069" w14:textId="77777777" w:rsidR="00EB3953" w:rsidRPr="008F75EB" w:rsidRDefault="00EB3953" w:rsidP="001121DF">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3487DD3F" w14:textId="77777777" w:rsidR="00EB3953" w:rsidRPr="008F75EB" w:rsidRDefault="00EB3953" w:rsidP="001121DF">
            <w:pPr>
              <w:spacing w:after="0" w:line="240" w:lineRule="auto"/>
              <w:ind w:firstLine="34"/>
              <w:contextualSpacing/>
              <w:jc w:val="center"/>
              <w:rPr>
                <w:rFonts w:ascii="Book Antiqua" w:eastAsia="Calibri" w:hAnsi="Book Antiqua" w:cs="Times New Roman"/>
                <w:b/>
                <w:sz w:val="24"/>
                <w:szCs w:val="24"/>
                <w:lang w:eastAsia="ru-RU"/>
              </w:rPr>
            </w:pPr>
          </w:p>
        </w:tc>
        <w:tc>
          <w:tcPr>
            <w:tcW w:w="4927" w:type="dxa"/>
          </w:tcPr>
          <w:p w14:paraId="5B3F9287" w14:textId="77777777" w:rsidR="00EB3953" w:rsidRPr="008F75EB" w:rsidRDefault="00EB3953" w:rsidP="001121DF">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ПОКУПЕЦЬ</w:t>
            </w:r>
          </w:p>
          <w:p w14:paraId="30E51A50" w14:textId="77777777" w:rsidR="00EB3953" w:rsidRPr="008F75EB" w:rsidRDefault="00EB3953" w:rsidP="001121DF">
            <w:pPr>
              <w:spacing w:after="0" w:line="240" w:lineRule="auto"/>
              <w:ind w:left="319" w:firstLine="34"/>
              <w:contextualSpacing/>
              <w:jc w:val="both"/>
              <w:rPr>
                <w:rFonts w:ascii="Book Antiqua" w:eastAsia="Calibri" w:hAnsi="Book Antiqua" w:cs="Times New Roman"/>
                <w:b/>
                <w:sz w:val="24"/>
                <w:szCs w:val="24"/>
                <w:lang w:eastAsia="ru-RU"/>
              </w:rPr>
            </w:pPr>
          </w:p>
          <w:p w14:paraId="602F3DA9"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0F5D6AFE"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0DDE49A6" w14:textId="77777777" w:rsidR="00EB3953" w:rsidRPr="008F75EB" w:rsidRDefault="00EB3953" w:rsidP="001121DF">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23BC21B3" w14:textId="77777777" w:rsidR="00EB3953" w:rsidRPr="008F75EB" w:rsidRDefault="00EB3953" w:rsidP="001121DF">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036592F1" w14:textId="77777777" w:rsidR="00EB3953" w:rsidRPr="008F75EB" w:rsidRDefault="00EB3953" w:rsidP="001121DF">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p w14:paraId="6AC2E2E4" w14:textId="77777777" w:rsidR="00EB3953" w:rsidRPr="008F75EB" w:rsidRDefault="00EB3953" w:rsidP="001121DF">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tc>
      </w:tr>
      <w:tr w:rsidR="00EB3953" w:rsidRPr="008F75EB" w14:paraId="44F5EC39" w14:textId="77777777" w:rsidTr="001121DF">
        <w:trPr>
          <w:trHeight w:val="80"/>
        </w:trPr>
        <w:tc>
          <w:tcPr>
            <w:tcW w:w="4926" w:type="dxa"/>
            <w:hideMark/>
          </w:tcPr>
          <w:p w14:paraId="4CA11EE4" w14:textId="77777777" w:rsidR="00EB3953" w:rsidRPr="008F75EB" w:rsidRDefault="00EB3953" w:rsidP="001121DF">
            <w:pPr>
              <w:spacing w:after="0" w:line="240" w:lineRule="auto"/>
              <w:ind w:firstLine="426"/>
              <w:contextualSpacing/>
              <w:jc w:val="both"/>
              <w:rPr>
                <w:rFonts w:ascii="Book Antiqua" w:eastAsia="Calibri" w:hAnsi="Book Antiqua" w:cs="Times New Roman"/>
                <w:b/>
                <w:bCs/>
                <w:sz w:val="24"/>
                <w:szCs w:val="24"/>
                <w:lang w:eastAsia="ru-RU"/>
              </w:rPr>
            </w:pPr>
            <w:r w:rsidRPr="008F75EB">
              <w:rPr>
                <w:rFonts w:ascii="Book Antiqua" w:eastAsia="Calibri" w:hAnsi="Book Antiqua" w:cs="Times New Roman"/>
                <w:b/>
                <w:sz w:val="24"/>
                <w:szCs w:val="24"/>
                <w:lang w:eastAsia="ru-RU"/>
              </w:rPr>
              <w:t xml:space="preserve">                    _________________</w:t>
            </w:r>
          </w:p>
          <w:p w14:paraId="5C2AE007" w14:textId="77777777" w:rsidR="00EB3953" w:rsidRPr="008F75EB" w:rsidRDefault="00EB3953" w:rsidP="001121DF">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c>
          <w:tcPr>
            <w:tcW w:w="4927" w:type="dxa"/>
            <w:hideMark/>
          </w:tcPr>
          <w:p w14:paraId="73E14628" w14:textId="77777777" w:rsidR="00EB3953" w:rsidRPr="008F75EB" w:rsidRDefault="00EB3953" w:rsidP="001121DF">
            <w:pPr>
              <w:spacing w:after="0" w:line="240" w:lineRule="auto"/>
              <w:ind w:firstLine="426"/>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 xml:space="preserve">                      _________________</w:t>
            </w:r>
          </w:p>
          <w:p w14:paraId="244D4FAA" w14:textId="77777777" w:rsidR="00EB3953" w:rsidRPr="008F75EB" w:rsidRDefault="00EB3953" w:rsidP="001121DF">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r>
    </w:tbl>
    <w:p w14:paraId="29741AC7" w14:textId="77777777" w:rsidR="00EB3953" w:rsidRPr="008F75EB" w:rsidRDefault="00EB3953" w:rsidP="00EB395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rFonts w:ascii="Book Antiqua" w:eastAsia="Calibri" w:hAnsi="Book Antiqua" w:cs="Times New Roman"/>
          <w:sz w:val="24"/>
          <w:szCs w:val="24"/>
          <w:lang w:eastAsia="ru-RU"/>
        </w:rPr>
      </w:pPr>
    </w:p>
    <w:p w14:paraId="6634167D" w14:textId="77777777" w:rsidR="00EB3953" w:rsidRPr="008F75EB" w:rsidRDefault="00EB3953" w:rsidP="00EB3953">
      <w:pPr>
        <w:spacing w:after="0" w:line="240" w:lineRule="auto"/>
        <w:contextualSpacing/>
        <w:rPr>
          <w:rFonts w:ascii="Book Antiqua" w:hAnsi="Book Antiqua" w:cs="Times New Roman"/>
          <w:sz w:val="24"/>
          <w:szCs w:val="24"/>
        </w:rPr>
      </w:pPr>
    </w:p>
    <w:p w14:paraId="774F9D36" w14:textId="77777777" w:rsidR="00EB3953" w:rsidRPr="008F75EB" w:rsidRDefault="00EB3953" w:rsidP="00EB3953">
      <w:pPr>
        <w:spacing w:after="0" w:line="240" w:lineRule="auto"/>
        <w:contextualSpacing/>
        <w:rPr>
          <w:rFonts w:ascii="Book Antiqua" w:hAnsi="Book Antiqua" w:cs="Times New Roman"/>
          <w:i/>
          <w:iCs/>
          <w:sz w:val="24"/>
          <w:szCs w:val="24"/>
        </w:rPr>
      </w:pPr>
      <w:r w:rsidRPr="008F75EB">
        <w:rPr>
          <w:rFonts w:ascii="Book Antiqua" w:hAnsi="Book Antiqua" w:cs="Times New Roman"/>
          <w:b/>
          <w:bCs/>
          <w:i/>
          <w:iCs/>
          <w:sz w:val="24"/>
          <w:szCs w:val="24"/>
        </w:rPr>
        <w:t>*Примітка</w:t>
      </w:r>
      <w:r w:rsidRPr="008F75EB">
        <w:rPr>
          <w:rFonts w:ascii="Book Antiqua" w:hAnsi="Book Antiqua" w:cs="Times New Roman"/>
          <w:i/>
          <w:iCs/>
          <w:sz w:val="24"/>
          <w:szCs w:val="24"/>
        </w:rPr>
        <w:t xml:space="preserve">: </w:t>
      </w:r>
    </w:p>
    <w:p w14:paraId="02D2071A" w14:textId="11C60DAC" w:rsidR="007B01DA" w:rsidRPr="00901C33" w:rsidRDefault="00EB3953" w:rsidP="00901C33">
      <w:pPr>
        <w:spacing w:after="0" w:line="240" w:lineRule="auto"/>
        <w:contextualSpacing/>
        <w:rPr>
          <w:rFonts w:ascii="Times New Roman" w:eastAsia="Times New Roman" w:hAnsi="Times New Roman" w:cs="Times New Roman"/>
          <w:sz w:val="24"/>
          <w:szCs w:val="24"/>
          <w:lang w:eastAsia="ru-RU"/>
        </w:rPr>
      </w:pPr>
      <w:r w:rsidRPr="008F75EB">
        <w:rPr>
          <w:rFonts w:ascii="Book Antiqua" w:hAnsi="Book Antiqua" w:cs="Times New Roman"/>
          <w:i/>
          <w:iCs/>
          <w:sz w:val="24"/>
          <w:szCs w:val="24"/>
        </w:rPr>
        <w:t>додатки до договору  формуються та узгоджуються сторонами при його укладенні</w:t>
      </w:r>
    </w:p>
    <w:sectPr w:rsidR="007B01DA" w:rsidRPr="00901C33" w:rsidSect="00781F54">
      <w:pgSz w:w="11906" w:h="16838"/>
      <w:pgMar w:top="142"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F3C1" w14:textId="77777777" w:rsidR="00BA2F85" w:rsidRDefault="00BA2F85" w:rsidP="0024272B">
      <w:pPr>
        <w:spacing w:after="0" w:line="240" w:lineRule="auto"/>
      </w:pPr>
      <w:r>
        <w:separator/>
      </w:r>
    </w:p>
  </w:endnote>
  <w:endnote w:type="continuationSeparator" w:id="0">
    <w:p w14:paraId="264CA58A" w14:textId="77777777" w:rsidR="00BA2F85" w:rsidRDefault="00BA2F85"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249" w14:textId="77777777" w:rsidR="00BA2F85" w:rsidRDefault="00BA2F85" w:rsidP="0024272B">
      <w:pPr>
        <w:spacing w:after="0" w:line="240" w:lineRule="auto"/>
      </w:pPr>
      <w:r>
        <w:separator/>
      </w:r>
    </w:p>
  </w:footnote>
  <w:footnote w:type="continuationSeparator" w:id="0">
    <w:p w14:paraId="798F57C1" w14:textId="77777777" w:rsidR="00BA2F85" w:rsidRDefault="00BA2F85"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037968490">
    <w:abstractNumId w:val="20"/>
    <w:lvlOverride w:ilvl="0">
      <w:startOverride w:val="1"/>
    </w:lvlOverride>
    <w:lvlOverride w:ilvl="1"/>
    <w:lvlOverride w:ilvl="2"/>
    <w:lvlOverride w:ilvl="3"/>
    <w:lvlOverride w:ilvl="4"/>
    <w:lvlOverride w:ilvl="5"/>
    <w:lvlOverride w:ilvl="6"/>
    <w:lvlOverride w:ilvl="7"/>
    <w:lvlOverride w:ilvl="8"/>
  </w:num>
  <w:num w:numId="2" w16cid:durableId="272320684">
    <w:abstractNumId w:val="13"/>
    <w:lvlOverride w:ilvl="0">
      <w:startOverride w:val="2"/>
    </w:lvlOverride>
    <w:lvlOverride w:ilvl="1"/>
    <w:lvlOverride w:ilvl="2"/>
    <w:lvlOverride w:ilvl="3"/>
    <w:lvlOverride w:ilvl="4"/>
    <w:lvlOverride w:ilvl="5"/>
    <w:lvlOverride w:ilvl="6"/>
    <w:lvlOverride w:ilvl="7"/>
    <w:lvlOverride w:ilvl="8"/>
  </w:num>
  <w:num w:numId="3" w16cid:durableId="178245410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310983717">
    <w:abstractNumId w:val="4"/>
  </w:num>
  <w:num w:numId="5" w16cid:durableId="1424493812">
    <w:abstractNumId w:val="8"/>
    <w:lvlOverride w:ilvl="0">
      <w:startOverride w:val="1"/>
    </w:lvlOverride>
    <w:lvlOverride w:ilvl="1"/>
    <w:lvlOverride w:ilvl="2"/>
    <w:lvlOverride w:ilvl="3"/>
    <w:lvlOverride w:ilvl="4"/>
    <w:lvlOverride w:ilvl="5"/>
    <w:lvlOverride w:ilvl="6"/>
    <w:lvlOverride w:ilvl="7"/>
    <w:lvlOverride w:ilvl="8"/>
  </w:num>
  <w:num w:numId="6" w16cid:durableId="1800758149">
    <w:abstractNumId w:val="9"/>
    <w:lvlOverride w:ilvl="0">
      <w:startOverride w:val="1"/>
    </w:lvlOverride>
    <w:lvlOverride w:ilvl="1"/>
    <w:lvlOverride w:ilvl="2"/>
    <w:lvlOverride w:ilvl="3"/>
    <w:lvlOverride w:ilvl="4"/>
    <w:lvlOverride w:ilvl="5"/>
    <w:lvlOverride w:ilvl="6"/>
    <w:lvlOverride w:ilvl="7"/>
    <w:lvlOverride w:ilvl="8"/>
  </w:num>
  <w:num w:numId="7" w16cid:durableId="468016899">
    <w:abstractNumId w:val="1"/>
    <w:lvlOverride w:ilvl="0">
      <w:startOverride w:val="2"/>
    </w:lvlOverride>
    <w:lvlOverride w:ilvl="1"/>
    <w:lvlOverride w:ilvl="2"/>
    <w:lvlOverride w:ilvl="3"/>
    <w:lvlOverride w:ilvl="4"/>
    <w:lvlOverride w:ilvl="5"/>
    <w:lvlOverride w:ilvl="6"/>
    <w:lvlOverride w:ilvl="7"/>
    <w:lvlOverride w:ilvl="8"/>
  </w:num>
  <w:num w:numId="8" w16cid:durableId="150215363">
    <w:abstractNumId w:val="14"/>
    <w:lvlOverride w:ilvl="0">
      <w:startOverride w:val="1"/>
    </w:lvlOverride>
    <w:lvlOverride w:ilvl="1"/>
    <w:lvlOverride w:ilvl="2"/>
    <w:lvlOverride w:ilvl="3"/>
    <w:lvlOverride w:ilvl="4"/>
    <w:lvlOverride w:ilvl="5"/>
    <w:lvlOverride w:ilvl="6"/>
    <w:lvlOverride w:ilvl="7"/>
    <w:lvlOverride w:ilvl="8"/>
  </w:num>
  <w:num w:numId="9" w16cid:durableId="1061901814">
    <w:abstractNumId w:val="16"/>
    <w:lvlOverride w:ilvl="0">
      <w:startOverride w:val="1"/>
    </w:lvlOverride>
    <w:lvlOverride w:ilvl="1"/>
    <w:lvlOverride w:ilvl="2"/>
    <w:lvlOverride w:ilvl="3"/>
    <w:lvlOverride w:ilvl="4"/>
    <w:lvlOverride w:ilvl="5"/>
    <w:lvlOverride w:ilvl="6"/>
    <w:lvlOverride w:ilvl="7"/>
    <w:lvlOverride w:ilvl="8"/>
  </w:num>
  <w:num w:numId="10" w16cid:durableId="1209562276">
    <w:abstractNumId w:val="5"/>
    <w:lvlOverride w:ilvl="0">
      <w:startOverride w:val="1"/>
    </w:lvlOverride>
    <w:lvlOverride w:ilvl="1"/>
    <w:lvlOverride w:ilvl="2"/>
    <w:lvlOverride w:ilvl="3"/>
    <w:lvlOverride w:ilvl="4"/>
    <w:lvlOverride w:ilvl="5"/>
    <w:lvlOverride w:ilvl="6"/>
    <w:lvlOverride w:ilvl="7"/>
    <w:lvlOverride w:ilvl="8"/>
  </w:num>
  <w:num w:numId="11" w16cid:durableId="1651668365">
    <w:abstractNumId w:val="23"/>
    <w:lvlOverride w:ilvl="0">
      <w:startOverride w:val="1"/>
    </w:lvlOverride>
    <w:lvlOverride w:ilvl="1"/>
    <w:lvlOverride w:ilvl="2"/>
    <w:lvlOverride w:ilvl="3"/>
    <w:lvlOverride w:ilvl="4"/>
    <w:lvlOverride w:ilvl="5"/>
    <w:lvlOverride w:ilvl="6"/>
    <w:lvlOverride w:ilvl="7"/>
    <w:lvlOverride w:ilvl="8"/>
  </w:num>
  <w:num w:numId="12" w16cid:durableId="842933227">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53637">
    <w:abstractNumId w:val="19"/>
  </w:num>
  <w:num w:numId="14" w16cid:durableId="2137987915">
    <w:abstractNumId w:val="21"/>
  </w:num>
  <w:num w:numId="15" w16cid:durableId="1671180192">
    <w:abstractNumId w:val="11"/>
  </w:num>
  <w:num w:numId="16" w16cid:durableId="698356698">
    <w:abstractNumId w:val="15"/>
  </w:num>
  <w:num w:numId="17" w16cid:durableId="1142967756">
    <w:abstractNumId w:val="12"/>
  </w:num>
  <w:num w:numId="18" w16cid:durableId="1180898151">
    <w:abstractNumId w:val="10"/>
  </w:num>
  <w:num w:numId="19" w16cid:durableId="1231623030">
    <w:abstractNumId w:val="0"/>
  </w:num>
  <w:num w:numId="20" w16cid:durableId="1254053018">
    <w:abstractNumId w:val="17"/>
  </w:num>
  <w:num w:numId="21" w16cid:durableId="1716347609">
    <w:abstractNumId w:val="6"/>
  </w:num>
  <w:num w:numId="22" w16cid:durableId="1798984875">
    <w:abstractNumId w:val="3"/>
  </w:num>
  <w:num w:numId="23" w16cid:durableId="600188858">
    <w:abstractNumId w:val="7"/>
  </w:num>
  <w:num w:numId="24" w16cid:durableId="28384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1E"/>
    <w:rsid w:val="00013DE3"/>
    <w:rsid w:val="000539FD"/>
    <w:rsid w:val="000A5B7E"/>
    <w:rsid w:val="000B0775"/>
    <w:rsid w:val="00110B3D"/>
    <w:rsid w:val="00112B05"/>
    <w:rsid w:val="0012281E"/>
    <w:rsid w:val="00145310"/>
    <w:rsid w:val="0017020F"/>
    <w:rsid w:val="001F09CF"/>
    <w:rsid w:val="001F61B2"/>
    <w:rsid w:val="002402DB"/>
    <w:rsid w:val="0024272B"/>
    <w:rsid w:val="0025247F"/>
    <w:rsid w:val="002F0F3E"/>
    <w:rsid w:val="00307479"/>
    <w:rsid w:val="00374144"/>
    <w:rsid w:val="003912DE"/>
    <w:rsid w:val="003F10AB"/>
    <w:rsid w:val="004307F3"/>
    <w:rsid w:val="00460854"/>
    <w:rsid w:val="005C78D9"/>
    <w:rsid w:val="005E6840"/>
    <w:rsid w:val="006A0DC3"/>
    <w:rsid w:val="006C4C3C"/>
    <w:rsid w:val="006D46AD"/>
    <w:rsid w:val="006D6132"/>
    <w:rsid w:val="00713408"/>
    <w:rsid w:val="007900F9"/>
    <w:rsid w:val="00797B63"/>
    <w:rsid w:val="007B01DA"/>
    <w:rsid w:val="007B5088"/>
    <w:rsid w:val="007B6861"/>
    <w:rsid w:val="007C5E9A"/>
    <w:rsid w:val="007D1872"/>
    <w:rsid w:val="007E075D"/>
    <w:rsid w:val="00814E19"/>
    <w:rsid w:val="00817731"/>
    <w:rsid w:val="00834C06"/>
    <w:rsid w:val="00856DC2"/>
    <w:rsid w:val="00901C33"/>
    <w:rsid w:val="00934A7F"/>
    <w:rsid w:val="009525F6"/>
    <w:rsid w:val="009C7875"/>
    <w:rsid w:val="009D1CBB"/>
    <w:rsid w:val="009E1E55"/>
    <w:rsid w:val="009E511F"/>
    <w:rsid w:val="009E608B"/>
    <w:rsid w:val="009F2FBF"/>
    <w:rsid w:val="00A10299"/>
    <w:rsid w:val="00A1398E"/>
    <w:rsid w:val="00A22ABE"/>
    <w:rsid w:val="00A4445B"/>
    <w:rsid w:val="00A67770"/>
    <w:rsid w:val="00A713FA"/>
    <w:rsid w:val="00AC048E"/>
    <w:rsid w:val="00AC7449"/>
    <w:rsid w:val="00AD3066"/>
    <w:rsid w:val="00AD539D"/>
    <w:rsid w:val="00B40DA5"/>
    <w:rsid w:val="00B55236"/>
    <w:rsid w:val="00B65DA6"/>
    <w:rsid w:val="00BA2F85"/>
    <w:rsid w:val="00C065C9"/>
    <w:rsid w:val="00C20093"/>
    <w:rsid w:val="00CC2CF8"/>
    <w:rsid w:val="00CE1FF1"/>
    <w:rsid w:val="00D7388D"/>
    <w:rsid w:val="00D94F6A"/>
    <w:rsid w:val="00DE6638"/>
    <w:rsid w:val="00DF2E7F"/>
    <w:rsid w:val="00E67369"/>
    <w:rsid w:val="00E970EA"/>
    <w:rsid w:val="00EB3953"/>
    <w:rsid w:val="00EB4570"/>
    <w:rsid w:val="00F20A33"/>
    <w:rsid w:val="00F212B5"/>
    <w:rsid w:val="00F266B1"/>
    <w:rsid w:val="00F63047"/>
    <w:rsid w:val="00F80817"/>
    <w:rsid w:val="00F86D11"/>
    <w:rsid w:val="00FA08CB"/>
    <w:rsid w:val="00FD158C"/>
    <w:rsid w:val="00FE3773"/>
    <w:rsid w:val="00FF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3C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о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10168</Words>
  <Characters>5796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2022-08-19T11:22:00Z</dcterms:modified>
</cp:coreProperties>
</file>