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B" w:rsidRDefault="00C661DB" w:rsidP="00C661DB">
      <w:pPr>
        <w:keepNext/>
        <w:spacing w:after="0" w:line="240" w:lineRule="auto"/>
        <w:jc w:val="right"/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  <w:t>ДОДАТОК 3</w:t>
      </w: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1DB" w:rsidRPr="002A61B3" w:rsidRDefault="002A61B3" w:rsidP="002A61B3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2A61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38430000-8 - Детектори та аналізатори (</w:t>
      </w:r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НК 024:2023: </w:t>
      </w:r>
      <w:r w:rsidRPr="002A6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15178 - Лабораторний </w:t>
      </w:r>
      <w:proofErr w:type="spellStart"/>
      <w:r w:rsidRPr="002A61B3">
        <w:rPr>
          <w:rFonts w:ascii="Times New Roman" w:hAnsi="Times New Roman" w:cs="Times New Roman"/>
          <w:b/>
          <w:bCs/>
          <w:sz w:val="24"/>
          <w:szCs w:val="24"/>
          <w:lang w:val="uk-UA"/>
        </w:rPr>
        <w:t>шейкер</w:t>
      </w:r>
      <w:proofErr w:type="spellEnd"/>
      <w:r w:rsidRPr="002A6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A54E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Орбітальний </w:t>
      </w:r>
      <w:proofErr w:type="spellStart"/>
      <w:r w:rsidR="00A54EFC">
        <w:rPr>
          <w:rFonts w:ascii="Times New Roman" w:hAnsi="Times New Roman" w:cs="Times New Roman"/>
          <w:b/>
          <w:bCs/>
          <w:sz w:val="24"/>
          <w:szCs w:val="24"/>
          <w:lang w:val="uk-UA"/>
        </w:rPr>
        <w:t>шейкер</w:t>
      </w:r>
      <w:proofErr w:type="spellEnd"/>
      <w:r w:rsidR="00A54E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або еквівалент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); </w:t>
      </w:r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62542 - </w:t>
      </w:r>
      <w:proofErr w:type="spellStart"/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>Коагулометр</w:t>
      </w:r>
      <w:proofErr w:type="spellEnd"/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IVD (діагностика </w:t>
      </w:r>
      <w:proofErr w:type="spellStart"/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>vitro</w:t>
      </w:r>
      <w:proofErr w:type="spellEnd"/>
      <w:r w:rsidRPr="002A61B3">
        <w:rPr>
          <w:rFonts w:ascii="Times New Roman" w:hAnsi="Times New Roman" w:cs="Times New Roman"/>
          <w:b/>
          <w:sz w:val="24"/>
          <w:szCs w:val="24"/>
          <w:lang w:val="uk-UA"/>
        </w:rPr>
        <w:t>) для використання біля пацієнта в медичних установах із живленням від батареї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A54EFC">
        <w:rPr>
          <w:rFonts w:ascii="Times New Roman" w:hAnsi="Times New Roman" w:cs="Times New Roman"/>
          <w:b/>
          <w:sz w:val="24"/>
          <w:szCs w:val="24"/>
          <w:lang w:val="uk-UA"/>
        </w:rPr>
        <w:t>Коагулометр</w:t>
      </w:r>
      <w:proofErr w:type="spellEnd"/>
      <w:r w:rsidR="00A54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еквівалент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))</w:t>
      </w: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00"/>
        <w:gridCol w:w="3466"/>
        <w:gridCol w:w="1208"/>
        <w:gridCol w:w="800"/>
      </w:tblGrid>
      <w:tr w:rsidR="00C661DB" w:rsidTr="00265DE9">
        <w:trPr>
          <w:trHeight w:val="443"/>
          <w:tblHeader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НК 024:20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иниця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іру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ь-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кість</w:t>
            </w:r>
          </w:p>
        </w:tc>
      </w:tr>
      <w:tr w:rsidR="00C661DB" w:rsidTr="00265DE9">
        <w:trPr>
          <w:trHeight w:val="31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A54EFC" w:rsidRDefault="00A54EFC" w:rsidP="000145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54E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Орбітальний </w:t>
            </w:r>
            <w:proofErr w:type="spellStart"/>
            <w:r w:rsidRPr="00A54E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шейкер</w:t>
            </w:r>
            <w:proofErr w:type="spellEnd"/>
            <w:r w:rsidRPr="00A54E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A54EFC" w:rsidRDefault="00A54EFC" w:rsidP="000145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E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15178 - Лабораторний </w:t>
            </w:r>
            <w:proofErr w:type="spellStart"/>
            <w:r w:rsidRPr="00A54E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шейкер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E702CD" w:rsidRDefault="00A54EFC" w:rsidP="00014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DB" w:rsidRPr="00E702CD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A61B3" w:rsidTr="00265DE9">
        <w:trPr>
          <w:trHeight w:val="31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3" w:rsidRDefault="00A54EFC" w:rsidP="000145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3" w:rsidRPr="00A54EFC" w:rsidRDefault="00A54EFC" w:rsidP="00014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Коагулометр</w:t>
            </w:r>
            <w:proofErr w:type="spellEnd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3" w:rsidRPr="00A54EFC" w:rsidRDefault="00A54EFC" w:rsidP="00014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62542 - </w:t>
            </w:r>
            <w:proofErr w:type="spellStart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Коагулометр</w:t>
            </w:r>
            <w:proofErr w:type="spellEnd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IVD (діагностика </w:t>
            </w:r>
            <w:proofErr w:type="spellStart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vitro</w:t>
            </w:r>
            <w:proofErr w:type="spellEnd"/>
            <w:r w:rsidRPr="00A54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для використання біля пацієнта в медичних установах із живленням від батареї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3" w:rsidRPr="00DD30F4" w:rsidRDefault="00CF5DC1" w:rsidP="000145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F5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3" w:rsidRPr="00DD30F4" w:rsidRDefault="00A54EFC" w:rsidP="000145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D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661DB" w:rsidRDefault="00C661DB" w:rsidP="00C661DB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C661DB" w:rsidRPr="00E702CD" w:rsidRDefault="00C661DB" w:rsidP="00C661DB">
      <w:pPr>
        <w:keepNext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val="uk-UA" w:eastAsia="zh-CN" w:bidi="hi-IN"/>
        </w:rPr>
      </w:pPr>
    </w:p>
    <w:p w:rsidR="00C661DB" w:rsidRDefault="00C661DB" w:rsidP="00C661D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:rsidR="00C661DB" w:rsidRDefault="00C661DB" w:rsidP="00C661D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661DB" w:rsidRPr="000600F3" w:rsidRDefault="00C661DB" w:rsidP="00C661D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0F3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</w:t>
      </w:r>
      <w:proofErr w:type="spellStart"/>
      <w:r w:rsidRPr="000600F3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0600F3">
        <w:rPr>
          <w:rFonts w:ascii="Times New Roman" w:hAnsi="Times New Roman" w:cs="Times New Roman"/>
          <w:sz w:val="24"/>
          <w:szCs w:val="24"/>
          <w:lang w:val="uk-UA"/>
        </w:rPr>
        <w:t xml:space="preserve"> – технічним вимогам, викладеним у даному додатку до Документації. </w:t>
      </w:r>
    </w:p>
    <w:p w:rsidR="00C661DB" w:rsidRPr="000600F3" w:rsidRDefault="00C661DB" w:rsidP="00C661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0F3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 Відповідність технічних характеристик, запропонованого Учасником товару повинна бути обов’язково підтверджена посиланням на відповідні розділ(и) та/або ст</w:t>
      </w:r>
      <w:bookmarkStart w:id="0" w:name="_GoBack"/>
      <w:bookmarkEnd w:id="0"/>
      <w:r w:rsidRPr="000600F3">
        <w:rPr>
          <w:rFonts w:ascii="Times New Roman" w:hAnsi="Times New Roman" w:cs="Times New Roman"/>
          <w:b/>
          <w:sz w:val="24"/>
          <w:szCs w:val="24"/>
          <w:lang w:val="uk-UA"/>
        </w:rPr>
        <w:t>орінку(и) технічного документу виробника (експлуатаційної документації: настанови (інструкції) з експлуатації (застосування) або технічного опису чи технічних умов або інших документів українською мовою) в якому міститься ця інформація разом з додаванням завірених його копій.</w:t>
      </w:r>
    </w:p>
    <w:p w:rsidR="00C661DB" w:rsidRPr="002A61B3" w:rsidRDefault="00C661DB" w:rsidP="00C661DB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661DB" w:rsidRPr="005D6CE9" w:rsidRDefault="00C661DB" w:rsidP="00C661D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CE9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6CE9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D6CE9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D6CE9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5D6C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61DB" w:rsidRPr="005D6CE9" w:rsidRDefault="00C661DB" w:rsidP="00C661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CE9">
        <w:rPr>
          <w:rFonts w:ascii="Times New Roman" w:hAnsi="Times New Roman" w:cs="Times New Roman"/>
          <w:b/>
          <w:sz w:val="24"/>
          <w:szCs w:val="24"/>
          <w:lang w:val="uk-UA" w:eastAsia="ar-SA"/>
        </w:rPr>
        <w:t>На підтвердження Учасник повинен надати</w:t>
      </w:r>
      <w:r w:rsidRPr="005D6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</w:t>
      </w:r>
      <w:r w:rsidRPr="005D6C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за результатами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регламенту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вказаних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CE9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5D6CE9">
        <w:rPr>
          <w:rFonts w:ascii="Times New Roman" w:hAnsi="Times New Roman" w:cs="Times New Roman"/>
          <w:b/>
          <w:sz w:val="24"/>
          <w:szCs w:val="24"/>
        </w:rPr>
        <w:t xml:space="preserve"> на момент поставки</w:t>
      </w:r>
      <w:r w:rsidRPr="005D6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товару.</w:t>
      </w:r>
    </w:p>
    <w:p w:rsidR="00C661DB" w:rsidRPr="002A61B3" w:rsidRDefault="00C661DB" w:rsidP="00C661DB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61DB" w:rsidRPr="000600F3" w:rsidRDefault="00C661DB" w:rsidP="00C661D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600F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Товар повинен бути новим, таким, що не був </w:t>
      </w:r>
      <w:r w:rsidR="000600F3" w:rsidRPr="000600F3">
        <w:rPr>
          <w:rFonts w:ascii="Times New Roman" w:hAnsi="Times New Roman" w:cs="Times New Roman"/>
          <w:sz w:val="24"/>
          <w:szCs w:val="24"/>
          <w:lang w:val="uk-UA" w:eastAsia="ru-RU"/>
        </w:rPr>
        <w:t>у використанні</w:t>
      </w:r>
      <w:r w:rsidRPr="000600F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600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виготовленим</w:t>
      </w:r>
      <w:proofErr w:type="spellEnd"/>
      <w:r w:rsidRPr="000600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не </w:t>
      </w:r>
      <w:proofErr w:type="spellStart"/>
      <w:r w:rsidRPr="000600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раніше</w:t>
      </w:r>
      <w:proofErr w:type="spellEnd"/>
      <w:r w:rsidRPr="000600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202</w:t>
      </w:r>
      <w:r w:rsidRPr="000600F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3</w:t>
      </w:r>
      <w:r w:rsidRPr="000600F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року</w:t>
      </w:r>
      <w:r w:rsidRPr="000600F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 w:rsidRPr="000600F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661DB" w:rsidRPr="000600F3" w:rsidRDefault="00C661DB" w:rsidP="00C661D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00F3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0600F3"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 w:rsidRPr="000600F3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06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F3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060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0F3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06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F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06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F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6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F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60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F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0600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61DB" w:rsidRPr="000600F3" w:rsidRDefault="00C661DB" w:rsidP="00C661DB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600F3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термін </w:t>
      </w:r>
      <w:r w:rsidRPr="000600F3">
        <w:rPr>
          <w:rFonts w:ascii="Times New Roman" w:hAnsi="Times New Roman" w:cs="Times New Roman"/>
          <w:iCs/>
          <w:sz w:val="24"/>
          <w:szCs w:val="24"/>
          <w:lang w:val="uk-UA"/>
        </w:rPr>
        <w:t>експлуатації товару</w:t>
      </w:r>
      <w:r w:rsidRPr="000600F3">
        <w:rPr>
          <w:rFonts w:ascii="Times New Roman" w:hAnsi="Times New Roman" w:cs="Times New Roman"/>
          <w:iCs/>
          <w:sz w:val="24"/>
          <w:szCs w:val="24"/>
        </w:rPr>
        <w:t xml:space="preserve"> повинен </w:t>
      </w:r>
      <w:proofErr w:type="spellStart"/>
      <w:r w:rsidRPr="000600F3">
        <w:rPr>
          <w:rFonts w:ascii="Times New Roman" w:hAnsi="Times New Roman" w:cs="Times New Roman"/>
          <w:iCs/>
          <w:sz w:val="24"/>
          <w:szCs w:val="24"/>
        </w:rPr>
        <w:t>становити</w:t>
      </w:r>
      <w:proofErr w:type="spellEnd"/>
      <w:r w:rsidRPr="000600F3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0600F3">
        <w:rPr>
          <w:rFonts w:ascii="Times New Roman" w:hAnsi="Times New Roman" w:cs="Times New Roman"/>
          <w:iCs/>
          <w:sz w:val="24"/>
          <w:szCs w:val="24"/>
        </w:rPr>
        <w:t>менше</w:t>
      </w:r>
      <w:proofErr w:type="spellEnd"/>
      <w:r w:rsidRPr="000600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00F3">
        <w:rPr>
          <w:rFonts w:ascii="Times New Roman" w:hAnsi="Times New Roman" w:cs="Times New Roman"/>
          <w:iCs/>
          <w:sz w:val="24"/>
          <w:szCs w:val="24"/>
          <w:lang w:val="uk-UA"/>
        </w:rPr>
        <w:t>12</w:t>
      </w:r>
      <w:r w:rsidRPr="000600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600F3">
        <w:rPr>
          <w:rFonts w:ascii="Times New Roman" w:hAnsi="Times New Roman" w:cs="Times New Roman"/>
          <w:iCs/>
          <w:sz w:val="24"/>
          <w:szCs w:val="24"/>
        </w:rPr>
        <w:t>місяців</w:t>
      </w:r>
      <w:proofErr w:type="spellEnd"/>
      <w:r w:rsidRPr="000600F3">
        <w:rPr>
          <w:rFonts w:ascii="Times New Roman" w:hAnsi="Times New Roman" w:cs="Times New Roman"/>
          <w:iCs/>
          <w:sz w:val="24"/>
          <w:szCs w:val="24"/>
        </w:rPr>
        <w:t>.</w:t>
      </w:r>
      <w:r w:rsidRPr="000600F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C661DB" w:rsidRPr="000600F3" w:rsidRDefault="00C661DB" w:rsidP="00C661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00F3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На підтвердження Учасник повинен надати оригінал листа в якому він повинен </w:t>
      </w:r>
      <w:r w:rsidR="00FD1C1F" w:rsidRPr="000600F3"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підтвердити</w:t>
      </w:r>
      <w:r w:rsidRPr="000600F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відповідність вимогам зазначеним в даному пункті.</w:t>
      </w:r>
    </w:p>
    <w:p w:rsidR="00C661DB" w:rsidRPr="002A61B3" w:rsidRDefault="00C661DB" w:rsidP="00C661DB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D1C1F" w:rsidRPr="00697945" w:rsidRDefault="001A5BE2" w:rsidP="00FD1C1F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97945">
        <w:rPr>
          <w:rFonts w:ascii="Times New Roman" w:hAnsi="Times New Roman"/>
          <w:sz w:val="24"/>
          <w:szCs w:val="24"/>
          <w:lang w:val="uk-UA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C661DB" w:rsidRPr="00697945" w:rsidRDefault="001A5BE2" w:rsidP="00697945">
      <w:pPr>
        <w:pStyle w:val="a6"/>
        <w:spacing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  <w:lang w:val="uk-UA"/>
        </w:rPr>
      </w:pPr>
      <w:r w:rsidRPr="00697945">
        <w:rPr>
          <w:rFonts w:ascii="Times New Roman" w:hAnsi="Times New Roman"/>
          <w:b/>
          <w:sz w:val="24"/>
          <w:szCs w:val="24"/>
          <w:lang w:val="uk-UA"/>
        </w:rPr>
        <w:t xml:space="preserve">На підтвердження Учасник повинен надати </w:t>
      </w:r>
      <w:r w:rsidRPr="00697945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оригінал </w:t>
      </w:r>
      <w:r w:rsidRPr="00697945">
        <w:rPr>
          <w:rFonts w:ascii="Times New Roman" w:hAnsi="Times New Roman"/>
          <w:b/>
          <w:sz w:val="24"/>
          <w:szCs w:val="24"/>
          <w:lang w:val="uk-UA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697945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Лист повинен включати в себе: назву Учасника, номер оголошення, що оприлюднене </w:t>
      </w:r>
      <w:r w:rsidR="00FD1C1F" w:rsidRPr="00697945">
        <w:rPr>
          <w:rFonts w:ascii="Times New Roman" w:hAnsi="Times New Roman"/>
          <w:b/>
          <w:spacing w:val="1"/>
          <w:sz w:val="24"/>
          <w:szCs w:val="24"/>
          <w:lang w:val="uk-UA"/>
        </w:rPr>
        <w:t>в електронній системі закупівель</w:t>
      </w:r>
      <w:r w:rsidRPr="00697945">
        <w:rPr>
          <w:rFonts w:ascii="Times New Roman" w:hAnsi="Times New Roman"/>
          <w:b/>
          <w:spacing w:val="1"/>
          <w:sz w:val="24"/>
          <w:szCs w:val="24"/>
          <w:lang w:val="uk-UA"/>
        </w:rPr>
        <w:t>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FD1C1F" w:rsidRDefault="00FD1C1F" w:rsidP="00C66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836FD6" w:rsidRPr="001A5BE2" w:rsidRDefault="00836FD6" w:rsidP="00C661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C661DB" w:rsidRDefault="00C661DB" w:rsidP="00C661DB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Медико-технічні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вимоги </w:t>
      </w:r>
      <w:r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  <w:t xml:space="preserve">: </w:t>
      </w:r>
    </w:p>
    <w:p w:rsidR="00874FED" w:rsidRDefault="00874FED" w:rsidP="00874FED">
      <w:p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</w:p>
    <w:p w:rsidR="00874FED" w:rsidRPr="00874FED" w:rsidRDefault="00874FED" w:rsidP="00874FED">
      <w:pPr>
        <w:pStyle w:val="a6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  <w:r w:rsidRPr="00874F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Орбітальний </w:t>
      </w:r>
      <w:proofErr w:type="spellStart"/>
      <w:r w:rsidRPr="00874FED">
        <w:rPr>
          <w:rFonts w:ascii="Times New Roman" w:hAnsi="Times New Roman" w:cs="Times New Roman"/>
          <w:b/>
          <w:bCs/>
          <w:sz w:val="24"/>
          <w:szCs w:val="24"/>
          <w:lang w:val="uk-UA"/>
        </w:rPr>
        <w:t>шейкер</w:t>
      </w:r>
      <w:proofErr w:type="spellEnd"/>
      <w:r w:rsidRPr="00874F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або еквівалент</w:t>
      </w:r>
    </w:p>
    <w:p w:rsidR="002C491B" w:rsidRPr="00265DE9" w:rsidRDefault="002C491B" w:rsidP="00265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4961"/>
        <w:gridCol w:w="2119"/>
        <w:gridCol w:w="1992"/>
      </w:tblGrid>
      <w:tr w:rsidR="004D1728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параметру,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характеристики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DB" w:rsidRDefault="00C661DB" w:rsidP="000145F4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Відповідність (так/ні) з обов’язковим посиланням на відповідну сторінку технічного документу</w:t>
            </w:r>
          </w:p>
        </w:tc>
      </w:tr>
      <w:tr w:rsidR="00874FED" w:rsidRPr="00874FED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874F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Орбітальний </w:t>
            </w: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шейкер</w:t>
            </w:r>
            <w:proofErr w:type="spellEnd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перемішування і збовтування біологічних рідин і розчинів в пробірках і лабораторному посуді з пласким дном (колбах, склянках, чашках Петрі і т. п.)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874F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Шейкер</w:t>
            </w:r>
            <w:proofErr w:type="spellEnd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корпусу і встановленої на нього металевої платформи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RPr="00F23489" w:rsidTr="000A074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F955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Кріплення посуду на платформі здійсню</w:t>
            </w:r>
            <w:r w:rsidR="00F95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роликових </w:t>
            </w: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зажимів</w:t>
            </w:r>
            <w:proofErr w:type="spellEnd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магнітних упорів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B27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  <w:p w:rsidR="00874FED" w:rsidRPr="00B2780E" w:rsidRDefault="00874FED" w:rsidP="00B2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 магнітних упор не менше 6 штук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Панель керування з екраном та сенсорними кнопками спереду. </w:t>
            </w:r>
          </w:p>
          <w:p w:rsidR="00874FED" w:rsidRPr="00874FED" w:rsidRDefault="00F95508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Панель керування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відобража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час роботи, частоту обертання (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об/</w:t>
            </w:r>
            <w:proofErr w:type="spellStart"/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обраний режим перемішування, кроки обраного режиму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ED2BA7" w:rsidRDefault="00874FED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Шейкер</w:t>
            </w:r>
            <w:proofErr w:type="spellEnd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5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4 режимів перемішування: </w:t>
            </w:r>
          </w:p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Режим орбітального обертання</w:t>
            </w:r>
          </w:p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Автореверс</w:t>
            </w:r>
            <w:proofErr w:type="spellEnd"/>
          </w:p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Режим </w:t>
            </w: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зворотньо-поступального</w:t>
            </w:r>
            <w:proofErr w:type="spellEnd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руху</w:t>
            </w:r>
            <w:r w:rsidRPr="0087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можливістю налаштування кута повороту 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платформи в межах 10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-360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о</w:t>
            </w:r>
          </w:p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Режим вібрації з можливістю налаштовування амплітуди струшування в межах 1-2 мм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ED2BA7" w:rsidRDefault="00874FED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створення користувальницьких програм з комбінованими режимами, з зацикленням різних фаз перемішування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BE660E" w:rsidRDefault="00874FED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вантажопідйомність платформи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B2780E" w:rsidRDefault="00874FED" w:rsidP="00B278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5 кг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робочої платформи (</w:t>
            </w: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ДхШ</w:t>
            </w:r>
            <w:proofErr w:type="spellEnd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F95508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менше 355 х 235 мм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Швидкість обертання платформи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53C88" w:rsidRDefault="00F95508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гірше 15-500 об/хв.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Дискретність встановлення швидкості обертання платформи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53C88" w:rsidRDefault="00F95508" w:rsidP="00ED2BA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гірше 1 об/хв.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Амплітуда руху обертання платформи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ED2BA7" w:rsidRDefault="00F95508" w:rsidP="0001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гірше 10 мм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Tr="00C57E0A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F95508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не гірше 1 хв. – 99:59 хв.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можливістю встановлення паузи або безперервного режиму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</w:t>
            </w:r>
            <w:r w:rsidR="00874FED"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искретність встановлення часу таймера 1 хв.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F95508" w:rsidRDefault="00F95508" w:rsidP="004D17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508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A2389F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більше 6 кг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живлення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236E60" w:rsidRDefault="00B72358" w:rsidP="000145F4">
            <w:pPr>
              <w:jc w:val="center"/>
              <w:rPr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110-220/50-60 В/Гц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47AC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Споживана потужність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236E60" w:rsidRDefault="00B72358" w:rsidP="000145F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більше 24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 xml:space="preserve"> Вт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74FED" w:rsidRPr="00236E60" w:rsidTr="00C57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902F2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874FED" w:rsidRDefault="00874FED" w:rsidP="00B7235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Габарити, мм (</w:t>
            </w:r>
            <w:proofErr w:type="spellStart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ДхШхВ</w:t>
            </w:r>
            <w:proofErr w:type="spellEnd"/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902F2D" w:rsidRDefault="00B72358" w:rsidP="000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більше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4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360х280х100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0145F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47AC3" w:rsidRDefault="00947AC3" w:rsidP="00947AC3">
      <w:pPr>
        <w:suppressAutoHyphens/>
        <w:spacing w:after="0" w:line="240" w:lineRule="auto"/>
        <w:rPr>
          <w:lang w:val="uk-UA"/>
        </w:rPr>
      </w:pPr>
    </w:p>
    <w:p w:rsidR="00947AC3" w:rsidRDefault="00947AC3" w:rsidP="00947AC3">
      <w:pPr>
        <w:suppressAutoHyphens/>
        <w:spacing w:after="0" w:line="240" w:lineRule="auto"/>
        <w:rPr>
          <w:lang w:val="uk-UA"/>
        </w:rPr>
      </w:pPr>
    </w:p>
    <w:p w:rsidR="00947AC3" w:rsidRPr="0073667D" w:rsidRDefault="00947AC3" w:rsidP="00947AC3">
      <w:pPr>
        <w:pStyle w:val="a6"/>
        <w:numPr>
          <w:ilvl w:val="0"/>
          <w:numId w:val="4"/>
        </w:numPr>
        <w:suppressAutoHyphens/>
        <w:spacing w:after="0" w:line="240" w:lineRule="auto"/>
        <w:rPr>
          <w:b/>
          <w:lang w:val="uk-UA"/>
        </w:rPr>
      </w:pPr>
      <w:proofErr w:type="spellStart"/>
      <w:r w:rsidRPr="00947AC3">
        <w:rPr>
          <w:rFonts w:ascii="Times New Roman" w:hAnsi="Times New Roman" w:cs="Times New Roman"/>
          <w:b/>
          <w:sz w:val="24"/>
          <w:szCs w:val="24"/>
          <w:lang w:val="uk-UA"/>
        </w:rPr>
        <w:t>Коагулометр</w:t>
      </w:r>
      <w:proofErr w:type="spellEnd"/>
      <w:r w:rsidRPr="00947A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еквівалент</w:t>
      </w:r>
    </w:p>
    <w:p w:rsidR="0073667D" w:rsidRPr="00947AC3" w:rsidRDefault="0073667D" w:rsidP="0073667D">
      <w:pPr>
        <w:pStyle w:val="a6"/>
        <w:suppressAutoHyphens/>
        <w:spacing w:after="0" w:line="240" w:lineRule="auto"/>
        <w:rPr>
          <w:b/>
          <w:lang w:val="uk-UA"/>
        </w:rPr>
      </w:pPr>
    </w:p>
    <w:tbl>
      <w:tblPr>
        <w:tblStyle w:val="a5"/>
        <w:tblW w:w="9581" w:type="dxa"/>
        <w:tblLook w:val="04A0" w:firstRow="1" w:lastRow="0" w:firstColumn="1" w:lastColumn="0" w:noHBand="0" w:noVBand="1"/>
      </w:tblPr>
      <w:tblGrid>
        <w:gridCol w:w="533"/>
        <w:gridCol w:w="3403"/>
        <w:gridCol w:w="3685"/>
        <w:gridCol w:w="1960"/>
      </w:tblGrid>
      <w:tr w:rsidR="0073667D" w:rsidRPr="004C3AD8" w:rsidTr="004C3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D" w:rsidRPr="004C3AD8" w:rsidRDefault="0073667D" w:rsidP="006851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D" w:rsidRPr="004C3AD8" w:rsidRDefault="0073667D" w:rsidP="006851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Найменування </w:t>
            </w:r>
            <w:r w:rsidRPr="004C3AD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параметру, </w:t>
            </w:r>
            <w:proofErr w:type="spellStart"/>
            <w:r w:rsidRPr="004C3AD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функції</w:t>
            </w:r>
            <w:proofErr w:type="spellEnd"/>
            <w:r w:rsidRPr="004C3AD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AD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4C3AD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характеристики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D" w:rsidRPr="004C3AD8" w:rsidRDefault="0073667D" w:rsidP="0068510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D" w:rsidRPr="004C3AD8" w:rsidRDefault="0073667D" w:rsidP="0068510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ja-JP"/>
              </w:rPr>
            </w:pPr>
            <w:r w:rsidRPr="004C3A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Відповідність (так/ні) з обов’язковим посиланням на відповідну сторінку технічного документу</w:t>
            </w:r>
          </w:p>
        </w:tc>
      </w:tr>
      <w:tr w:rsidR="0073667D" w:rsidRPr="004C3AD8" w:rsidTr="004C3A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D" w:rsidRPr="004C3AD8" w:rsidRDefault="0073667D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D" w:rsidRPr="004C3AD8" w:rsidRDefault="0073667D" w:rsidP="0068510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Прилад повинен бути призначений </w:t>
            </w:r>
            <w:r w:rsidRPr="004C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визначення </w:t>
            </w:r>
            <w:proofErr w:type="spellStart"/>
            <w:r w:rsidRPr="004C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Протромбінового</w:t>
            </w:r>
            <w:proofErr w:type="spellEnd"/>
            <w:r w:rsidRPr="004C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часу (ПЧ), Міжнародного нормалізованого відношення (МНВ), Активованого часткового </w:t>
            </w:r>
            <w:proofErr w:type="spellStart"/>
            <w:r w:rsidRPr="004C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тромбопластинового</w:t>
            </w:r>
            <w:proofErr w:type="spellEnd"/>
            <w:r w:rsidRPr="004C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часу (АЧТЧ).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D" w:rsidRPr="004C3AD8" w:rsidRDefault="004C3AD8" w:rsidP="006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D" w:rsidRPr="004C3AD8" w:rsidRDefault="0073667D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зразку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Капілярна цільна кров, венозна цільна кров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Параметр вимірювання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Протромбіновий</w:t>
            </w:r>
            <w:proofErr w:type="spellEnd"/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 (ПЧ/PT)</w:t>
            </w:r>
          </w:p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 нормалізоване відношення (МНВ/INR)</w:t>
            </w:r>
          </w:p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Активований частковий </w:t>
            </w:r>
            <w:proofErr w:type="spellStart"/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тромбопластиновий</w:t>
            </w:r>
            <w:proofErr w:type="spellEnd"/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 (АЧТЧ/APTT)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Діапазон вимірювання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ПЧ 5-</w:t>
            </w: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МНВ 0,5 до 8,0</w:t>
            </w:r>
          </w:p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АЧТЧ 20-130 секунд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 вимірювання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Електрохімічний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Чіп-код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Об'єм зразка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 мкл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 вимірювання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більше 2 хвилин для ПЧ</w:t>
            </w:r>
          </w:p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більше 7 хвилин для АЧТЧ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Температура зберігання тест-смужок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2-32°С (36-90°F)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живлення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Вбудований акумулятор на 2500мАг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Пам'ять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2000 вимірювань з датою та часом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rPr>
          <w:trHeight w:val="1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дисплею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Pr="004C3AD8" w:rsidRDefault="004C3AD8" w:rsidP="00D44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3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Рідкокристалічний сенсорний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3AD8" w:rsidRPr="004C3AD8" w:rsidTr="004C3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Комплектац</w:t>
            </w:r>
            <w:r w:rsidRPr="004C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 w:rsidR="00D44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Аналізатор </w:t>
            </w:r>
            <w:r w:rsidR="00470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="00470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коагулометр</w:t>
            </w:r>
            <w:proofErr w:type="spellEnd"/>
            <w:r w:rsidR="00470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1 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Адаптер живлення – 1 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Експрес-інструкція – 1 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Ланцетний пристрій – 1 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Ланцети – 10 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Чохол для зберігання – 1</w:t>
            </w: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Кабель USB – 1 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Перелік кодів помилок – 1</w:t>
            </w: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  <w:p w:rsidR="00D44BD0" w:rsidRDefault="00D44BD0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USB-накопичувач – 1 </w:t>
            </w:r>
            <w:proofErr w:type="spellStart"/>
            <w:r w:rsidRPr="00D44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  <w:p w:rsidR="00470183" w:rsidRDefault="00470183" w:rsidP="00D44BD0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Тест-смужки для визначення ПЧ-МНВ (12шт.) –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470183" w:rsidRPr="00470183" w:rsidRDefault="00470183" w:rsidP="00470183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Тест-смужки для визначення АЧТЧ (12шт.) –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D44BD0" w:rsidRDefault="00D44BD0" w:rsidP="00D44BD0">
            <w:pPr>
              <w:widowControl w:val="0"/>
              <w:suppressAutoHyphens/>
              <w:spacing w:line="100" w:lineRule="atLeast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8" w:rsidRPr="004C3AD8" w:rsidRDefault="004C3AD8" w:rsidP="00685108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47AC3" w:rsidRPr="00947AC3" w:rsidRDefault="00947AC3" w:rsidP="00947AC3">
      <w:pPr>
        <w:suppressAutoHyphens/>
        <w:spacing w:after="0" w:line="240" w:lineRule="auto"/>
        <w:rPr>
          <w:b/>
          <w:lang w:val="uk-UA"/>
        </w:rPr>
      </w:pPr>
    </w:p>
    <w:sectPr w:rsidR="00947AC3" w:rsidRPr="0094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25"/>
    <w:multiLevelType w:val="hybridMultilevel"/>
    <w:tmpl w:val="CB782FD0"/>
    <w:lvl w:ilvl="0" w:tplc="9676C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86E"/>
    <w:multiLevelType w:val="hybridMultilevel"/>
    <w:tmpl w:val="FCFCDC9C"/>
    <w:lvl w:ilvl="0" w:tplc="D7C2B6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0AF7"/>
    <w:multiLevelType w:val="hybridMultilevel"/>
    <w:tmpl w:val="3F2C04DE"/>
    <w:lvl w:ilvl="0" w:tplc="1180AE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71B"/>
    <w:multiLevelType w:val="hybridMultilevel"/>
    <w:tmpl w:val="970053FA"/>
    <w:lvl w:ilvl="0" w:tplc="1FD6C5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3B3F"/>
    <w:multiLevelType w:val="hybridMultilevel"/>
    <w:tmpl w:val="7F24FFBE"/>
    <w:lvl w:ilvl="0" w:tplc="C2EEB2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F9"/>
    <w:rsid w:val="000600F3"/>
    <w:rsid w:val="001632C3"/>
    <w:rsid w:val="001A5BE2"/>
    <w:rsid w:val="00217960"/>
    <w:rsid w:val="00236E60"/>
    <w:rsid w:val="00265DE9"/>
    <w:rsid w:val="002A61B3"/>
    <w:rsid w:val="002A7288"/>
    <w:rsid w:val="002C491B"/>
    <w:rsid w:val="00346498"/>
    <w:rsid w:val="00470183"/>
    <w:rsid w:val="004C3AD8"/>
    <w:rsid w:val="004D1728"/>
    <w:rsid w:val="005D1C5F"/>
    <w:rsid w:val="005D6CE9"/>
    <w:rsid w:val="006432FA"/>
    <w:rsid w:val="00691F7A"/>
    <w:rsid w:val="00696381"/>
    <w:rsid w:val="00697945"/>
    <w:rsid w:val="00730562"/>
    <w:rsid w:val="0073667D"/>
    <w:rsid w:val="00836FD6"/>
    <w:rsid w:val="00853C88"/>
    <w:rsid w:val="00874FED"/>
    <w:rsid w:val="008E0ECF"/>
    <w:rsid w:val="00902F2D"/>
    <w:rsid w:val="00947AC3"/>
    <w:rsid w:val="00A20C25"/>
    <w:rsid w:val="00A2389F"/>
    <w:rsid w:val="00A54EFC"/>
    <w:rsid w:val="00A87FF9"/>
    <w:rsid w:val="00B2780E"/>
    <w:rsid w:val="00B72358"/>
    <w:rsid w:val="00BB3DE5"/>
    <w:rsid w:val="00C57E0A"/>
    <w:rsid w:val="00C661DB"/>
    <w:rsid w:val="00CA3F9E"/>
    <w:rsid w:val="00CF5DC1"/>
    <w:rsid w:val="00D44BD0"/>
    <w:rsid w:val="00DD30F4"/>
    <w:rsid w:val="00E033D8"/>
    <w:rsid w:val="00ED2BA7"/>
    <w:rsid w:val="00F95508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61DB"/>
    <w:rPr>
      <w:lang w:val="ru-RU"/>
    </w:rPr>
  </w:style>
  <w:style w:type="paragraph" w:styleId="a4">
    <w:name w:val="No Spacing"/>
    <w:link w:val="a3"/>
    <w:uiPriority w:val="1"/>
    <w:qFormat/>
    <w:rsid w:val="00C661DB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C661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1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C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61DB"/>
    <w:rPr>
      <w:lang w:val="ru-RU"/>
    </w:rPr>
  </w:style>
  <w:style w:type="paragraph" w:styleId="a4">
    <w:name w:val="No Spacing"/>
    <w:link w:val="a3"/>
    <w:uiPriority w:val="1"/>
    <w:qFormat/>
    <w:rsid w:val="00C661DB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C661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1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C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2024-04-10T09:41:00Z</cp:lastPrinted>
  <dcterms:created xsi:type="dcterms:W3CDTF">2024-04-03T13:05:00Z</dcterms:created>
  <dcterms:modified xsi:type="dcterms:W3CDTF">2024-04-10T09:41:00Z</dcterms:modified>
</cp:coreProperties>
</file>