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7B7F" w:rsidRPr="00D80BC6" w:rsidRDefault="00517B7F" w:rsidP="00517B7F">
      <w:pPr>
        <w:jc w:val="right"/>
        <w:rPr>
          <w:rFonts w:ascii="Times New Roman" w:hAnsi="Times New Roman" w:cs="Times New Roman"/>
          <w:b/>
          <w:sz w:val="24"/>
          <w:szCs w:val="24"/>
        </w:rPr>
      </w:pPr>
      <w:bookmarkStart w:id="0" w:name="_GoBack"/>
      <w:bookmarkEnd w:id="0"/>
      <w:r w:rsidRPr="00D80BC6">
        <w:rPr>
          <w:rFonts w:ascii="Times New Roman" w:hAnsi="Times New Roman" w:cs="Times New Roman"/>
          <w:b/>
          <w:sz w:val="24"/>
          <w:szCs w:val="24"/>
        </w:rPr>
        <w:t xml:space="preserve">ДОДАТОК 1 </w:t>
      </w:r>
    </w:p>
    <w:p w:rsidR="00517B7F" w:rsidRPr="00D80BC6" w:rsidRDefault="00517B7F" w:rsidP="00517B7F">
      <w:pPr>
        <w:jc w:val="both"/>
        <w:rPr>
          <w:rFonts w:ascii="Times New Roman" w:hAnsi="Times New Roman" w:cs="Times New Roman"/>
          <w:sz w:val="24"/>
          <w:szCs w:val="24"/>
        </w:rPr>
      </w:pPr>
    </w:p>
    <w:p w:rsidR="00517B7F" w:rsidRPr="00D80BC6" w:rsidRDefault="00517B7F" w:rsidP="00517B7F">
      <w:pPr>
        <w:jc w:val="center"/>
        <w:rPr>
          <w:rFonts w:ascii="Times New Roman" w:hAnsi="Times New Roman" w:cs="Times New Roman"/>
          <w:b/>
          <w:sz w:val="24"/>
          <w:szCs w:val="24"/>
        </w:rPr>
      </w:pPr>
      <w:r w:rsidRPr="00D80BC6">
        <w:rPr>
          <w:rFonts w:ascii="Times New Roman" w:hAnsi="Times New Roman" w:cs="Times New Roman"/>
          <w:b/>
          <w:sz w:val="24"/>
          <w:szCs w:val="24"/>
        </w:rPr>
        <w:t>КВАЛІФІКАЦІЙНІ КРИТЕРІЇ ДО УЧАСНИКІВ ТА ПЕРЕЛІК ДОКУМЕНТІВ, ЩО МАЮТЬ БУТИ НАДАНІ ДЛЯ ПІДТВЕРДЖЕННЯ КВАЛІФІКАЦІЇ</w:t>
      </w:r>
    </w:p>
    <w:p w:rsidR="00517B7F" w:rsidRPr="00D80BC6" w:rsidRDefault="00517B7F" w:rsidP="00517B7F">
      <w:pPr>
        <w:jc w:val="both"/>
        <w:rPr>
          <w:rFonts w:ascii="Times New Roman" w:hAnsi="Times New Roman" w:cs="Times New Roman"/>
          <w:sz w:val="24"/>
          <w:szCs w:val="24"/>
        </w:rPr>
      </w:pPr>
    </w:p>
    <w:p w:rsidR="00517B7F" w:rsidRPr="00D80BC6" w:rsidRDefault="00517B7F" w:rsidP="00517B7F">
      <w:pPr>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1"/>
        <w:gridCol w:w="6928"/>
      </w:tblGrid>
      <w:tr w:rsidR="00517B7F" w:rsidRPr="00D80BC6" w:rsidTr="00813C61">
        <w:tc>
          <w:tcPr>
            <w:tcW w:w="2734" w:type="dxa"/>
            <w:shd w:val="clear" w:color="auto" w:fill="auto"/>
          </w:tcPr>
          <w:p w:rsidR="00517B7F" w:rsidRPr="00D80BC6" w:rsidRDefault="00517B7F" w:rsidP="00173FFC">
            <w:pPr>
              <w:jc w:val="center"/>
              <w:rPr>
                <w:rFonts w:ascii="Times New Roman" w:eastAsia="Times New Roman" w:hAnsi="Times New Roman" w:cs="Times New Roman"/>
                <w:b/>
                <w:sz w:val="24"/>
                <w:szCs w:val="24"/>
              </w:rPr>
            </w:pPr>
            <w:r w:rsidRPr="00D80BC6">
              <w:rPr>
                <w:rFonts w:ascii="Times New Roman" w:eastAsia="Times New Roman" w:hAnsi="Times New Roman" w:cs="Times New Roman"/>
                <w:b/>
                <w:sz w:val="24"/>
                <w:szCs w:val="24"/>
              </w:rPr>
              <w:t>Кваліфікаційні критерії</w:t>
            </w:r>
          </w:p>
        </w:tc>
        <w:tc>
          <w:tcPr>
            <w:tcW w:w="7121" w:type="dxa"/>
            <w:shd w:val="clear" w:color="auto" w:fill="auto"/>
          </w:tcPr>
          <w:p w:rsidR="00517B7F" w:rsidRPr="00D80BC6" w:rsidRDefault="00517B7F" w:rsidP="00173FFC">
            <w:pPr>
              <w:jc w:val="center"/>
              <w:rPr>
                <w:rFonts w:ascii="Times New Roman" w:eastAsia="Times New Roman" w:hAnsi="Times New Roman" w:cs="Times New Roman"/>
                <w:b/>
                <w:sz w:val="24"/>
                <w:szCs w:val="24"/>
              </w:rPr>
            </w:pPr>
            <w:r w:rsidRPr="00D80BC6">
              <w:rPr>
                <w:rFonts w:ascii="Times New Roman" w:eastAsia="Times New Roman" w:hAnsi="Times New Roman" w:cs="Times New Roman"/>
                <w:b/>
                <w:sz w:val="24"/>
                <w:szCs w:val="24"/>
              </w:rPr>
              <w:t>Документи, що мають бути надані Учасником для підтвердження кваліфікації</w:t>
            </w:r>
          </w:p>
        </w:tc>
      </w:tr>
      <w:tr w:rsidR="00517B7F" w:rsidRPr="00D80BC6" w:rsidTr="00813C61">
        <w:tc>
          <w:tcPr>
            <w:tcW w:w="2734" w:type="dxa"/>
            <w:shd w:val="clear" w:color="auto" w:fill="auto"/>
          </w:tcPr>
          <w:p w:rsidR="00517B7F" w:rsidRPr="00D80BC6" w:rsidRDefault="00517B7F" w:rsidP="00173FFC">
            <w:pPr>
              <w:rPr>
                <w:rFonts w:ascii="Times New Roman" w:eastAsia="Times New Roman" w:hAnsi="Times New Roman" w:cs="Times New Roman"/>
                <w:sz w:val="24"/>
                <w:szCs w:val="24"/>
              </w:rPr>
            </w:pPr>
            <w:r w:rsidRPr="00D80BC6">
              <w:rPr>
                <w:rFonts w:ascii="Times New Roman" w:eastAsia="Times New Roman" w:hAnsi="Times New Roman" w:cs="Times New Roman"/>
                <w:sz w:val="24"/>
                <w:szCs w:val="24"/>
                <w:lang w:val="ru-RU"/>
              </w:rPr>
              <w:t>1</w:t>
            </w:r>
            <w:r w:rsidRPr="00D80BC6">
              <w:rPr>
                <w:rFonts w:ascii="Times New Roman" w:eastAsia="Times New Roman" w:hAnsi="Times New Roman" w:cs="Times New Roman"/>
                <w:sz w:val="24"/>
                <w:szCs w:val="24"/>
              </w:rPr>
              <w:t>.</w:t>
            </w:r>
            <w:r w:rsidR="00813C61" w:rsidRPr="00D80BC6">
              <w:rPr>
                <w:rFonts w:ascii="Times New Roman" w:eastAsia="Times New Roman" w:hAnsi="Times New Roman" w:cs="Times New Roman"/>
                <w:sz w:val="24"/>
                <w:szCs w:val="24"/>
              </w:rPr>
              <w:t xml:space="preserve"> </w:t>
            </w:r>
            <w:r w:rsidRPr="00D80BC6">
              <w:rPr>
                <w:rFonts w:ascii="Times New Roman" w:eastAsia="Times New Roman" w:hAnsi="Times New Roman" w:cs="Times New Roman"/>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7121" w:type="dxa"/>
            <w:shd w:val="clear" w:color="auto" w:fill="auto"/>
          </w:tcPr>
          <w:p w:rsidR="00517B7F" w:rsidRPr="00D80BC6" w:rsidRDefault="00517B7F" w:rsidP="00173FFC">
            <w:pPr>
              <w:jc w:val="both"/>
              <w:rPr>
                <w:rFonts w:ascii="Times New Roman" w:eastAsia="Times New Roman" w:hAnsi="Times New Roman" w:cs="Times New Roman"/>
                <w:sz w:val="24"/>
                <w:szCs w:val="24"/>
              </w:rPr>
            </w:pPr>
            <w:r w:rsidRPr="00D80BC6">
              <w:rPr>
                <w:rFonts w:ascii="Times New Roman" w:eastAsia="Times New Roman" w:hAnsi="Times New Roman" w:cs="Times New Roman"/>
                <w:sz w:val="24"/>
                <w:szCs w:val="24"/>
              </w:rPr>
              <w:t>1.1. Інформація про досвід виконання аналогічних за предметом закупівлі договорів (не менше двох)</w:t>
            </w:r>
            <w:r w:rsidR="00813C61" w:rsidRPr="00D80BC6">
              <w:rPr>
                <w:rFonts w:ascii="Times New Roman" w:eastAsia="Times New Roman" w:hAnsi="Times New Roman" w:cs="Times New Roman"/>
                <w:sz w:val="24"/>
                <w:szCs w:val="24"/>
              </w:rPr>
              <w:t xml:space="preserve"> </w:t>
            </w:r>
            <w:r w:rsidR="00813C61" w:rsidRPr="00D80BC6">
              <w:rPr>
                <w:rFonts w:ascii="Times New Roman" w:eastAsia="Times New Roman" w:hAnsi="Times New Roman" w:cs="Times New Roman"/>
                <w:sz w:val="24"/>
                <w:szCs w:val="24"/>
                <w:lang w:eastAsia="ru-RU"/>
              </w:rPr>
              <w:t xml:space="preserve">що відповідають коду </w:t>
            </w:r>
            <w:r w:rsidR="00813C61" w:rsidRPr="00D80BC6">
              <w:rPr>
                <w:rFonts w:ascii="Times New Roman" w:hAnsi="Times New Roman" w:cs="Times New Roman"/>
                <w:sz w:val="24"/>
                <w:szCs w:val="24"/>
              </w:rPr>
              <w:t>ДК 021-2015 – 50110000-9 – послуги з ремонту і технічного обслуговування мототранспортних засобів і супутнього обладнання</w:t>
            </w:r>
            <w:r w:rsidRPr="00D80BC6">
              <w:rPr>
                <w:rFonts w:ascii="Times New Roman" w:eastAsia="Times New Roman" w:hAnsi="Times New Roman" w:cs="Times New Roman"/>
                <w:sz w:val="24"/>
                <w:szCs w:val="24"/>
              </w:rPr>
              <w:t xml:space="preserve"> у вигляді довідки згідно форми 1. Надати такий договір (копію договору).</w:t>
            </w:r>
          </w:p>
          <w:p w:rsidR="00517B7F" w:rsidRPr="00D80BC6" w:rsidRDefault="00517B7F" w:rsidP="00173FFC">
            <w:pPr>
              <w:jc w:val="both"/>
              <w:rPr>
                <w:rFonts w:ascii="Times New Roman" w:eastAsia="Times New Roman" w:hAnsi="Times New Roman" w:cs="Times New Roman"/>
                <w:sz w:val="24"/>
                <w:szCs w:val="24"/>
              </w:rPr>
            </w:pPr>
            <w:r w:rsidRPr="00D80BC6">
              <w:rPr>
                <w:rFonts w:ascii="Times New Roman" w:eastAsia="Times New Roman" w:hAnsi="Times New Roman" w:cs="Times New Roman"/>
                <w:sz w:val="24"/>
                <w:szCs w:val="24"/>
              </w:rPr>
              <w:t xml:space="preserve">1.2. Рекомендаційний лист від клієнта в довільній формі (відгук, тощо) щодо належного виконання аналогічного договору із зазначенням номеру, дати та предмету договору або інший документ, що підтверджує виконання аналогічного договору (копію </w:t>
            </w:r>
            <w:r w:rsidR="00450D4E" w:rsidRPr="00D80BC6">
              <w:rPr>
                <w:rFonts w:ascii="Times New Roman" w:eastAsia="Times New Roman" w:hAnsi="Times New Roman" w:cs="Times New Roman"/>
                <w:sz w:val="24"/>
                <w:szCs w:val="24"/>
              </w:rPr>
              <w:t>актів наданих послуг</w:t>
            </w:r>
            <w:r w:rsidRPr="00D80BC6">
              <w:rPr>
                <w:rFonts w:ascii="Times New Roman" w:eastAsia="Times New Roman" w:hAnsi="Times New Roman" w:cs="Times New Roman"/>
                <w:sz w:val="24"/>
                <w:szCs w:val="24"/>
              </w:rPr>
              <w:t xml:space="preserve"> тощо).</w:t>
            </w:r>
          </w:p>
        </w:tc>
      </w:tr>
      <w:tr w:rsidR="00813C61" w:rsidRPr="00D80BC6" w:rsidTr="00813C61">
        <w:tc>
          <w:tcPr>
            <w:tcW w:w="2734" w:type="dxa"/>
            <w:shd w:val="clear" w:color="auto" w:fill="auto"/>
          </w:tcPr>
          <w:p w:rsidR="00813C61" w:rsidRPr="00D80BC6" w:rsidRDefault="00813C61" w:rsidP="00813C61">
            <w:pPr>
              <w:autoSpaceDE w:val="0"/>
              <w:snapToGrid w:val="0"/>
              <w:ind w:right="76"/>
              <w:rPr>
                <w:rFonts w:ascii="Times New Roman" w:eastAsia="Times New Roman" w:hAnsi="Times New Roman" w:cs="Times New Roman"/>
                <w:color w:val="003366"/>
                <w:sz w:val="24"/>
                <w:szCs w:val="24"/>
                <w:lang w:eastAsia="ru-RU"/>
              </w:rPr>
            </w:pPr>
            <w:r w:rsidRPr="00D80BC6">
              <w:rPr>
                <w:rFonts w:ascii="Times New Roman" w:eastAsia="Times New Roman" w:hAnsi="Times New Roman" w:cs="Times New Roman"/>
                <w:sz w:val="24"/>
                <w:szCs w:val="24"/>
                <w:lang w:eastAsia="ru-RU"/>
              </w:rPr>
              <w:t>2. Наявність обладнання та матеріально-технічної бази</w:t>
            </w:r>
          </w:p>
        </w:tc>
        <w:tc>
          <w:tcPr>
            <w:tcW w:w="7121" w:type="dxa"/>
            <w:shd w:val="clear" w:color="auto" w:fill="auto"/>
          </w:tcPr>
          <w:p w:rsidR="00813C61" w:rsidRPr="00D80BC6" w:rsidRDefault="00813C61" w:rsidP="003643B8">
            <w:pPr>
              <w:widowControl w:val="0"/>
              <w:ind w:left="57" w:right="45"/>
              <w:jc w:val="both"/>
              <w:rPr>
                <w:rFonts w:ascii="Times New Roman" w:hAnsi="Times New Roman" w:cs="Times New Roman"/>
                <w:color w:val="000000"/>
                <w:sz w:val="24"/>
                <w:szCs w:val="24"/>
              </w:rPr>
            </w:pPr>
            <w:r w:rsidRPr="00D80BC6">
              <w:rPr>
                <w:rFonts w:ascii="Times New Roman" w:hAnsi="Times New Roman" w:cs="Times New Roman"/>
                <w:color w:val="000000"/>
                <w:sz w:val="24"/>
                <w:szCs w:val="24"/>
              </w:rPr>
              <w:t>2.1. Довідка (у довільній формі) про наявність обладнання та матеріально-технічної бази, необхідних для надання послуг, які є предметом закупівлі.</w:t>
            </w:r>
          </w:p>
          <w:p w:rsidR="00813C61" w:rsidRPr="00D80BC6" w:rsidRDefault="00813C61" w:rsidP="003643B8">
            <w:pPr>
              <w:widowControl w:val="0"/>
              <w:ind w:left="57" w:right="45"/>
              <w:jc w:val="both"/>
              <w:rPr>
                <w:rFonts w:ascii="Times New Roman" w:hAnsi="Times New Roman" w:cs="Times New Roman"/>
                <w:color w:val="000000"/>
                <w:sz w:val="24"/>
                <w:szCs w:val="24"/>
              </w:rPr>
            </w:pPr>
            <w:r w:rsidRPr="00D80BC6">
              <w:rPr>
                <w:rFonts w:ascii="Times New Roman" w:hAnsi="Times New Roman" w:cs="Times New Roman"/>
                <w:color w:val="000000"/>
                <w:sz w:val="24"/>
                <w:szCs w:val="24"/>
              </w:rPr>
              <w:t>Обов’язково зазначити наявність та місце розташування СТО, організаційної структури (приймальний відділ, відділ запчастин), авторизовані (спеціалізовані) пункти гарантійного ремонту транспортних засобів, офісу, евакуатору, тощо.</w:t>
            </w:r>
          </w:p>
        </w:tc>
      </w:tr>
      <w:tr w:rsidR="00813C61" w:rsidRPr="00D80BC6" w:rsidTr="00813C61">
        <w:tc>
          <w:tcPr>
            <w:tcW w:w="2734" w:type="dxa"/>
            <w:shd w:val="clear" w:color="auto" w:fill="auto"/>
          </w:tcPr>
          <w:p w:rsidR="00813C61" w:rsidRPr="00D80BC6" w:rsidRDefault="00813C61" w:rsidP="00813C61">
            <w:pPr>
              <w:autoSpaceDE w:val="0"/>
              <w:snapToGrid w:val="0"/>
              <w:ind w:right="76"/>
              <w:rPr>
                <w:rFonts w:ascii="Times New Roman" w:eastAsia="Times New Roman" w:hAnsi="Times New Roman" w:cs="Times New Roman"/>
                <w:sz w:val="24"/>
                <w:szCs w:val="24"/>
                <w:lang w:eastAsia="ru-RU"/>
              </w:rPr>
            </w:pPr>
            <w:r w:rsidRPr="00D80BC6">
              <w:rPr>
                <w:rFonts w:ascii="Times New Roman" w:eastAsia="Times New Roman" w:hAnsi="Times New Roman" w:cs="Times New Roman"/>
                <w:sz w:val="24"/>
                <w:szCs w:val="24"/>
                <w:lang w:eastAsia="ru-RU"/>
              </w:rPr>
              <w:t>3. Наявність працівників відповідної кваліфікації, які мають необхідні знання та досвід</w:t>
            </w:r>
          </w:p>
        </w:tc>
        <w:tc>
          <w:tcPr>
            <w:tcW w:w="7121" w:type="dxa"/>
            <w:shd w:val="clear" w:color="auto" w:fill="auto"/>
          </w:tcPr>
          <w:p w:rsidR="00813C61" w:rsidRPr="00D80BC6" w:rsidRDefault="00813C61" w:rsidP="003643B8">
            <w:pPr>
              <w:widowControl w:val="0"/>
              <w:ind w:left="57" w:right="45"/>
              <w:jc w:val="both"/>
              <w:rPr>
                <w:rFonts w:ascii="Times New Roman" w:hAnsi="Times New Roman" w:cs="Times New Roman"/>
                <w:sz w:val="24"/>
                <w:szCs w:val="24"/>
              </w:rPr>
            </w:pPr>
            <w:r w:rsidRPr="00D80BC6">
              <w:rPr>
                <w:rFonts w:ascii="Times New Roman" w:hAnsi="Times New Roman" w:cs="Times New Roman"/>
                <w:sz w:val="24"/>
                <w:szCs w:val="24"/>
              </w:rPr>
              <w:t>3.1. Довідка (у довільній формі) про наявність працівників відповідної кваліфікації, які мають необхідні знання та досвід із зазначенням: ПІБ, посади, досвіду роботи (у роках) та освіти таких працівників.</w:t>
            </w:r>
          </w:p>
        </w:tc>
      </w:tr>
    </w:tbl>
    <w:p w:rsidR="00517B7F" w:rsidRPr="00D80BC6" w:rsidRDefault="00517B7F" w:rsidP="00517B7F">
      <w:pPr>
        <w:jc w:val="both"/>
        <w:rPr>
          <w:rFonts w:ascii="Times New Roman" w:hAnsi="Times New Roman" w:cs="Times New Roman"/>
          <w:sz w:val="24"/>
          <w:szCs w:val="24"/>
        </w:rPr>
      </w:pPr>
    </w:p>
    <w:p w:rsidR="00517B7F" w:rsidRPr="00D80BC6" w:rsidRDefault="00517B7F" w:rsidP="00517B7F">
      <w:pPr>
        <w:jc w:val="both"/>
        <w:rPr>
          <w:rFonts w:ascii="Times New Roman" w:hAnsi="Times New Roman" w:cs="Times New Roman"/>
          <w:sz w:val="24"/>
          <w:szCs w:val="24"/>
        </w:rPr>
      </w:pPr>
    </w:p>
    <w:p w:rsidR="00517B7F" w:rsidRPr="00D80BC6" w:rsidRDefault="00517B7F" w:rsidP="00517B7F">
      <w:pPr>
        <w:jc w:val="right"/>
        <w:rPr>
          <w:rFonts w:ascii="Times New Roman" w:hAnsi="Times New Roman" w:cs="Times New Roman"/>
          <w:b/>
          <w:sz w:val="24"/>
          <w:szCs w:val="24"/>
        </w:rPr>
      </w:pPr>
      <w:r w:rsidRPr="00D80BC6">
        <w:rPr>
          <w:rFonts w:ascii="Times New Roman" w:hAnsi="Times New Roman" w:cs="Times New Roman"/>
          <w:b/>
          <w:sz w:val="24"/>
          <w:szCs w:val="24"/>
        </w:rPr>
        <w:t>Форма  1</w:t>
      </w:r>
    </w:p>
    <w:p w:rsidR="00517B7F" w:rsidRPr="00D80BC6" w:rsidRDefault="00517B7F" w:rsidP="00517B7F">
      <w:pPr>
        <w:jc w:val="center"/>
        <w:rPr>
          <w:rFonts w:ascii="Times New Roman" w:hAnsi="Times New Roman" w:cs="Times New Roman"/>
          <w:b/>
          <w:sz w:val="24"/>
          <w:szCs w:val="24"/>
        </w:rPr>
      </w:pPr>
      <w:r w:rsidRPr="00D80BC6">
        <w:rPr>
          <w:rFonts w:ascii="Times New Roman" w:hAnsi="Times New Roman" w:cs="Times New Roman"/>
          <w:b/>
          <w:sz w:val="24"/>
          <w:szCs w:val="24"/>
        </w:rPr>
        <w:t>Інформація про досвід виконання аналогічних договорів</w:t>
      </w:r>
    </w:p>
    <w:p w:rsidR="00517B7F" w:rsidRPr="00D80BC6" w:rsidRDefault="00517B7F" w:rsidP="00517B7F">
      <w:pPr>
        <w:jc w:val="both"/>
        <w:rPr>
          <w:rFonts w:ascii="Times New Roman" w:hAnsi="Times New Roman" w:cs="Times New Roman"/>
          <w:sz w:val="24"/>
          <w:szCs w:val="24"/>
        </w:rPr>
      </w:pPr>
    </w:p>
    <w:tbl>
      <w:tblPr>
        <w:tblW w:w="9739" w:type="dxa"/>
        <w:tblInd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1806"/>
        <w:gridCol w:w="2693"/>
        <w:gridCol w:w="2268"/>
        <w:gridCol w:w="2297"/>
      </w:tblGrid>
      <w:tr w:rsidR="00517B7F" w:rsidRPr="00D80BC6" w:rsidTr="001D31D9">
        <w:trPr>
          <w:trHeight w:val="435"/>
        </w:trPr>
        <w:tc>
          <w:tcPr>
            <w:tcW w:w="675" w:type="dxa"/>
          </w:tcPr>
          <w:p w:rsidR="00517B7F" w:rsidRPr="00D80BC6" w:rsidRDefault="00517B7F" w:rsidP="00173FFC">
            <w:pPr>
              <w:jc w:val="center"/>
              <w:rPr>
                <w:rFonts w:ascii="Times New Roman" w:hAnsi="Times New Roman" w:cs="Times New Roman"/>
                <w:sz w:val="24"/>
                <w:szCs w:val="24"/>
              </w:rPr>
            </w:pPr>
            <w:r w:rsidRPr="00D80BC6">
              <w:rPr>
                <w:rFonts w:ascii="Times New Roman" w:hAnsi="Times New Roman" w:cs="Times New Roman"/>
                <w:sz w:val="24"/>
                <w:szCs w:val="24"/>
              </w:rPr>
              <w:t>№</w:t>
            </w:r>
          </w:p>
          <w:p w:rsidR="00517B7F" w:rsidRPr="00D80BC6" w:rsidRDefault="00517B7F" w:rsidP="00173FFC">
            <w:pPr>
              <w:jc w:val="center"/>
              <w:rPr>
                <w:rFonts w:ascii="Times New Roman" w:hAnsi="Times New Roman" w:cs="Times New Roman"/>
                <w:sz w:val="24"/>
                <w:szCs w:val="24"/>
              </w:rPr>
            </w:pPr>
            <w:r w:rsidRPr="00D80BC6">
              <w:rPr>
                <w:rFonts w:ascii="Times New Roman" w:hAnsi="Times New Roman" w:cs="Times New Roman"/>
                <w:sz w:val="24"/>
                <w:szCs w:val="24"/>
              </w:rPr>
              <w:t>п/п</w:t>
            </w:r>
          </w:p>
        </w:tc>
        <w:tc>
          <w:tcPr>
            <w:tcW w:w="1806" w:type="dxa"/>
          </w:tcPr>
          <w:p w:rsidR="00517B7F" w:rsidRPr="00D80BC6" w:rsidRDefault="00450D4E" w:rsidP="00173FFC">
            <w:pPr>
              <w:jc w:val="center"/>
              <w:rPr>
                <w:rFonts w:ascii="Times New Roman" w:hAnsi="Times New Roman" w:cs="Times New Roman"/>
                <w:sz w:val="24"/>
                <w:szCs w:val="24"/>
              </w:rPr>
            </w:pPr>
            <w:r w:rsidRPr="00D80BC6">
              <w:rPr>
                <w:rFonts w:ascii="Times New Roman" w:hAnsi="Times New Roman" w:cs="Times New Roman"/>
                <w:sz w:val="24"/>
                <w:szCs w:val="24"/>
              </w:rPr>
              <w:t>Замовник</w:t>
            </w:r>
          </w:p>
        </w:tc>
        <w:tc>
          <w:tcPr>
            <w:tcW w:w="2693" w:type="dxa"/>
          </w:tcPr>
          <w:p w:rsidR="00517B7F" w:rsidRPr="00D80BC6" w:rsidRDefault="00517B7F" w:rsidP="00173FFC">
            <w:pPr>
              <w:jc w:val="center"/>
              <w:rPr>
                <w:rFonts w:ascii="Times New Roman" w:hAnsi="Times New Roman" w:cs="Times New Roman"/>
                <w:sz w:val="24"/>
                <w:szCs w:val="24"/>
              </w:rPr>
            </w:pPr>
            <w:r w:rsidRPr="00D80BC6">
              <w:rPr>
                <w:rFonts w:ascii="Times New Roman" w:hAnsi="Times New Roman" w:cs="Times New Roman"/>
                <w:sz w:val="24"/>
                <w:szCs w:val="24"/>
              </w:rPr>
              <w:t>№ та дата укладеного договору</w:t>
            </w:r>
          </w:p>
        </w:tc>
        <w:tc>
          <w:tcPr>
            <w:tcW w:w="2268" w:type="dxa"/>
          </w:tcPr>
          <w:p w:rsidR="00517B7F" w:rsidRPr="00D80BC6" w:rsidRDefault="00517B7F" w:rsidP="00173FFC">
            <w:pPr>
              <w:jc w:val="center"/>
              <w:rPr>
                <w:rFonts w:ascii="Times New Roman" w:hAnsi="Times New Roman" w:cs="Times New Roman"/>
                <w:sz w:val="24"/>
                <w:szCs w:val="24"/>
              </w:rPr>
            </w:pPr>
            <w:r w:rsidRPr="00D80BC6">
              <w:rPr>
                <w:rFonts w:ascii="Times New Roman" w:hAnsi="Times New Roman" w:cs="Times New Roman"/>
                <w:sz w:val="24"/>
                <w:szCs w:val="24"/>
              </w:rPr>
              <w:t>Найменування предмета закупівлі</w:t>
            </w:r>
          </w:p>
        </w:tc>
        <w:tc>
          <w:tcPr>
            <w:tcW w:w="2297" w:type="dxa"/>
          </w:tcPr>
          <w:p w:rsidR="00517B7F" w:rsidRPr="00D80BC6" w:rsidRDefault="00517B7F" w:rsidP="00173FFC">
            <w:pPr>
              <w:jc w:val="center"/>
              <w:rPr>
                <w:rFonts w:ascii="Times New Roman" w:hAnsi="Times New Roman" w:cs="Times New Roman"/>
                <w:sz w:val="24"/>
                <w:szCs w:val="24"/>
              </w:rPr>
            </w:pPr>
            <w:r w:rsidRPr="00D80BC6">
              <w:rPr>
                <w:rFonts w:ascii="Times New Roman" w:hAnsi="Times New Roman" w:cs="Times New Roman"/>
                <w:sz w:val="24"/>
                <w:szCs w:val="24"/>
              </w:rPr>
              <w:t>Контактні дані контрагента</w:t>
            </w:r>
          </w:p>
          <w:p w:rsidR="00517B7F" w:rsidRPr="00D80BC6" w:rsidRDefault="00517B7F" w:rsidP="00173FFC">
            <w:pPr>
              <w:jc w:val="center"/>
              <w:rPr>
                <w:rFonts w:ascii="Times New Roman" w:hAnsi="Times New Roman" w:cs="Times New Roman"/>
                <w:sz w:val="24"/>
                <w:szCs w:val="24"/>
              </w:rPr>
            </w:pPr>
            <w:r w:rsidRPr="00D80BC6">
              <w:rPr>
                <w:rFonts w:ascii="Times New Roman" w:hAnsi="Times New Roman" w:cs="Times New Roman"/>
                <w:sz w:val="24"/>
                <w:szCs w:val="24"/>
              </w:rPr>
              <w:t>(адреса та тел.)</w:t>
            </w:r>
          </w:p>
        </w:tc>
      </w:tr>
      <w:tr w:rsidR="00517B7F" w:rsidRPr="00D80BC6" w:rsidTr="001D31D9">
        <w:trPr>
          <w:trHeight w:val="201"/>
        </w:trPr>
        <w:tc>
          <w:tcPr>
            <w:tcW w:w="675" w:type="dxa"/>
          </w:tcPr>
          <w:p w:rsidR="00517B7F" w:rsidRPr="00D80BC6" w:rsidRDefault="00517B7F" w:rsidP="00173FFC">
            <w:pPr>
              <w:jc w:val="center"/>
              <w:rPr>
                <w:rFonts w:ascii="Times New Roman" w:hAnsi="Times New Roman" w:cs="Times New Roman"/>
                <w:sz w:val="24"/>
                <w:szCs w:val="24"/>
              </w:rPr>
            </w:pPr>
          </w:p>
        </w:tc>
        <w:tc>
          <w:tcPr>
            <w:tcW w:w="1806" w:type="dxa"/>
          </w:tcPr>
          <w:p w:rsidR="00517B7F" w:rsidRPr="00D80BC6" w:rsidRDefault="00517B7F" w:rsidP="00173FFC">
            <w:pPr>
              <w:jc w:val="center"/>
              <w:rPr>
                <w:rFonts w:ascii="Times New Roman" w:hAnsi="Times New Roman" w:cs="Times New Roman"/>
                <w:sz w:val="24"/>
                <w:szCs w:val="24"/>
              </w:rPr>
            </w:pPr>
          </w:p>
        </w:tc>
        <w:tc>
          <w:tcPr>
            <w:tcW w:w="2693" w:type="dxa"/>
          </w:tcPr>
          <w:p w:rsidR="00517B7F" w:rsidRPr="00D80BC6" w:rsidRDefault="00517B7F" w:rsidP="00173FFC">
            <w:pPr>
              <w:jc w:val="center"/>
              <w:rPr>
                <w:rFonts w:ascii="Times New Roman" w:hAnsi="Times New Roman" w:cs="Times New Roman"/>
                <w:sz w:val="24"/>
                <w:szCs w:val="24"/>
              </w:rPr>
            </w:pPr>
          </w:p>
        </w:tc>
        <w:tc>
          <w:tcPr>
            <w:tcW w:w="2268" w:type="dxa"/>
          </w:tcPr>
          <w:p w:rsidR="00517B7F" w:rsidRPr="00D80BC6" w:rsidRDefault="00517B7F" w:rsidP="00173FFC">
            <w:pPr>
              <w:jc w:val="center"/>
              <w:rPr>
                <w:rFonts w:ascii="Times New Roman" w:hAnsi="Times New Roman" w:cs="Times New Roman"/>
                <w:sz w:val="24"/>
                <w:szCs w:val="24"/>
              </w:rPr>
            </w:pPr>
          </w:p>
        </w:tc>
        <w:tc>
          <w:tcPr>
            <w:tcW w:w="2297" w:type="dxa"/>
          </w:tcPr>
          <w:p w:rsidR="00517B7F" w:rsidRPr="00D80BC6" w:rsidRDefault="00517B7F" w:rsidP="00173FFC">
            <w:pPr>
              <w:jc w:val="center"/>
              <w:rPr>
                <w:rFonts w:ascii="Times New Roman" w:hAnsi="Times New Roman" w:cs="Times New Roman"/>
                <w:sz w:val="24"/>
                <w:szCs w:val="24"/>
              </w:rPr>
            </w:pPr>
          </w:p>
        </w:tc>
      </w:tr>
    </w:tbl>
    <w:p w:rsidR="00517B7F" w:rsidRPr="00D80BC6" w:rsidRDefault="00517B7F" w:rsidP="00517B7F">
      <w:pPr>
        <w:jc w:val="both"/>
        <w:rPr>
          <w:rFonts w:ascii="Times New Roman" w:hAnsi="Times New Roman" w:cs="Times New Roman"/>
          <w:sz w:val="24"/>
          <w:szCs w:val="24"/>
        </w:rPr>
      </w:pPr>
    </w:p>
    <w:p w:rsidR="00517B7F" w:rsidRPr="00D80BC6" w:rsidRDefault="00517B7F" w:rsidP="00517B7F">
      <w:pPr>
        <w:ind w:firstLine="720"/>
        <w:jc w:val="both"/>
        <w:rPr>
          <w:rFonts w:ascii="Times New Roman" w:hAnsi="Times New Roman" w:cs="Times New Roman"/>
          <w:sz w:val="24"/>
          <w:szCs w:val="24"/>
        </w:rPr>
      </w:pPr>
    </w:p>
    <w:p w:rsidR="00517B7F" w:rsidRPr="00D80BC6" w:rsidRDefault="00517B7F" w:rsidP="00517B7F">
      <w:pPr>
        <w:jc w:val="both"/>
        <w:rPr>
          <w:rFonts w:ascii="Times New Roman" w:hAnsi="Times New Roman" w:cs="Times New Roman"/>
          <w:b/>
          <w:sz w:val="24"/>
          <w:szCs w:val="24"/>
        </w:rPr>
      </w:pPr>
      <w:r w:rsidRPr="00D80BC6">
        <w:rPr>
          <w:rFonts w:ascii="Times New Roman" w:hAnsi="Times New Roman" w:cs="Times New Roman"/>
          <w:b/>
          <w:sz w:val="24"/>
          <w:szCs w:val="24"/>
        </w:rPr>
        <w:t>2. Перелік документів та інформації  для підтвердження відсутності підстав для відхилення учасника відповідно до  вимог, визначених у ч. 1 та ч. 2 ст. 17 Закону України «Про публічні закупівлі» (далі – Закон).</w:t>
      </w:r>
    </w:p>
    <w:p w:rsidR="00517B7F" w:rsidRPr="00D80BC6" w:rsidRDefault="00517B7F" w:rsidP="00517B7F">
      <w:pPr>
        <w:jc w:val="both"/>
        <w:rPr>
          <w:rFonts w:ascii="Times New Roman" w:hAnsi="Times New Roman" w:cs="Times New Roman"/>
          <w:sz w:val="24"/>
          <w:szCs w:val="24"/>
        </w:rPr>
      </w:pPr>
    </w:p>
    <w:p w:rsidR="00517B7F" w:rsidRPr="00D80BC6" w:rsidRDefault="00517B7F" w:rsidP="00517B7F">
      <w:pPr>
        <w:jc w:val="both"/>
        <w:rPr>
          <w:rFonts w:ascii="Times New Roman" w:hAnsi="Times New Roman" w:cs="Times New Roman"/>
          <w:sz w:val="24"/>
          <w:szCs w:val="24"/>
        </w:rPr>
      </w:pPr>
      <w:r w:rsidRPr="00D80BC6">
        <w:rPr>
          <w:rFonts w:ascii="Times New Roman" w:hAnsi="Times New Roman" w:cs="Times New Roman"/>
          <w:sz w:val="24"/>
          <w:szCs w:val="24"/>
        </w:rPr>
        <w:t>Поданням своєї тендерної пропозиції для участі в цій процедурі закупівлі учасник має підтвердити згідно з законом відсутність підстав у замовника щодо відмови йому в участі у процедурі закупівлі та/або відхилення тендерної пропозиції учасника, відповідно до норм ст. 17, ч. 15 ст. 29, ст. 31, ч. 7 ст. 33 Закону.</w:t>
      </w:r>
    </w:p>
    <w:p w:rsidR="00517B7F" w:rsidRPr="00D80BC6" w:rsidRDefault="00517B7F" w:rsidP="00517B7F">
      <w:pPr>
        <w:jc w:val="both"/>
        <w:rPr>
          <w:rFonts w:ascii="Times New Roman" w:hAnsi="Times New Roman" w:cs="Times New Roman"/>
          <w:sz w:val="24"/>
          <w:szCs w:val="24"/>
        </w:rPr>
      </w:pPr>
      <w:r w:rsidRPr="00D80BC6">
        <w:rPr>
          <w:rFonts w:ascii="Times New Roman" w:hAnsi="Times New Roman" w:cs="Times New Roman"/>
          <w:sz w:val="24"/>
          <w:szCs w:val="24"/>
        </w:rPr>
        <w:t xml:space="preserve">Відповідно до ч. 3 ст. 17 Закону учасник процедури закупівлі в електронній системі закупівель під час подання тендерної пропозиції підтверджує відсутність підстав, передбачених </w:t>
      </w:r>
      <w:hyperlink r:id="rId4" w:anchor="n1267">
        <w:r w:rsidRPr="00D80BC6">
          <w:rPr>
            <w:rStyle w:val="a3"/>
            <w:rFonts w:ascii="Times New Roman" w:hAnsi="Times New Roman"/>
            <w:sz w:val="24"/>
            <w:szCs w:val="24"/>
          </w:rPr>
          <w:t>пунктами 5</w:t>
        </w:r>
      </w:hyperlink>
      <w:r w:rsidRPr="00D80BC6">
        <w:rPr>
          <w:rFonts w:ascii="Times New Roman" w:hAnsi="Times New Roman" w:cs="Times New Roman"/>
          <w:sz w:val="24"/>
          <w:szCs w:val="24"/>
        </w:rPr>
        <w:t xml:space="preserve">, </w:t>
      </w:r>
      <w:hyperlink r:id="rId5" w:anchor="n1268">
        <w:r w:rsidRPr="00D80BC6">
          <w:rPr>
            <w:rStyle w:val="a3"/>
            <w:rFonts w:ascii="Times New Roman" w:hAnsi="Times New Roman"/>
            <w:sz w:val="24"/>
            <w:szCs w:val="24"/>
          </w:rPr>
          <w:t>6</w:t>
        </w:r>
      </w:hyperlink>
      <w:r w:rsidRPr="00D80BC6">
        <w:rPr>
          <w:rFonts w:ascii="Times New Roman" w:hAnsi="Times New Roman" w:cs="Times New Roman"/>
          <w:sz w:val="24"/>
          <w:szCs w:val="24"/>
        </w:rPr>
        <w:t xml:space="preserve">, </w:t>
      </w:r>
      <w:hyperlink r:id="rId6" w:anchor="n1274">
        <w:r w:rsidRPr="00D80BC6">
          <w:rPr>
            <w:rStyle w:val="a3"/>
            <w:rFonts w:ascii="Times New Roman" w:hAnsi="Times New Roman"/>
            <w:sz w:val="24"/>
            <w:szCs w:val="24"/>
          </w:rPr>
          <w:t>12</w:t>
        </w:r>
      </w:hyperlink>
      <w:r w:rsidRPr="00D80BC6">
        <w:rPr>
          <w:rFonts w:ascii="Times New Roman" w:hAnsi="Times New Roman" w:cs="Times New Roman"/>
          <w:sz w:val="24"/>
          <w:szCs w:val="24"/>
        </w:rPr>
        <w:t xml:space="preserve"> та</w:t>
      </w:r>
      <w:hyperlink r:id="rId7" w:anchor="n1276">
        <w:r w:rsidRPr="00D80BC6">
          <w:rPr>
            <w:rStyle w:val="a3"/>
            <w:rFonts w:ascii="Times New Roman" w:hAnsi="Times New Roman"/>
            <w:sz w:val="24"/>
            <w:szCs w:val="24"/>
          </w:rPr>
          <w:t>ч. 2</w:t>
        </w:r>
      </w:hyperlink>
      <w:r w:rsidRPr="00D80BC6">
        <w:rPr>
          <w:rFonts w:ascii="Times New Roman" w:hAnsi="Times New Roman" w:cs="Times New Roman"/>
          <w:sz w:val="24"/>
          <w:szCs w:val="24"/>
        </w:rPr>
        <w:t xml:space="preserve"> цієї статті.</w:t>
      </w:r>
    </w:p>
    <w:p w:rsidR="00517B7F" w:rsidRPr="00D80BC6" w:rsidRDefault="00517B7F" w:rsidP="00517B7F">
      <w:pPr>
        <w:jc w:val="both"/>
        <w:rPr>
          <w:rFonts w:ascii="Times New Roman" w:hAnsi="Times New Roman" w:cs="Times New Roman"/>
          <w:sz w:val="24"/>
          <w:szCs w:val="24"/>
        </w:rPr>
      </w:pPr>
      <w:r w:rsidRPr="00D80BC6">
        <w:rPr>
          <w:rFonts w:ascii="Times New Roman" w:hAnsi="Times New Roman" w:cs="Times New Roman"/>
          <w:sz w:val="24"/>
          <w:szCs w:val="24"/>
        </w:rPr>
        <w:lastRenderedPageBreak/>
        <w:t xml:space="preserve">Замовник не вимагає документального підтвердження інформації про відсутність підстав для відмови в участі у процедурі закупівлі, передбачених ст. 17 Закону, у разі якщо така інформація є публічною, що оприлюднена у формі відкритих даних згідно із </w:t>
      </w:r>
      <w:hyperlink r:id="rId8">
        <w:r w:rsidRPr="00D80BC6">
          <w:rPr>
            <w:rStyle w:val="a3"/>
            <w:rFonts w:ascii="Times New Roman" w:hAnsi="Times New Roman"/>
            <w:sz w:val="24"/>
            <w:szCs w:val="24"/>
          </w:rPr>
          <w:t>Законом України</w:t>
        </w:r>
      </w:hyperlink>
      <w:r w:rsidRPr="00D80BC6">
        <w:rPr>
          <w:rFonts w:ascii="Times New Roman" w:hAnsi="Times New Roman" w:cs="Times New Roman"/>
          <w:sz w:val="24"/>
          <w:szCs w:val="24"/>
        </w:rPr>
        <w:t xml:space="preserve">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p w:rsidR="00517B7F" w:rsidRPr="00D80BC6" w:rsidRDefault="00517B7F" w:rsidP="00517B7F">
      <w:pPr>
        <w:jc w:val="both"/>
        <w:rPr>
          <w:rFonts w:ascii="Times New Roman" w:hAnsi="Times New Roman" w:cs="Times New Roman"/>
          <w:sz w:val="24"/>
          <w:szCs w:val="24"/>
        </w:rPr>
      </w:pPr>
    </w:p>
    <w:p w:rsidR="00517B7F" w:rsidRPr="00D80BC6" w:rsidRDefault="00517B7F" w:rsidP="00517B7F">
      <w:pPr>
        <w:jc w:val="both"/>
        <w:rPr>
          <w:rFonts w:ascii="Times New Roman" w:hAnsi="Times New Roman" w:cs="Times New Roman"/>
          <w:sz w:val="24"/>
          <w:szCs w:val="24"/>
        </w:rPr>
      </w:pPr>
      <w:r w:rsidRPr="00D80BC6">
        <w:rPr>
          <w:rFonts w:ascii="Times New Roman" w:hAnsi="Times New Roman" w:cs="Times New Roman"/>
          <w:sz w:val="24"/>
          <w:szCs w:val="24"/>
        </w:rPr>
        <w:t>Відповідно до ч. 3 ст. 22 Закону тендерна документація може містити іншу інформацію, вимоги щодо наявності якої передбачені законодавством та яку замовник вважає за необхідне включити до тендерної документації.</w:t>
      </w:r>
    </w:p>
    <w:p w:rsidR="00517B7F" w:rsidRPr="00D80BC6" w:rsidRDefault="00517B7F" w:rsidP="00517B7F">
      <w:pPr>
        <w:jc w:val="both"/>
        <w:rPr>
          <w:rFonts w:ascii="Times New Roman" w:hAnsi="Times New Roman" w:cs="Times New Roman"/>
          <w:sz w:val="24"/>
          <w:szCs w:val="24"/>
        </w:rPr>
      </w:pPr>
      <w:r w:rsidRPr="00D80BC6">
        <w:rPr>
          <w:rFonts w:ascii="Times New Roman" w:hAnsi="Times New Roman" w:cs="Times New Roman"/>
          <w:sz w:val="24"/>
          <w:szCs w:val="24"/>
        </w:rPr>
        <w:t>У разі якщо відповідно до законодавства доступ до публічної інформації, єдиних державних реєстрів є обмежений/зупинений та, як наслідок, унеможливлює здійснення замовником перевірки учасника, учасник повинен надати інформацію про відсутність підстав для відмови йому в участі в процедурі закупівлі по підставах, передбачених пунктами 2, 3, 7, 8, 9 ч. 1 ст. 17 Закону шляхом заповнення окремих електронних полів в електронній системі закупівель, та/або шляхом надання гарантійного листа/довідки у довільній формі (учасник може надати один/одну гарантійний лист/довідку (спільний/спільну за пунктами 2, 3, 7, 8, 9 ч. 1 ст. 17 Закону), та/ або шляхом надання витягів з Єдиних державних реєстрів).</w:t>
      </w:r>
    </w:p>
    <w:p w:rsidR="00517B7F" w:rsidRPr="00D80BC6" w:rsidRDefault="00517B7F" w:rsidP="00517B7F">
      <w:pPr>
        <w:jc w:val="both"/>
        <w:rPr>
          <w:rFonts w:ascii="Times New Roman" w:hAnsi="Times New Roman" w:cs="Times New Roman"/>
          <w:sz w:val="24"/>
          <w:szCs w:val="24"/>
        </w:rPr>
      </w:pPr>
      <w:r w:rsidRPr="00D80BC6">
        <w:rPr>
          <w:rFonts w:ascii="Times New Roman" w:hAnsi="Times New Roman" w:cs="Times New Roman"/>
          <w:sz w:val="24"/>
          <w:szCs w:val="24"/>
        </w:rPr>
        <w:t>Учасник поданням тендерної пропозиції підтверджує, що тендерна пропозиція містить достовірну інформацію щодо відсутності підстав у замовника для відмови учаснику в участі у процедурі закупівлі та/або відхилення тендерної пропозиції учасника, зазначених у ст. 17 Закону та відповідно до норм ч. 15 ст. 29, ст. 31, ч. 7 ст. 33 Закону.</w:t>
      </w:r>
    </w:p>
    <w:p w:rsidR="00517B7F" w:rsidRPr="00D80BC6" w:rsidRDefault="00517B7F" w:rsidP="00517B7F">
      <w:pPr>
        <w:jc w:val="both"/>
        <w:rPr>
          <w:rFonts w:ascii="Times New Roman" w:hAnsi="Times New Roman" w:cs="Times New Roman"/>
          <w:sz w:val="24"/>
          <w:szCs w:val="24"/>
        </w:rPr>
      </w:pPr>
      <w:r w:rsidRPr="00D80BC6">
        <w:rPr>
          <w:rFonts w:ascii="Times New Roman" w:hAnsi="Times New Roman" w:cs="Times New Roman"/>
          <w:sz w:val="24"/>
          <w:szCs w:val="24"/>
        </w:rPr>
        <w:t>Замовник у разі обмеження/зупинення доступу до публічної інформації, єдиних державних реєстрів залишає за собою право перевірити надану учасником інформацію на достовірність за допомогою сервісу «</w:t>
      </w:r>
      <w:hyperlink r:id="rId9" w:tgtFrame="_blank" w:history="1">
        <w:r w:rsidRPr="00D80BC6">
          <w:rPr>
            <w:rStyle w:val="a3"/>
            <w:rFonts w:ascii="Times New Roman" w:hAnsi="Times New Roman"/>
            <w:sz w:val="24"/>
            <w:szCs w:val="24"/>
          </w:rPr>
          <w:t>Аналіз тендерів</w:t>
        </w:r>
      </w:hyperlink>
      <w:r w:rsidRPr="00D80BC6">
        <w:rPr>
          <w:rFonts w:ascii="Times New Roman" w:hAnsi="Times New Roman" w:cs="Times New Roman"/>
          <w:sz w:val="24"/>
          <w:szCs w:val="24"/>
        </w:rPr>
        <w:t xml:space="preserve">» від </w:t>
      </w:r>
      <w:proofErr w:type="spellStart"/>
      <w:r w:rsidRPr="00D80BC6">
        <w:rPr>
          <w:rFonts w:ascii="Times New Roman" w:hAnsi="Times New Roman" w:cs="Times New Roman"/>
          <w:sz w:val="24"/>
          <w:szCs w:val="24"/>
        </w:rPr>
        <w:t>YouControl</w:t>
      </w:r>
      <w:proofErr w:type="spellEnd"/>
      <w:r w:rsidRPr="00D80BC6">
        <w:rPr>
          <w:rFonts w:ascii="Times New Roman" w:hAnsi="Times New Roman" w:cs="Times New Roman"/>
          <w:sz w:val="24"/>
          <w:szCs w:val="24"/>
        </w:rPr>
        <w:t xml:space="preserve"> або за допомогою інших сервісів (у разі функціонування їх у вільному доступі в мережі Інтернет).</w:t>
      </w:r>
    </w:p>
    <w:p w:rsidR="00517B7F" w:rsidRPr="00D80BC6" w:rsidRDefault="00517B7F" w:rsidP="00517B7F">
      <w:pPr>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
        <w:gridCol w:w="3369"/>
        <w:gridCol w:w="5214"/>
      </w:tblGrid>
      <w:tr w:rsidR="00517B7F" w:rsidRPr="00D80BC6" w:rsidTr="00173FFC">
        <w:tc>
          <w:tcPr>
            <w:tcW w:w="1101" w:type="dxa"/>
            <w:shd w:val="clear" w:color="auto" w:fill="auto"/>
          </w:tcPr>
          <w:p w:rsidR="00517B7F" w:rsidRPr="00D80BC6" w:rsidRDefault="00517B7F" w:rsidP="00173FFC">
            <w:pPr>
              <w:jc w:val="center"/>
              <w:rPr>
                <w:rFonts w:ascii="Times New Roman" w:eastAsia="Times New Roman" w:hAnsi="Times New Roman" w:cs="Times New Roman"/>
                <w:sz w:val="24"/>
                <w:szCs w:val="24"/>
              </w:rPr>
            </w:pPr>
            <w:r w:rsidRPr="00D80BC6">
              <w:rPr>
                <w:rFonts w:ascii="Times New Roman" w:eastAsia="Times New Roman" w:hAnsi="Times New Roman" w:cs="Times New Roman"/>
                <w:b/>
                <w:sz w:val="24"/>
                <w:szCs w:val="24"/>
              </w:rPr>
              <w:t>№ п. ст. 17</w:t>
            </w:r>
          </w:p>
        </w:tc>
        <w:tc>
          <w:tcPr>
            <w:tcW w:w="3543" w:type="dxa"/>
            <w:shd w:val="clear" w:color="auto" w:fill="auto"/>
          </w:tcPr>
          <w:p w:rsidR="00517B7F" w:rsidRPr="00D80BC6" w:rsidRDefault="00517B7F" w:rsidP="00173FFC">
            <w:pPr>
              <w:pBdr>
                <w:top w:val="nil"/>
                <w:left w:val="nil"/>
                <w:bottom w:val="nil"/>
                <w:right w:val="nil"/>
                <w:between w:val="nil"/>
              </w:pBdr>
              <w:jc w:val="center"/>
              <w:rPr>
                <w:rFonts w:ascii="Times New Roman" w:eastAsia="Times New Roman" w:hAnsi="Times New Roman" w:cs="Times New Roman"/>
                <w:b/>
                <w:sz w:val="24"/>
                <w:szCs w:val="24"/>
              </w:rPr>
            </w:pPr>
            <w:r w:rsidRPr="00D80BC6">
              <w:rPr>
                <w:rFonts w:ascii="Times New Roman" w:eastAsia="Times New Roman" w:hAnsi="Times New Roman" w:cs="Times New Roman"/>
                <w:b/>
                <w:sz w:val="24"/>
                <w:szCs w:val="24"/>
              </w:rPr>
              <w:t>Вимоги статті 17 Закону</w:t>
            </w:r>
          </w:p>
          <w:p w:rsidR="00517B7F" w:rsidRPr="00D80BC6" w:rsidRDefault="00517B7F" w:rsidP="00173FFC">
            <w:pPr>
              <w:jc w:val="center"/>
              <w:rPr>
                <w:rFonts w:ascii="Times New Roman" w:eastAsia="Times New Roman" w:hAnsi="Times New Roman" w:cs="Times New Roman"/>
                <w:sz w:val="24"/>
                <w:szCs w:val="24"/>
              </w:rPr>
            </w:pPr>
            <w:r w:rsidRPr="00D80BC6">
              <w:rPr>
                <w:rFonts w:ascii="Times New Roman" w:eastAsia="Times New Roman" w:hAnsi="Times New Roman" w:cs="Times New Roman"/>
                <w:b/>
                <w:sz w:val="24"/>
                <w:szCs w:val="24"/>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tc>
        <w:tc>
          <w:tcPr>
            <w:tcW w:w="5636" w:type="dxa"/>
            <w:shd w:val="clear" w:color="auto" w:fill="auto"/>
          </w:tcPr>
          <w:p w:rsidR="00517B7F" w:rsidRPr="00D80BC6" w:rsidRDefault="00517B7F" w:rsidP="00173FFC">
            <w:pPr>
              <w:pBdr>
                <w:top w:val="nil"/>
                <w:left w:val="nil"/>
                <w:bottom w:val="nil"/>
                <w:right w:val="nil"/>
                <w:between w:val="nil"/>
              </w:pBdr>
              <w:jc w:val="center"/>
              <w:rPr>
                <w:rFonts w:ascii="Times New Roman" w:eastAsia="Times New Roman" w:hAnsi="Times New Roman" w:cs="Times New Roman"/>
                <w:b/>
                <w:sz w:val="24"/>
                <w:szCs w:val="24"/>
              </w:rPr>
            </w:pPr>
            <w:r w:rsidRPr="00D80BC6">
              <w:rPr>
                <w:rFonts w:ascii="Times New Roman" w:eastAsia="Times New Roman" w:hAnsi="Times New Roman" w:cs="Times New Roman"/>
                <w:b/>
                <w:sz w:val="24"/>
                <w:szCs w:val="24"/>
              </w:rPr>
              <w:t>Інформація про підтвердження відповідності вимогам</w:t>
            </w:r>
          </w:p>
          <w:p w:rsidR="00517B7F" w:rsidRPr="00D80BC6" w:rsidRDefault="00517B7F" w:rsidP="00173FFC">
            <w:pPr>
              <w:jc w:val="center"/>
              <w:rPr>
                <w:rFonts w:ascii="Times New Roman" w:eastAsia="Times New Roman" w:hAnsi="Times New Roman" w:cs="Times New Roman"/>
                <w:sz w:val="24"/>
                <w:szCs w:val="24"/>
              </w:rPr>
            </w:pPr>
          </w:p>
        </w:tc>
      </w:tr>
      <w:tr w:rsidR="00517B7F" w:rsidRPr="00D80BC6" w:rsidTr="00173FFC">
        <w:tc>
          <w:tcPr>
            <w:tcW w:w="1101" w:type="dxa"/>
            <w:shd w:val="clear" w:color="auto" w:fill="auto"/>
          </w:tcPr>
          <w:p w:rsidR="00517B7F" w:rsidRPr="00D80BC6" w:rsidRDefault="00517B7F" w:rsidP="00173FFC">
            <w:pPr>
              <w:jc w:val="both"/>
              <w:rPr>
                <w:rFonts w:ascii="Times New Roman" w:eastAsia="Times New Roman" w:hAnsi="Times New Roman" w:cs="Times New Roman"/>
                <w:sz w:val="24"/>
                <w:szCs w:val="24"/>
              </w:rPr>
            </w:pPr>
            <w:r w:rsidRPr="00D80BC6">
              <w:rPr>
                <w:rFonts w:ascii="Times New Roman" w:eastAsia="Times New Roman" w:hAnsi="Times New Roman" w:cs="Times New Roman"/>
                <w:b/>
                <w:sz w:val="24"/>
                <w:szCs w:val="24"/>
              </w:rPr>
              <w:t>п.1 ч.1</w:t>
            </w:r>
          </w:p>
        </w:tc>
        <w:tc>
          <w:tcPr>
            <w:tcW w:w="3543" w:type="dxa"/>
            <w:shd w:val="clear" w:color="auto" w:fill="auto"/>
          </w:tcPr>
          <w:p w:rsidR="00517B7F" w:rsidRPr="00D80BC6" w:rsidRDefault="00517B7F" w:rsidP="00173FFC">
            <w:pPr>
              <w:jc w:val="both"/>
              <w:rPr>
                <w:rFonts w:ascii="Times New Roman" w:eastAsia="Times New Roman" w:hAnsi="Times New Roman" w:cs="Times New Roman"/>
                <w:sz w:val="24"/>
                <w:szCs w:val="24"/>
              </w:rPr>
            </w:pPr>
            <w:r w:rsidRPr="00D80BC6">
              <w:rPr>
                <w:rFonts w:ascii="Times New Roman" w:eastAsia="Times New Roman" w:hAnsi="Times New Roman" w:cs="Times New Roman"/>
                <w:sz w:val="24"/>
                <w:szCs w:val="24"/>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tc>
        <w:tc>
          <w:tcPr>
            <w:tcW w:w="5636" w:type="dxa"/>
            <w:shd w:val="clear" w:color="auto" w:fill="auto"/>
          </w:tcPr>
          <w:p w:rsidR="00517B7F" w:rsidRPr="00D80BC6" w:rsidRDefault="00517B7F" w:rsidP="00173FFC">
            <w:pPr>
              <w:jc w:val="both"/>
              <w:rPr>
                <w:rFonts w:ascii="Times New Roman" w:eastAsia="Times New Roman" w:hAnsi="Times New Roman" w:cs="Times New Roman"/>
                <w:sz w:val="24"/>
                <w:szCs w:val="24"/>
              </w:rPr>
            </w:pPr>
            <w:r w:rsidRPr="00D80BC6">
              <w:rPr>
                <w:rFonts w:ascii="Times New Roman" w:eastAsia="Times New Roman" w:hAnsi="Times New Roman" w:cs="Times New Roman"/>
                <w:sz w:val="24"/>
                <w:szCs w:val="24"/>
              </w:rPr>
              <w:t>Перевіряється замовником під час проведення процедури закупівлі</w:t>
            </w:r>
          </w:p>
        </w:tc>
      </w:tr>
      <w:tr w:rsidR="00517B7F" w:rsidRPr="00D80BC6" w:rsidTr="00173FFC">
        <w:tc>
          <w:tcPr>
            <w:tcW w:w="1101" w:type="dxa"/>
            <w:shd w:val="clear" w:color="auto" w:fill="auto"/>
          </w:tcPr>
          <w:p w:rsidR="00517B7F" w:rsidRPr="00D80BC6" w:rsidRDefault="00517B7F" w:rsidP="00173FFC">
            <w:pPr>
              <w:jc w:val="both"/>
              <w:rPr>
                <w:rFonts w:ascii="Times New Roman" w:eastAsia="Times New Roman" w:hAnsi="Times New Roman" w:cs="Times New Roman"/>
                <w:sz w:val="24"/>
                <w:szCs w:val="24"/>
              </w:rPr>
            </w:pPr>
            <w:r w:rsidRPr="00D80BC6">
              <w:rPr>
                <w:rFonts w:ascii="Times New Roman" w:eastAsia="Times New Roman" w:hAnsi="Times New Roman" w:cs="Times New Roman"/>
                <w:b/>
                <w:sz w:val="24"/>
                <w:szCs w:val="24"/>
              </w:rPr>
              <w:t>п.2 ч.1</w:t>
            </w:r>
          </w:p>
        </w:tc>
        <w:tc>
          <w:tcPr>
            <w:tcW w:w="3543" w:type="dxa"/>
            <w:shd w:val="clear" w:color="auto" w:fill="auto"/>
          </w:tcPr>
          <w:p w:rsidR="00517B7F" w:rsidRPr="00D80BC6" w:rsidRDefault="00517B7F" w:rsidP="00173FFC">
            <w:pPr>
              <w:jc w:val="both"/>
              <w:rPr>
                <w:rFonts w:ascii="Times New Roman" w:eastAsia="Times New Roman" w:hAnsi="Times New Roman" w:cs="Times New Roman"/>
                <w:sz w:val="24"/>
                <w:szCs w:val="24"/>
              </w:rPr>
            </w:pPr>
            <w:r w:rsidRPr="00D80BC6">
              <w:rPr>
                <w:rFonts w:ascii="Times New Roman" w:eastAsia="Times New Roman" w:hAnsi="Times New Roman" w:cs="Times New Roman"/>
                <w:sz w:val="24"/>
                <w:szCs w:val="24"/>
              </w:rPr>
              <w:t xml:space="preserve">Відомості </w:t>
            </w:r>
            <w:r w:rsidRPr="00D80BC6">
              <w:rPr>
                <w:rFonts w:ascii="Times New Roman" w:eastAsia="Times New Roman" w:hAnsi="Times New Roman" w:cs="Times New Roman"/>
                <w:bCs/>
                <w:sz w:val="24"/>
                <w:szCs w:val="24"/>
              </w:rPr>
              <w:t>про юридичну особу,</w:t>
            </w:r>
            <w:r w:rsidRPr="00D80BC6">
              <w:rPr>
                <w:rFonts w:ascii="Times New Roman" w:eastAsia="Times New Roman" w:hAnsi="Times New Roman" w:cs="Times New Roman"/>
                <w:sz w:val="24"/>
                <w:szCs w:val="24"/>
              </w:rPr>
              <w:t xml:space="preserve"> яка є учасником процедури закупівлі, внесено </w:t>
            </w:r>
            <w:r w:rsidRPr="00D80BC6">
              <w:rPr>
                <w:rFonts w:ascii="Times New Roman" w:eastAsia="Times New Roman" w:hAnsi="Times New Roman" w:cs="Times New Roman"/>
                <w:sz w:val="24"/>
                <w:szCs w:val="24"/>
              </w:rPr>
              <w:lastRenderedPageBreak/>
              <w:t>до Єдиного державного реєстру осіб, які вчинили корупційні або пов’язані з корупцією правопорушення.</w:t>
            </w:r>
          </w:p>
        </w:tc>
        <w:tc>
          <w:tcPr>
            <w:tcW w:w="5636" w:type="dxa"/>
            <w:shd w:val="clear" w:color="auto" w:fill="auto"/>
          </w:tcPr>
          <w:p w:rsidR="00517B7F" w:rsidRPr="00D80BC6" w:rsidRDefault="00517B7F" w:rsidP="00173FFC">
            <w:pPr>
              <w:widowControl w:val="0"/>
              <w:pBdr>
                <w:top w:val="nil"/>
                <w:left w:val="nil"/>
                <w:bottom w:val="nil"/>
                <w:right w:val="nil"/>
                <w:between w:val="nil"/>
              </w:pBdr>
              <w:jc w:val="both"/>
              <w:rPr>
                <w:rFonts w:ascii="Times New Roman" w:eastAsia="Times New Roman" w:hAnsi="Times New Roman" w:cs="Times New Roman"/>
                <w:b/>
                <w:sz w:val="24"/>
                <w:szCs w:val="24"/>
              </w:rPr>
            </w:pPr>
            <w:r w:rsidRPr="00D80BC6">
              <w:rPr>
                <w:rFonts w:ascii="Times New Roman" w:eastAsia="Times New Roman" w:hAnsi="Times New Roman" w:cs="Times New Roman"/>
                <w:sz w:val="24"/>
                <w:szCs w:val="24"/>
              </w:rPr>
              <w:lastRenderedPageBreak/>
              <w:t xml:space="preserve">Перевіряється замовником у Єдиному державному реєстрі осіб, які вчинили корупційні або пов’язані з корупцією правопорушення у разі </w:t>
            </w:r>
            <w:r w:rsidRPr="00D80BC6">
              <w:rPr>
                <w:rFonts w:ascii="Times New Roman" w:eastAsia="Times New Roman" w:hAnsi="Times New Roman" w:cs="Times New Roman"/>
                <w:sz w:val="24"/>
                <w:szCs w:val="24"/>
              </w:rPr>
              <w:lastRenderedPageBreak/>
              <w:t>наявності вільного доступу до такого реєстру *</w:t>
            </w:r>
          </w:p>
          <w:p w:rsidR="00517B7F" w:rsidRPr="00D80BC6" w:rsidRDefault="00517B7F" w:rsidP="00173FFC">
            <w:pPr>
              <w:jc w:val="both"/>
              <w:rPr>
                <w:rFonts w:ascii="Times New Roman" w:eastAsia="Times New Roman" w:hAnsi="Times New Roman" w:cs="Times New Roman"/>
                <w:sz w:val="24"/>
                <w:szCs w:val="24"/>
              </w:rPr>
            </w:pPr>
          </w:p>
          <w:p w:rsidR="00517B7F" w:rsidRPr="00D80BC6" w:rsidRDefault="00517B7F" w:rsidP="00173FFC">
            <w:pPr>
              <w:widowControl w:val="0"/>
              <w:pBdr>
                <w:top w:val="nil"/>
                <w:left w:val="nil"/>
                <w:bottom w:val="nil"/>
                <w:right w:val="nil"/>
                <w:between w:val="nil"/>
              </w:pBdr>
              <w:jc w:val="both"/>
              <w:rPr>
                <w:rFonts w:ascii="Times New Roman" w:eastAsia="Times New Roman" w:hAnsi="Times New Roman" w:cs="Times New Roman"/>
                <w:b/>
                <w:sz w:val="24"/>
                <w:szCs w:val="24"/>
              </w:rPr>
            </w:pPr>
            <w:r w:rsidRPr="00D80BC6">
              <w:rPr>
                <w:rFonts w:ascii="Times New Roman" w:eastAsia="Times New Roman" w:hAnsi="Times New Roman" w:cs="Times New Roman"/>
                <w:sz w:val="24"/>
                <w:szCs w:val="24"/>
              </w:rPr>
              <w:t>У разі відсутності технічної можливості перевірити учасника в Єдиному державному реєстрі осіб, які вчинили корупційні або пов’язані з корупцією правопорушення*, учасник підтверджує інформацію про відсутність підстави передбаченої п. 2 ч. 1 ст. 17 Закону шляхом:</w:t>
            </w:r>
          </w:p>
          <w:p w:rsidR="00517B7F" w:rsidRPr="00D80BC6" w:rsidRDefault="00517B7F" w:rsidP="00173FFC">
            <w:pPr>
              <w:jc w:val="both"/>
              <w:rPr>
                <w:rFonts w:ascii="Times New Roman" w:eastAsia="Times New Roman" w:hAnsi="Times New Roman" w:cs="Times New Roman"/>
                <w:sz w:val="24"/>
                <w:szCs w:val="24"/>
              </w:rPr>
            </w:pPr>
            <w:r w:rsidRPr="00D80BC6">
              <w:rPr>
                <w:rFonts w:ascii="Times New Roman" w:eastAsia="Times New Roman" w:hAnsi="Times New Roman" w:cs="Times New Roman"/>
                <w:bCs/>
                <w:sz w:val="24"/>
                <w:szCs w:val="24"/>
              </w:rPr>
              <w:t>заповнення окремих електронних полів в електронній системі закупівель та/або надання гарантійного листа/довідки у довільній формі, та/або надання інформаційної довідки з Єдиного державного реєстру осіб, які вчинили корупційні</w:t>
            </w:r>
            <w:r w:rsidRPr="00D80BC6">
              <w:rPr>
                <w:rFonts w:ascii="Times New Roman" w:eastAsia="Times New Roman" w:hAnsi="Times New Roman" w:cs="Times New Roman"/>
                <w:sz w:val="24"/>
                <w:szCs w:val="24"/>
              </w:rPr>
              <w:t xml:space="preserve"> або пов’язані з корупцією правопорушення із зазначенням дати формування витягу не раніше дати оприлюдненого в електронній системі закупівель оголошення про проведення процедури закупівлі.</w:t>
            </w:r>
          </w:p>
        </w:tc>
      </w:tr>
      <w:tr w:rsidR="00517B7F" w:rsidRPr="00D80BC6" w:rsidTr="00173FFC">
        <w:tc>
          <w:tcPr>
            <w:tcW w:w="1101" w:type="dxa"/>
            <w:shd w:val="clear" w:color="auto" w:fill="auto"/>
          </w:tcPr>
          <w:p w:rsidR="00517B7F" w:rsidRPr="00D80BC6" w:rsidRDefault="00517B7F" w:rsidP="00173FFC">
            <w:pPr>
              <w:jc w:val="both"/>
              <w:rPr>
                <w:rFonts w:ascii="Times New Roman" w:eastAsia="Times New Roman" w:hAnsi="Times New Roman" w:cs="Times New Roman"/>
                <w:sz w:val="24"/>
                <w:szCs w:val="24"/>
              </w:rPr>
            </w:pPr>
            <w:r w:rsidRPr="00D80BC6">
              <w:rPr>
                <w:rFonts w:ascii="Times New Roman" w:eastAsia="Times New Roman" w:hAnsi="Times New Roman" w:cs="Times New Roman"/>
                <w:b/>
                <w:sz w:val="24"/>
                <w:szCs w:val="24"/>
              </w:rPr>
              <w:lastRenderedPageBreak/>
              <w:t>п.3 ч.1</w:t>
            </w:r>
          </w:p>
        </w:tc>
        <w:tc>
          <w:tcPr>
            <w:tcW w:w="3543" w:type="dxa"/>
            <w:shd w:val="clear" w:color="auto" w:fill="auto"/>
          </w:tcPr>
          <w:p w:rsidR="00517B7F" w:rsidRPr="00D80BC6" w:rsidRDefault="00517B7F" w:rsidP="00173FFC">
            <w:pPr>
              <w:jc w:val="both"/>
              <w:rPr>
                <w:rFonts w:ascii="Times New Roman" w:eastAsia="Times New Roman" w:hAnsi="Times New Roman" w:cs="Times New Roman"/>
                <w:sz w:val="24"/>
                <w:szCs w:val="24"/>
              </w:rPr>
            </w:pPr>
            <w:r w:rsidRPr="00D80BC6">
              <w:rPr>
                <w:rFonts w:ascii="Times New Roman" w:eastAsia="Times New Roman" w:hAnsi="Times New Roman" w:cs="Times New Roman"/>
                <w:sz w:val="24"/>
                <w:szCs w:val="24"/>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5636" w:type="dxa"/>
            <w:shd w:val="clear" w:color="auto" w:fill="auto"/>
          </w:tcPr>
          <w:p w:rsidR="00517B7F" w:rsidRPr="00D80BC6" w:rsidRDefault="00517B7F" w:rsidP="00173FFC">
            <w:pPr>
              <w:widowControl w:val="0"/>
              <w:pBdr>
                <w:top w:val="nil"/>
                <w:left w:val="nil"/>
                <w:bottom w:val="nil"/>
                <w:right w:val="nil"/>
                <w:between w:val="nil"/>
              </w:pBdr>
              <w:jc w:val="both"/>
              <w:rPr>
                <w:rFonts w:ascii="Times New Roman" w:eastAsia="Times New Roman" w:hAnsi="Times New Roman" w:cs="Times New Roman"/>
                <w:b/>
                <w:sz w:val="24"/>
                <w:szCs w:val="24"/>
              </w:rPr>
            </w:pPr>
            <w:r w:rsidRPr="00D80BC6">
              <w:rPr>
                <w:rFonts w:ascii="Times New Roman" w:eastAsia="Times New Roman" w:hAnsi="Times New Roman" w:cs="Times New Roman"/>
                <w:sz w:val="24"/>
                <w:szCs w:val="24"/>
              </w:rPr>
              <w:t>Перевіряється замовником у Єдиному державному реєстрі осіб, які вчинили корупційні або пов’язані з корупцією правопорушення у разі наявності вільного доступу до такого реєстру *</w:t>
            </w:r>
          </w:p>
          <w:p w:rsidR="00517B7F" w:rsidRPr="00D80BC6" w:rsidRDefault="00517B7F" w:rsidP="00173FFC">
            <w:pPr>
              <w:jc w:val="both"/>
              <w:rPr>
                <w:rFonts w:ascii="Times New Roman" w:eastAsia="Times New Roman" w:hAnsi="Times New Roman" w:cs="Times New Roman"/>
                <w:sz w:val="24"/>
                <w:szCs w:val="24"/>
              </w:rPr>
            </w:pPr>
          </w:p>
          <w:p w:rsidR="00517B7F" w:rsidRPr="00D80BC6" w:rsidRDefault="00517B7F" w:rsidP="00173FFC">
            <w:pPr>
              <w:pBdr>
                <w:top w:val="nil"/>
                <w:left w:val="nil"/>
                <w:bottom w:val="nil"/>
                <w:right w:val="nil"/>
                <w:between w:val="nil"/>
              </w:pBdr>
              <w:jc w:val="both"/>
              <w:rPr>
                <w:rFonts w:ascii="Times New Roman" w:eastAsia="Times New Roman" w:hAnsi="Times New Roman" w:cs="Times New Roman"/>
                <w:sz w:val="24"/>
                <w:szCs w:val="24"/>
              </w:rPr>
            </w:pPr>
            <w:r w:rsidRPr="00D80BC6">
              <w:rPr>
                <w:rFonts w:ascii="Times New Roman" w:eastAsia="Times New Roman" w:hAnsi="Times New Roman" w:cs="Times New Roman"/>
                <w:sz w:val="24"/>
                <w:szCs w:val="24"/>
              </w:rPr>
              <w:t>У разі відсутності технічної неможливості перевірити учасника в Єдиному державному реєстрі осіб, які вчинили корупційні або пов’язані з корупцією правопорушення*</w:t>
            </w:r>
            <w:r w:rsidRPr="00D80BC6">
              <w:rPr>
                <w:rFonts w:ascii="Times New Roman" w:eastAsia="Times New Roman" w:hAnsi="Times New Roman" w:cs="Times New Roman"/>
                <w:i/>
                <w:sz w:val="24"/>
                <w:szCs w:val="24"/>
              </w:rPr>
              <w:t>,</w:t>
            </w:r>
            <w:r w:rsidRPr="00D80BC6">
              <w:rPr>
                <w:rFonts w:ascii="Times New Roman" w:eastAsia="Times New Roman" w:hAnsi="Times New Roman" w:cs="Times New Roman"/>
                <w:sz w:val="24"/>
                <w:szCs w:val="24"/>
              </w:rPr>
              <w:t xml:space="preserve"> учасник підтверджує інформацію про відсутність підстави передбаченої п. 3 ч. 1 статті 17 Закону шляхом:</w:t>
            </w:r>
          </w:p>
          <w:p w:rsidR="00517B7F" w:rsidRPr="00D80BC6" w:rsidRDefault="00517B7F" w:rsidP="00173FFC">
            <w:pPr>
              <w:jc w:val="both"/>
              <w:rPr>
                <w:rFonts w:ascii="Times New Roman" w:eastAsia="Times New Roman" w:hAnsi="Times New Roman" w:cs="Times New Roman"/>
                <w:sz w:val="24"/>
                <w:szCs w:val="24"/>
              </w:rPr>
            </w:pPr>
            <w:r w:rsidRPr="00D80BC6">
              <w:rPr>
                <w:rFonts w:ascii="Times New Roman" w:eastAsia="Times New Roman" w:hAnsi="Times New Roman" w:cs="Times New Roman"/>
                <w:bCs/>
                <w:sz w:val="24"/>
                <w:szCs w:val="24"/>
              </w:rPr>
              <w:t>заповнення окремих електронних полів в електронній системі закупівель та/або надання гарантійного листа/довідки у довільній формі, та/або надання інформаційної довідки з Єдиного державного реєстру осіб , які вчинили корупційні або пов’язані</w:t>
            </w:r>
            <w:r w:rsidRPr="00D80BC6">
              <w:rPr>
                <w:rFonts w:ascii="Times New Roman" w:eastAsia="Times New Roman" w:hAnsi="Times New Roman" w:cs="Times New Roman"/>
                <w:sz w:val="24"/>
                <w:szCs w:val="24"/>
              </w:rPr>
              <w:t xml:space="preserve"> з корупцією правопорушення із зазначенням дати формування витягу не раніше дати оприлюдненого в електронній системі закупівель оголошення про проведення процедури закупівлі.</w:t>
            </w:r>
          </w:p>
        </w:tc>
      </w:tr>
      <w:tr w:rsidR="00517B7F" w:rsidRPr="00D80BC6" w:rsidTr="00173FFC">
        <w:tc>
          <w:tcPr>
            <w:tcW w:w="1101" w:type="dxa"/>
            <w:shd w:val="clear" w:color="auto" w:fill="auto"/>
          </w:tcPr>
          <w:p w:rsidR="00517B7F" w:rsidRPr="00D80BC6" w:rsidRDefault="00517B7F" w:rsidP="00173FFC">
            <w:pPr>
              <w:jc w:val="both"/>
              <w:rPr>
                <w:rFonts w:ascii="Times New Roman" w:eastAsia="Times New Roman" w:hAnsi="Times New Roman" w:cs="Times New Roman"/>
                <w:sz w:val="24"/>
                <w:szCs w:val="24"/>
              </w:rPr>
            </w:pPr>
            <w:r w:rsidRPr="00D80BC6">
              <w:rPr>
                <w:rFonts w:ascii="Times New Roman" w:eastAsia="Times New Roman" w:hAnsi="Times New Roman" w:cs="Times New Roman"/>
                <w:b/>
                <w:sz w:val="24"/>
                <w:szCs w:val="24"/>
              </w:rPr>
              <w:t>п.4 ч.1</w:t>
            </w:r>
          </w:p>
        </w:tc>
        <w:tc>
          <w:tcPr>
            <w:tcW w:w="3543" w:type="dxa"/>
            <w:shd w:val="clear" w:color="auto" w:fill="auto"/>
          </w:tcPr>
          <w:p w:rsidR="00517B7F" w:rsidRPr="00D80BC6" w:rsidRDefault="00517B7F" w:rsidP="00173FFC">
            <w:pPr>
              <w:jc w:val="both"/>
              <w:rPr>
                <w:rFonts w:ascii="Times New Roman" w:eastAsia="Times New Roman" w:hAnsi="Times New Roman" w:cs="Times New Roman"/>
                <w:sz w:val="24"/>
                <w:szCs w:val="24"/>
              </w:rPr>
            </w:pPr>
            <w:r w:rsidRPr="00D80BC6">
              <w:rPr>
                <w:rFonts w:ascii="Times New Roman" w:eastAsia="Times New Roman" w:hAnsi="Times New Roman" w:cs="Times New Roman"/>
                <w:sz w:val="24"/>
                <w:szCs w:val="24"/>
              </w:rPr>
              <w:t xml:space="preserve">Суб’єкт господарювання (учасник) протягом останніх трьох років притягувався до відповідальності за порушення, передбачене </w:t>
            </w:r>
            <w:hyperlink r:id="rId10" w:anchor="n52">
              <w:r w:rsidRPr="00D80BC6">
                <w:rPr>
                  <w:rFonts w:ascii="Times New Roman" w:eastAsia="Times New Roman" w:hAnsi="Times New Roman" w:cs="Times New Roman"/>
                  <w:sz w:val="24"/>
                  <w:szCs w:val="24"/>
                  <w:u w:val="single"/>
                </w:rPr>
                <w:t>пунктом 4 частини другої статті 6</w:t>
              </w:r>
            </w:hyperlink>
            <w:r w:rsidRPr="00D80BC6">
              <w:rPr>
                <w:rFonts w:ascii="Times New Roman" w:eastAsia="Times New Roman" w:hAnsi="Times New Roman" w:cs="Times New Roman"/>
                <w:sz w:val="24"/>
                <w:szCs w:val="24"/>
              </w:rPr>
              <w:t xml:space="preserve">, </w:t>
            </w:r>
            <w:hyperlink r:id="rId11" w:anchor="n456">
              <w:r w:rsidRPr="00D80BC6">
                <w:rPr>
                  <w:rFonts w:ascii="Times New Roman" w:eastAsia="Times New Roman" w:hAnsi="Times New Roman" w:cs="Times New Roman"/>
                  <w:sz w:val="24"/>
                  <w:szCs w:val="24"/>
                  <w:u w:val="single"/>
                </w:rPr>
                <w:t>пунктом 1 статті 50</w:t>
              </w:r>
            </w:hyperlink>
            <w:r w:rsidRPr="00D80BC6">
              <w:rPr>
                <w:rFonts w:ascii="Times New Roman" w:eastAsia="Times New Roman" w:hAnsi="Times New Roman" w:cs="Times New Roman"/>
                <w:sz w:val="24"/>
                <w:szCs w:val="24"/>
              </w:rPr>
              <w:t xml:space="preserve"> Закону України «Про захист економічної конкуренції», у вигляді вчинення </w:t>
            </w:r>
            <w:proofErr w:type="spellStart"/>
            <w:r w:rsidRPr="00D80BC6">
              <w:rPr>
                <w:rFonts w:ascii="Times New Roman" w:eastAsia="Times New Roman" w:hAnsi="Times New Roman" w:cs="Times New Roman"/>
                <w:sz w:val="24"/>
                <w:szCs w:val="24"/>
              </w:rPr>
              <w:t>антиконкурентних</w:t>
            </w:r>
            <w:proofErr w:type="spellEnd"/>
            <w:r w:rsidRPr="00D80BC6">
              <w:rPr>
                <w:rFonts w:ascii="Times New Roman" w:eastAsia="Times New Roman" w:hAnsi="Times New Roman" w:cs="Times New Roman"/>
                <w:sz w:val="24"/>
                <w:szCs w:val="24"/>
              </w:rPr>
              <w:t xml:space="preserve"> узгоджених дій, що </w:t>
            </w:r>
            <w:r w:rsidRPr="00D80BC6">
              <w:rPr>
                <w:rFonts w:ascii="Times New Roman" w:eastAsia="Times New Roman" w:hAnsi="Times New Roman" w:cs="Times New Roman"/>
                <w:sz w:val="24"/>
                <w:szCs w:val="24"/>
              </w:rPr>
              <w:lastRenderedPageBreak/>
              <w:t>стосуються спотворення результатів тендерів.</w:t>
            </w:r>
          </w:p>
        </w:tc>
        <w:tc>
          <w:tcPr>
            <w:tcW w:w="5636" w:type="dxa"/>
            <w:shd w:val="clear" w:color="auto" w:fill="auto"/>
          </w:tcPr>
          <w:p w:rsidR="00517B7F" w:rsidRPr="00D80BC6" w:rsidRDefault="00517B7F" w:rsidP="00173FFC">
            <w:pPr>
              <w:widowControl w:val="0"/>
              <w:pBdr>
                <w:top w:val="nil"/>
                <w:left w:val="nil"/>
                <w:bottom w:val="nil"/>
                <w:right w:val="nil"/>
                <w:between w:val="nil"/>
              </w:pBdr>
              <w:jc w:val="both"/>
              <w:rPr>
                <w:rFonts w:ascii="Times New Roman" w:eastAsia="Times New Roman" w:hAnsi="Times New Roman" w:cs="Times New Roman"/>
                <w:sz w:val="24"/>
                <w:szCs w:val="24"/>
              </w:rPr>
            </w:pPr>
            <w:r w:rsidRPr="00D80BC6">
              <w:rPr>
                <w:rFonts w:ascii="Times New Roman" w:eastAsia="Times New Roman" w:hAnsi="Times New Roman" w:cs="Times New Roman"/>
                <w:sz w:val="24"/>
                <w:szCs w:val="24"/>
              </w:rPr>
              <w:lastRenderedPageBreak/>
              <w:t>Перевіряється замовником у Зведених відомостях про рішення органів Комітету про визнання вчинення суб’єктами господарювання порушень законодавства про захист економічної конкуренції у вигляді спотворення результатів торгів (тендерів) та накладення штрафу.</w:t>
            </w:r>
          </w:p>
          <w:p w:rsidR="00517B7F" w:rsidRPr="00D80BC6" w:rsidRDefault="00517B7F" w:rsidP="00173FFC">
            <w:pPr>
              <w:widowControl w:val="0"/>
              <w:pBdr>
                <w:top w:val="nil"/>
                <w:left w:val="nil"/>
                <w:bottom w:val="nil"/>
                <w:right w:val="nil"/>
                <w:between w:val="nil"/>
              </w:pBdr>
              <w:jc w:val="both"/>
              <w:rPr>
                <w:rFonts w:ascii="Times New Roman" w:eastAsia="Times New Roman" w:hAnsi="Times New Roman" w:cs="Times New Roman"/>
                <w:bCs/>
                <w:color w:val="0070C0"/>
                <w:sz w:val="24"/>
                <w:szCs w:val="24"/>
              </w:rPr>
            </w:pPr>
            <w:r w:rsidRPr="00D80BC6">
              <w:rPr>
                <w:rFonts w:ascii="Times New Roman" w:eastAsia="Times New Roman" w:hAnsi="Times New Roman" w:cs="Times New Roman"/>
                <w:bCs/>
                <w:color w:val="0070C0"/>
                <w:sz w:val="24"/>
                <w:szCs w:val="24"/>
              </w:rPr>
              <w:t>Оприлюднена у формі відкритих даних  на веб-ресурсі:</w:t>
            </w:r>
          </w:p>
          <w:p w:rsidR="00517B7F" w:rsidRPr="00D80BC6" w:rsidRDefault="001D31D9" w:rsidP="00173FFC">
            <w:pPr>
              <w:jc w:val="both"/>
              <w:rPr>
                <w:rFonts w:ascii="Times New Roman" w:eastAsia="Times New Roman" w:hAnsi="Times New Roman" w:cs="Times New Roman"/>
                <w:sz w:val="24"/>
                <w:szCs w:val="24"/>
              </w:rPr>
            </w:pPr>
            <w:hyperlink r:id="rId12" w:history="1">
              <w:r w:rsidR="00517B7F" w:rsidRPr="00D80BC6">
                <w:rPr>
                  <w:rStyle w:val="a3"/>
                  <w:rFonts w:ascii="Times New Roman" w:eastAsia="Times New Roman" w:hAnsi="Times New Roman"/>
                  <w:bCs/>
                  <w:i/>
                  <w:iCs/>
                  <w:sz w:val="24"/>
                  <w:szCs w:val="24"/>
                </w:rPr>
                <w:t>https://amcu.gov.ua/</w:t>
              </w:r>
            </w:hyperlink>
          </w:p>
        </w:tc>
      </w:tr>
      <w:tr w:rsidR="00517B7F" w:rsidRPr="00D80BC6" w:rsidTr="00173FFC">
        <w:tc>
          <w:tcPr>
            <w:tcW w:w="1101" w:type="dxa"/>
            <w:shd w:val="clear" w:color="auto" w:fill="auto"/>
          </w:tcPr>
          <w:p w:rsidR="00517B7F" w:rsidRPr="00D80BC6" w:rsidRDefault="00517B7F" w:rsidP="00173FFC">
            <w:pPr>
              <w:jc w:val="both"/>
              <w:rPr>
                <w:rFonts w:ascii="Times New Roman" w:eastAsia="Times New Roman" w:hAnsi="Times New Roman" w:cs="Times New Roman"/>
                <w:sz w:val="24"/>
                <w:szCs w:val="24"/>
              </w:rPr>
            </w:pPr>
            <w:r w:rsidRPr="00D80BC6">
              <w:rPr>
                <w:rFonts w:ascii="Times New Roman" w:eastAsia="Times New Roman" w:hAnsi="Times New Roman" w:cs="Times New Roman"/>
                <w:b/>
                <w:sz w:val="24"/>
                <w:szCs w:val="24"/>
              </w:rPr>
              <w:lastRenderedPageBreak/>
              <w:t>п.5 ч.1</w:t>
            </w:r>
          </w:p>
        </w:tc>
        <w:tc>
          <w:tcPr>
            <w:tcW w:w="3543" w:type="dxa"/>
            <w:shd w:val="clear" w:color="auto" w:fill="auto"/>
          </w:tcPr>
          <w:p w:rsidR="00517B7F" w:rsidRPr="00D80BC6" w:rsidRDefault="00517B7F" w:rsidP="00173FFC">
            <w:pPr>
              <w:jc w:val="both"/>
              <w:rPr>
                <w:rFonts w:ascii="Times New Roman" w:eastAsia="Times New Roman" w:hAnsi="Times New Roman" w:cs="Times New Roman"/>
                <w:sz w:val="24"/>
                <w:szCs w:val="24"/>
              </w:rPr>
            </w:pPr>
            <w:r w:rsidRPr="00D80BC6">
              <w:rPr>
                <w:rFonts w:ascii="Times New Roman" w:eastAsia="Times New Roman" w:hAnsi="Times New Roman" w:cs="Times New Roman"/>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tc>
        <w:tc>
          <w:tcPr>
            <w:tcW w:w="5636" w:type="dxa"/>
            <w:shd w:val="clear" w:color="auto" w:fill="auto"/>
          </w:tcPr>
          <w:p w:rsidR="00517B7F" w:rsidRPr="00D80BC6" w:rsidRDefault="00517B7F" w:rsidP="00173FFC">
            <w:pPr>
              <w:jc w:val="both"/>
              <w:rPr>
                <w:rFonts w:ascii="Times New Roman" w:eastAsia="Times New Roman" w:hAnsi="Times New Roman" w:cs="Times New Roman"/>
                <w:sz w:val="24"/>
                <w:szCs w:val="24"/>
              </w:rPr>
            </w:pPr>
            <w:r w:rsidRPr="00D80BC6">
              <w:rPr>
                <w:rFonts w:ascii="Times New Roman" w:eastAsia="Times New Roman" w:hAnsi="Times New Roman" w:cs="Times New Roman"/>
                <w:sz w:val="24"/>
                <w:szCs w:val="24"/>
              </w:rPr>
              <w:t>Підтверджується учасником шляхом заповнення окремих електронних полів в електронній системі закупівель</w:t>
            </w:r>
          </w:p>
        </w:tc>
      </w:tr>
      <w:tr w:rsidR="00517B7F" w:rsidRPr="00D80BC6" w:rsidTr="00173FFC">
        <w:tc>
          <w:tcPr>
            <w:tcW w:w="1101" w:type="dxa"/>
            <w:shd w:val="clear" w:color="auto" w:fill="auto"/>
          </w:tcPr>
          <w:p w:rsidR="00517B7F" w:rsidRPr="00D80BC6" w:rsidRDefault="00517B7F" w:rsidP="00173FFC">
            <w:pPr>
              <w:jc w:val="both"/>
              <w:rPr>
                <w:rFonts w:ascii="Times New Roman" w:eastAsia="Times New Roman" w:hAnsi="Times New Roman" w:cs="Times New Roman"/>
                <w:sz w:val="24"/>
                <w:szCs w:val="24"/>
              </w:rPr>
            </w:pPr>
            <w:r w:rsidRPr="00D80BC6">
              <w:rPr>
                <w:rFonts w:ascii="Times New Roman" w:eastAsia="Times New Roman" w:hAnsi="Times New Roman" w:cs="Times New Roman"/>
                <w:b/>
                <w:sz w:val="24"/>
                <w:szCs w:val="24"/>
              </w:rPr>
              <w:t>п.6 ч.1</w:t>
            </w:r>
          </w:p>
        </w:tc>
        <w:tc>
          <w:tcPr>
            <w:tcW w:w="3543" w:type="dxa"/>
            <w:shd w:val="clear" w:color="auto" w:fill="auto"/>
          </w:tcPr>
          <w:p w:rsidR="00517B7F" w:rsidRPr="00D80BC6" w:rsidRDefault="00517B7F" w:rsidP="00173FFC">
            <w:pPr>
              <w:jc w:val="both"/>
              <w:rPr>
                <w:rFonts w:ascii="Times New Roman" w:eastAsia="Times New Roman" w:hAnsi="Times New Roman" w:cs="Times New Roman"/>
                <w:sz w:val="24"/>
                <w:szCs w:val="24"/>
              </w:rPr>
            </w:pPr>
            <w:r w:rsidRPr="00D80BC6">
              <w:rPr>
                <w:rFonts w:ascii="Times New Roman" w:eastAsia="Times New Roman" w:hAnsi="Times New Roman" w:cs="Times New Roman"/>
                <w:sz w:val="24"/>
                <w:szCs w:val="24"/>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tc>
        <w:tc>
          <w:tcPr>
            <w:tcW w:w="5636" w:type="dxa"/>
            <w:shd w:val="clear" w:color="auto" w:fill="auto"/>
          </w:tcPr>
          <w:p w:rsidR="00517B7F" w:rsidRPr="00D80BC6" w:rsidRDefault="00517B7F" w:rsidP="00173FFC">
            <w:pPr>
              <w:jc w:val="both"/>
              <w:rPr>
                <w:rFonts w:ascii="Times New Roman" w:eastAsia="Times New Roman" w:hAnsi="Times New Roman" w:cs="Times New Roman"/>
                <w:sz w:val="24"/>
                <w:szCs w:val="24"/>
              </w:rPr>
            </w:pPr>
            <w:r w:rsidRPr="00D80BC6">
              <w:rPr>
                <w:rFonts w:ascii="Times New Roman" w:eastAsia="Times New Roman" w:hAnsi="Times New Roman" w:cs="Times New Roman"/>
                <w:sz w:val="24"/>
                <w:szCs w:val="24"/>
              </w:rPr>
              <w:t>Підтверджується учасником шляхом заповнення окремих електронних полів в електронній системі закупівель</w:t>
            </w:r>
          </w:p>
        </w:tc>
      </w:tr>
      <w:tr w:rsidR="00517B7F" w:rsidRPr="00D80BC6" w:rsidTr="00173FFC">
        <w:tc>
          <w:tcPr>
            <w:tcW w:w="1101" w:type="dxa"/>
            <w:shd w:val="clear" w:color="auto" w:fill="auto"/>
          </w:tcPr>
          <w:p w:rsidR="00517B7F" w:rsidRPr="00D80BC6" w:rsidRDefault="00517B7F" w:rsidP="00173FFC">
            <w:pPr>
              <w:rPr>
                <w:rFonts w:ascii="Times New Roman" w:eastAsia="Times New Roman" w:hAnsi="Times New Roman" w:cs="Times New Roman"/>
                <w:sz w:val="24"/>
                <w:szCs w:val="24"/>
              </w:rPr>
            </w:pPr>
            <w:r w:rsidRPr="00D80BC6">
              <w:rPr>
                <w:rFonts w:ascii="Times New Roman" w:eastAsia="Times New Roman" w:hAnsi="Times New Roman" w:cs="Times New Roman"/>
                <w:b/>
                <w:sz w:val="24"/>
                <w:szCs w:val="24"/>
              </w:rPr>
              <w:t xml:space="preserve">п.7 ч.1 </w:t>
            </w:r>
          </w:p>
        </w:tc>
        <w:tc>
          <w:tcPr>
            <w:tcW w:w="3543" w:type="dxa"/>
            <w:shd w:val="clear" w:color="auto" w:fill="auto"/>
          </w:tcPr>
          <w:p w:rsidR="00517B7F" w:rsidRPr="00D80BC6" w:rsidRDefault="00517B7F" w:rsidP="00173FFC">
            <w:pPr>
              <w:jc w:val="both"/>
              <w:rPr>
                <w:rFonts w:ascii="Times New Roman" w:eastAsia="Times New Roman" w:hAnsi="Times New Roman" w:cs="Times New Roman"/>
                <w:sz w:val="24"/>
                <w:szCs w:val="24"/>
              </w:rPr>
            </w:pPr>
            <w:r w:rsidRPr="00D80BC6">
              <w:rPr>
                <w:rFonts w:ascii="Times New Roman" w:eastAsia="Times New Roman" w:hAnsi="Times New Roman" w:cs="Times New Roman"/>
                <w:sz w:val="24"/>
                <w:szCs w:val="24"/>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tc>
        <w:tc>
          <w:tcPr>
            <w:tcW w:w="5636" w:type="dxa"/>
            <w:shd w:val="clear" w:color="auto" w:fill="auto"/>
          </w:tcPr>
          <w:p w:rsidR="00517B7F" w:rsidRPr="00D80BC6" w:rsidRDefault="00517B7F" w:rsidP="00173FFC">
            <w:pPr>
              <w:widowControl w:val="0"/>
              <w:pBdr>
                <w:top w:val="nil"/>
                <w:left w:val="nil"/>
                <w:bottom w:val="nil"/>
                <w:right w:val="nil"/>
                <w:between w:val="nil"/>
              </w:pBdr>
              <w:jc w:val="both"/>
              <w:rPr>
                <w:rFonts w:ascii="Times New Roman" w:eastAsia="Times New Roman" w:hAnsi="Times New Roman" w:cs="Times New Roman"/>
                <w:b/>
                <w:sz w:val="24"/>
                <w:szCs w:val="24"/>
              </w:rPr>
            </w:pPr>
            <w:r w:rsidRPr="00D80BC6">
              <w:rPr>
                <w:rFonts w:ascii="Times New Roman" w:eastAsia="Times New Roman" w:hAnsi="Times New Roman" w:cs="Times New Roman"/>
                <w:sz w:val="24"/>
                <w:szCs w:val="24"/>
              </w:rPr>
              <w:t>Перевіряється замовником під час проведення процедури закупівлі, зокрема інформація про перелік засновників (учасників) юридичної особи; прізвище, ім'я, по батькові осіб, які обираються (призначаються) до органу управління юридичної особи, перевіряється в Єдиному державному реєстрі юридичних осіб, фізичних осіб - підприємців та громадських формувань у разі наявності вільного доступу до такого реєстру *</w:t>
            </w:r>
          </w:p>
          <w:p w:rsidR="00517B7F" w:rsidRPr="00D80BC6" w:rsidRDefault="00517B7F" w:rsidP="00173FFC">
            <w:pPr>
              <w:jc w:val="both"/>
              <w:rPr>
                <w:rFonts w:ascii="Times New Roman" w:eastAsia="Times New Roman" w:hAnsi="Times New Roman" w:cs="Times New Roman"/>
                <w:sz w:val="24"/>
                <w:szCs w:val="24"/>
              </w:rPr>
            </w:pPr>
          </w:p>
          <w:p w:rsidR="00517B7F" w:rsidRPr="00D80BC6" w:rsidRDefault="00517B7F" w:rsidP="00173FFC">
            <w:pPr>
              <w:pBdr>
                <w:top w:val="nil"/>
                <w:left w:val="nil"/>
                <w:bottom w:val="nil"/>
                <w:right w:val="nil"/>
                <w:between w:val="nil"/>
              </w:pBdr>
              <w:jc w:val="both"/>
              <w:rPr>
                <w:rFonts w:ascii="Times New Roman" w:eastAsia="Times New Roman" w:hAnsi="Times New Roman" w:cs="Times New Roman"/>
                <w:sz w:val="24"/>
                <w:szCs w:val="24"/>
              </w:rPr>
            </w:pPr>
            <w:r w:rsidRPr="00D80BC6">
              <w:rPr>
                <w:rFonts w:ascii="Times New Roman" w:eastAsia="Times New Roman" w:hAnsi="Times New Roman" w:cs="Times New Roman"/>
                <w:sz w:val="24"/>
                <w:szCs w:val="24"/>
              </w:rPr>
              <w:t>У разі відсутності технічної можливості перевірити учасника в Єдиному державному реєстрі юридичних осіб, фізичних осіб - підприємців та громадських формувань*, учасник підтверджує інформацію про відсутність підстави передбаченої п. 7 ч. 1 ст. 17 Закону шляхом:</w:t>
            </w:r>
          </w:p>
          <w:p w:rsidR="00517B7F" w:rsidRPr="00D80BC6" w:rsidRDefault="00517B7F" w:rsidP="00173FFC">
            <w:pPr>
              <w:jc w:val="both"/>
              <w:rPr>
                <w:rFonts w:ascii="Times New Roman" w:eastAsia="Times New Roman" w:hAnsi="Times New Roman" w:cs="Times New Roman"/>
                <w:sz w:val="24"/>
                <w:szCs w:val="24"/>
              </w:rPr>
            </w:pPr>
            <w:r w:rsidRPr="00D80BC6">
              <w:rPr>
                <w:rFonts w:ascii="Times New Roman" w:eastAsia="Times New Roman" w:hAnsi="Times New Roman" w:cs="Times New Roman"/>
                <w:bCs/>
                <w:sz w:val="24"/>
                <w:szCs w:val="24"/>
              </w:rPr>
              <w:t xml:space="preserve">заповнення окремих електронних полів в електронній системі закупівель із зазначенням інформації про перелік засновників (учасників) юридичної особи; прізвище, ім'я, по батькові осіб, які обираються (призначаються) до органу управління юридичної особи, та/або надання гарантійного листа/довідки у довільній формі із </w:t>
            </w:r>
            <w:r w:rsidRPr="00D80BC6">
              <w:rPr>
                <w:rFonts w:ascii="Times New Roman" w:eastAsia="Times New Roman" w:hAnsi="Times New Roman" w:cs="Times New Roman"/>
                <w:bCs/>
                <w:sz w:val="24"/>
                <w:szCs w:val="24"/>
              </w:rPr>
              <w:lastRenderedPageBreak/>
              <w:t>зазначенням інформації про перелік засновників (учасників) юридичної особи; прізвище, ім'я, по батькові осіб, які обираються (призначаються) до органу управління юридичної особи, та/або надання витягу з Єд</w:t>
            </w:r>
            <w:r w:rsidRPr="00D80BC6">
              <w:rPr>
                <w:rFonts w:ascii="Times New Roman" w:eastAsia="Times New Roman" w:hAnsi="Times New Roman" w:cs="Times New Roman"/>
                <w:sz w:val="24"/>
                <w:szCs w:val="24"/>
              </w:rPr>
              <w:t>иного державного реєстру юридичних осіб, фізичних осіб - підприємців та громадських формувань із зазначенням дати формування витягу не раніше дати оприлюдненого в електронній системі закупівель оголошення про проведення процедури закупівлі.</w:t>
            </w:r>
          </w:p>
        </w:tc>
      </w:tr>
      <w:tr w:rsidR="00517B7F" w:rsidRPr="00D80BC6" w:rsidTr="00173FFC">
        <w:tc>
          <w:tcPr>
            <w:tcW w:w="1101" w:type="dxa"/>
            <w:shd w:val="clear" w:color="auto" w:fill="auto"/>
          </w:tcPr>
          <w:p w:rsidR="00517B7F" w:rsidRPr="00D80BC6" w:rsidRDefault="00517B7F" w:rsidP="00173FFC">
            <w:pPr>
              <w:rPr>
                <w:rFonts w:ascii="Times New Roman" w:eastAsia="Times New Roman" w:hAnsi="Times New Roman" w:cs="Times New Roman"/>
                <w:sz w:val="24"/>
                <w:szCs w:val="24"/>
              </w:rPr>
            </w:pPr>
            <w:r w:rsidRPr="00D80BC6">
              <w:rPr>
                <w:rFonts w:ascii="Times New Roman" w:eastAsia="Times New Roman" w:hAnsi="Times New Roman" w:cs="Times New Roman"/>
                <w:b/>
                <w:sz w:val="24"/>
                <w:szCs w:val="24"/>
              </w:rPr>
              <w:lastRenderedPageBreak/>
              <w:t xml:space="preserve">п.8 ч.1 </w:t>
            </w:r>
          </w:p>
        </w:tc>
        <w:tc>
          <w:tcPr>
            <w:tcW w:w="3543" w:type="dxa"/>
            <w:shd w:val="clear" w:color="auto" w:fill="auto"/>
          </w:tcPr>
          <w:p w:rsidR="00517B7F" w:rsidRPr="00D80BC6" w:rsidRDefault="00517B7F" w:rsidP="00173FFC">
            <w:pPr>
              <w:widowControl w:val="0"/>
              <w:pBdr>
                <w:top w:val="nil"/>
                <w:left w:val="nil"/>
                <w:bottom w:val="nil"/>
                <w:right w:val="nil"/>
                <w:between w:val="nil"/>
              </w:pBdr>
              <w:jc w:val="both"/>
              <w:rPr>
                <w:rFonts w:ascii="Times New Roman" w:eastAsia="Times New Roman" w:hAnsi="Times New Roman" w:cs="Times New Roman"/>
                <w:sz w:val="24"/>
                <w:szCs w:val="24"/>
              </w:rPr>
            </w:pPr>
            <w:r w:rsidRPr="00D80BC6">
              <w:rPr>
                <w:rFonts w:ascii="Times New Roman" w:eastAsia="Times New Roman" w:hAnsi="Times New Roman" w:cs="Times New Roman"/>
                <w:sz w:val="24"/>
                <w:szCs w:val="24"/>
              </w:rPr>
              <w:t>Учасник процедури закупівлі визнаний у встановленому законом порядку банкрутом та стосовно нього відкрита ліквідаційна процедура.</w:t>
            </w:r>
          </w:p>
          <w:p w:rsidR="00517B7F" w:rsidRPr="00D80BC6" w:rsidRDefault="00517B7F" w:rsidP="00173FFC">
            <w:pPr>
              <w:jc w:val="both"/>
              <w:rPr>
                <w:rFonts w:ascii="Times New Roman" w:eastAsia="Times New Roman" w:hAnsi="Times New Roman" w:cs="Times New Roman"/>
                <w:sz w:val="24"/>
                <w:szCs w:val="24"/>
              </w:rPr>
            </w:pPr>
          </w:p>
        </w:tc>
        <w:tc>
          <w:tcPr>
            <w:tcW w:w="5636" w:type="dxa"/>
            <w:shd w:val="clear" w:color="auto" w:fill="auto"/>
          </w:tcPr>
          <w:p w:rsidR="00517B7F" w:rsidRPr="00D80BC6" w:rsidRDefault="00517B7F" w:rsidP="00173FFC">
            <w:pPr>
              <w:widowControl w:val="0"/>
              <w:pBdr>
                <w:top w:val="nil"/>
                <w:left w:val="nil"/>
                <w:bottom w:val="nil"/>
                <w:right w:val="nil"/>
                <w:between w:val="nil"/>
              </w:pBdr>
              <w:jc w:val="both"/>
              <w:rPr>
                <w:rFonts w:ascii="Times New Roman" w:eastAsia="Times New Roman" w:hAnsi="Times New Roman" w:cs="Times New Roman"/>
                <w:b/>
                <w:sz w:val="24"/>
                <w:szCs w:val="24"/>
              </w:rPr>
            </w:pPr>
            <w:r w:rsidRPr="00D80BC6">
              <w:rPr>
                <w:rFonts w:ascii="Times New Roman" w:eastAsia="Times New Roman" w:hAnsi="Times New Roman" w:cs="Times New Roman"/>
                <w:sz w:val="24"/>
                <w:szCs w:val="24"/>
              </w:rPr>
              <w:t>Перевіряється замовником у Єдиному реєстрі підприємств, щодо яких порушено провадження у справі про банкрутство у разі наявності вільного доступу до такого реєстру *</w:t>
            </w:r>
          </w:p>
          <w:p w:rsidR="00517B7F" w:rsidRPr="00D80BC6" w:rsidRDefault="00517B7F" w:rsidP="00173FFC">
            <w:pPr>
              <w:jc w:val="both"/>
              <w:rPr>
                <w:rFonts w:ascii="Times New Roman" w:eastAsia="Times New Roman" w:hAnsi="Times New Roman" w:cs="Times New Roman"/>
                <w:sz w:val="24"/>
                <w:szCs w:val="24"/>
              </w:rPr>
            </w:pPr>
          </w:p>
          <w:p w:rsidR="00517B7F" w:rsidRPr="00D80BC6" w:rsidRDefault="00517B7F" w:rsidP="00173FFC">
            <w:pPr>
              <w:pBdr>
                <w:top w:val="nil"/>
                <w:left w:val="nil"/>
                <w:bottom w:val="nil"/>
                <w:right w:val="nil"/>
                <w:between w:val="nil"/>
              </w:pBdr>
              <w:jc w:val="both"/>
              <w:rPr>
                <w:rFonts w:ascii="Times New Roman" w:eastAsia="Times New Roman" w:hAnsi="Times New Roman" w:cs="Times New Roman"/>
                <w:sz w:val="24"/>
                <w:szCs w:val="24"/>
              </w:rPr>
            </w:pPr>
            <w:r w:rsidRPr="00D80BC6">
              <w:rPr>
                <w:rFonts w:ascii="Times New Roman" w:eastAsia="Times New Roman" w:hAnsi="Times New Roman" w:cs="Times New Roman"/>
                <w:sz w:val="24"/>
                <w:szCs w:val="24"/>
              </w:rPr>
              <w:t>У разі відсутності технічної можливості перевірити учасника в у Єдиному реєстрі підприємств, щодо яких порушено провадження у справі про банкрутство*, учасник підтверджує інформацію про відсутність підстави передбаченої п. 8 ч. 1 статті 17 Закону шляхом:</w:t>
            </w:r>
          </w:p>
          <w:p w:rsidR="00517B7F" w:rsidRPr="00D80BC6" w:rsidRDefault="00517B7F" w:rsidP="00173FFC">
            <w:pPr>
              <w:jc w:val="both"/>
              <w:rPr>
                <w:rFonts w:ascii="Times New Roman" w:eastAsia="Times New Roman" w:hAnsi="Times New Roman" w:cs="Times New Roman"/>
                <w:sz w:val="24"/>
                <w:szCs w:val="24"/>
              </w:rPr>
            </w:pPr>
            <w:r w:rsidRPr="00D80BC6">
              <w:rPr>
                <w:rFonts w:ascii="Times New Roman" w:eastAsia="Times New Roman" w:hAnsi="Times New Roman" w:cs="Times New Roman"/>
                <w:bCs/>
                <w:sz w:val="24"/>
                <w:szCs w:val="24"/>
              </w:rPr>
              <w:t>заповнення окремих електронних полів в електронній системі закупівель та/або надання гарантійного листа/довідки у довільній формі, та/або надання інформаційної довідки/витягу з Єдиному реєстрі підприємств, щодо яких порушено провадження</w:t>
            </w:r>
            <w:r w:rsidRPr="00D80BC6">
              <w:rPr>
                <w:rFonts w:ascii="Times New Roman" w:eastAsia="Times New Roman" w:hAnsi="Times New Roman" w:cs="Times New Roman"/>
                <w:sz w:val="24"/>
                <w:szCs w:val="24"/>
              </w:rPr>
              <w:t xml:space="preserve"> у справі про банкрутство із зазначенням дати формування не раніше дати оприлюдненого в електронній системі закупівель оголошення про проведення процедури закупівлі.</w:t>
            </w:r>
          </w:p>
        </w:tc>
      </w:tr>
      <w:tr w:rsidR="00517B7F" w:rsidRPr="00D80BC6" w:rsidTr="00173FFC">
        <w:tc>
          <w:tcPr>
            <w:tcW w:w="1101" w:type="dxa"/>
            <w:shd w:val="clear" w:color="auto" w:fill="auto"/>
          </w:tcPr>
          <w:p w:rsidR="00517B7F" w:rsidRPr="00D80BC6" w:rsidRDefault="00517B7F" w:rsidP="00173FFC">
            <w:pPr>
              <w:jc w:val="both"/>
              <w:rPr>
                <w:rFonts w:ascii="Times New Roman" w:eastAsia="Times New Roman" w:hAnsi="Times New Roman" w:cs="Times New Roman"/>
                <w:sz w:val="24"/>
                <w:szCs w:val="24"/>
              </w:rPr>
            </w:pPr>
            <w:r w:rsidRPr="00D80BC6">
              <w:rPr>
                <w:rFonts w:ascii="Times New Roman" w:eastAsia="Times New Roman" w:hAnsi="Times New Roman" w:cs="Times New Roman"/>
                <w:b/>
                <w:sz w:val="24"/>
                <w:szCs w:val="24"/>
              </w:rPr>
              <w:t>п.9 ч.1</w:t>
            </w:r>
          </w:p>
        </w:tc>
        <w:tc>
          <w:tcPr>
            <w:tcW w:w="3543" w:type="dxa"/>
            <w:shd w:val="clear" w:color="auto" w:fill="auto"/>
          </w:tcPr>
          <w:p w:rsidR="00517B7F" w:rsidRPr="00D80BC6" w:rsidRDefault="00517B7F" w:rsidP="00173FFC">
            <w:pPr>
              <w:jc w:val="both"/>
              <w:rPr>
                <w:rFonts w:ascii="Times New Roman" w:eastAsia="Times New Roman" w:hAnsi="Times New Roman" w:cs="Times New Roman"/>
                <w:sz w:val="24"/>
                <w:szCs w:val="24"/>
              </w:rPr>
            </w:pPr>
            <w:r w:rsidRPr="00D80BC6">
              <w:rPr>
                <w:rFonts w:ascii="Times New Roman" w:eastAsia="Times New Roman" w:hAnsi="Times New Roman" w:cs="Times New Roman"/>
                <w:sz w:val="24"/>
                <w:szCs w:val="24"/>
              </w:rPr>
              <w:t xml:space="preserve">У Єдиному державному реєстрі юридичних осіб, фізичних осіб - підприємців та громадських формувань відсутня інформація, передбачена </w:t>
            </w:r>
            <w:hyperlink r:id="rId13" w:anchor="n174">
              <w:r w:rsidRPr="00D80BC6">
                <w:rPr>
                  <w:rFonts w:ascii="Times New Roman" w:eastAsia="Times New Roman" w:hAnsi="Times New Roman" w:cs="Times New Roman"/>
                  <w:sz w:val="24"/>
                  <w:szCs w:val="24"/>
                </w:rPr>
                <w:t>пунктом 9</w:t>
              </w:r>
            </w:hyperlink>
            <w:r w:rsidRPr="00D80BC6">
              <w:rPr>
                <w:rFonts w:ascii="Times New Roman" w:eastAsia="Times New Roman" w:hAnsi="Times New Roman" w:cs="Times New Roman"/>
                <w:sz w:val="24"/>
                <w:szCs w:val="24"/>
              </w:rPr>
              <w:t xml:space="preserve">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5636" w:type="dxa"/>
            <w:shd w:val="clear" w:color="auto" w:fill="auto"/>
          </w:tcPr>
          <w:p w:rsidR="00517B7F" w:rsidRPr="00D80BC6" w:rsidRDefault="00517B7F" w:rsidP="00173FFC">
            <w:pPr>
              <w:widowControl w:val="0"/>
              <w:pBdr>
                <w:top w:val="nil"/>
                <w:left w:val="nil"/>
                <w:bottom w:val="nil"/>
                <w:right w:val="nil"/>
                <w:between w:val="nil"/>
              </w:pBdr>
              <w:jc w:val="both"/>
              <w:rPr>
                <w:rFonts w:ascii="Times New Roman" w:eastAsia="Times New Roman" w:hAnsi="Times New Roman" w:cs="Times New Roman"/>
                <w:b/>
                <w:sz w:val="24"/>
                <w:szCs w:val="24"/>
              </w:rPr>
            </w:pPr>
            <w:r w:rsidRPr="00D80BC6">
              <w:rPr>
                <w:rFonts w:ascii="Times New Roman" w:eastAsia="Times New Roman" w:hAnsi="Times New Roman" w:cs="Times New Roman"/>
                <w:sz w:val="24"/>
                <w:szCs w:val="24"/>
              </w:rPr>
              <w:t>Перевіряється замовником у Єдиному державному реєстрі юридичних осіб, фізичних осіб - підприємців та громадських формувань у разі наявності вільного доступу до такого реєстру *</w:t>
            </w:r>
          </w:p>
          <w:p w:rsidR="00517B7F" w:rsidRPr="00D80BC6" w:rsidRDefault="00517B7F" w:rsidP="00173FFC">
            <w:pPr>
              <w:jc w:val="both"/>
              <w:rPr>
                <w:rFonts w:ascii="Times New Roman" w:eastAsia="Times New Roman" w:hAnsi="Times New Roman" w:cs="Times New Roman"/>
                <w:sz w:val="24"/>
                <w:szCs w:val="24"/>
              </w:rPr>
            </w:pPr>
          </w:p>
          <w:p w:rsidR="00517B7F" w:rsidRPr="00D80BC6" w:rsidRDefault="00517B7F" w:rsidP="00173FFC">
            <w:pPr>
              <w:pBdr>
                <w:top w:val="nil"/>
                <w:left w:val="nil"/>
                <w:bottom w:val="nil"/>
                <w:right w:val="nil"/>
                <w:between w:val="nil"/>
              </w:pBdr>
              <w:jc w:val="both"/>
              <w:rPr>
                <w:rFonts w:ascii="Times New Roman" w:eastAsia="Times New Roman" w:hAnsi="Times New Roman" w:cs="Times New Roman"/>
                <w:sz w:val="24"/>
                <w:szCs w:val="24"/>
              </w:rPr>
            </w:pPr>
            <w:r w:rsidRPr="00D80BC6">
              <w:rPr>
                <w:rFonts w:ascii="Times New Roman" w:eastAsia="Times New Roman" w:hAnsi="Times New Roman" w:cs="Times New Roman"/>
                <w:sz w:val="24"/>
                <w:szCs w:val="24"/>
              </w:rPr>
              <w:t>У разі відсутності технічної можливості перевірити учасника в Єдиному державному реєстрі юридичних осіб, фізичних осіб - підприємців та громадських формувань*</w:t>
            </w:r>
            <w:r w:rsidRPr="00D80BC6">
              <w:rPr>
                <w:rFonts w:ascii="Times New Roman" w:eastAsia="Times New Roman" w:hAnsi="Times New Roman" w:cs="Times New Roman"/>
                <w:i/>
                <w:sz w:val="24"/>
                <w:szCs w:val="24"/>
              </w:rPr>
              <w:t>,</w:t>
            </w:r>
            <w:r w:rsidRPr="00D80BC6">
              <w:rPr>
                <w:rFonts w:ascii="Times New Roman" w:eastAsia="Times New Roman" w:hAnsi="Times New Roman" w:cs="Times New Roman"/>
                <w:sz w:val="24"/>
                <w:szCs w:val="24"/>
              </w:rPr>
              <w:t xml:space="preserve"> учасник підтверджує інформацію про відсутність підстави передбаченої п. 9 ч. 1 статті 17 Закону шляхом:</w:t>
            </w:r>
          </w:p>
          <w:p w:rsidR="00517B7F" w:rsidRPr="00D80BC6" w:rsidRDefault="00517B7F" w:rsidP="00173FFC">
            <w:pPr>
              <w:jc w:val="both"/>
              <w:rPr>
                <w:rFonts w:ascii="Times New Roman" w:eastAsia="Times New Roman" w:hAnsi="Times New Roman" w:cs="Times New Roman"/>
                <w:sz w:val="24"/>
                <w:szCs w:val="24"/>
              </w:rPr>
            </w:pPr>
            <w:r w:rsidRPr="00D80BC6">
              <w:rPr>
                <w:rFonts w:ascii="Times New Roman" w:eastAsia="Times New Roman" w:hAnsi="Times New Roman" w:cs="Times New Roman"/>
                <w:bCs/>
                <w:sz w:val="24"/>
                <w:szCs w:val="24"/>
              </w:rPr>
              <w:t>заповнення окремих електронних полів в електронній системі закупівель та/або надання гарантійного листа/довідки у довільній формі, та/або надання витягу</w:t>
            </w:r>
            <w:r w:rsidRPr="00D80BC6">
              <w:rPr>
                <w:rFonts w:ascii="Times New Roman" w:eastAsia="Times New Roman" w:hAnsi="Times New Roman" w:cs="Times New Roman"/>
                <w:sz w:val="24"/>
                <w:szCs w:val="24"/>
              </w:rPr>
              <w:t xml:space="preserve"> з Єдиного державного реєстру юридичних осіб, фізичних осіб - підприємців та громадських формувань із зазначенням дати формування витягу не раніше дати оприлюдненого в електронній системі </w:t>
            </w:r>
            <w:r w:rsidRPr="00D80BC6">
              <w:rPr>
                <w:rFonts w:ascii="Times New Roman" w:eastAsia="Times New Roman" w:hAnsi="Times New Roman" w:cs="Times New Roman"/>
                <w:sz w:val="24"/>
                <w:szCs w:val="24"/>
              </w:rPr>
              <w:lastRenderedPageBreak/>
              <w:t>закупівель оголошення про проведення процедури закупівлі.</w:t>
            </w:r>
          </w:p>
        </w:tc>
      </w:tr>
      <w:tr w:rsidR="00517B7F" w:rsidRPr="00D80BC6" w:rsidTr="00173FFC">
        <w:tc>
          <w:tcPr>
            <w:tcW w:w="1101" w:type="dxa"/>
            <w:shd w:val="clear" w:color="auto" w:fill="auto"/>
          </w:tcPr>
          <w:p w:rsidR="00517B7F" w:rsidRPr="00D80BC6" w:rsidRDefault="00517B7F" w:rsidP="00173FFC">
            <w:pPr>
              <w:jc w:val="both"/>
              <w:rPr>
                <w:rFonts w:ascii="Times New Roman" w:eastAsia="Times New Roman" w:hAnsi="Times New Roman" w:cs="Times New Roman"/>
                <w:sz w:val="24"/>
                <w:szCs w:val="24"/>
              </w:rPr>
            </w:pPr>
            <w:r w:rsidRPr="00D80BC6">
              <w:rPr>
                <w:rFonts w:ascii="Times New Roman" w:hAnsi="Times New Roman" w:cs="Times New Roman"/>
                <w:b/>
                <w:sz w:val="24"/>
                <w:szCs w:val="24"/>
              </w:rPr>
              <w:lastRenderedPageBreak/>
              <w:t>п.10 ч.1</w:t>
            </w:r>
          </w:p>
        </w:tc>
        <w:tc>
          <w:tcPr>
            <w:tcW w:w="3543" w:type="dxa"/>
            <w:shd w:val="clear" w:color="auto" w:fill="auto"/>
          </w:tcPr>
          <w:p w:rsidR="00517B7F" w:rsidRPr="00D80BC6" w:rsidRDefault="00517B7F" w:rsidP="00173FFC">
            <w:pPr>
              <w:jc w:val="both"/>
              <w:rPr>
                <w:rFonts w:ascii="Times New Roman" w:eastAsia="Times New Roman" w:hAnsi="Times New Roman" w:cs="Times New Roman"/>
                <w:sz w:val="24"/>
                <w:szCs w:val="24"/>
              </w:rPr>
            </w:pPr>
            <w:r w:rsidRPr="00D80BC6">
              <w:rPr>
                <w:rFonts w:ascii="Times New Roman" w:hAnsi="Times New Roman" w:cs="Times New Roman"/>
                <w:sz w:val="24"/>
                <w:szCs w:val="24"/>
              </w:rPr>
              <w:t xml:space="preserve">Юридична особа, яка є учасником процедури закупівлі (крім нерезидентів), не має </w:t>
            </w:r>
            <w:r w:rsidRPr="00D80BC6">
              <w:rPr>
                <w:rFonts w:ascii="Times New Roman" w:hAnsi="Times New Roman" w:cs="Times New Roman"/>
                <w:bCs/>
                <w:sz w:val="24"/>
                <w:szCs w:val="24"/>
              </w:rPr>
              <w:t>антикорупційної програми чи уповноваженого з реалізації антикорупційної програми, якщо вартість закупівлі товару (товарів) або послуги (послуг) дорівнює чи перевищує 20 мільйонів гривень (у тому числі за лотом).</w:t>
            </w:r>
          </w:p>
        </w:tc>
        <w:tc>
          <w:tcPr>
            <w:tcW w:w="5636" w:type="dxa"/>
            <w:shd w:val="clear" w:color="auto" w:fill="auto"/>
          </w:tcPr>
          <w:p w:rsidR="00517B7F" w:rsidRPr="00D80BC6" w:rsidRDefault="00517B7F" w:rsidP="00173FFC">
            <w:pPr>
              <w:widowControl w:val="0"/>
              <w:pBdr>
                <w:top w:val="nil"/>
                <w:left w:val="nil"/>
                <w:bottom w:val="nil"/>
                <w:right w:val="nil"/>
                <w:between w:val="nil"/>
              </w:pBdr>
              <w:jc w:val="both"/>
              <w:rPr>
                <w:rFonts w:ascii="Times New Roman" w:hAnsi="Times New Roman" w:cs="Times New Roman"/>
                <w:sz w:val="24"/>
                <w:szCs w:val="24"/>
              </w:rPr>
            </w:pPr>
            <w:r w:rsidRPr="00D80BC6">
              <w:rPr>
                <w:rFonts w:ascii="Times New Roman" w:hAnsi="Times New Roman" w:cs="Times New Roman"/>
                <w:bCs/>
                <w:sz w:val="24"/>
                <w:szCs w:val="24"/>
              </w:rPr>
              <w:t>Підтверджується учасником шляхом заповнення окремих електронних полів в електронній системі закупівель, якщо вартість закупівлі товару (товарів) або послуги (послуг) дорівнює чи перевищує 20 мільйонів гривень (у тому числі за лотом) та</w:t>
            </w:r>
            <w:r w:rsidRPr="00D80BC6">
              <w:rPr>
                <w:rFonts w:ascii="Times New Roman" w:hAnsi="Times New Roman" w:cs="Times New Roman"/>
                <w:sz w:val="24"/>
                <w:szCs w:val="24"/>
              </w:rPr>
              <w:t xml:space="preserve"> шляхом подання учасником у складі тендерної пропозиції копії антикорупційної програми і розпорядчого документу про її затвердження та копії наказу про призначення Уповноваженого з реалізації антикорупційної програми.</w:t>
            </w:r>
          </w:p>
          <w:p w:rsidR="00517B7F" w:rsidRPr="00D80BC6" w:rsidRDefault="00517B7F" w:rsidP="00173FFC">
            <w:pPr>
              <w:jc w:val="both"/>
              <w:rPr>
                <w:rFonts w:ascii="Times New Roman" w:eastAsia="Times New Roman" w:hAnsi="Times New Roman" w:cs="Times New Roman"/>
                <w:sz w:val="24"/>
                <w:szCs w:val="24"/>
              </w:rPr>
            </w:pPr>
            <w:r w:rsidRPr="00D80BC6">
              <w:rPr>
                <w:rFonts w:ascii="Times New Roman" w:hAnsi="Times New Roman" w:cs="Times New Roman"/>
                <w:sz w:val="24"/>
                <w:szCs w:val="24"/>
              </w:rPr>
              <w:t>Якщо зазначені вимоги відсутні на законних підставах, учасник надає лист-пояснення в довільній формі.</w:t>
            </w:r>
          </w:p>
        </w:tc>
      </w:tr>
      <w:tr w:rsidR="00517B7F" w:rsidRPr="00D80BC6" w:rsidTr="00173FFC">
        <w:tc>
          <w:tcPr>
            <w:tcW w:w="1101" w:type="dxa"/>
            <w:shd w:val="clear" w:color="auto" w:fill="auto"/>
          </w:tcPr>
          <w:p w:rsidR="00517B7F" w:rsidRPr="00D80BC6" w:rsidRDefault="00517B7F" w:rsidP="00173FFC">
            <w:pPr>
              <w:jc w:val="both"/>
              <w:rPr>
                <w:rFonts w:ascii="Times New Roman" w:eastAsia="Times New Roman" w:hAnsi="Times New Roman" w:cs="Times New Roman"/>
                <w:sz w:val="24"/>
                <w:szCs w:val="24"/>
              </w:rPr>
            </w:pPr>
            <w:r w:rsidRPr="00D80BC6">
              <w:rPr>
                <w:rFonts w:ascii="Times New Roman" w:hAnsi="Times New Roman" w:cs="Times New Roman"/>
                <w:b/>
                <w:sz w:val="24"/>
                <w:szCs w:val="24"/>
              </w:rPr>
              <w:t>п.11 ч.1</w:t>
            </w:r>
          </w:p>
        </w:tc>
        <w:tc>
          <w:tcPr>
            <w:tcW w:w="3543" w:type="dxa"/>
            <w:shd w:val="clear" w:color="auto" w:fill="auto"/>
          </w:tcPr>
          <w:p w:rsidR="00517B7F" w:rsidRPr="00D80BC6" w:rsidRDefault="00517B7F" w:rsidP="00173FFC">
            <w:pPr>
              <w:jc w:val="both"/>
              <w:rPr>
                <w:rFonts w:ascii="Times New Roman" w:eastAsia="Times New Roman" w:hAnsi="Times New Roman" w:cs="Times New Roman"/>
                <w:sz w:val="24"/>
                <w:szCs w:val="24"/>
              </w:rPr>
            </w:pPr>
            <w:r w:rsidRPr="00D80BC6">
              <w:rPr>
                <w:rFonts w:ascii="Times New Roman" w:hAnsi="Times New Roman" w:cs="Times New Roman"/>
                <w:sz w:val="24"/>
                <w:szCs w:val="24"/>
              </w:rPr>
              <w:t xml:space="preserve">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w:t>
            </w:r>
            <w:hyperlink r:id="rId14">
              <w:r w:rsidRPr="00D80BC6">
                <w:rPr>
                  <w:rFonts w:ascii="Times New Roman" w:hAnsi="Times New Roman" w:cs="Times New Roman"/>
                  <w:sz w:val="24"/>
                  <w:szCs w:val="24"/>
                </w:rPr>
                <w:t>Законом України</w:t>
              </w:r>
            </w:hyperlink>
            <w:r w:rsidRPr="00D80BC6">
              <w:rPr>
                <w:rFonts w:ascii="Times New Roman" w:hAnsi="Times New Roman" w:cs="Times New Roman"/>
                <w:sz w:val="24"/>
                <w:szCs w:val="24"/>
              </w:rPr>
              <w:t xml:space="preserve"> "Про санкції".</w:t>
            </w:r>
          </w:p>
        </w:tc>
        <w:tc>
          <w:tcPr>
            <w:tcW w:w="5636" w:type="dxa"/>
            <w:shd w:val="clear" w:color="auto" w:fill="auto"/>
          </w:tcPr>
          <w:p w:rsidR="00517B7F" w:rsidRPr="00D80BC6" w:rsidRDefault="00517B7F" w:rsidP="00173FFC">
            <w:pPr>
              <w:jc w:val="both"/>
              <w:rPr>
                <w:rFonts w:ascii="Times New Roman" w:eastAsia="Times New Roman" w:hAnsi="Times New Roman" w:cs="Times New Roman"/>
                <w:sz w:val="24"/>
                <w:szCs w:val="24"/>
              </w:rPr>
            </w:pPr>
            <w:r w:rsidRPr="00D80BC6">
              <w:rPr>
                <w:rFonts w:ascii="Times New Roman" w:hAnsi="Times New Roman" w:cs="Times New Roman"/>
                <w:sz w:val="24"/>
                <w:szCs w:val="24"/>
              </w:rPr>
              <w:t>Замовник перевіряє інформацію, що міститься  у відкритому доступі відповідно до рішень, прийнятих Радою національної безпеки та оборони України, введених в дію Указом Президента України</w:t>
            </w:r>
          </w:p>
        </w:tc>
      </w:tr>
      <w:tr w:rsidR="00517B7F" w:rsidRPr="00D80BC6" w:rsidTr="00173FFC">
        <w:tc>
          <w:tcPr>
            <w:tcW w:w="1101" w:type="dxa"/>
            <w:shd w:val="clear" w:color="auto" w:fill="auto"/>
          </w:tcPr>
          <w:p w:rsidR="00517B7F" w:rsidRPr="00D80BC6" w:rsidRDefault="00517B7F" w:rsidP="00173FFC">
            <w:pPr>
              <w:jc w:val="both"/>
              <w:rPr>
                <w:rFonts w:ascii="Times New Roman" w:eastAsia="Times New Roman" w:hAnsi="Times New Roman" w:cs="Times New Roman"/>
                <w:sz w:val="24"/>
                <w:szCs w:val="24"/>
              </w:rPr>
            </w:pPr>
            <w:r w:rsidRPr="00D80BC6">
              <w:rPr>
                <w:rFonts w:ascii="Times New Roman" w:hAnsi="Times New Roman" w:cs="Times New Roman"/>
                <w:b/>
                <w:sz w:val="24"/>
                <w:szCs w:val="24"/>
              </w:rPr>
              <w:t>п.12 ч.1</w:t>
            </w:r>
          </w:p>
        </w:tc>
        <w:tc>
          <w:tcPr>
            <w:tcW w:w="3543" w:type="dxa"/>
            <w:shd w:val="clear" w:color="auto" w:fill="auto"/>
          </w:tcPr>
          <w:p w:rsidR="00517B7F" w:rsidRPr="00D80BC6" w:rsidRDefault="00517B7F" w:rsidP="00173FFC">
            <w:pPr>
              <w:jc w:val="both"/>
              <w:rPr>
                <w:rFonts w:ascii="Times New Roman" w:eastAsia="Times New Roman" w:hAnsi="Times New Roman" w:cs="Times New Roman"/>
                <w:sz w:val="24"/>
                <w:szCs w:val="24"/>
              </w:rPr>
            </w:pPr>
            <w:r w:rsidRPr="00D80BC6">
              <w:rPr>
                <w:rFonts w:ascii="Times New Roman" w:hAnsi="Times New Roman" w:cs="Times New Roman"/>
                <w:bCs/>
                <w:sz w:val="24"/>
                <w:szCs w:val="24"/>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w:t>
            </w:r>
            <w:r w:rsidRPr="00D80BC6">
              <w:rPr>
                <w:rFonts w:ascii="Times New Roman" w:hAnsi="Times New Roman" w:cs="Times New Roman"/>
                <w:bCs/>
                <w:sz w:val="24"/>
                <w:szCs w:val="24"/>
                <w:shd w:val="clear" w:color="auto" w:fill="FFFFFF"/>
              </w:rPr>
              <w:t xml:space="preserve">фізичну особу, яка є Учасником, </w:t>
            </w:r>
            <w:r w:rsidRPr="00D80BC6">
              <w:rPr>
                <w:rFonts w:ascii="Times New Roman" w:hAnsi="Times New Roman" w:cs="Times New Roman"/>
                <w:bCs/>
                <w:sz w:val="24"/>
                <w:szCs w:val="24"/>
              </w:rPr>
              <w:t xml:space="preserve">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5636" w:type="dxa"/>
            <w:shd w:val="clear" w:color="auto" w:fill="auto"/>
          </w:tcPr>
          <w:p w:rsidR="00517B7F" w:rsidRPr="00D80BC6" w:rsidRDefault="00517B7F" w:rsidP="00173FFC">
            <w:pPr>
              <w:jc w:val="both"/>
              <w:rPr>
                <w:rFonts w:ascii="Times New Roman" w:eastAsia="Times New Roman" w:hAnsi="Times New Roman" w:cs="Times New Roman"/>
                <w:sz w:val="24"/>
                <w:szCs w:val="24"/>
              </w:rPr>
            </w:pPr>
            <w:r w:rsidRPr="00D80BC6">
              <w:rPr>
                <w:rFonts w:ascii="Times New Roman" w:hAnsi="Times New Roman" w:cs="Times New Roman"/>
                <w:sz w:val="24"/>
                <w:szCs w:val="24"/>
              </w:rPr>
              <w:t>Підтверджується учасником шляхом заповнення окремих електронних полів в електронній системі закупівель</w:t>
            </w:r>
          </w:p>
        </w:tc>
      </w:tr>
      <w:tr w:rsidR="00517B7F" w:rsidRPr="00D80BC6" w:rsidTr="00173FFC">
        <w:tc>
          <w:tcPr>
            <w:tcW w:w="1101" w:type="dxa"/>
            <w:shd w:val="clear" w:color="auto" w:fill="auto"/>
          </w:tcPr>
          <w:p w:rsidR="00517B7F" w:rsidRPr="00D80BC6" w:rsidRDefault="00517B7F" w:rsidP="00173FFC">
            <w:pPr>
              <w:jc w:val="both"/>
              <w:rPr>
                <w:rFonts w:ascii="Times New Roman" w:eastAsia="Times New Roman" w:hAnsi="Times New Roman" w:cs="Times New Roman"/>
                <w:sz w:val="24"/>
                <w:szCs w:val="24"/>
              </w:rPr>
            </w:pPr>
            <w:r w:rsidRPr="00D80BC6">
              <w:rPr>
                <w:rFonts w:ascii="Times New Roman" w:hAnsi="Times New Roman" w:cs="Times New Roman"/>
                <w:b/>
                <w:sz w:val="24"/>
                <w:szCs w:val="24"/>
              </w:rPr>
              <w:t>ч.2</w:t>
            </w:r>
          </w:p>
        </w:tc>
        <w:tc>
          <w:tcPr>
            <w:tcW w:w="3543" w:type="dxa"/>
            <w:shd w:val="clear" w:color="auto" w:fill="auto"/>
          </w:tcPr>
          <w:p w:rsidR="00517B7F" w:rsidRPr="00D80BC6" w:rsidRDefault="00517B7F" w:rsidP="00173FFC">
            <w:pPr>
              <w:widowControl w:val="0"/>
              <w:pBdr>
                <w:top w:val="nil"/>
                <w:left w:val="nil"/>
                <w:bottom w:val="nil"/>
                <w:right w:val="nil"/>
                <w:between w:val="nil"/>
              </w:pBdr>
              <w:ind w:firstLine="283"/>
              <w:jc w:val="both"/>
              <w:rPr>
                <w:rFonts w:ascii="Times New Roman" w:hAnsi="Times New Roman" w:cs="Times New Roman"/>
                <w:sz w:val="24"/>
                <w:szCs w:val="24"/>
              </w:rPr>
            </w:pPr>
            <w:r w:rsidRPr="00D80BC6">
              <w:rPr>
                <w:rFonts w:ascii="Times New Roman" w:hAnsi="Times New Roman" w:cs="Times New Roman"/>
                <w:sz w:val="24"/>
                <w:szCs w:val="24"/>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517B7F" w:rsidRPr="00D80BC6" w:rsidRDefault="00517B7F" w:rsidP="00173FFC">
            <w:pPr>
              <w:jc w:val="both"/>
              <w:rPr>
                <w:rFonts w:ascii="Times New Roman" w:eastAsia="Times New Roman" w:hAnsi="Times New Roman" w:cs="Times New Roman"/>
                <w:sz w:val="24"/>
                <w:szCs w:val="24"/>
              </w:rPr>
            </w:pPr>
            <w:r w:rsidRPr="00D80BC6">
              <w:rPr>
                <w:rFonts w:ascii="Times New Roman" w:hAnsi="Times New Roman" w:cs="Times New Roman"/>
                <w:sz w:val="24"/>
                <w:szCs w:val="24"/>
              </w:rPr>
              <w:t xml:space="preserve">Учасник процедури закупівлі, що перебуває в обставинах, зазначених у частині другій статті 17 Закону, </w:t>
            </w:r>
            <w:r w:rsidRPr="00D80BC6">
              <w:rPr>
                <w:rFonts w:ascii="Times New Roman" w:hAnsi="Times New Roman" w:cs="Times New Roman"/>
                <w:bCs/>
                <w:sz w:val="24"/>
                <w:szCs w:val="24"/>
              </w:rPr>
              <w:t>може надати підтвердження вж</w:t>
            </w:r>
            <w:r w:rsidRPr="00D80BC6">
              <w:rPr>
                <w:rFonts w:ascii="Times New Roman" w:hAnsi="Times New Roman" w:cs="Times New Roman"/>
                <w:sz w:val="24"/>
                <w:szCs w:val="24"/>
              </w:rPr>
              <w:t xml:space="preserve">иття заходів </w:t>
            </w:r>
            <w:r w:rsidRPr="00D80BC6">
              <w:rPr>
                <w:rFonts w:ascii="Times New Roman" w:hAnsi="Times New Roman" w:cs="Times New Roman"/>
                <w:sz w:val="24"/>
                <w:szCs w:val="24"/>
              </w:rPr>
              <w:lastRenderedPageBreak/>
              <w:t>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tc>
        <w:tc>
          <w:tcPr>
            <w:tcW w:w="5636" w:type="dxa"/>
            <w:shd w:val="clear" w:color="auto" w:fill="auto"/>
          </w:tcPr>
          <w:p w:rsidR="00517B7F" w:rsidRPr="00D80BC6" w:rsidRDefault="00517B7F" w:rsidP="00173FFC">
            <w:pPr>
              <w:jc w:val="both"/>
              <w:rPr>
                <w:rFonts w:ascii="Times New Roman" w:hAnsi="Times New Roman" w:cs="Times New Roman"/>
                <w:bCs/>
                <w:sz w:val="24"/>
                <w:szCs w:val="24"/>
              </w:rPr>
            </w:pPr>
            <w:r w:rsidRPr="00D80BC6">
              <w:rPr>
                <w:rFonts w:ascii="Times New Roman" w:hAnsi="Times New Roman" w:cs="Times New Roman"/>
                <w:bCs/>
                <w:sz w:val="24"/>
                <w:szCs w:val="24"/>
              </w:rPr>
              <w:lastRenderedPageBreak/>
              <w:t>Підтверджується учасником шляхом подачі  у складі тендерної пропозиції у вигляді довідки у довільній формі, що учасник процедури закупівлі виконав всі зобов</w:t>
            </w:r>
            <w:r w:rsidRPr="00D80BC6">
              <w:rPr>
                <w:rFonts w:ascii="Times New Roman" w:eastAsia="Times New Roman" w:hAnsi="Times New Roman" w:cs="Times New Roman"/>
                <w:bCs/>
                <w:sz w:val="24"/>
                <w:szCs w:val="24"/>
                <w:lang w:eastAsia="zh-CN"/>
              </w:rPr>
              <w:t xml:space="preserve">’язання за раніше укладеним із Замовником договором (договорами) </w:t>
            </w:r>
            <w:r w:rsidRPr="00D80BC6">
              <w:rPr>
                <w:rFonts w:ascii="Times New Roman" w:hAnsi="Times New Roman" w:cs="Times New Roman"/>
                <w:bCs/>
                <w:sz w:val="24"/>
                <w:szCs w:val="24"/>
              </w:rPr>
              <w:t>або довідки у довільній формі, що учасник процедури закупівлі не співпрацював із Замовником.</w:t>
            </w:r>
          </w:p>
          <w:p w:rsidR="00517B7F" w:rsidRPr="00D80BC6" w:rsidRDefault="00517B7F" w:rsidP="00173FFC">
            <w:pPr>
              <w:pBdr>
                <w:top w:val="nil"/>
                <w:left w:val="nil"/>
                <w:bottom w:val="nil"/>
                <w:right w:val="nil"/>
                <w:between w:val="nil"/>
              </w:pBdr>
              <w:jc w:val="both"/>
              <w:rPr>
                <w:rFonts w:ascii="Times New Roman" w:hAnsi="Times New Roman" w:cs="Times New Roman"/>
                <w:bCs/>
                <w:sz w:val="24"/>
                <w:szCs w:val="24"/>
              </w:rPr>
            </w:pPr>
          </w:p>
          <w:p w:rsidR="00517B7F" w:rsidRPr="00D80BC6" w:rsidRDefault="00517B7F" w:rsidP="00173FFC">
            <w:pPr>
              <w:pBdr>
                <w:top w:val="nil"/>
                <w:left w:val="nil"/>
                <w:bottom w:val="nil"/>
                <w:right w:val="nil"/>
                <w:between w:val="nil"/>
              </w:pBdr>
              <w:jc w:val="both"/>
              <w:rPr>
                <w:rFonts w:ascii="Times New Roman" w:hAnsi="Times New Roman" w:cs="Times New Roman"/>
                <w:bCs/>
                <w:sz w:val="24"/>
                <w:szCs w:val="24"/>
              </w:rPr>
            </w:pPr>
            <w:r w:rsidRPr="00D80BC6">
              <w:rPr>
                <w:rFonts w:ascii="Times New Roman" w:hAnsi="Times New Roman" w:cs="Times New Roman"/>
                <w:bCs/>
                <w:sz w:val="24"/>
                <w:szCs w:val="24"/>
              </w:rPr>
              <w:t>Учасник, що перебуває в обставинах, зазначених у ч. 2 ст. 17 Закону, має надати у складі тендерної пропозиції:</w:t>
            </w:r>
          </w:p>
          <w:p w:rsidR="00517B7F" w:rsidRPr="00D80BC6" w:rsidRDefault="00517B7F" w:rsidP="00173FFC">
            <w:pPr>
              <w:pBdr>
                <w:top w:val="nil"/>
                <w:left w:val="nil"/>
                <w:bottom w:val="nil"/>
                <w:right w:val="nil"/>
                <w:between w:val="nil"/>
              </w:pBdr>
              <w:jc w:val="both"/>
              <w:rPr>
                <w:rFonts w:ascii="Times New Roman" w:hAnsi="Times New Roman" w:cs="Times New Roman"/>
                <w:bCs/>
                <w:sz w:val="24"/>
                <w:szCs w:val="24"/>
              </w:rPr>
            </w:pPr>
            <w:r w:rsidRPr="00D80BC6">
              <w:rPr>
                <w:rFonts w:ascii="Times New Roman" w:hAnsi="Times New Roman" w:cs="Times New Roman"/>
                <w:bCs/>
                <w:sz w:val="24"/>
                <w:szCs w:val="24"/>
              </w:rPr>
              <w:t>- документ, що підтверджує сплату штрафу/</w:t>
            </w:r>
            <w:proofErr w:type="spellStart"/>
            <w:r w:rsidRPr="00D80BC6">
              <w:rPr>
                <w:rFonts w:ascii="Times New Roman" w:hAnsi="Times New Roman" w:cs="Times New Roman"/>
                <w:bCs/>
                <w:sz w:val="24"/>
                <w:szCs w:val="24"/>
              </w:rPr>
              <w:t>ів</w:t>
            </w:r>
            <w:proofErr w:type="spellEnd"/>
            <w:r w:rsidRPr="00D80BC6">
              <w:rPr>
                <w:rFonts w:ascii="Times New Roman" w:hAnsi="Times New Roman" w:cs="Times New Roman"/>
                <w:bCs/>
                <w:sz w:val="24"/>
                <w:szCs w:val="24"/>
              </w:rPr>
              <w:t xml:space="preserve"> та/або відшкодування збитків на користь замовника</w:t>
            </w:r>
          </w:p>
          <w:p w:rsidR="00517B7F" w:rsidRPr="00D80BC6" w:rsidRDefault="00517B7F" w:rsidP="00173FFC">
            <w:pPr>
              <w:pBdr>
                <w:top w:val="nil"/>
                <w:left w:val="nil"/>
                <w:bottom w:val="nil"/>
                <w:right w:val="nil"/>
                <w:between w:val="nil"/>
              </w:pBdr>
              <w:jc w:val="both"/>
              <w:rPr>
                <w:rFonts w:ascii="Times New Roman" w:hAnsi="Times New Roman" w:cs="Times New Roman"/>
                <w:bCs/>
                <w:sz w:val="24"/>
                <w:szCs w:val="24"/>
              </w:rPr>
            </w:pPr>
            <w:r w:rsidRPr="00D80BC6">
              <w:rPr>
                <w:rFonts w:ascii="Times New Roman" w:hAnsi="Times New Roman" w:cs="Times New Roman"/>
                <w:bCs/>
                <w:sz w:val="24"/>
                <w:szCs w:val="24"/>
              </w:rPr>
              <w:t xml:space="preserve"> та/або </w:t>
            </w:r>
          </w:p>
          <w:p w:rsidR="00517B7F" w:rsidRPr="00D80BC6" w:rsidRDefault="00517B7F" w:rsidP="00173FFC">
            <w:pPr>
              <w:jc w:val="both"/>
              <w:rPr>
                <w:rFonts w:ascii="Times New Roman" w:eastAsia="Times New Roman" w:hAnsi="Times New Roman" w:cs="Times New Roman"/>
                <w:sz w:val="24"/>
                <w:szCs w:val="24"/>
              </w:rPr>
            </w:pPr>
            <w:r w:rsidRPr="00D80BC6">
              <w:rPr>
                <w:rFonts w:ascii="Times New Roman" w:hAnsi="Times New Roman" w:cs="Times New Roman"/>
                <w:bCs/>
                <w:sz w:val="24"/>
                <w:szCs w:val="24"/>
              </w:rPr>
              <w:t xml:space="preserve">- копію гарантійного листа в довільній формі про те, що учасник гарантує замовнику сплату </w:t>
            </w:r>
            <w:r w:rsidRPr="00D80BC6">
              <w:rPr>
                <w:rFonts w:ascii="Times New Roman" w:hAnsi="Times New Roman" w:cs="Times New Roman"/>
                <w:bCs/>
                <w:sz w:val="24"/>
                <w:szCs w:val="24"/>
              </w:rPr>
              <w:lastRenderedPageBreak/>
              <w:t>штрафу/</w:t>
            </w:r>
            <w:proofErr w:type="spellStart"/>
            <w:r w:rsidRPr="00D80BC6">
              <w:rPr>
                <w:rFonts w:ascii="Times New Roman" w:hAnsi="Times New Roman" w:cs="Times New Roman"/>
                <w:bCs/>
                <w:sz w:val="24"/>
                <w:szCs w:val="24"/>
              </w:rPr>
              <w:t>ів</w:t>
            </w:r>
            <w:proofErr w:type="spellEnd"/>
            <w:r w:rsidRPr="00D80BC6">
              <w:rPr>
                <w:rFonts w:ascii="Times New Roman" w:hAnsi="Times New Roman" w:cs="Times New Roman"/>
                <w:bCs/>
                <w:sz w:val="24"/>
                <w:szCs w:val="24"/>
              </w:rPr>
              <w:t xml:space="preserve"> та/або відшкодування збитків, із зазначенням строку сплати штрафу/</w:t>
            </w:r>
            <w:proofErr w:type="spellStart"/>
            <w:r w:rsidRPr="00D80BC6">
              <w:rPr>
                <w:rFonts w:ascii="Times New Roman" w:hAnsi="Times New Roman" w:cs="Times New Roman"/>
                <w:bCs/>
                <w:sz w:val="24"/>
                <w:szCs w:val="24"/>
              </w:rPr>
              <w:t>ів</w:t>
            </w:r>
            <w:proofErr w:type="spellEnd"/>
            <w:r w:rsidRPr="00D80BC6">
              <w:rPr>
                <w:rFonts w:ascii="Times New Roman" w:hAnsi="Times New Roman" w:cs="Times New Roman"/>
                <w:bCs/>
                <w:sz w:val="24"/>
                <w:szCs w:val="24"/>
              </w:rPr>
              <w:t xml:space="preserve"> та/або відшкодування збитків.</w:t>
            </w:r>
          </w:p>
        </w:tc>
      </w:tr>
    </w:tbl>
    <w:p w:rsidR="00517B7F" w:rsidRPr="00D80BC6" w:rsidRDefault="00517B7F" w:rsidP="00517B7F">
      <w:pPr>
        <w:jc w:val="both"/>
        <w:rPr>
          <w:rFonts w:ascii="Times New Roman" w:hAnsi="Times New Roman" w:cs="Times New Roman"/>
          <w:sz w:val="24"/>
          <w:szCs w:val="24"/>
        </w:rPr>
      </w:pPr>
    </w:p>
    <w:p w:rsidR="00517B7F" w:rsidRPr="00D80BC6" w:rsidRDefault="00517B7F" w:rsidP="00517B7F">
      <w:pPr>
        <w:pStyle w:val="rvps2"/>
        <w:shd w:val="clear" w:color="auto" w:fill="FFFFFF"/>
        <w:spacing w:before="0" w:beforeAutospacing="0" w:after="0" w:afterAutospacing="0"/>
        <w:ind w:firstLine="567"/>
        <w:jc w:val="both"/>
        <w:rPr>
          <w:rFonts w:cs="Times New Roman"/>
          <w:lang w:val="uk-UA"/>
        </w:rPr>
      </w:pPr>
      <w:r w:rsidRPr="00D80BC6">
        <w:rPr>
          <w:rStyle w:val="rvts44"/>
          <w:rFonts w:cs="Times New Roman"/>
          <w:b/>
          <w:bCs/>
          <w:color w:val="C00000"/>
          <w:lang w:val="uk-UA"/>
        </w:rPr>
        <w:t>*</w:t>
      </w:r>
      <w:r w:rsidRPr="00D80BC6">
        <w:rPr>
          <w:rStyle w:val="rvts44"/>
          <w:rFonts w:cs="Times New Roman"/>
          <w:lang w:val="uk-UA"/>
        </w:rPr>
        <w:t xml:space="preserve">В силу норми п. 1 ч. 1 ст. 3 </w:t>
      </w:r>
      <w:r w:rsidRPr="00D80BC6">
        <w:rPr>
          <w:rFonts w:cs="Times New Roman"/>
          <w:lang w:val="uk-UA"/>
        </w:rPr>
        <w:t xml:space="preserve">від </w:t>
      </w:r>
      <w:r w:rsidRPr="00D80BC6">
        <w:rPr>
          <w:rStyle w:val="rvts44"/>
          <w:rFonts w:cs="Times New Roman"/>
          <w:shd w:val="clear" w:color="auto" w:fill="FFFFFF"/>
          <w:lang w:val="uk-UA"/>
        </w:rPr>
        <w:t>13.01.2011 № 2939 «</w:t>
      </w:r>
      <w:r w:rsidRPr="00D80BC6">
        <w:rPr>
          <w:rFonts w:cs="Times New Roman"/>
          <w:lang w:val="uk-UA"/>
        </w:rPr>
        <w:t>Про доступ до публічної інформації» (далі – Закон № 2939)</w:t>
      </w:r>
      <w:bookmarkStart w:id="1" w:name="n14"/>
      <w:bookmarkEnd w:id="1"/>
      <w:r w:rsidR="00813C61" w:rsidRPr="00D80BC6">
        <w:rPr>
          <w:rFonts w:cs="Times New Roman"/>
          <w:lang w:val="uk-UA"/>
        </w:rPr>
        <w:t xml:space="preserve"> </w:t>
      </w:r>
      <w:r w:rsidRPr="00D80BC6">
        <w:rPr>
          <w:rStyle w:val="rvts44"/>
          <w:rFonts w:cs="Times New Roman"/>
          <w:lang w:val="uk-UA"/>
        </w:rPr>
        <w:t>п</w:t>
      </w:r>
      <w:r w:rsidRPr="00D80BC6">
        <w:rPr>
          <w:rFonts w:cs="Times New Roman"/>
          <w:lang w:val="uk-UA"/>
        </w:rPr>
        <w:t>раво на доступ до публічної інформації гарантується</w:t>
      </w:r>
      <w:bookmarkStart w:id="2" w:name="n15"/>
      <w:bookmarkEnd w:id="2"/>
      <w:r w:rsidRPr="00D80BC6">
        <w:rPr>
          <w:rFonts w:cs="Times New Roman"/>
          <w:lang w:val="uk-UA"/>
        </w:rPr>
        <w:t xml:space="preserve"> обов’язком розпорядників інформації надавати та оприлюднювати інформацію, крім випадків, передбачених законом.</w:t>
      </w:r>
    </w:p>
    <w:p w:rsidR="00517B7F" w:rsidRPr="00D80BC6" w:rsidRDefault="00517B7F" w:rsidP="00517B7F">
      <w:pPr>
        <w:pStyle w:val="rvps2"/>
        <w:shd w:val="clear" w:color="auto" w:fill="FFFFFF"/>
        <w:spacing w:before="0" w:beforeAutospacing="0" w:after="0" w:afterAutospacing="0"/>
        <w:ind w:firstLine="567"/>
        <w:jc w:val="both"/>
        <w:rPr>
          <w:rFonts w:cs="Times New Roman"/>
          <w:lang w:val="uk-UA"/>
        </w:rPr>
      </w:pPr>
      <w:r w:rsidRPr="00D80BC6">
        <w:rPr>
          <w:rStyle w:val="rvts44"/>
          <w:rFonts w:cs="Times New Roman"/>
          <w:lang w:val="uk-UA"/>
        </w:rPr>
        <w:t xml:space="preserve">Згідно з пп.2 п. 1 ст. 4 Закону № </w:t>
      </w:r>
      <w:bookmarkStart w:id="3" w:name="n22"/>
      <w:bookmarkEnd w:id="3"/>
      <w:r w:rsidRPr="00D80BC6">
        <w:rPr>
          <w:rStyle w:val="rvts44"/>
          <w:rFonts w:cs="Times New Roman"/>
          <w:lang w:val="uk-UA"/>
        </w:rPr>
        <w:t xml:space="preserve">2939 </w:t>
      </w:r>
      <w:r w:rsidRPr="00D80BC6">
        <w:rPr>
          <w:rFonts w:cs="Times New Roman"/>
          <w:lang w:val="uk-UA"/>
        </w:rPr>
        <w:t>доступ до публічної інформації відповідно до цього Закону здійснюється на принципах</w:t>
      </w:r>
      <w:bookmarkStart w:id="4" w:name="n23"/>
      <w:bookmarkStart w:id="5" w:name="n24"/>
      <w:bookmarkEnd w:id="4"/>
      <w:bookmarkEnd w:id="5"/>
      <w:r w:rsidRPr="00D80BC6">
        <w:rPr>
          <w:rFonts w:cs="Times New Roman"/>
          <w:lang w:val="uk-UA"/>
        </w:rPr>
        <w:t xml:space="preserve"> вільного отримання, поширення та будь-якого іншого використання інформації, що була надана або оприлюднена відповідно до цього Закону, крім обмежень, встановлених законом.</w:t>
      </w:r>
      <w:bookmarkStart w:id="6" w:name="n260"/>
      <w:bookmarkEnd w:id="6"/>
    </w:p>
    <w:p w:rsidR="00517B7F" w:rsidRPr="00D80BC6" w:rsidRDefault="00517B7F" w:rsidP="00517B7F">
      <w:pPr>
        <w:pStyle w:val="rvps2"/>
        <w:shd w:val="clear" w:color="auto" w:fill="FFFFFF"/>
        <w:spacing w:before="0" w:beforeAutospacing="0" w:after="0" w:afterAutospacing="0"/>
        <w:ind w:firstLine="567"/>
        <w:jc w:val="both"/>
        <w:rPr>
          <w:rFonts w:cs="Times New Roman"/>
          <w:lang w:val="uk-UA"/>
        </w:rPr>
      </w:pPr>
      <w:r w:rsidRPr="00D80BC6">
        <w:rPr>
          <w:rStyle w:val="rvts9"/>
          <w:rFonts w:cs="Times New Roman"/>
          <w:lang w:val="uk-UA"/>
        </w:rPr>
        <w:t xml:space="preserve">Відповідно до ч. </w:t>
      </w:r>
      <w:r w:rsidRPr="00D80BC6">
        <w:rPr>
          <w:rFonts w:cs="Times New Roman"/>
          <w:lang w:val="uk-UA"/>
        </w:rPr>
        <w:t>1 ст. 10 Закону № 2939 публічна інформація у формі відкритих даних – це публічна інформація у форматі, що дозволяє її автоматизоване оброблення електронними засобами, вільний та безоплатний доступ до неї, а також її подальше використання.</w:t>
      </w:r>
    </w:p>
    <w:p w:rsidR="00517B7F" w:rsidRPr="00D80BC6" w:rsidRDefault="00517B7F" w:rsidP="00517B7F">
      <w:pPr>
        <w:pStyle w:val="rvps2"/>
        <w:shd w:val="clear" w:color="auto" w:fill="FFFFFF"/>
        <w:spacing w:before="0" w:beforeAutospacing="0" w:after="0" w:afterAutospacing="0"/>
        <w:ind w:firstLine="567"/>
        <w:jc w:val="both"/>
        <w:rPr>
          <w:rFonts w:cs="Times New Roman"/>
          <w:lang w:val="uk-UA"/>
        </w:rPr>
      </w:pPr>
      <w:r w:rsidRPr="00D80BC6">
        <w:rPr>
          <w:rFonts w:cs="Times New Roman"/>
          <w:lang w:val="uk-UA"/>
        </w:rPr>
        <w:t>З 24.02.2022 відповідно до Закону України «Про правовий режим воєнного стану» в Україні діє режим воєнного стану.</w:t>
      </w:r>
    </w:p>
    <w:p w:rsidR="00517B7F" w:rsidRPr="00D80BC6" w:rsidRDefault="00517B7F" w:rsidP="00517B7F">
      <w:pPr>
        <w:pStyle w:val="rvps2"/>
        <w:shd w:val="clear" w:color="auto" w:fill="FFFFFF"/>
        <w:spacing w:before="0" w:beforeAutospacing="0" w:after="0" w:afterAutospacing="0"/>
        <w:ind w:firstLine="567"/>
        <w:jc w:val="both"/>
        <w:rPr>
          <w:rFonts w:cs="Times New Roman"/>
          <w:lang w:val="uk-UA"/>
        </w:rPr>
      </w:pPr>
      <w:r w:rsidRPr="00D80BC6">
        <w:rPr>
          <w:rFonts w:cs="Times New Roman"/>
          <w:shd w:val="clear" w:color="auto" w:fill="FFFFFF"/>
          <w:lang w:val="uk-UA"/>
        </w:rPr>
        <w:t>Указом Президента України від 24.02.2022 № 64 (далі – Указ № 64) (зі змінами) введено воєнний стан в Україні.</w:t>
      </w:r>
    </w:p>
    <w:p w:rsidR="00517B7F" w:rsidRPr="00D80BC6" w:rsidRDefault="00517B7F" w:rsidP="00517B7F">
      <w:pPr>
        <w:pStyle w:val="a4"/>
        <w:spacing w:after="0"/>
        <w:ind w:firstLine="567"/>
        <w:jc w:val="both"/>
        <w:rPr>
          <w:rFonts w:ascii="Times New Roman" w:hAnsi="Times New Roman"/>
          <w:b/>
          <w:sz w:val="24"/>
          <w:szCs w:val="24"/>
          <w:shd w:val="clear" w:color="auto" w:fill="FFFFFF"/>
        </w:rPr>
      </w:pPr>
      <w:r w:rsidRPr="00D80BC6">
        <w:rPr>
          <w:rFonts w:ascii="Times New Roman" w:hAnsi="Times New Roman"/>
          <w:spacing w:val="15"/>
          <w:sz w:val="24"/>
          <w:szCs w:val="24"/>
          <w:shd w:val="clear" w:color="auto" w:fill="FFFFFF"/>
        </w:rPr>
        <w:t>Відповідно до постанови КМ України від 12.03.2022 № 263 «</w:t>
      </w:r>
      <w:r w:rsidRPr="00D80BC6">
        <w:rPr>
          <w:rFonts w:ascii="Times New Roman" w:hAnsi="Times New Roman"/>
          <w:sz w:val="24"/>
          <w:szCs w:val="24"/>
          <w:shd w:val="clear" w:color="auto" w:fill="FFFFFF"/>
        </w:rPr>
        <w:t xml:space="preserve">Деякі питання забезпечення функціонування інформаційно-комунікаційних систем, електронних комунікаційних систем, публічних електронних реєстрів в умовах воєнного стану» установлено, що на період дії воєнного стану міністерства, інші центральні та місцеві органи виконавчої влади, державні та комунальні підприємства, установи, організації, що належать до сфери їх управління, для забезпечення належного функціонування інформаційних, інформаційно-комунікаційних та електронних комунікаційних систем, публічних електронних реєстрів, володільцями (держателями) та/або адміністраторами яких вони є, та захисту інформації, що обробляється в них, а також захисту державних інформаційних ресурсів, можуть вживати таких додаткових заходів як: </w:t>
      </w:r>
      <w:r w:rsidRPr="00D80BC6">
        <w:rPr>
          <w:rFonts w:ascii="Times New Roman" w:hAnsi="Times New Roman"/>
          <w:b/>
          <w:sz w:val="24"/>
          <w:szCs w:val="24"/>
          <w:shd w:val="clear" w:color="auto" w:fill="FFFFFF"/>
        </w:rPr>
        <w:t>зупиняти, обмежувати роботу інформаційних, інформаційно-комунікаційних та електронних комунікаційних систем, а також публічних електронних реєстрів.</w:t>
      </w:r>
    </w:p>
    <w:p w:rsidR="00517B7F" w:rsidRPr="00D80BC6" w:rsidRDefault="00517B7F" w:rsidP="00517B7F">
      <w:pPr>
        <w:pStyle w:val="a4"/>
        <w:spacing w:after="0"/>
        <w:ind w:firstLine="567"/>
        <w:jc w:val="both"/>
        <w:rPr>
          <w:rFonts w:ascii="Times New Roman" w:hAnsi="Times New Roman"/>
          <w:sz w:val="24"/>
          <w:szCs w:val="24"/>
          <w:shd w:val="clear" w:color="auto" w:fill="FFFFFF"/>
        </w:rPr>
      </w:pPr>
      <w:r w:rsidRPr="00D80BC6">
        <w:rPr>
          <w:rFonts w:ascii="Times New Roman" w:hAnsi="Times New Roman"/>
          <w:sz w:val="24"/>
          <w:szCs w:val="24"/>
          <w:shd w:val="clear" w:color="auto" w:fill="FFFFFF"/>
        </w:rPr>
        <w:t xml:space="preserve">Кабінетом Міністрів України 06.03.2022 прийнято постанову № 209 «Деякі питання державної реєстрації та функціонування єдиних та державних реєстрів, держателем яких є Міністерство юстиції, в умовах воєнного стану» (зі змінами) (далі ‒ постанова № 209), якою передбачено можливість надання в умовах воєнного стану відомостей з </w:t>
      </w:r>
      <w:r w:rsidRPr="00D80BC6">
        <w:rPr>
          <w:rFonts w:ascii="Times New Roman" w:hAnsi="Times New Roman"/>
          <w:b/>
          <w:i/>
          <w:iCs/>
          <w:sz w:val="24"/>
          <w:szCs w:val="24"/>
          <w:shd w:val="clear" w:color="auto" w:fill="FFFFFF"/>
        </w:rPr>
        <w:t>Єдиного державного реєстру</w:t>
      </w:r>
      <w:r w:rsidRPr="00D80BC6">
        <w:rPr>
          <w:rStyle w:val="a6"/>
          <w:rFonts w:ascii="Times New Roman" w:hAnsi="Times New Roman"/>
          <w:b/>
          <w:sz w:val="24"/>
          <w:szCs w:val="24"/>
          <w:shd w:val="clear" w:color="auto" w:fill="FFFFFF"/>
        </w:rPr>
        <w:t>юридичних осіб, фізичних осіб-підприємців та громадських формувань</w:t>
      </w:r>
      <w:r w:rsidRPr="00D80BC6">
        <w:rPr>
          <w:rFonts w:ascii="Times New Roman" w:hAnsi="Times New Roman"/>
          <w:sz w:val="24"/>
          <w:szCs w:val="24"/>
          <w:shd w:val="clear" w:color="auto" w:fill="FFFFFF"/>
        </w:rPr>
        <w:t xml:space="preserve"> (далі – ЄДР) за зверненнями фізичних та юридичних осіб виключно державними реєстраторами, посадовими особами, включеними до затвердженого Міністерством юстиції переліку державних реєстраторів та посадових осіб, якими в умовах воєнного стану проводиться державна реєстрація (далі ‒ перелік), а також адміністраторами центрів надання адміністративних послуг суб’єктів державної реєстрації, державні реєстратори яких включені до переліку, нотаріусами, робоче місце (контора) яких розташовано в межах адміністративно-територіальної одиниці, що не включена до переліку адміністративно-територіальних одиниць, затвердженого відповідно до пункту 12 цієї Постанови.</w:t>
      </w:r>
    </w:p>
    <w:p w:rsidR="00517B7F" w:rsidRPr="00D80BC6" w:rsidRDefault="00517B7F" w:rsidP="00517B7F">
      <w:pPr>
        <w:pStyle w:val="a4"/>
        <w:spacing w:after="0"/>
        <w:ind w:firstLine="567"/>
        <w:jc w:val="both"/>
        <w:rPr>
          <w:rFonts w:ascii="Times New Roman" w:hAnsi="Times New Roman"/>
          <w:sz w:val="24"/>
          <w:szCs w:val="24"/>
        </w:rPr>
      </w:pPr>
      <w:r w:rsidRPr="00D80BC6">
        <w:rPr>
          <w:rFonts w:ascii="Times New Roman" w:hAnsi="Times New Roman"/>
          <w:sz w:val="24"/>
          <w:szCs w:val="24"/>
        </w:rPr>
        <w:lastRenderedPageBreak/>
        <w:t>Наказом Мін’юсту від 01.04.2022 № N 1307/5 затверджено Перелік адміністративно-територіальних одиниць, в межах яких припиняється доступ користувачів до єдиних та державних реєстрів, держателем яких є Міністерство юстиції України, в умовах воєнного стану.</w:t>
      </w:r>
    </w:p>
    <w:p w:rsidR="00517B7F" w:rsidRPr="00D80BC6" w:rsidRDefault="00517B7F" w:rsidP="00517B7F">
      <w:pPr>
        <w:pStyle w:val="a4"/>
        <w:spacing w:after="0"/>
        <w:ind w:firstLine="567"/>
        <w:jc w:val="both"/>
        <w:rPr>
          <w:rFonts w:ascii="Times New Roman" w:hAnsi="Times New Roman"/>
          <w:sz w:val="24"/>
          <w:szCs w:val="24"/>
        </w:rPr>
      </w:pPr>
      <w:r w:rsidRPr="00D80BC6">
        <w:rPr>
          <w:rFonts w:ascii="Times New Roman" w:hAnsi="Times New Roman"/>
          <w:sz w:val="24"/>
          <w:szCs w:val="24"/>
        </w:rPr>
        <w:t>Наказом Мін’юсту від 13.04.2022 № 1462/5 зупинено оприлюднення інформації у формі відкритих даних, розпорядником якої є Міністерство юстиції України.</w:t>
      </w:r>
    </w:p>
    <w:p w:rsidR="00517B7F" w:rsidRPr="00D80BC6" w:rsidRDefault="00517B7F" w:rsidP="00517B7F">
      <w:pPr>
        <w:pStyle w:val="a4"/>
        <w:spacing w:after="0"/>
        <w:ind w:firstLine="567"/>
        <w:jc w:val="both"/>
        <w:rPr>
          <w:rFonts w:ascii="Times New Roman" w:hAnsi="Times New Roman"/>
          <w:sz w:val="24"/>
          <w:szCs w:val="24"/>
          <w:shd w:val="clear" w:color="auto" w:fill="FFFFFF"/>
        </w:rPr>
      </w:pPr>
      <w:r w:rsidRPr="00D80BC6">
        <w:rPr>
          <w:rFonts w:ascii="Times New Roman" w:hAnsi="Times New Roman"/>
          <w:sz w:val="24"/>
          <w:szCs w:val="24"/>
          <w:shd w:val="clear" w:color="auto" w:fill="FFFFFF"/>
        </w:rPr>
        <w:t xml:space="preserve">За посиланням, де знаходиться </w:t>
      </w:r>
      <w:r w:rsidRPr="00D80BC6">
        <w:rPr>
          <w:rStyle w:val="a6"/>
          <w:rFonts w:ascii="Times New Roman" w:hAnsi="Times New Roman"/>
          <w:b/>
          <w:sz w:val="24"/>
          <w:szCs w:val="24"/>
          <w:shd w:val="clear" w:color="auto" w:fill="FFFFFF"/>
        </w:rPr>
        <w:t>Єдиний державний реєстр юридичних осіб, фізичних осіб-підприємців та громадських формувань</w:t>
      </w:r>
      <w:r w:rsidRPr="00D80BC6">
        <w:rPr>
          <w:rFonts w:ascii="Times New Roman" w:hAnsi="Times New Roman"/>
          <w:b/>
          <w:i/>
          <w:iCs/>
          <w:sz w:val="24"/>
          <w:szCs w:val="24"/>
          <w:shd w:val="clear" w:color="auto" w:fill="FFFFFF"/>
        </w:rPr>
        <w:t>,</w:t>
      </w:r>
      <w:r w:rsidRPr="00D80BC6">
        <w:rPr>
          <w:rFonts w:ascii="Times New Roman" w:hAnsi="Times New Roman"/>
          <w:sz w:val="24"/>
          <w:szCs w:val="24"/>
          <w:shd w:val="clear" w:color="auto" w:fill="FFFFFF"/>
        </w:rPr>
        <w:t xml:space="preserve"> станом на момент затвердження і оприлюднення цієї тендерної документації оприлюднено повідомлення: «ведуться технічні роботи» й фактично зазначений Реєстр не функціонує у формі оприлюднених відкритих даних, доступ до яких є вільним. Як наслідок, в замовника відсутня можливість самостійно перевірити інформацію по учасниках із зазначеного Реєстру:</w:t>
      </w:r>
    </w:p>
    <w:p w:rsidR="00517B7F" w:rsidRPr="00D80BC6" w:rsidRDefault="001D31D9" w:rsidP="00517B7F">
      <w:pPr>
        <w:pStyle w:val="a4"/>
        <w:spacing w:after="0"/>
        <w:ind w:firstLine="567"/>
        <w:jc w:val="both"/>
        <w:rPr>
          <w:rFonts w:ascii="Times New Roman" w:hAnsi="Times New Roman"/>
          <w:sz w:val="24"/>
          <w:szCs w:val="24"/>
          <w:shd w:val="clear" w:color="auto" w:fill="FFFFFF"/>
        </w:rPr>
      </w:pPr>
      <w:hyperlink r:id="rId15" w:history="1">
        <w:r w:rsidR="00517B7F" w:rsidRPr="00D80BC6">
          <w:rPr>
            <w:rStyle w:val="a3"/>
            <w:rFonts w:ascii="Times New Roman" w:hAnsi="Times New Roman"/>
            <w:sz w:val="24"/>
            <w:szCs w:val="24"/>
            <w:shd w:val="clear" w:color="auto" w:fill="FFFFFF"/>
          </w:rPr>
          <w:t>https://usr.minjust.gov.ua/content/free-search</w:t>
        </w:r>
      </w:hyperlink>
    </w:p>
    <w:p w:rsidR="00517B7F" w:rsidRPr="00D80BC6" w:rsidRDefault="00517B7F" w:rsidP="00517B7F">
      <w:pPr>
        <w:pStyle w:val="a4"/>
        <w:spacing w:after="0"/>
        <w:ind w:firstLine="567"/>
        <w:jc w:val="both"/>
        <w:rPr>
          <w:rFonts w:ascii="Times New Roman" w:hAnsi="Times New Roman"/>
          <w:sz w:val="24"/>
          <w:szCs w:val="24"/>
        </w:rPr>
      </w:pPr>
      <w:r w:rsidRPr="00D80BC6">
        <w:rPr>
          <w:rFonts w:ascii="Times New Roman" w:hAnsi="Times New Roman"/>
          <w:sz w:val="24"/>
          <w:szCs w:val="24"/>
          <w:shd w:val="clear" w:color="auto" w:fill="FFFFFF"/>
        </w:rPr>
        <w:t xml:space="preserve">Станом на момент затвердження і оприлюднення цієї тендерної документації </w:t>
      </w:r>
      <w:r w:rsidRPr="00D80BC6">
        <w:rPr>
          <w:rFonts w:ascii="Times New Roman" w:hAnsi="Times New Roman"/>
          <w:sz w:val="24"/>
          <w:szCs w:val="24"/>
        </w:rPr>
        <w:t xml:space="preserve">не функціонує онлайн-сервіс з надання інформації </w:t>
      </w:r>
      <w:r w:rsidRPr="00D80BC6">
        <w:rPr>
          <w:rFonts w:ascii="Times New Roman" w:hAnsi="Times New Roman"/>
          <w:b/>
          <w:sz w:val="24"/>
          <w:szCs w:val="24"/>
        </w:rPr>
        <w:t xml:space="preserve">з </w:t>
      </w:r>
      <w:r w:rsidRPr="00D80BC6">
        <w:rPr>
          <w:rFonts w:ascii="Times New Roman" w:hAnsi="Times New Roman"/>
          <w:b/>
          <w:i/>
          <w:iCs/>
          <w:sz w:val="24"/>
          <w:szCs w:val="24"/>
        </w:rPr>
        <w:t>Єдиного реєстру підприємств, щодо яких порушено провадження у справі про банкрутство</w:t>
      </w:r>
      <w:r w:rsidRPr="00D80BC6">
        <w:rPr>
          <w:rFonts w:ascii="Times New Roman" w:hAnsi="Times New Roman"/>
          <w:b/>
          <w:sz w:val="24"/>
          <w:szCs w:val="24"/>
        </w:rPr>
        <w:t>,</w:t>
      </w:r>
      <w:r w:rsidRPr="00D80BC6">
        <w:rPr>
          <w:rFonts w:ascii="Times New Roman" w:hAnsi="Times New Roman"/>
          <w:sz w:val="24"/>
          <w:szCs w:val="24"/>
        </w:rPr>
        <w:t xml:space="preserve"> адміністратором якого є Мін’юст.</w:t>
      </w:r>
    </w:p>
    <w:p w:rsidR="00517B7F" w:rsidRPr="00D80BC6" w:rsidRDefault="00517B7F" w:rsidP="00517B7F">
      <w:pPr>
        <w:pStyle w:val="a4"/>
        <w:spacing w:after="0"/>
        <w:ind w:firstLine="567"/>
        <w:jc w:val="both"/>
        <w:rPr>
          <w:rFonts w:ascii="Times New Roman" w:hAnsi="Times New Roman"/>
          <w:sz w:val="24"/>
          <w:szCs w:val="24"/>
          <w:shd w:val="clear" w:color="auto" w:fill="FFFFFF"/>
        </w:rPr>
      </w:pPr>
      <w:r w:rsidRPr="00D80BC6">
        <w:rPr>
          <w:rFonts w:ascii="Times New Roman" w:hAnsi="Times New Roman"/>
          <w:sz w:val="24"/>
          <w:szCs w:val="24"/>
          <w:shd w:val="clear" w:color="auto" w:fill="FFFFFF"/>
        </w:rPr>
        <w:t xml:space="preserve">Станом на момент затвердження і оприлюднення цієї тендерної документації  за посиланням, де знаходиться </w:t>
      </w:r>
      <w:r w:rsidRPr="00D80BC6">
        <w:rPr>
          <w:rStyle w:val="a6"/>
          <w:rFonts w:ascii="Times New Roman" w:hAnsi="Times New Roman"/>
          <w:b/>
          <w:sz w:val="24"/>
          <w:szCs w:val="24"/>
          <w:shd w:val="clear" w:color="auto" w:fill="FFFFFF"/>
        </w:rPr>
        <w:t>Єдиний державний реєстр</w:t>
      </w:r>
      <w:hyperlink r:id="rId16" w:history="1">
        <w:r w:rsidRPr="00D80BC6">
          <w:rPr>
            <w:rStyle w:val="description"/>
            <w:rFonts w:ascii="Times New Roman" w:hAnsi="Times New Roman"/>
            <w:b/>
            <w:i/>
            <w:iCs/>
            <w:sz w:val="24"/>
            <w:szCs w:val="24"/>
            <w:shd w:val="clear" w:color="auto" w:fill="FFFFFF"/>
          </w:rPr>
          <w:t>осіб, які вчинили корупційні або пов’язані з корупцією правопорушення</w:t>
        </w:r>
      </w:hyperlink>
      <w:r w:rsidRPr="00D80BC6">
        <w:rPr>
          <w:rFonts w:ascii="Times New Roman" w:hAnsi="Times New Roman"/>
          <w:b/>
          <w:i/>
          <w:iCs/>
          <w:sz w:val="24"/>
          <w:szCs w:val="24"/>
        </w:rPr>
        <w:t>,</w:t>
      </w:r>
      <w:r w:rsidRPr="00D80BC6">
        <w:rPr>
          <w:rFonts w:ascii="Times New Roman" w:hAnsi="Times New Roman"/>
          <w:sz w:val="24"/>
          <w:szCs w:val="24"/>
        </w:rPr>
        <w:t xml:space="preserve"> адміністратором якого є Національне агентство з питань запобігання корупції, відсутня можливість отримати публічну інформацію з </w:t>
      </w:r>
      <w:r w:rsidRPr="00D80BC6">
        <w:rPr>
          <w:rFonts w:ascii="Times New Roman" w:hAnsi="Times New Roman"/>
          <w:sz w:val="24"/>
          <w:szCs w:val="24"/>
          <w:shd w:val="clear" w:color="auto" w:fill="FFFFFF"/>
        </w:rPr>
        <w:t>зазначеного Реєстру у формі оприлюднених відкритих даних, доступ до яких є вільним.</w:t>
      </w:r>
    </w:p>
    <w:p w:rsidR="00517B7F" w:rsidRPr="00D80BC6" w:rsidRDefault="00517B7F" w:rsidP="00517B7F">
      <w:pPr>
        <w:pStyle w:val="a4"/>
        <w:spacing w:after="0"/>
        <w:ind w:firstLine="567"/>
        <w:jc w:val="both"/>
        <w:rPr>
          <w:rFonts w:ascii="Times New Roman" w:hAnsi="Times New Roman"/>
          <w:sz w:val="24"/>
          <w:szCs w:val="24"/>
        </w:rPr>
      </w:pPr>
      <w:r w:rsidRPr="00D80BC6">
        <w:rPr>
          <w:rFonts w:ascii="Times New Roman" w:hAnsi="Times New Roman"/>
          <w:sz w:val="24"/>
          <w:szCs w:val="24"/>
        </w:rPr>
        <w:t>У повідомленні, розміщеному на веб-сайті НАЗК 24.02.2022 за посиланням нижче, зазначено, що доступ до публічної частини, зокрема Єдиного державного реєстру осіб, які вчинили корупційні або пов’язані з корупцією правопорушення, обмежено у зв’язку з технічними роботами, спрямованими на максимальне посилення захисту особистих даних користувачів в умовах воєнного стану.</w:t>
      </w:r>
    </w:p>
    <w:p w:rsidR="00517B7F" w:rsidRPr="00D80BC6" w:rsidRDefault="001D31D9" w:rsidP="00517B7F">
      <w:pPr>
        <w:pStyle w:val="a4"/>
        <w:spacing w:after="0"/>
        <w:ind w:firstLine="567"/>
        <w:jc w:val="both"/>
        <w:rPr>
          <w:rFonts w:ascii="Times New Roman" w:hAnsi="Times New Roman"/>
          <w:sz w:val="24"/>
          <w:szCs w:val="24"/>
        </w:rPr>
      </w:pPr>
      <w:hyperlink r:id="rId17" w:history="1">
        <w:r w:rsidR="00517B7F" w:rsidRPr="00D80BC6">
          <w:rPr>
            <w:rStyle w:val="a3"/>
            <w:rFonts w:ascii="Times New Roman" w:hAnsi="Times New Roman"/>
            <w:sz w:val="24"/>
            <w:szCs w:val="24"/>
          </w:rPr>
          <w:t>Доступ до публічної частини Реєстру декларацій, Реєстру звітів партій POLITDATA та Реєстру корупціонерів обмежено | Національне агентство з питань запобігання корупції (nazk.gov.ua)</w:t>
        </w:r>
      </w:hyperlink>
    </w:p>
    <w:p w:rsidR="00517B7F" w:rsidRPr="00D80BC6" w:rsidRDefault="00517B7F" w:rsidP="00517B7F">
      <w:pPr>
        <w:pStyle w:val="a4"/>
        <w:spacing w:after="0"/>
        <w:ind w:firstLine="567"/>
        <w:jc w:val="both"/>
        <w:rPr>
          <w:rFonts w:ascii="Times New Roman" w:hAnsi="Times New Roman"/>
          <w:sz w:val="24"/>
          <w:szCs w:val="24"/>
          <w:shd w:val="clear" w:color="auto" w:fill="FFFFFF"/>
        </w:rPr>
      </w:pPr>
      <w:r w:rsidRPr="00D80BC6">
        <w:rPr>
          <w:rFonts w:ascii="Times New Roman" w:hAnsi="Times New Roman"/>
          <w:sz w:val="24"/>
          <w:szCs w:val="24"/>
          <w:shd w:val="clear" w:color="auto" w:fill="FFFFFF"/>
        </w:rPr>
        <w:t>Як наслідок, станом на момент затвердження і оприлюднення цієї тендерної документації в замовника відсутня можливість самостійно перевірити інформацію по учасниках із зазначеного Реєстру:</w:t>
      </w:r>
    </w:p>
    <w:p w:rsidR="00517B7F" w:rsidRPr="00D80BC6" w:rsidRDefault="001D31D9" w:rsidP="00517B7F">
      <w:pPr>
        <w:pStyle w:val="a4"/>
        <w:spacing w:after="0"/>
        <w:ind w:firstLine="567"/>
        <w:jc w:val="both"/>
        <w:rPr>
          <w:rFonts w:ascii="Times New Roman" w:hAnsi="Times New Roman"/>
          <w:sz w:val="24"/>
          <w:szCs w:val="24"/>
        </w:rPr>
      </w:pPr>
      <w:hyperlink r:id="rId18" w:history="1">
        <w:r w:rsidR="00517B7F" w:rsidRPr="00D80BC6">
          <w:rPr>
            <w:rStyle w:val="a3"/>
            <w:rFonts w:ascii="Times New Roman" w:hAnsi="Times New Roman"/>
            <w:sz w:val="24"/>
            <w:szCs w:val="24"/>
          </w:rPr>
          <w:t>https://corruptinfo.nazk.gov.ua/</w:t>
        </w:r>
      </w:hyperlink>
    </w:p>
    <w:p w:rsidR="00517B7F" w:rsidRPr="00D80BC6" w:rsidRDefault="00517B7F" w:rsidP="00517B7F">
      <w:pPr>
        <w:pStyle w:val="a4"/>
        <w:spacing w:after="0"/>
        <w:ind w:firstLine="567"/>
        <w:jc w:val="both"/>
        <w:rPr>
          <w:rFonts w:ascii="Times New Roman" w:hAnsi="Times New Roman"/>
          <w:sz w:val="24"/>
          <w:szCs w:val="24"/>
        </w:rPr>
      </w:pPr>
      <w:r w:rsidRPr="00D80BC6">
        <w:rPr>
          <w:rFonts w:ascii="Times New Roman" w:hAnsi="Times New Roman"/>
          <w:sz w:val="24"/>
          <w:szCs w:val="24"/>
        </w:rPr>
        <w:t>Як передбачено, ч. 3 ст. 22 Закону № 922, тендерна документація може містити іншу інформацію, вимоги щодо наявності якої передбачені законодавством та яку замовник вважає за необхідне включити до тендерної документації.</w:t>
      </w:r>
    </w:p>
    <w:p w:rsidR="00517B7F" w:rsidRPr="00D80BC6" w:rsidRDefault="00517B7F" w:rsidP="00517B7F">
      <w:pPr>
        <w:pStyle w:val="a4"/>
        <w:spacing w:after="0"/>
        <w:ind w:firstLine="567"/>
        <w:jc w:val="both"/>
        <w:rPr>
          <w:rFonts w:ascii="Times New Roman" w:hAnsi="Times New Roman"/>
          <w:sz w:val="24"/>
          <w:szCs w:val="24"/>
        </w:rPr>
      </w:pPr>
      <w:r w:rsidRPr="00D80BC6">
        <w:rPr>
          <w:rFonts w:ascii="Times New Roman" w:hAnsi="Times New Roman"/>
          <w:sz w:val="24"/>
          <w:szCs w:val="24"/>
        </w:rPr>
        <w:t>Ураховуючи зазначене, замовник з метою виконання вимог Закону № 922, в тому числі й дотримання принципів публічних закупівель, передбачає в тендерній документації, інформацію (вимоги до учасника) про надання ним підтвердження відсутності підстав для відмови йому в участі в процедурі закупівлі за пунктами 2, 3, 8, 9 ч. 1 ст. 17 Закону № 922.</w:t>
      </w:r>
    </w:p>
    <w:p w:rsidR="00517B7F" w:rsidRPr="00D80BC6" w:rsidRDefault="00517B7F" w:rsidP="00517B7F">
      <w:pPr>
        <w:pStyle w:val="a4"/>
        <w:spacing w:after="0"/>
        <w:ind w:firstLine="567"/>
        <w:jc w:val="both"/>
        <w:rPr>
          <w:rFonts w:ascii="Times New Roman" w:hAnsi="Times New Roman"/>
          <w:sz w:val="24"/>
          <w:szCs w:val="24"/>
        </w:rPr>
      </w:pPr>
      <w:r w:rsidRPr="00D80BC6">
        <w:rPr>
          <w:rFonts w:ascii="Times New Roman" w:hAnsi="Times New Roman"/>
          <w:sz w:val="24"/>
          <w:szCs w:val="24"/>
        </w:rPr>
        <w:t>Для пересвідчення відсутності/наявності технічної можливості перевірити учасника у відповідних єдиних державних реєстрах/ресурсах учасник станом на момент подання своєї тендерної пропозиції з’ясовує наявність вільного доступу до таких реєстрів/ресурсів з урахуванням вимог цієї тендерної документації щодо надання інформації документів для підтвердження відсутності підстав для відмови йому в участі в закупівлі.</w:t>
      </w:r>
    </w:p>
    <w:p w:rsidR="00517B7F" w:rsidRPr="00D80BC6" w:rsidRDefault="00517B7F" w:rsidP="00517B7F">
      <w:pPr>
        <w:pStyle w:val="a4"/>
        <w:spacing w:after="0"/>
        <w:ind w:firstLine="567"/>
        <w:jc w:val="both"/>
        <w:rPr>
          <w:rFonts w:ascii="Times New Roman" w:hAnsi="Times New Roman"/>
          <w:sz w:val="24"/>
          <w:szCs w:val="24"/>
        </w:rPr>
      </w:pPr>
    </w:p>
    <w:p w:rsidR="00517B7F" w:rsidRPr="00D80BC6" w:rsidRDefault="00517B7F" w:rsidP="00517B7F">
      <w:pPr>
        <w:pStyle w:val="a4"/>
        <w:spacing w:after="0"/>
        <w:ind w:firstLine="567"/>
        <w:jc w:val="both"/>
        <w:rPr>
          <w:rFonts w:ascii="Times New Roman" w:hAnsi="Times New Roman"/>
          <w:bCs/>
          <w:sz w:val="24"/>
          <w:szCs w:val="24"/>
        </w:rPr>
      </w:pPr>
      <w:r w:rsidRPr="00D80BC6">
        <w:rPr>
          <w:rFonts w:ascii="Times New Roman" w:hAnsi="Times New Roman"/>
          <w:bCs/>
          <w:sz w:val="24"/>
          <w:szCs w:val="24"/>
        </w:rPr>
        <w:t xml:space="preserve">Щодо підстави, визначеної у ч. 2 ст. 17 Закону: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 разі, якщо підтвердження вжиття заходів для доведення своєї надійності,  надане учасником, доводить факт сплати або взяття зобов’язання Учасником сплатити відповідні зобов’язання та </w:t>
      </w:r>
      <w:r w:rsidRPr="00D80BC6">
        <w:rPr>
          <w:rFonts w:ascii="Times New Roman" w:hAnsi="Times New Roman"/>
          <w:bCs/>
          <w:sz w:val="24"/>
          <w:szCs w:val="24"/>
        </w:rPr>
        <w:lastRenderedPageBreak/>
        <w:t xml:space="preserve">відшкодувати завдані Замовнику збитки, учаснику не може бути відмовлено в участі в процедурі закупівлі. </w:t>
      </w:r>
    </w:p>
    <w:p w:rsidR="00517B7F" w:rsidRPr="00D80BC6" w:rsidRDefault="00517B7F" w:rsidP="00517B7F">
      <w:pPr>
        <w:pStyle w:val="a4"/>
        <w:spacing w:after="0"/>
        <w:ind w:firstLine="567"/>
        <w:jc w:val="both"/>
        <w:rPr>
          <w:rFonts w:ascii="Times New Roman" w:hAnsi="Times New Roman"/>
          <w:bCs/>
          <w:sz w:val="24"/>
          <w:szCs w:val="24"/>
        </w:rPr>
      </w:pPr>
    </w:p>
    <w:p w:rsidR="00517B7F" w:rsidRPr="00D80BC6" w:rsidRDefault="00517B7F" w:rsidP="00517B7F">
      <w:pPr>
        <w:pStyle w:val="a4"/>
        <w:spacing w:after="0"/>
        <w:ind w:firstLine="567"/>
        <w:jc w:val="both"/>
        <w:rPr>
          <w:rFonts w:ascii="Times New Roman" w:hAnsi="Times New Roman"/>
          <w:b/>
          <w:sz w:val="24"/>
          <w:szCs w:val="24"/>
          <w:shd w:val="clear" w:color="auto" w:fill="FFFFFF"/>
        </w:rPr>
      </w:pPr>
      <w:r w:rsidRPr="00D80BC6">
        <w:rPr>
          <w:rFonts w:ascii="Times New Roman" w:hAnsi="Times New Roman"/>
          <w:sz w:val="24"/>
          <w:szCs w:val="24"/>
        </w:rPr>
        <w:t xml:space="preserve">У випадку, якщо учасником процедури закупівлі є об’єднання учасників, то такий учасник по </w:t>
      </w:r>
      <w:r w:rsidRPr="00D80BC6">
        <w:rPr>
          <w:rFonts w:ascii="Times New Roman" w:hAnsi="Times New Roman"/>
          <w:bCs/>
          <w:sz w:val="24"/>
          <w:szCs w:val="24"/>
        </w:rPr>
        <w:t>кожному з суб’єктів, які входять до об’єднання (</w:t>
      </w:r>
      <w:r w:rsidRPr="00D80BC6">
        <w:rPr>
          <w:rFonts w:ascii="Times New Roman" w:hAnsi="Times New Roman"/>
          <w:sz w:val="24"/>
          <w:szCs w:val="24"/>
        </w:rPr>
        <w:t>юридичних осіб – резидентів</w:t>
      </w:r>
      <w:bookmarkStart w:id="7" w:name="n789"/>
      <w:bookmarkEnd w:id="7"/>
      <w:r w:rsidRPr="00D80BC6">
        <w:rPr>
          <w:rFonts w:ascii="Times New Roman" w:hAnsi="Times New Roman"/>
          <w:sz w:val="24"/>
          <w:szCs w:val="24"/>
        </w:rPr>
        <w:t xml:space="preserve"> або юридичних осіб (резидентів та нерезидентів), або </w:t>
      </w:r>
      <w:bookmarkStart w:id="8" w:name="n790"/>
      <w:bookmarkEnd w:id="8"/>
      <w:r w:rsidRPr="00D80BC6">
        <w:rPr>
          <w:rFonts w:ascii="Times New Roman" w:hAnsi="Times New Roman"/>
          <w:sz w:val="24"/>
          <w:szCs w:val="24"/>
        </w:rPr>
        <w:t>юридичних осіб - нерезидентів із створенням або без створення окремої юридичної особи) (далі – суб’єкт об’єднання)</w:t>
      </w:r>
      <w:r w:rsidRPr="00D80BC6">
        <w:rPr>
          <w:rFonts w:ascii="Times New Roman" w:hAnsi="Times New Roman"/>
          <w:bCs/>
          <w:sz w:val="24"/>
          <w:szCs w:val="24"/>
        </w:rPr>
        <w:t xml:space="preserve">, надає окрему довідку в довільній формі щодо відсутності підстав, передбачених у ч. 1 і ч. 2 ст. 17 Закону 922, по </w:t>
      </w:r>
      <w:r w:rsidRPr="00D80BC6">
        <w:rPr>
          <w:rFonts w:ascii="Times New Roman" w:hAnsi="Times New Roman"/>
          <w:sz w:val="24"/>
          <w:szCs w:val="24"/>
        </w:rPr>
        <w:t>суб’єкт об’єднання</w:t>
      </w:r>
      <w:r w:rsidRPr="00D80BC6">
        <w:rPr>
          <w:rFonts w:ascii="Times New Roman" w:hAnsi="Times New Roman"/>
          <w:bCs/>
          <w:sz w:val="24"/>
          <w:szCs w:val="24"/>
        </w:rPr>
        <w:t xml:space="preserve"> і, як наслідок, відсутності підстав для відмови об’єднанню учасників. </w:t>
      </w:r>
      <w:r w:rsidRPr="00D80BC6">
        <w:rPr>
          <w:rFonts w:ascii="Times New Roman" w:hAnsi="Times New Roman"/>
          <w:sz w:val="24"/>
          <w:szCs w:val="24"/>
        </w:rPr>
        <w:t>Довідка складається за підписом уповноваженої особи або керівника суб’єкта об’єднання і надається у вигляді сканованої копії разом з документами, що підтверджують повноваження підписанта.</w:t>
      </w:r>
    </w:p>
    <w:p w:rsidR="00517B7F" w:rsidRPr="00D80BC6" w:rsidRDefault="00517B7F" w:rsidP="00517B7F">
      <w:pPr>
        <w:jc w:val="both"/>
        <w:rPr>
          <w:rFonts w:ascii="Times New Roman" w:hAnsi="Times New Roman" w:cs="Times New Roman"/>
          <w:b/>
          <w:sz w:val="24"/>
          <w:szCs w:val="24"/>
        </w:rPr>
      </w:pPr>
      <w:r w:rsidRPr="00D80BC6">
        <w:rPr>
          <w:rFonts w:ascii="Times New Roman" w:hAnsi="Times New Roman" w:cs="Times New Roman"/>
          <w:b/>
          <w:sz w:val="24"/>
          <w:szCs w:val="24"/>
        </w:rPr>
        <w:t>Примітки:</w:t>
      </w:r>
    </w:p>
    <w:p w:rsidR="0080257E" w:rsidRPr="00D80BC6" w:rsidRDefault="0080257E" w:rsidP="0080257E">
      <w:pPr>
        <w:pStyle w:val="xfmc2"/>
        <w:shd w:val="clear" w:color="auto" w:fill="FFFFFF"/>
        <w:spacing w:before="0" w:beforeAutospacing="0" w:after="0" w:afterAutospacing="0"/>
        <w:ind w:firstLine="709"/>
        <w:jc w:val="both"/>
        <w:rPr>
          <w:rFonts w:ascii="Arial" w:hAnsi="Arial" w:cs="Arial"/>
          <w:i/>
          <w:color w:val="000000"/>
        </w:rPr>
      </w:pPr>
      <w:proofErr w:type="spellStart"/>
      <w:r w:rsidRPr="00D80BC6">
        <w:rPr>
          <w:i/>
          <w:iCs/>
          <w:color w:val="000000"/>
        </w:rPr>
        <w:t>cт</w:t>
      </w:r>
      <w:proofErr w:type="spellEnd"/>
      <w:r w:rsidRPr="00D80BC6">
        <w:rPr>
          <w:i/>
          <w:iCs/>
          <w:color w:val="000000"/>
        </w:rPr>
        <w:t xml:space="preserve"> 17</w:t>
      </w:r>
    </w:p>
    <w:p w:rsidR="00D80BC6" w:rsidRPr="00D80BC6" w:rsidRDefault="00D80BC6" w:rsidP="00D80BC6">
      <w:pPr>
        <w:jc w:val="both"/>
        <w:rPr>
          <w:rFonts w:ascii="Times New Roman" w:hAnsi="Times New Roman" w:cs="Times New Roman"/>
          <w:sz w:val="24"/>
          <w:szCs w:val="24"/>
        </w:rPr>
      </w:pPr>
      <w:r w:rsidRPr="00D80BC6">
        <w:rPr>
          <w:rFonts w:ascii="Times New Roman" w:hAnsi="Times New Roman" w:cs="Times New Roman"/>
          <w:sz w:val="24"/>
          <w:szCs w:val="24"/>
        </w:rPr>
        <w:t>а) у разі, якщо тендерною документацією вимагається надання документів, що не передбачені в діяльності учасника, він надає довідку у довільній формі із зазначенням відповідного факту та з посиланням на нормативні документи, що його підтверджують.</w:t>
      </w:r>
    </w:p>
    <w:p w:rsidR="00D80BC6" w:rsidRPr="00D80BC6" w:rsidRDefault="00D80BC6" w:rsidP="00D80BC6">
      <w:pPr>
        <w:jc w:val="both"/>
        <w:rPr>
          <w:rFonts w:ascii="Times New Roman" w:hAnsi="Times New Roman" w:cs="Times New Roman"/>
          <w:sz w:val="24"/>
          <w:szCs w:val="24"/>
        </w:rPr>
      </w:pPr>
      <w:r w:rsidRPr="00D80BC6">
        <w:rPr>
          <w:rFonts w:ascii="Times New Roman" w:hAnsi="Times New Roman" w:cs="Times New Roman"/>
          <w:sz w:val="24"/>
          <w:szCs w:val="24"/>
        </w:rPr>
        <w:t>б) учасник за власним бажанням може надати додаткові матеріали про його відповідність кваліфікаційним та іншим вимогам Замовника.</w:t>
      </w:r>
    </w:p>
    <w:p w:rsidR="00D80BC6" w:rsidRPr="00D80BC6" w:rsidRDefault="00D80BC6" w:rsidP="00D80BC6">
      <w:pPr>
        <w:jc w:val="both"/>
        <w:rPr>
          <w:rFonts w:ascii="Times New Roman" w:hAnsi="Times New Roman" w:cs="Times New Roman"/>
          <w:sz w:val="24"/>
          <w:szCs w:val="24"/>
        </w:rPr>
      </w:pPr>
      <w:r w:rsidRPr="00D80BC6">
        <w:rPr>
          <w:rFonts w:ascii="Times New Roman" w:hAnsi="Times New Roman" w:cs="Times New Roman"/>
          <w:sz w:val="24"/>
          <w:szCs w:val="24"/>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наявність підстав, зазначених у частині першій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w:t>
      </w:r>
    </w:p>
    <w:p w:rsidR="00D80BC6" w:rsidRPr="00D80BC6" w:rsidRDefault="00D80BC6" w:rsidP="0080257E">
      <w:pPr>
        <w:pStyle w:val="xfmc2"/>
        <w:shd w:val="clear" w:color="auto" w:fill="FFFFFF"/>
        <w:spacing w:before="0" w:beforeAutospacing="0" w:after="0" w:afterAutospacing="0"/>
        <w:ind w:firstLine="709"/>
        <w:jc w:val="both"/>
        <w:rPr>
          <w:rFonts w:ascii="Arial" w:hAnsi="Arial" w:cs="Arial"/>
          <w:i/>
          <w:color w:val="000000"/>
        </w:rPr>
      </w:pPr>
    </w:p>
    <w:p w:rsidR="0080257E" w:rsidRPr="00D80BC6" w:rsidRDefault="0080257E" w:rsidP="0080257E">
      <w:pPr>
        <w:pStyle w:val="xfmc2"/>
        <w:shd w:val="clear" w:color="auto" w:fill="FFFFFF"/>
        <w:spacing w:before="0" w:beforeAutospacing="0" w:after="0" w:afterAutospacing="0"/>
        <w:ind w:firstLine="709"/>
        <w:jc w:val="both"/>
        <w:rPr>
          <w:rFonts w:ascii="Arial" w:hAnsi="Arial" w:cs="Arial"/>
          <w:color w:val="000000"/>
        </w:rPr>
      </w:pPr>
      <w:r w:rsidRPr="00D80BC6">
        <w:rPr>
          <w:iCs/>
          <w:color w:val="000000"/>
        </w:rPr>
        <w:t>Для пересвідчення відсутності/наявності технічної можливості перевірити учасника у відповідних єдиних державних реєстрах/ресурсах учасник станом на момент подання своєї тендерної пропозиції з’ясовує наявність вільного доступу до таких реєстрів/ресурсів з урахуванням вимог цієї тендерної документації щодо надання інформації документів для підтвердження відсутності підстав для відмови йому в участі в закупівлі.</w:t>
      </w:r>
    </w:p>
    <w:p w:rsidR="0080257E" w:rsidRPr="00D80BC6" w:rsidRDefault="0080257E" w:rsidP="0080257E">
      <w:pPr>
        <w:pStyle w:val="xfmc2"/>
        <w:shd w:val="clear" w:color="auto" w:fill="FFFFFF"/>
        <w:spacing w:before="0" w:beforeAutospacing="0" w:after="0" w:afterAutospacing="0"/>
        <w:ind w:firstLine="709"/>
        <w:jc w:val="both"/>
        <w:rPr>
          <w:rFonts w:ascii="Arial" w:hAnsi="Arial" w:cs="Arial"/>
          <w:color w:val="000000"/>
        </w:rPr>
      </w:pPr>
      <w:r w:rsidRPr="00D80BC6">
        <w:rPr>
          <w:iCs/>
          <w:color w:val="000000"/>
        </w:rPr>
        <w:t>Учасник у складі пропозиції надає довідку щодо наявності доступу до інформації у формі відкритих даних із зазначенням реєстру/ресурсу  на момент подання пропозиції.</w:t>
      </w:r>
    </w:p>
    <w:p w:rsidR="00673B5A" w:rsidRPr="00D80BC6" w:rsidRDefault="00673B5A" w:rsidP="00517B7F">
      <w:pPr>
        <w:rPr>
          <w:rFonts w:ascii="Times New Roman" w:hAnsi="Times New Roman" w:cs="Times New Roman"/>
          <w:sz w:val="24"/>
          <w:szCs w:val="24"/>
        </w:rPr>
      </w:pPr>
    </w:p>
    <w:sectPr w:rsidR="00673B5A" w:rsidRPr="00D80BC6" w:rsidSect="008F08B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623"/>
    <w:rsid w:val="001D31D9"/>
    <w:rsid w:val="00450D4E"/>
    <w:rsid w:val="00517B7F"/>
    <w:rsid w:val="00673B5A"/>
    <w:rsid w:val="0080257E"/>
    <w:rsid w:val="00813C61"/>
    <w:rsid w:val="008B6027"/>
    <w:rsid w:val="008F08B4"/>
    <w:rsid w:val="00983623"/>
    <w:rsid w:val="009C5CF9"/>
    <w:rsid w:val="00C1742F"/>
    <w:rsid w:val="00D80BC6"/>
    <w:rsid w:val="00E05DD9"/>
    <w:rsid w:val="00F704DC"/>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05AC03-5D95-433F-859F-3DCD26479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517B7F"/>
    <w:pPr>
      <w:spacing w:after="0" w:line="240" w:lineRule="auto"/>
    </w:pPr>
    <w:rPr>
      <w:rFonts w:ascii="Calibri" w:eastAsia="Calibri" w:hAnsi="Calibri" w:cs="Calibri"/>
      <w:sz w:val="20"/>
      <w:szCs w:val="20"/>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517B7F"/>
    <w:rPr>
      <w:rFonts w:cs="Times New Roman"/>
      <w:color w:val="0000FF"/>
      <w:u w:val="single"/>
    </w:rPr>
  </w:style>
  <w:style w:type="character" w:customStyle="1" w:styleId="1">
    <w:name w:val="Текст примечания Знак1"/>
    <w:link w:val="a4"/>
    <w:uiPriority w:val="99"/>
    <w:unhideWhenUsed/>
    <w:locked/>
    <w:rsid w:val="00517B7F"/>
    <w:rPr>
      <w:rFonts w:cs="Times New Roman"/>
    </w:rPr>
  </w:style>
  <w:style w:type="paragraph" w:styleId="a4">
    <w:name w:val="annotation text"/>
    <w:basedOn w:val="a"/>
    <w:link w:val="1"/>
    <w:uiPriority w:val="99"/>
    <w:unhideWhenUsed/>
    <w:rsid w:val="00517B7F"/>
    <w:pPr>
      <w:spacing w:after="200"/>
    </w:pPr>
    <w:rPr>
      <w:rFonts w:asciiTheme="minorHAnsi" w:eastAsiaTheme="minorHAnsi" w:hAnsiTheme="minorHAnsi" w:cs="Times New Roman"/>
      <w:sz w:val="22"/>
      <w:szCs w:val="22"/>
      <w:lang w:eastAsia="en-US"/>
    </w:rPr>
  </w:style>
  <w:style w:type="character" w:customStyle="1" w:styleId="a5">
    <w:name w:val="Текст примечания Знак"/>
    <w:basedOn w:val="a0"/>
    <w:uiPriority w:val="99"/>
    <w:semiHidden/>
    <w:rsid w:val="00517B7F"/>
    <w:rPr>
      <w:rFonts w:ascii="Calibri" w:eastAsia="Calibri" w:hAnsi="Calibri" w:cs="Calibri"/>
      <w:sz w:val="20"/>
      <w:szCs w:val="20"/>
      <w:lang w:eastAsia="uk-UA"/>
    </w:rPr>
  </w:style>
  <w:style w:type="paragraph" w:customStyle="1" w:styleId="rvps2">
    <w:name w:val="rvps2"/>
    <w:basedOn w:val="a"/>
    <w:unhideWhenUsed/>
    <w:rsid w:val="00517B7F"/>
    <w:pPr>
      <w:spacing w:before="100" w:beforeAutospacing="1" w:after="100" w:afterAutospacing="1"/>
    </w:pPr>
    <w:rPr>
      <w:rFonts w:ascii="Times New Roman" w:eastAsia="SimSun" w:hAnsi="Times New Roman" w:cs="SimSun"/>
      <w:sz w:val="24"/>
      <w:szCs w:val="24"/>
      <w:lang w:val="ru-RU" w:eastAsia="ru-RU"/>
    </w:rPr>
  </w:style>
  <w:style w:type="character" w:styleId="a6">
    <w:name w:val="Emphasis"/>
    <w:uiPriority w:val="20"/>
    <w:qFormat/>
    <w:rsid w:val="00517B7F"/>
    <w:rPr>
      <w:i/>
      <w:iCs/>
    </w:rPr>
  </w:style>
  <w:style w:type="character" w:customStyle="1" w:styleId="rvts44">
    <w:name w:val="rvts44"/>
    <w:rsid w:val="00517B7F"/>
  </w:style>
  <w:style w:type="character" w:customStyle="1" w:styleId="rvts9">
    <w:name w:val="rvts9"/>
    <w:rsid w:val="00517B7F"/>
  </w:style>
  <w:style w:type="character" w:customStyle="1" w:styleId="description">
    <w:name w:val="description"/>
    <w:rsid w:val="00517B7F"/>
  </w:style>
  <w:style w:type="paragraph" w:customStyle="1" w:styleId="xfmc2">
    <w:name w:val="xfmc2"/>
    <w:basedOn w:val="a"/>
    <w:rsid w:val="00C1742F"/>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9019651">
      <w:bodyDiv w:val="1"/>
      <w:marLeft w:val="0"/>
      <w:marRight w:val="0"/>
      <w:marTop w:val="0"/>
      <w:marBottom w:val="0"/>
      <w:divBdr>
        <w:top w:val="none" w:sz="0" w:space="0" w:color="auto"/>
        <w:left w:val="none" w:sz="0" w:space="0" w:color="auto"/>
        <w:bottom w:val="none" w:sz="0" w:space="0" w:color="auto"/>
        <w:right w:val="none" w:sz="0" w:space="0" w:color="auto"/>
      </w:divBdr>
    </w:div>
    <w:div w:id="1330056074">
      <w:bodyDiv w:val="1"/>
      <w:marLeft w:val="0"/>
      <w:marRight w:val="0"/>
      <w:marTop w:val="0"/>
      <w:marBottom w:val="0"/>
      <w:divBdr>
        <w:top w:val="none" w:sz="0" w:space="0" w:color="auto"/>
        <w:left w:val="none" w:sz="0" w:space="0" w:color="auto"/>
        <w:bottom w:val="none" w:sz="0" w:space="0" w:color="auto"/>
        <w:right w:val="none" w:sz="0" w:space="0" w:color="auto"/>
      </w:divBdr>
    </w:div>
    <w:div w:id="1571386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939-17" TargetMode="External"/><Relationship Id="rId13" Type="http://schemas.openxmlformats.org/officeDocument/2006/relationships/hyperlink" Target="https://zakon.rada.gov.ua/laws/show/755-15" TargetMode="External"/><Relationship Id="rId18" Type="http://schemas.openxmlformats.org/officeDocument/2006/relationships/hyperlink" Target="https://corruptinfo.nazk.gov.ua/" TargetMode="External"/><Relationship Id="rId3" Type="http://schemas.openxmlformats.org/officeDocument/2006/relationships/webSettings" Target="webSettings.xml"/><Relationship Id="rId7" Type="http://schemas.openxmlformats.org/officeDocument/2006/relationships/hyperlink" Target="https://zakon.rada.gov.ua/laws/show/922-19" TargetMode="External"/><Relationship Id="rId12" Type="http://schemas.openxmlformats.org/officeDocument/2006/relationships/hyperlink" Target="https://amcu.gov.ua/" TargetMode="External"/><Relationship Id="rId17" Type="http://schemas.openxmlformats.org/officeDocument/2006/relationships/hyperlink" Target="https://nazk.gov.ua/uk/novyny/dostup-do-publichnoyi-chastyny-reyestru-deklaratsij-reyestru-zvitiv-partij-politdata-ta-reyestru-koruptsioneriv-obmezheno/" TargetMode="External"/><Relationship Id="rId2" Type="http://schemas.openxmlformats.org/officeDocument/2006/relationships/settings" Target="settings.xml"/><Relationship Id="rId16" Type="http://schemas.openxmlformats.org/officeDocument/2006/relationships/hyperlink" Target="https://corruptinfo.nazk.gov.ua/"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zakon.rada.gov.ua/laws/show/922-19" TargetMode="External"/><Relationship Id="rId11" Type="http://schemas.openxmlformats.org/officeDocument/2006/relationships/hyperlink" Target="https://zakon.rada.gov.ua/laws/show/2210-14" TargetMode="External"/><Relationship Id="rId5" Type="http://schemas.openxmlformats.org/officeDocument/2006/relationships/hyperlink" Target="https://zakon.rada.gov.ua/laws/show/922-19" TargetMode="External"/><Relationship Id="rId15" Type="http://schemas.openxmlformats.org/officeDocument/2006/relationships/hyperlink" Target="https://usr.minjust.gov.ua/content/free-search" TargetMode="External"/><Relationship Id="rId10" Type="http://schemas.openxmlformats.org/officeDocument/2006/relationships/hyperlink" Target="https://zakon.rada.gov.ua/laws/show/2210-14" TargetMode="External"/><Relationship Id="rId19" Type="http://schemas.openxmlformats.org/officeDocument/2006/relationships/fontTable" Target="fontTable.xml"/><Relationship Id="rId4" Type="http://schemas.openxmlformats.org/officeDocument/2006/relationships/hyperlink" Target="https://zakon.rada.gov.ua/laws/show/922-19" TargetMode="External"/><Relationship Id="rId9" Type="http://schemas.openxmlformats.org/officeDocument/2006/relationships/hyperlink" Target="https://youcontrol.com.ua/tenders/check/1" TargetMode="External"/><Relationship Id="rId14" Type="http://schemas.openxmlformats.org/officeDocument/2006/relationships/hyperlink" Target="https://zakon.rada.gov.ua/laws/show/1644-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16944</Words>
  <Characters>9659</Characters>
  <Application>Microsoft Office Word</Application>
  <DocSecurity>0</DocSecurity>
  <Lines>80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3</cp:revision>
  <dcterms:created xsi:type="dcterms:W3CDTF">2024-01-05T08:18:00Z</dcterms:created>
  <dcterms:modified xsi:type="dcterms:W3CDTF">2024-01-05T08:42:00Z</dcterms:modified>
</cp:coreProperties>
</file>