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580A75" w:rsidRDefault="003B5337" w:rsidP="004C5F30">
      <w:pPr>
        <w:pStyle w:val="rvps2"/>
        <w:spacing w:beforeAutospacing="0" w:after="0" w:afterAutospacing="0"/>
        <w:jc w:val="center"/>
        <w:rPr>
          <w:b/>
          <w:sz w:val="22"/>
          <w:szCs w:val="22"/>
        </w:rPr>
      </w:pPr>
      <w:r w:rsidRPr="00580A7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580A75" w:rsidRDefault="003B5337" w:rsidP="004C5F30">
      <w:pPr>
        <w:pStyle w:val="rvps2"/>
        <w:spacing w:beforeAutospacing="0" w:after="0" w:afterAutospacing="0"/>
        <w:jc w:val="center"/>
        <w:rPr>
          <w:b/>
          <w:sz w:val="22"/>
          <w:szCs w:val="22"/>
        </w:rPr>
      </w:pPr>
      <w:r w:rsidRPr="00580A7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80A75">
        <w:trPr>
          <w:trHeight w:val="403"/>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r w:rsidR="00123798" w:rsidRPr="00580A75">
        <w:trPr>
          <w:trHeight w:val="1441"/>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ЗАТВЕРДЖЕНО</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Рішення уповноваженої особи</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 xml:space="preserve">від </w:t>
            </w:r>
            <w:r w:rsidR="00EC364E">
              <w:rPr>
                <w:rFonts w:ascii="Times New Roman" w:hAnsi="Times New Roman" w:cs="Times New Roman"/>
                <w:lang w:eastAsia="ru-RU"/>
              </w:rPr>
              <w:t>01</w:t>
            </w:r>
            <w:r w:rsidRPr="00580A75">
              <w:rPr>
                <w:rFonts w:ascii="Times New Roman" w:hAnsi="Times New Roman" w:cs="Times New Roman"/>
                <w:lang w:eastAsia="ru-RU"/>
              </w:rPr>
              <w:t>.0</w:t>
            </w:r>
            <w:r w:rsidR="00EC364E">
              <w:rPr>
                <w:rFonts w:ascii="Times New Roman" w:hAnsi="Times New Roman" w:cs="Times New Roman"/>
                <w:lang w:eastAsia="ru-RU"/>
              </w:rPr>
              <w:t>6</w:t>
            </w:r>
            <w:r w:rsidRPr="00580A75">
              <w:rPr>
                <w:rFonts w:ascii="Times New Roman" w:hAnsi="Times New Roman" w:cs="Times New Roman"/>
                <w:lang w:eastAsia="ru-RU"/>
              </w:rPr>
              <w:t>.2023</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____________  Федорович Л.М.</w:t>
            </w: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bl>
    <w:p w:rsidR="00123798" w:rsidRPr="00580A75" w:rsidRDefault="00123798">
      <w:pPr>
        <w:spacing w:after="0" w:line="240" w:lineRule="auto"/>
        <w:jc w:val="center"/>
        <w:rPr>
          <w:rFonts w:ascii="Times New Roman" w:hAnsi="Times New Roman" w:cs="Times New Roman"/>
          <w:b/>
        </w:rPr>
      </w:pPr>
    </w:p>
    <w:p w:rsidR="00123798" w:rsidRPr="00580A75" w:rsidRDefault="00123798">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ТЕНДЕРНА ДОКУМЕНТАЦІЯ</w:t>
      </w:r>
    </w:p>
    <w:p w:rsidR="00123798" w:rsidRPr="00580A75" w:rsidRDefault="00123798">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Відкриті торги з особливостями</w:t>
      </w:r>
    </w:p>
    <w:p w:rsidR="00C13849" w:rsidRPr="00580A75" w:rsidRDefault="003B5337">
      <w:pPr>
        <w:spacing w:after="0" w:line="240" w:lineRule="auto"/>
        <w:jc w:val="center"/>
        <w:rPr>
          <w:rFonts w:ascii="Times New Roman" w:eastAsia="Tahoma" w:hAnsi="Times New Roman" w:cs="Times New Roman"/>
          <w:b/>
          <w:lang w:bidi="hi-IN"/>
        </w:rPr>
      </w:pPr>
      <w:r w:rsidRPr="00580A75">
        <w:rPr>
          <w:rFonts w:ascii="Times New Roman" w:hAnsi="Times New Roman" w:cs="Times New Roman"/>
          <w:b/>
        </w:rPr>
        <w:t>на закупівлю товару:</w:t>
      </w:r>
      <w:r w:rsidRPr="00580A75">
        <w:rPr>
          <w:rFonts w:ascii="Times New Roman" w:eastAsia="Tahoma" w:hAnsi="Times New Roman" w:cs="Times New Roman"/>
          <w:b/>
          <w:lang w:bidi="hi-IN"/>
        </w:rPr>
        <w:t xml:space="preserve"> </w:t>
      </w:r>
    </w:p>
    <w:p w:rsidR="004143F0" w:rsidRPr="00D84EC8" w:rsidRDefault="00D84EC8" w:rsidP="00D84EC8">
      <w:pPr>
        <w:spacing w:after="0" w:line="240" w:lineRule="auto"/>
        <w:ind w:firstLine="3"/>
        <w:jc w:val="center"/>
        <w:rPr>
          <w:rFonts w:ascii="Times New Roman" w:hAnsi="Times New Roman"/>
          <w:b/>
          <w:szCs w:val="24"/>
        </w:rPr>
      </w:pPr>
      <w:r w:rsidRPr="00D84EC8">
        <w:rPr>
          <w:rFonts w:ascii="Times New Roman" w:hAnsi="Times New Roman"/>
          <w:b/>
          <w:szCs w:val="24"/>
        </w:rPr>
        <w:t>Медична суміш оксиду азоту</w:t>
      </w:r>
    </w:p>
    <w:p w:rsidR="00D84EC8" w:rsidRPr="006A71B2" w:rsidRDefault="00D84EC8" w:rsidP="00D84EC8">
      <w:pPr>
        <w:spacing w:after="0" w:line="240" w:lineRule="auto"/>
        <w:ind w:firstLine="3"/>
        <w:jc w:val="center"/>
        <w:rPr>
          <w:rFonts w:ascii="Times New Roman" w:hAnsi="Times New Roman"/>
          <w:b/>
          <w:szCs w:val="24"/>
        </w:rPr>
      </w:pPr>
      <w:r>
        <w:rPr>
          <w:rFonts w:ascii="Times New Roman" w:hAnsi="Times New Roman"/>
          <w:b/>
          <w:szCs w:val="24"/>
        </w:rPr>
        <w:t>(</w:t>
      </w:r>
      <w:r w:rsidRPr="006A71B2">
        <w:rPr>
          <w:rFonts w:ascii="Times New Roman" w:hAnsi="Times New Roman"/>
          <w:b/>
          <w:szCs w:val="24"/>
        </w:rPr>
        <w:t>ДК 021:2015: 24110000-8 — Промислові гази</w:t>
      </w:r>
    </w:p>
    <w:p w:rsidR="00D84EC8" w:rsidRPr="006A71B2" w:rsidRDefault="00D84EC8" w:rsidP="00D84EC8">
      <w:pPr>
        <w:spacing w:after="0" w:line="240" w:lineRule="auto"/>
        <w:ind w:firstLine="3"/>
        <w:jc w:val="center"/>
        <w:rPr>
          <w:rFonts w:ascii="Times New Roman" w:hAnsi="Times New Roman"/>
          <w:b/>
          <w:szCs w:val="24"/>
        </w:rPr>
      </w:pPr>
      <w:r>
        <w:rPr>
          <w:rFonts w:ascii="Times New Roman" w:hAnsi="Times New Roman"/>
          <w:b/>
          <w:szCs w:val="24"/>
        </w:rPr>
        <w:t xml:space="preserve"> </w:t>
      </w:r>
      <w:r w:rsidRPr="006A71B2">
        <w:rPr>
          <w:rFonts w:ascii="Times New Roman" w:hAnsi="Times New Roman"/>
          <w:b/>
          <w:szCs w:val="24"/>
        </w:rPr>
        <w:t>НК 024:2019 - 58754 Балон для монооксиду азоту)</w:t>
      </w:r>
      <w:r>
        <w:rPr>
          <w:rFonts w:ascii="Times New Roman" w:hAnsi="Times New Roman"/>
          <w:b/>
          <w:szCs w:val="24"/>
        </w:rPr>
        <w:t xml:space="preserve"> </w:t>
      </w:r>
    </w:p>
    <w:p w:rsidR="00123798" w:rsidRPr="00580A75" w:rsidRDefault="00123798"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123798" w:rsidRPr="00580A75" w:rsidRDefault="003B5337">
      <w:pPr>
        <w:spacing w:after="0" w:line="240" w:lineRule="auto"/>
        <w:ind w:left="-284"/>
        <w:jc w:val="center"/>
        <w:rPr>
          <w:rFonts w:ascii="Times New Roman" w:eastAsia="Times New Roman" w:hAnsi="Times New Roman" w:cs="Times New Roman"/>
          <w:b/>
        </w:rPr>
      </w:pPr>
      <w:r w:rsidRPr="00580A75">
        <w:rPr>
          <w:rFonts w:ascii="Times New Roman" w:eastAsia="Times New Roman" w:hAnsi="Times New Roman" w:cs="Times New Roman"/>
          <w:b/>
        </w:rPr>
        <w:t>м. Львів– 2023</w:t>
      </w:r>
    </w:p>
    <w:p w:rsidR="00123798" w:rsidRPr="00580A75" w:rsidRDefault="00123798">
      <w:pPr>
        <w:spacing w:after="0" w:line="240" w:lineRule="auto"/>
        <w:jc w:val="center"/>
        <w:rPr>
          <w:rFonts w:ascii="Times New Roman" w:eastAsia="Times New Roman" w:hAnsi="Times New Roman" w:cs="Times New Roman"/>
        </w:rPr>
      </w:pPr>
    </w:p>
    <w:p w:rsidR="00123798" w:rsidRPr="00580A75" w:rsidRDefault="003B5337">
      <w:pPr>
        <w:spacing w:after="0" w:line="240" w:lineRule="auto"/>
        <w:rPr>
          <w:rFonts w:ascii="Times New Roman" w:eastAsia="Times New Roman" w:hAnsi="Times New Roman" w:cs="Times New Roman"/>
        </w:rPr>
      </w:pPr>
      <w:r w:rsidRPr="00580A75">
        <w:rPr>
          <w:rFonts w:ascii="Times New Roman" w:hAnsi="Times New Roman" w:cs="Times New Roman"/>
        </w:rPr>
        <w:br w:type="page"/>
      </w:r>
    </w:p>
    <w:p w:rsidR="00123798" w:rsidRPr="00580A75"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Розділ 1. Загальні положення</w:t>
            </w:r>
          </w:p>
        </w:tc>
      </w:tr>
      <w:tr w:rsidR="00123798" w:rsidRPr="00580A7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80A7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123798">
            <w:pPr>
              <w:spacing w:after="0" w:line="240" w:lineRule="auto"/>
              <w:jc w:val="both"/>
              <w:rPr>
                <w:rFonts w:ascii="Times New Roman" w:eastAsia="Times New Roman" w:hAnsi="Times New Roman" w:cs="Times New Roman"/>
              </w:rPr>
            </w:pPr>
          </w:p>
        </w:tc>
      </w:tr>
      <w:tr w:rsidR="00123798" w:rsidRPr="00580A7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580A75" w:rsidRDefault="00123798">
            <w:pPr>
              <w:spacing w:after="0" w:line="240" w:lineRule="auto"/>
              <w:jc w:val="both"/>
              <w:rPr>
                <w:rFonts w:ascii="Times New Roman" w:eastAsia="Times New Roman" w:hAnsi="Times New Roman" w:cs="Times New Roman"/>
                <w:i/>
              </w:rPr>
            </w:pPr>
          </w:p>
        </w:tc>
        <w:tc>
          <w:tcPr>
            <w:tcW w:w="236" w:type="dxa"/>
          </w:tcPr>
          <w:p w:rsidR="00123798" w:rsidRPr="00580A75" w:rsidRDefault="00123798">
            <w:pPr>
              <w:spacing w:after="0" w:line="240" w:lineRule="auto"/>
              <w:rPr>
                <w:rFonts w:ascii="Times New Roman" w:hAnsi="Times New Roman" w:cs="Times New Roman"/>
              </w:rPr>
            </w:pPr>
          </w:p>
        </w:tc>
      </w:tr>
      <w:tr w:rsidR="00123798" w:rsidRPr="00580A7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bookmarkStart w:id="0" w:name="_Hlk38897594"/>
            <w:r w:rsidRPr="00580A75">
              <w:rPr>
                <w:rFonts w:ascii="Times New Roman" w:hAnsi="Times New Roman" w:cs="Times New Roman"/>
              </w:rPr>
              <w:t>79059, Львівська обл., м. Львів, Шевченківський р-н, вул. І. Миколайчука, буд. 9</w:t>
            </w:r>
            <w:bookmarkEnd w:id="0"/>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Batang" w:hAnsi="Times New Roman" w:cs="Times New Roman"/>
              </w:rPr>
            </w:pPr>
            <w:r w:rsidRPr="00580A75">
              <w:rPr>
                <w:rFonts w:ascii="Times New Roman" w:eastAsia="Batang" w:hAnsi="Times New Roman" w:cs="Times New Roman"/>
              </w:rPr>
              <w:t>Начальник відділу закупівель Федорович Людмила Михайлівна,</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Batang" w:hAnsi="Times New Roman" w:cs="Times New Roman"/>
              </w:rPr>
              <w:t xml:space="preserve">тел. 258-11-25, </w:t>
            </w:r>
            <w:r w:rsidRPr="00580A75">
              <w:rPr>
                <w:rFonts w:ascii="Times New Roman" w:hAnsi="Times New Roman" w:cs="Times New Roman"/>
              </w:rPr>
              <w:t>e-mail</w:t>
            </w:r>
            <w:r w:rsidRPr="00580A75">
              <w:rPr>
                <w:rFonts w:ascii="Times New Roman" w:eastAsia="Batang" w:hAnsi="Times New Roman" w:cs="Times New Roman"/>
              </w:rPr>
              <w:t>: 1_tmo_tender@ukr.net</w:t>
            </w:r>
          </w:p>
        </w:tc>
      </w:tr>
      <w:tr w:rsidR="00123798" w:rsidRPr="00580A7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Відкриті торги  з особливостями</w:t>
            </w:r>
          </w:p>
        </w:tc>
      </w:tr>
      <w:tr w:rsidR="00123798" w:rsidRPr="00580A7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123798" w:rsidP="00696E5F">
            <w:pPr>
              <w:widowControl w:val="0"/>
              <w:spacing w:after="0" w:line="240" w:lineRule="auto"/>
              <w:jc w:val="both"/>
              <w:rPr>
                <w:rFonts w:ascii="Times New Roman" w:hAnsi="Times New Roman" w:cs="Times New Roman"/>
              </w:rPr>
            </w:pPr>
          </w:p>
        </w:tc>
      </w:tr>
      <w:tr w:rsidR="00123798" w:rsidRPr="00580A75"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D84EC8" w:rsidRPr="00D84EC8" w:rsidRDefault="00D84EC8" w:rsidP="00D84EC8">
            <w:pPr>
              <w:widowControl w:val="0"/>
              <w:spacing w:after="0" w:line="240" w:lineRule="auto"/>
              <w:jc w:val="both"/>
              <w:rPr>
                <w:rFonts w:ascii="Times New Roman" w:hAnsi="Times New Roman" w:cs="Times New Roman"/>
              </w:rPr>
            </w:pPr>
            <w:r w:rsidRPr="00D84EC8">
              <w:rPr>
                <w:rFonts w:ascii="Times New Roman" w:hAnsi="Times New Roman" w:cs="Times New Roman"/>
              </w:rPr>
              <w:t>Медична суміш оксиду азоту</w:t>
            </w:r>
          </w:p>
          <w:p w:rsidR="00D84EC8" w:rsidRDefault="00D84EC8" w:rsidP="00D84EC8">
            <w:pPr>
              <w:widowControl w:val="0"/>
              <w:spacing w:after="0" w:line="240" w:lineRule="auto"/>
              <w:jc w:val="both"/>
              <w:rPr>
                <w:rFonts w:ascii="Times New Roman" w:hAnsi="Times New Roman" w:cs="Times New Roman"/>
              </w:rPr>
            </w:pPr>
            <w:r w:rsidRPr="00D84EC8">
              <w:rPr>
                <w:rFonts w:ascii="Times New Roman" w:hAnsi="Times New Roman" w:cs="Times New Roman"/>
              </w:rPr>
              <w:t>(ДК 021:2015: 24110000-8 — Промислові гази</w:t>
            </w:r>
            <w:r>
              <w:rPr>
                <w:rFonts w:ascii="Times New Roman" w:hAnsi="Times New Roman" w:cs="Times New Roman"/>
              </w:rPr>
              <w:t xml:space="preserve">, </w:t>
            </w:r>
            <w:r w:rsidRPr="00D84EC8">
              <w:rPr>
                <w:rFonts w:ascii="Times New Roman" w:hAnsi="Times New Roman" w:cs="Times New Roman"/>
              </w:rPr>
              <w:t xml:space="preserve"> НК 024:2019 - 58754 Балон для монооксиду азоту) </w:t>
            </w:r>
          </w:p>
          <w:p w:rsidR="00123798" w:rsidRPr="00D84EC8" w:rsidRDefault="00D84EC8" w:rsidP="00D84EC8">
            <w:pPr>
              <w:widowControl w:val="0"/>
              <w:spacing w:after="0" w:line="240" w:lineRule="auto"/>
              <w:jc w:val="both"/>
              <w:rPr>
                <w:rFonts w:ascii="Times New Roman" w:hAnsi="Times New Roman" w:cs="Times New Roman"/>
              </w:rPr>
            </w:pPr>
            <w:r>
              <w:rPr>
                <w:rFonts w:ascii="Times New Roman" w:hAnsi="Times New Roman" w:cs="Times New Roman"/>
              </w:rPr>
              <w:t>(</w:t>
            </w:r>
            <w:r w:rsidRPr="00D84EC8">
              <w:rPr>
                <w:rFonts w:ascii="Times New Roman" w:hAnsi="Times New Roman" w:cs="Times New Roman"/>
              </w:rPr>
              <w:t>ДК 021:2015: 24111500-0 Медичні гази</w:t>
            </w:r>
            <w:r>
              <w:rPr>
                <w:rFonts w:ascii="Times New Roman" w:hAnsi="Times New Roman" w:cs="Times New Roman"/>
              </w:rPr>
              <w:t>)</w:t>
            </w:r>
            <w:r w:rsidRPr="00D84EC8">
              <w:rPr>
                <w:rFonts w:ascii="Times New Roman" w:hAnsi="Times New Roman" w:cs="Times New Roman"/>
              </w:rPr>
              <w:t> </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3B5337" w:rsidP="00696E5F">
            <w:pPr>
              <w:widowControl w:val="0"/>
              <w:spacing w:after="0" w:line="240" w:lineRule="auto"/>
              <w:jc w:val="both"/>
              <w:rPr>
                <w:rFonts w:ascii="Times New Roman" w:hAnsi="Times New Roman" w:cs="Times New Roman"/>
              </w:rPr>
            </w:pPr>
            <w:r w:rsidRPr="00D84EC8">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580A7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кількість товару та місце його поставки</w:t>
            </w:r>
          </w:p>
          <w:p w:rsidR="00123798" w:rsidRPr="00580A75"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 xml:space="preserve">Місце поставки: м. Львів, вул. </w:t>
            </w:r>
            <w:r w:rsidR="0007364D" w:rsidRPr="00580A75">
              <w:rPr>
                <w:rFonts w:ascii="Times New Roman" w:eastAsia="Times New Roman" w:hAnsi="Times New Roman" w:cs="Times New Roman"/>
                <w:lang w:eastAsia="ru-RU"/>
              </w:rPr>
              <w:t>І.</w:t>
            </w:r>
            <w:r w:rsidR="00664E7C" w:rsidRPr="00580A75">
              <w:rPr>
                <w:rFonts w:ascii="Times New Roman" w:eastAsia="Times New Roman" w:hAnsi="Times New Roman" w:cs="Times New Roman"/>
                <w:lang w:eastAsia="ru-RU"/>
              </w:rPr>
              <w:t> </w:t>
            </w:r>
            <w:r w:rsidR="0007364D" w:rsidRPr="00580A75">
              <w:rPr>
                <w:rFonts w:ascii="Times New Roman" w:eastAsia="Times New Roman" w:hAnsi="Times New Roman" w:cs="Times New Roman"/>
                <w:lang w:eastAsia="ru-RU"/>
              </w:rPr>
              <w:t>Миколайчука, 9</w:t>
            </w:r>
            <w:r w:rsidRPr="00580A75">
              <w:rPr>
                <w:rFonts w:ascii="Times New Roman" w:eastAsia="Times New Roman" w:hAnsi="Times New Roman" w:cs="Times New Roman"/>
                <w:lang w:eastAsia="ru-RU"/>
              </w:rPr>
              <w:t>.</w:t>
            </w:r>
          </w:p>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Кількість –</w:t>
            </w:r>
            <w:r w:rsidR="00793F17" w:rsidRPr="00580A75">
              <w:rPr>
                <w:rFonts w:ascii="Times New Roman" w:eastAsia="Times New Roman" w:hAnsi="Times New Roman" w:cs="Times New Roman"/>
                <w:lang w:eastAsia="ru-RU"/>
              </w:rPr>
              <w:t xml:space="preserve">  </w:t>
            </w:r>
            <w:r w:rsidR="00D84EC8">
              <w:rPr>
                <w:rFonts w:ascii="Times New Roman" w:eastAsia="Times New Roman" w:hAnsi="Times New Roman" w:cs="Times New Roman"/>
                <w:lang w:eastAsia="ru-RU"/>
              </w:rPr>
              <w:t>2 шт.</w:t>
            </w:r>
            <w:r w:rsidRPr="00580A75">
              <w:rPr>
                <w:rFonts w:ascii="Times New Roman" w:eastAsia="Times New Roman" w:hAnsi="Times New Roman" w:cs="Times New Roman"/>
                <w:lang w:eastAsia="ru-RU"/>
              </w:rPr>
              <w:t>, згідно ТС (Додаток 3)</w:t>
            </w:r>
          </w:p>
          <w:p w:rsidR="00123798" w:rsidRPr="00580A75" w:rsidRDefault="00123798">
            <w:pPr>
              <w:widowControl w:val="0"/>
              <w:spacing w:after="0" w:line="240" w:lineRule="auto"/>
              <w:ind w:right="120"/>
              <w:jc w:val="both"/>
              <w:rPr>
                <w:rFonts w:ascii="Times New Roman" w:eastAsia="Times New Roman" w:hAnsi="Times New Roman" w:cs="Times New Roman"/>
                <w:i/>
              </w:rPr>
            </w:pPr>
          </w:p>
        </w:tc>
      </w:tr>
      <w:tr w:rsidR="00123798" w:rsidRPr="00580A7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До 31.12.2023 або до повного виконання сторонами договірних</w:t>
            </w:r>
          </w:p>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lang w:eastAsia="ru-RU"/>
              </w:rPr>
              <w:t>зобов’язань.</w:t>
            </w:r>
          </w:p>
        </w:tc>
      </w:tr>
      <w:tr w:rsidR="00123798" w:rsidRPr="00580A7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057433"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660</w:t>
            </w:r>
            <w:r w:rsidR="00D84EC8">
              <w:rPr>
                <w:rFonts w:ascii="Times New Roman" w:eastAsia="Times New Roman" w:hAnsi="Times New Roman" w:cs="Times New Roman"/>
                <w:lang w:eastAsia="ru-RU"/>
              </w:rPr>
              <w:t>000</w:t>
            </w:r>
            <w:r w:rsidR="003B5337" w:rsidRPr="00580A75">
              <w:rPr>
                <w:rFonts w:ascii="Times New Roman" w:eastAsia="Times New Roman" w:hAnsi="Times New Roman" w:cs="Times New Roman"/>
                <w:lang w:eastAsia="ru-RU"/>
              </w:rPr>
              <w:t>,0 гривень.</w:t>
            </w:r>
          </w:p>
        </w:tc>
      </w:tr>
      <w:tr w:rsidR="00123798" w:rsidRPr="00580A7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80A7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 xml:space="preserve">Валютою тендерної пропозиції є гривня. </w:t>
            </w:r>
            <w:r w:rsidRPr="00580A75">
              <w:rPr>
                <w:rFonts w:ascii="Times New Roman" w:eastAsia="Times New Roman" w:hAnsi="Times New Roman" w:cs="Times New Roman"/>
                <w:b/>
                <w:i/>
              </w:rPr>
              <w:t>У разі якщо учасником процедури закупівлі є нерезидент</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Мова тендерної пропозиції – українська.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Виключення: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80A7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580A75"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повинен </w:t>
            </w:r>
            <w:r w:rsidRPr="00580A75">
              <w:rPr>
                <w:rFonts w:ascii="Times New Roman" w:eastAsia="Times New Roman" w:hAnsi="Times New Roman" w:cs="Times New Roman"/>
                <w:b/>
                <w:i/>
              </w:rPr>
              <w:t>протягом трьох днів</w:t>
            </w:r>
            <w:r w:rsidRPr="00580A7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A75">
              <w:rPr>
                <w:rFonts w:ascii="Times New Roman" w:eastAsia="Times New Roman" w:hAnsi="Times New Roman" w:cs="Times New Roman"/>
                <w:b/>
                <w:i/>
              </w:rPr>
              <w:t>не менш як на чотири дні.</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80A75">
              <w:rPr>
                <w:rFonts w:ascii="Times New Roman" w:eastAsia="Times New Roman" w:hAnsi="Times New Roman" w:cs="Times New Roman"/>
                <w:b/>
                <w:i/>
              </w:rPr>
              <w:t xml:space="preserve">у вигляді нової редакції тендерної документації додатково до початкової редакції </w:t>
            </w:r>
            <w:r w:rsidRPr="00580A75">
              <w:rPr>
                <w:rFonts w:ascii="Times New Roman" w:eastAsia="Times New Roman" w:hAnsi="Times New Roman" w:cs="Times New Roman"/>
                <w:b/>
                <w:i/>
              </w:rPr>
              <w:lastRenderedPageBreak/>
              <w:t>тендерної документації.</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80A75">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580A7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580A7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580A75" w:rsidRDefault="003B5337">
            <w:pPr>
              <w:widowControl w:val="0"/>
              <w:spacing w:after="0" w:line="240" w:lineRule="auto"/>
              <w:ind w:right="120" w:firstLine="405"/>
              <w:jc w:val="both"/>
              <w:rPr>
                <w:rFonts w:ascii="Times New Roman" w:hAnsi="Times New Roman" w:cs="Times New Roman"/>
                <w:i/>
              </w:rPr>
            </w:pPr>
            <w:r w:rsidRPr="00580A7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i/>
              </w:rPr>
              <w:t xml:space="preserve">- </w:t>
            </w:r>
            <w:r w:rsidRPr="00580A75">
              <w:rPr>
                <w:rFonts w:ascii="Times New Roman" w:hAnsi="Times New Roman" w:cs="Times New Roman"/>
              </w:rPr>
              <w:t xml:space="preserve">інформацію та документи про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580A75" w:rsidRDefault="003B5337">
            <w:pPr>
              <w:widowControl w:val="0"/>
              <w:spacing w:after="0" w:line="240" w:lineRule="auto"/>
              <w:ind w:left="34" w:right="113" w:firstLine="405"/>
              <w:jc w:val="both"/>
              <w:rPr>
                <w:rFonts w:ascii="Times New Roman" w:hAnsi="Times New Roman" w:cs="Times New Roman"/>
                <w:lang w:eastAsia="en-US"/>
              </w:rPr>
            </w:pPr>
            <w:r w:rsidRPr="00580A75">
              <w:rPr>
                <w:rFonts w:ascii="Times New Roman" w:hAnsi="Times New Roman" w:cs="Times New Roman"/>
              </w:rPr>
              <w:t xml:space="preserve">- довідку яка містить загальні відомості </w:t>
            </w:r>
            <w:r w:rsidRPr="00580A75">
              <w:rPr>
                <w:rFonts w:ascii="Times New Roman" w:hAnsi="Times New Roman" w:cs="Times New Roman"/>
                <w:lang w:eastAsia="en-US"/>
              </w:rPr>
              <w:t>про Учасника;</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форму «Тендерна пропозиція», що передбачена у </w:t>
            </w:r>
            <w:r w:rsidRPr="00580A75">
              <w:rPr>
                <w:rFonts w:ascii="Times New Roman" w:hAnsi="Times New Roman" w:cs="Times New Roman"/>
                <w:b/>
              </w:rPr>
              <w:t>Додатку 5</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580A75">
              <w:rPr>
                <w:rFonts w:ascii="Times New Roman" w:hAnsi="Times New Roman" w:cs="Times New Roman"/>
                <w:b/>
              </w:rPr>
              <w:t>Додатку 3</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580A75" w:rsidRDefault="003B5337">
            <w:pPr>
              <w:widowControl w:val="0"/>
              <w:spacing w:after="0" w:line="240" w:lineRule="auto"/>
              <w:ind w:right="113" w:firstLine="405"/>
              <w:jc w:val="both"/>
              <w:rPr>
                <w:rFonts w:ascii="Times New Roman" w:hAnsi="Times New Roman" w:cs="Times New Roman"/>
              </w:rPr>
            </w:pPr>
            <w:r w:rsidRPr="00580A7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580A75" w:rsidRDefault="003B5337">
            <w:pPr>
              <w:widowControl w:val="0"/>
              <w:spacing w:after="0" w:line="240" w:lineRule="auto"/>
              <w:ind w:left="34" w:right="113" w:firstLine="405"/>
              <w:jc w:val="both"/>
              <w:rPr>
                <w:rFonts w:ascii="Times New Roman" w:hAnsi="Times New Roman" w:cs="Times New Roman"/>
                <w:i/>
              </w:rPr>
            </w:pPr>
            <w:r w:rsidRPr="00580A7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i/>
              </w:rPr>
              <w:t xml:space="preserve">Переможець процедури закупівлі у строк, що не перевищує </w:t>
            </w:r>
            <w:r w:rsidRPr="00580A7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80A7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580A75">
              <w:rPr>
                <w:rFonts w:ascii="Times New Roman" w:eastAsia="Times New Roman" w:hAnsi="Times New Roman" w:cs="Times New Roman"/>
                <w:b/>
                <w:i/>
              </w:rPr>
              <w:t>Додатку 2</w:t>
            </w:r>
            <w:r w:rsidRPr="00580A75">
              <w:rPr>
                <w:rFonts w:ascii="Times New Roman" w:eastAsia="Times New Roman" w:hAnsi="Times New Roman" w:cs="Times New Roman"/>
                <w:i/>
              </w:rPr>
              <w:t xml:space="preserve"> (для переможця).</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580A75">
              <w:rPr>
                <w:rFonts w:ascii="Times New Roman" w:hAnsi="Times New Roman" w:cs="Times New Roman"/>
              </w:rPr>
              <w:lastRenderedPageBreak/>
              <w:t>оприлюднення оголошення про проведення відкритих торгів.</w:t>
            </w:r>
          </w:p>
          <w:p w:rsidR="00123798" w:rsidRPr="00580A75" w:rsidRDefault="003B5337">
            <w:pPr>
              <w:widowControl w:val="0"/>
              <w:spacing w:after="0" w:line="240" w:lineRule="auto"/>
              <w:ind w:left="33" w:right="113" w:firstLine="283"/>
              <w:contextualSpacing/>
              <w:jc w:val="both"/>
              <w:rPr>
                <w:rFonts w:ascii="Times New Roman" w:hAnsi="Times New Roman" w:cs="Times New Roman"/>
              </w:rPr>
            </w:pPr>
            <w:r w:rsidRPr="00580A7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580A75" w:rsidRDefault="003B5337">
            <w:pPr>
              <w:widowControl w:val="0"/>
              <w:spacing w:after="0" w:line="240" w:lineRule="auto"/>
              <w:ind w:left="27" w:right="113" w:firstLine="426"/>
              <w:contextualSpacing/>
              <w:jc w:val="both"/>
              <w:rPr>
                <w:rFonts w:ascii="Times New Roman" w:hAnsi="Times New Roman" w:cs="Times New Roman"/>
              </w:rPr>
            </w:pPr>
            <w:r w:rsidRPr="00580A75">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580A75" w:rsidRDefault="003B5337">
            <w:pPr>
              <w:widowControl w:val="0"/>
              <w:spacing w:after="0" w:line="240" w:lineRule="auto"/>
              <w:ind w:left="27" w:right="113" w:firstLine="567"/>
              <w:contextualSpacing/>
              <w:jc w:val="both"/>
              <w:rPr>
                <w:rFonts w:ascii="Times New Roman" w:hAnsi="Times New Roman" w:cs="Times New Roman"/>
              </w:rPr>
            </w:pPr>
            <w:r w:rsidRPr="00580A7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580A75" w:rsidRDefault="003B5337">
            <w:pPr>
              <w:widowControl w:val="0"/>
              <w:spacing w:after="0" w:line="240" w:lineRule="auto"/>
              <w:ind w:left="30" w:firstLine="283"/>
              <w:jc w:val="both"/>
              <w:rPr>
                <w:rFonts w:ascii="Times New Roman" w:hAnsi="Times New Roman" w:cs="Times New Roman"/>
              </w:rPr>
            </w:pPr>
            <w:r w:rsidRPr="00580A75">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580A75" w:rsidRDefault="003B5337">
            <w:pPr>
              <w:spacing w:after="0" w:line="240" w:lineRule="auto"/>
              <w:ind w:firstLine="566"/>
              <w:jc w:val="both"/>
              <w:rPr>
                <w:rFonts w:ascii="Times New Roman" w:hAnsi="Times New Roman" w:cs="Times New Roman"/>
              </w:rPr>
            </w:pPr>
            <w:r w:rsidRPr="00580A7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580A75" w:rsidRDefault="003B5337">
            <w:pPr>
              <w:widowControl w:val="0"/>
              <w:spacing w:after="0" w:line="240" w:lineRule="auto"/>
              <w:ind w:firstLine="405"/>
              <w:jc w:val="both"/>
              <w:rPr>
                <w:rFonts w:ascii="Times New Roman" w:hAnsi="Times New Roman" w:cs="Times New Roman"/>
              </w:rPr>
            </w:pPr>
            <w:r w:rsidRPr="00580A75">
              <w:rPr>
                <w:rFonts w:ascii="Times New Roman" w:hAnsi="Times New Roman" w:cs="Times New Roman"/>
              </w:rPr>
              <w:t>Формальними (несуттєвими) вважаються помилки, що пов’язані з оформленням пропозиції та не</w:t>
            </w:r>
            <w:r w:rsidRPr="00580A7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580A75" w:rsidRDefault="003B5337">
            <w:pPr>
              <w:widowControl w:val="0"/>
              <w:spacing w:after="0" w:line="240" w:lineRule="auto"/>
              <w:ind w:firstLine="405"/>
              <w:jc w:val="both"/>
              <w:rPr>
                <w:rFonts w:ascii="Times New Roman" w:hAnsi="Times New Roman" w:cs="Times New Roman"/>
                <w:b/>
                <w:lang w:eastAsia="ru-RU"/>
              </w:rPr>
            </w:pPr>
            <w:r w:rsidRPr="00580A7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80A75">
              <w:rPr>
                <w:rFonts w:ascii="Times New Roman" w:hAnsi="Times New Roman" w:cs="Times New Roman"/>
                <w:b/>
                <w:lang w:eastAsia="ar-SA"/>
              </w:rPr>
              <w:t>до формальних (несуттєвих) помилок належать:</w:t>
            </w:r>
          </w:p>
          <w:p w:rsidR="00123798" w:rsidRPr="00580A75"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580A75">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великої літери;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розділових знаків та відмінювання слів у реченні;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використання слова або мовного звороту, запозичених з іншої мови;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80A75">
              <w:rPr>
                <w:rFonts w:ascii="Times New Roman" w:hAnsi="Times New Roman" w:cs="Times New Roman"/>
                <w:lang w:eastAsia="ar-SA"/>
              </w:rPr>
              <w:t>–</w:t>
            </w:r>
            <w:r w:rsidRPr="00580A75">
              <w:rPr>
                <w:rFonts w:ascii="Times New Roman" w:hAnsi="Times New Roman" w:cs="Times New Roman"/>
                <w:lang w:eastAsia="ar-SA"/>
              </w:rPr>
              <w:t xml:space="preserve"> помилка в цифрах;</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застосування правил переносу частини слова з рядка в рядок;</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написання слів разом та/або окремо, та/або через дефіс;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1.2. Помилка, зроблена учасником процедури закупівлі під час оформлення тексту документа/унесення інформації в окремі поля </w:t>
            </w:r>
            <w:r w:rsidRPr="00580A75">
              <w:rPr>
                <w:rFonts w:ascii="Times New Roman" w:hAnsi="Times New Roman" w:cs="Times New Roman"/>
                <w:lang w:eastAsia="ar-SA"/>
              </w:rPr>
              <w:lastRenderedPageBreak/>
              <w:t>електронної форми тендерної пропозиції (у тому числі комп</w:t>
            </w:r>
            <w:r w:rsidR="00696E5F" w:rsidRPr="00580A75">
              <w:rPr>
                <w:rFonts w:ascii="Times New Roman" w:hAnsi="Times New Roman" w:cs="Times New Roman"/>
                <w:lang w:eastAsia="ar-SA"/>
              </w:rPr>
              <w:t>’</w:t>
            </w:r>
            <w:r w:rsidRPr="00580A75">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80A75">
              <w:rPr>
                <w:rFonts w:ascii="Times New Roman" w:hAnsi="Times New Roman" w:cs="Times New Roman"/>
                <w:lang w:eastAsia="ar-SA"/>
              </w:rPr>
              <w:t>’</w:t>
            </w:r>
            <w:r w:rsidRPr="00580A75">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Приклади формальних помилок: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«м.київ» замість «м.Київ»;</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xml:space="preserve">- «поряд </w:t>
            </w:r>
            <w:r w:rsidR="00696E5F" w:rsidRPr="00580A75">
              <w:rPr>
                <w:rFonts w:ascii="Times New Roman" w:hAnsi="Times New Roman" w:cs="Times New Roman"/>
                <w:lang w:eastAsia="ru-RU"/>
              </w:rPr>
              <w:t>–</w:t>
            </w:r>
            <w:r w:rsidRPr="00580A75">
              <w:rPr>
                <w:rFonts w:ascii="Times New Roman" w:hAnsi="Times New Roman" w:cs="Times New Roman"/>
                <w:lang w:eastAsia="ru-RU"/>
              </w:rPr>
              <w:t>ок» замість «поря – док»;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«ненадається» замість «не надається»»;</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«______________№_____________» замість «14.08.2020 №320/13/14-01»</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580A75" w:rsidRDefault="003B5337">
            <w:pPr>
              <w:widowControl w:val="0"/>
              <w:spacing w:after="0" w:line="240" w:lineRule="auto"/>
              <w:ind w:right="10" w:firstLine="405"/>
              <w:jc w:val="both"/>
              <w:rPr>
                <w:rFonts w:ascii="Times New Roman" w:hAnsi="Times New Roman" w:cs="Times New Roman"/>
              </w:rPr>
            </w:pPr>
            <w:r w:rsidRPr="00580A75">
              <w:rPr>
                <w:rFonts w:ascii="Times New Roman" w:hAnsi="Times New Roman" w:cs="Times New Roman"/>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580A7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bookmarkStart w:id="2" w:name="_heading=h.tyjcwt"/>
            <w:bookmarkEnd w:id="2"/>
            <w:r w:rsidRPr="00580A75">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580A75"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rsidP="005E03AC">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A75">
              <w:rPr>
                <w:rFonts w:ascii="Times New Roman" w:eastAsia="Times New Roman" w:hAnsi="Times New Roman" w:cs="Times New Roman"/>
                <w:b/>
                <w:i/>
              </w:rPr>
              <w:t>Додатку 1</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lang w:eastAsia="ru-RU"/>
              </w:rPr>
            </w:pPr>
            <w:r w:rsidRPr="00580A75">
              <w:rPr>
                <w:rFonts w:ascii="Times New Roman" w:hAnsi="Times New Roman" w:cs="Times New Roman"/>
              </w:rPr>
              <w:t>Вимоги, встановлені п. 4</w:t>
            </w:r>
            <w:r w:rsidR="00935E7A" w:rsidRPr="00580A75">
              <w:rPr>
                <w:rFonts w:ascii="Times New Roman" w:hAnsi="Times New Roman" w:cs="Times New Roman"/>
              </w:rPr>
              <w:t>7</w:t>
            </w:r>
            <w:r w:rsidRPr="00580A75">
              <w:rPr>
                <w:rFonts w:ascii="Times New Roman" w:hAnsi="Times New Roman" w:cs="Times New Roman"/>
              </w:rPr>
              <w:t xml:space="preserve"> Особливостей</w:t>
            </w:r>
            <w:r w:rsidRPr="00580A75">
              <w:rPr>
                <w:rFonts w:ascii="Times New Roman" w:eastAsia="Times New Roman" w:hAnsi="Times New Roman" w:cs="Times New Roman"/>
                <w:lang w:eastAsia="ru-RU"/>
              </w:rPr>
              <w:t xml:space="preserve"> викладені у </w:t>
            </w:r>
            <w:r w:rsidRPr="00580A75">
              <w:rPr>
                <w:rFonts w:ascii="Times New Roman" w:eastAsia="Times New Roman" w:hAnsi="Times New Roman" w:cs="Times New Roman"/>
                <w:b/>
                <w:i/>
                <w:lang w:eastAsia="ru-RU"/>
              </w:rPr>
              <w:t>Додатку  2</w:t>
            </w:r>
            <w:r w:rsidRPr="00580A75">
              <w:rPr>
                <w:rFonts w:ascii="Times New Roman" w:eastAsia="Times New Roman" w:hAnsi="Times New Roman" w:cs="Times New Roman"/>
                <w:lang w:eastAsia="ru-RU"/>
              </w:rPr>
              <w:t xml:space="preserve">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b/>
              </w:rPr>
            </w:pPr>
            <w:r w:rsidRPr="00580A75">
              <w:rPr>
                <w:rFonts w:ascii="Times New Roman" w:eastAsia="Times New Roman" w:hAnsi="Times New Roman" w:cs="Times New Roman"/>
                <w:b/>
              </w:rPr>
              <w:t>Підстави, визначені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w:t>
            </w:r>
            <w:r w:rsidR="005E03AC" w:rsidRPr="00580A75">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580A75">
              <w:rPr>
                <w:rFonts w:ascii="Times New Roman" w:eastAsia="Times New Roman" w:hAnsi="Times New Roman" w:cs="Times New Roman"/>
              </w:rPr>
              <w:t>і</w:t>
            </w:r>
            <w:r w:rsidRPr="00580A75">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580A75" w:rsidRDefault="003B5337" w:rsidP="005E03AC">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Вимоги до предмета закупівлі (технічні, якісні та кількісні характеристики) згідно з</w:t>
            </w:r>
            <w:hyperlink r:id="rId7">
              <w:r w:rsidRPr="00580A75">
                <w:rPr>
                  <w:rFonts w:ascii="Times New Roman" w:hAnsi="Times New Roman" w:cs="Times New Roman"/>
                </w:rPr>
                <w:t xml:space="preserve"> пунктом третім </w:t>
              </w:r>
            </w:hyperlink>
            <w:hyperlink r:id="rId8">
              <w:r w:rsidRPr="00580A75">
                <w:rPr>
                  <w:rFonts w:ascii="Times New Roman" w:hAnsi="Times New Roman" w:cs="Times New Roman"/>
                </w:rPr>
                <w:t>частиною другою</w:t>
              </w:r>
            </w:hyperlink>
            <w:r w:rsidRPr="00580A75">
              <w:rPr>
                <w:rFonts w:ascii="Times New Roman" w:hAnsi="Times New Roman" w:cs="Times New Roman"/>
              </w:rPr>
              <w:t xml:space="preserve"> статті 22 Закону зазначено в </w:t>
            </w:r>
            <w:r w:rsidRPr="00580A75">
              <w:rPr>
                <w:rFonts w:ascii="Times New Roman" w:hAnsi="Times New Roman" w:cs="Times New Roman"/>
                <w:b/>
              </w:rPr>
              <w:t>Додатку 3</w:t>
            </w:r>
            <w:r w:rsidRPr="00580A75">
              <w:rPr>
                <w:rFonts w:ascii="Times New Roman" w:hAnsi="Times New Roman" w:cs="Times New Roman"/>
              </w:rPr>
              <w:t xml:space="preserve"> 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80A7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hAnsi="Times New Roman" w:cs="Times New Roman"/>
              </w:rPr>
            </w:pPr>
            <w:r w:rsidRPr="00580A75">
              <w:rPr>
                <w:rFonts w:ascii="Times New Roman" w:hAnsi="Times New Roman" w:cs="Times New Roman"/>
              </w:rPr>
              <w:t>Не передбачено.</w:t>
            </w:r>
          </w:p>
          <w:p w:rsidR="00123798" w:rsidRPr="00580A75" w:rsidRDefault="00123798">
            <w:pPr>
              <w:widowControl w:val="0"/>
              <w:spacing w:after="0" w:line="240" w:lineRule="auto"/>
              <w:ind w:right="120"/>
              <w:jc w:val="both"/>
              <w:rPr>
                <w:rFonts w:ascii="Times New Roman" w:eastAsia="Times New Roman" w:hAnsi="Times New Roman" w:cs="Times New Roman"/>
              </w:rPr>
            </w:pPr>
          </w:p>
        </w:tc>
      </w:tr>
      <w:tr w:rsidR="00123798" w:rsidRPr="00580A7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 xml:space="preserve">Унесення змін або відкликання тендерної </w:t>
            </w:r>
            <w:r w:rsidRPr="00580A75">
              <w:rPr>
                <w:rFonts w:ascii="Times New Roman" w:eastAsia="Times New Roman" w:hAnsi="Times New Roman" w:cs="Times New Roman"/>
                <w:b/>
              </w:rPr>
              <w:lastRenderedPageBreak/>
              <w:t>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w:t>
            </w:r>
            <w:r w:rsidRPr="00580A75">
              <w:rPr>
                <w:rFonts w:ascii="Times New Roman" w:eastAsia="Times New Roman" w:hAnsi="Times New Roman" w:cs="Times New Roman"/>
              </w:rPr>
              <w:lastRenderedPageBreak/>
              <w:t>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580A7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4. Подання та розкриття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rPr>
              <w:t>Кінцевий строк подання тендерних пропозицій</w:t>
            </w:r>
            <w:r w:rsidR="00D86E82" w:rsidRPr="00580A75">
              <w:rPr>
                <w:rFonts w:ascii="Times New Roman" w:hAnsi="Times New Roman" w:cs="Times New Roman"/>
              </w:rPr>
              <w:t xml:space="preserve"> </w:t>
            </w:r>
            <w:r w:rsidR="009C23B2">
              <w:rPr>
                <w:rFonts w:ascii="Times New Roman" w:hAnsi="Times New Roman" w:cs="Times New Roman"/>
                <w:b/>
                <w:lang w:val="ru-RU"/>
              </w:rPr>
              <w:t>0</w:t>
            </w:r>
            <w:r w:rsidR="00EC364E">
              <w:rPr>
                <w:rFonts w:ascii="Times New Roman" w:hAnsi="Times New Roman" w:cs="Times New Roman"/>
                <w:b/>
                <w:lang w:val="ru-RU"/>
              </w:rPr>
              <w:t>9</w:t>
            </w:r>
            <w:bookmarkStart w:id="3" w:name="_GoBack"/>
            <w:bookmarkEnd w:id="3"/>
            <w:r w:rsidR="00EC2C65" w:rsidRPr="00580A75">
              <w:rPr>
                <w:rFonts w:ascii="Times New Roman" w:hAnsi="Times New Roman" w:cs="Times New Roman"/>
                <w:b/>
              </w:rPr>
              <w:t>.0</w:t>
            </w:r>
            <w:r w:rsidR="009C23B2">
              <w:rPr>
                <w:rFonts w:ascii="Times New Roman" w:hAnsi="Times New Roman" w:cs="Times New Roman"/>
                <w:b/>
              </w:rPr>
              <w:t>6</w:t>
            </w:r>
            <w:r w:rsidRPr="00580A75">
              <w:rPr>
                <w:rFonts w:ascii="Times New Roman" w:hAnsi="Times New Roman" w:cs="Times New Roman"/>
                <w:b/>
              </w:rPr>
              <w:t xml:space="preserve">.2023 </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580A75" w:rsidRDefault="005E03AC" w:rsidP="005E03AC">
            <w:pPr>
              <w:widowControl w:val="0"/>
              <w:spacing w:after="0" w:line="240" w:lineRule="auto"/>
              <w:jc w:val="both"/>
              <w:rPr>
                <w:rFonts w:ascii="Times New Roman" w:eastAsia="Times New Roman" w:hAnsi="Times New Roman" w:cs="Times New Roman"/>
                <w:strike/>
              </w:rPr>
            </w:pPr>
            <w:r w:rsidRPr="00580A75">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80A75">
                <w:rPr>
                  <w:rFonts w:ascii="Times New Roman" w:eastAsia="Times New Roman" w:hAnsi="Times New Roman" w:cs="Times New Roman"/>
                </w:rPr>
                <w:t>47</w:t>
              </w:r>
            </w:hyperlink>
            <w:r w:rsidRPr="00580A75">
              <w:rPr>
                <w:rFonts w:ascii="Times New Roman" w:eastAsia="Times New Roman" w:hAnsi="Times New Roman" w:cs="Times New Roman"/>
              </w:rPr>
              <w:t xml:space="preserve"> Особливостей.</w:t>
            </w:r>
          </w:p>
        </w:tc>
      </w:tr>
      <w:tr w:rsidR="00123798" w:rsidRPr="00580A7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Розділ 5. Оцінка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0A75">
                <w:rPr>
                  <w:rFonts w:ascii="Times New Roman" w:eastAsia="Times New Roman" w:hAnsi="Times New Roman" w:cs="Times New Roman"/>
                </w:rPr>
                <w:t>шістнадцятої</w:t>
              </w:r>
            </w:hyperlink>
            <w:r w:rsidRPr="00580A75">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Критерії та методика оцінки визначаються відповідно до статті 29 Закону.</w:t>
            </w:r>
          </w:p>
          <w:p w:rsidR="00686F20" w:rsidRPr="00580A75" w:rsidRDefault="00686F20" w:rsidP="004745FB">
            <w:pPr>
              <w:widowControl w:val="0"/>
              <w:ind w:firstLine="534"/>
              <w:jc w:val="both"/>
              <w:rPr>
                <w:rFonts w:ascii="Times New Roman" w:eastAsia="Times New Roman" w:hAnsi="Times New Roman" w:cs="Times New Roman"/>
                <w:b/>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580A75" w:rsidRDefault="00686F20" w:rsidP="004745FB">
            <w:pPr>
              <w:shd w:val="clear" w:color="auto" w:fill="FFFFFF"/>
              <w:ind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80A75">
              <w:rPr>
                <w:rFonts w:ascii="Times New Roman" w:eastAsia="Times New Roman" w:hAnsi="Times New Roman" w:cs="Times New Roman"/>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580A75" w:rsidRDefault="00686F20" w:rsidP="004745FB">
            <w:pPr>
              <w:widowControl w:val="0"/>
              <w:ind w:firstLine="534"/>
              <w:jc w:val="both"/>
              <w:rPr>
                <w:rFonts w:ascii="Times New Roman" w:eastAsia="Times New Roman" w:hAnsi="Times New Roman" w:cs="Times New Roman"/>
                <w:i/>
              </w:rPr>
            </w:pPr>
            <w:r w:rsidRPr="00580A75">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580A75" w:rsidRDefault="00686F20" w:rsidP="004745FB">
            <w:pPr>
              <w:widowControl w:val="0"/>
              <w:ind w:firstLine="534"/>
              <w:jc w:val="both"/>
              <w:rPr>
                <w:rFonts w:ascii="Times New Roman" w:eastAsia="Times New Roman" w:hAnsi="Times New Roman" w:cs="Times New Roman"/>
                <w:b/>
                <w:i/>
              </w:rPr>
            </w:pPr>
            <w:r w:rsidRPr="00580A75">
              <w:rPr>
                <w:rFonts w:ascii="Times New Roman" w:eastAsia="Times New Roman" w:hAnsi="Times New Roman" w:cs="Times New Roman"/>
                <w:i/>
              </w:rPr>
              <w:t xml:space="preserve">До розгляду </w:t>
            </w:r>
            <w:r w:rsidRPr="00580A75">
              <w:rPr>
                <w:rFonts w:ascii="Times New Roman" w:eastAsia="Times New Roman" w:hAnsi="Times New Roman" w:cs="Times New Roman"/>
                <w:i/>
                <w:u w:val="single"/>
              </w:rPr>
              <w:t xml:space="preserve">не приймається </w:t>
            </w:r>
            <w:r w:rsidRPr="00580A75">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здійснюється щодо предмета закупівлі в цілому.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580A75">
              <w:rPr>
                <w:rFonts w:ascii="Times New Roman" w:eastAsia="Times New Roman" w:hAnsi="Times New Roman" w:cs="Times New Roman"/>
              </w:rPr>
              <w:t>0,5 %</w:t>
            </w:r>
            <w:r w:rsidRPr="00580A75">
              <w:rPr>
                <w:rFonts w:ascii="Times New Roman" w:eastAsia="Times New Roman" w:hAnsi="Times New Roman" w:cs="Times New Roman"/>
              </w:rPr>
              <w:t>.</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580A75" w:rsidRDefault="00123798">
            <w:pPr>
              <w:widowControl w:val="0"/>
              <w:spacing w:after="0" w:line="240" w:lineRule="auto"/>
              <w:jc w:val="both"/>
              <w:rPr>
                <w:rFonts w:ascii="Times New Roman" w:eastAsia="Times New Roman" w:hAnsi="Times New Roman" w:cs="Times New Roman"/>
              </w:rPr>
            </w:pP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Відсутність будь-яких </w:t>
            </w:r>
            <w:r w:rsidR="002056FF" w:rsidRPr="00580A75">
              <w:rPr>
                <w:rFonts w:ascii="Times New Roman" w:eastAsia="Times New Roman" w:hAnsi="Times New Roman" w:cs="Times New Roman"/>
              </w:rPr>
              <w:t>-</w:t>
            </w:r>
            <w:r w:rsidRPr="00580A75">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u w:val="single"/>
              </w:rPr>
              <w:t>Інші умови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яснення/нь державних органів або ненакладення електронного підпису.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580A75" w:rsidRDefault="008C5988">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80A75">
              <w:rPr>
                <w:rFonts w:ascii="Times New Roman" w:eastAsia="Times New Roman" w:hAnsi="Times New Roman" w:cs="Times New Roman"/>
                <w:b/>
                <w:i/>
              </w:rPr>
              <w:t>Додатком  2</w:t>
            </w:r>
            <w:r w:rsidRPr="00580A7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 та буде дотримуватися умов своєї тендерної </w:t>
            </w:r>
            <w:r w:rsidRPr="00580A75">
              <w:rPr>
                <w:rFonts w:ascii="Times New Roman" w:eastAsia="Times New Roman" w:hAnsi="Times New Roman" w:cs="Times New Roman"/>
              </w:rPr>
              <w:lastRenderedPageBreak/>
              <w:t xml:space="preserve">пропозиції протягом строку, встановленого </w:t>
            </w:r>
            <w:r w:rsidRPr="00580A75">
              <w:rPr>
                <w:rFonts w:ascii="Times New Roman" w:eastAsia="Times New Roman" w:hAnsi="Times New Roman" w:cs="Times New Roman"/>
                <w:b/>
                <w:i/>
              </w:rPr>
              <w:t>в п. 4 Розділу 3</w:t>
            </w:r>
            <w:r w:rsidRPr="00580A75">
              <w:rPr>
                <w:rFonts w:ascii="Times New Roman" w:eastAsia="Times New Roman" w:hAnsi="Times New Roman" w:cs="Times New Roman"/>
              </w:rPr>
              <w:t xml:space="preserve"> до цієї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580A75" w:rsidRDefault="004546D9">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А також враховувати, що в Україні </w:t>
            </w:r>
            <w:r w:rsidRPr="00580A75">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б) посвідку на постійне чи тимчасове проживання на території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*Згідно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 Міністерства юстиції України від 08.03.2022 №24560/8.1.3/10-22.</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65"/>
              <w:jc w:val="both"/>
              <w:rPr>
                <w:rFonts w:ascii="Times New Roman" w:eastAsia="Times New Roman" w:hAnsi="Times New Roman" w:cs="Times New Roman"/>
              </w:rPr>
            </w:pPr>
            <w:r w:rsidRPr="00580A75">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580A75">
              <w:rPr>
                <w:rFonts w:ascii="Times New Roman" w:eastAsia="Times New Roman" w:hAnsi="Times New Roman" w:cs="Times New Roman"/>
              </w:rPr>
              <w:t>4</w:t>
            </w:r>
            <w:r w:rsidRPr="00580A75">
              <w:rPr>
                <w:rFonts w:ascii="Times New Roman" w:eastAsia="Times New Roman" w:hAnsi="Times New Roman" w:cs="Times New Roman"/>
              </w:rPr>
              <w:t xml:space="preserve"> Особливостей:</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w:t>
            </w:r>
            <w:r w:rsidRPr="00580A7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80A75">
              <w:rPr>
                <w:rFonts w:ascii="Times New Roman" w:eastAsia="Times New Roman" w:hAnsi="Times New Roman" w:cs="Times New Roman"/>
              </w:rPr>
              <w:t>:</w:t>
            </w:r>
          </w:p>
          <w:p w:rsidR="00123798" w:rsidRPr="00580A75"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580A75">
              <w:rPr>
                <w:rFonts w:ascii="Times New Roman" w:eastAsia="Times New Roman" w:hAnsi="Times New Roman" w:cs="Times New Roman"/>
                <w:highlight w:val="white"/>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580A75" w:rsidRDefault="004546D9" w:rsidP="004546D9">
            <w:pPr>
              <w:shd w:val="clear" w:color="auto" w:fill="FFFFFF"/>
              <w:ind w:left="534"/>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тендерна пропозиція: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80A75">
                <w:rPr>
                  <w:rFonts w:ascii="Times New Roman" w:eastAsia="Times New Roman" w:hAnsi="Times New Roman" w:cs="Times New Roman"/>
                  <w:highlight w:val="white"/>
                </w:rPr>
                <w:t>пункту 4</w:t>
              </w:r>
            </w:hyperlink>
            <w:r w:rsidRPr="00580A75">
              <w:rPr>
                <w:rFonts w:ascii="Times New Roman" w:eastAsia="Times New Roman" w:hAnsi="Times New Roman" w:cs="Times New Roman"/>
                <w:highlight w:val="white"/>
              </w:rPr>
              <w:t>3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строк дії якої закінчився;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3) переможець процедури закупівлі:</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580A75" w:rsidRDefault="004546D9" w:rsidP="004546D9">
            <w:pPr>
              <w:shd w:val="clear" w:color="auto" w:fill="FFFFFF"/>
              <w:ind w:firstLine="567"/>
              <w:jc w:val="both"/>
              <w:rPr>
                <w:rFonts w:ascii="Times New Roman" w:eastAsia="Times New Roman" w:hAnsi="Times New Roman" w:cs="Times New Roman"/>
                <w:b/>
                <w:i/>
                <w:highlight w:val="white"/>
              </w:rPr>
            </w:pPr>
            <w:r w:rsidRPr="00580A75">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580A75" w:rsidRDefault="004546D9" w:rsidP="004546D9">
            <w:pPr>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580A75" w:rsidRDefault="004546D9" w:rsidP="004546D9">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80A7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580A7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Замовник відміняє відкриті торги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відсутності подальшої потреби в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 разі відміни відкритих торгів замовник </w:t>
            </w:r>
            <w:r w:rsidRPr="00580A75">
              <w:rPr>
                <w:rFonts w:ascii="Times New Roman" w:eastAsia="Times New Roman" w:hAnsi="Times New Roman" w:cs="Times New Roman"/>
                <w:b/>
                <w:i/>
              </w:rPr>
              <w:t>протягом одного робочого дня</w:t>
            </w:r>
            <w:r w:rsidRPr="00580A7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Відкриті торги можуть бути відмінені частково (за лотом).</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A75">
              <w:rPr>
                <w:rFonts w:ascii="Times New Roman" w:eastAsia="Times New Roman" w:hAnsi="Times New Roman" w:cs="Times New Roman"/>
                <w:b/>
                <w:i/>
              </w:rPr>
              <w:t>не пізніше ніж через 15 днів</w:t>
            </w:r>
            <w:r w:rsidRPr="00580A7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A75">
              <w:rPr>
                <w:rFonts w:ascii="Times New Roman" w:eastAsia="Times New Roman" w:hAnsi="Times New Roman" w:cs="Times New Roman"/>
                <w:b/>
                <w:i/>
              </w:rPr>
              <w:t>може бути продовжений до 60 днів</w:t>
            </w:r>
            <w:r w:rsidRPr="00580A75">
              <w:rPr>
                <w:rFonts w:ascii="Times New Roman" w:eastAsia="Times New Roman" w:hAnsi="Times New Roman" w:cs="Times New Roman"/>
              </w:rPr>
              <w:t>.</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 xml:space="preserve">З метою забезпечення права на оскарження рішень замовника до органу оскарження договір про закупівлю </w:t>
            </w:r>
            <w:r w:rsidRPr="00580A75">
              <w:rPr>
                <w:rFonts w:ascii="Times New Roman" w:eastAsia="Times New Roman" w:hAnsi="Times New Roman" w:cs="Times New Roman"/>
                <w:b/>
                <w:i/>
              </w:rPr>
              <w:t>не може бути укладено раніше ніж через п’ять днів</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Проєкт договору про закупівлю викладено в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w:t>
            </w:r>
          </w:p>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580A75" w:rsidRDefault="00663F62" w:rsidP="00663F62">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rPr>
              <w:t>Переможець</w:t>
            </w:r>
            <w:r w:rsidRPr="00580A7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інформацію про право підписання договору про закупівлю;</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80A7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580A75" w:rsidRDefault="00663F62" w:rsidP="00663F62">
            <w:pPr>
              <w:widowControl w:val="0"/>
              <w:spacing w:after="0" w:line="240" w:lineRule="auto"/>
              <w:ind w:right="120" w:firstLine="534"/>
              <w:jc w:val="both"/>
              <w:rPr>
                <w:rFonts w:ascii="Times New Roman" w:eastAsia="Times New Roman" w:hAnsi="Times New Roman" w:cs="Times New Roman"/>
                <w:i/>
              </w:rPr>
            </w:pPr>
            <w:r w:rsidRPr="00580A7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580A75"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визначення грошового еквівалента зобов’язання в іноземній валюті;</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580A75" w:rsidRDefault="00214EC0" w:rsidP="00214EC0">
            <w:pPr>
              <w:pStyle w:val="ae"/>
              <w:widowControl w:val="0"/>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580A7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663F62">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Н</w:t>
            </w:r>
            <w:r w:rsidR="003B5337" w:rsidRPr="00580A75">
              <w:rPr>
                <w:rFonts w:ascii="Times New Roman" w:eastAsia="Times New Roman" w:hAnsi="Times New Roman" w:cs="Times New Roman"/>
              </w:rPr>
              <w:t>е вимагається.</w:t>
            </w:r>
          </w:p>
          <w:p w:rsidR="00123798" w:rsidRPr="00580A75" w:rsidRDefault="00123798">
            <w:pPr>
              <w:widowControl w:val="0"/>
              <w:spacing w:after="0" w:line="240" w:lineRule="auto"/>
              <w:jc w:val="both"/>
              <w:rPr>
                <w:rFonts w:ascii="Times New Roman" w:eastAsia="Times New Roman" w:hAnsi="Times New Roman" w:cs="Times New Roman"/>
              </w:rPr>
            </w:pPr>
          </w:p>
        </w:tc>
      </w:tr>
    </w:tbl>
    <w:p w:rsidR="00123798" w:rsidRPr="00580A75"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580A75" w:rsidRDefault="00123798">
      <w:pPr>
        <w:spacing w:after="0" w:line="240" w:lineRule="auto"/>
        <w:jc w:val="right"/>
        <w:rPr>
          <w:rFonts w:ascii="Times New Roman" w:eastAsia="Times New Roman" w:hAnsi="Times New Roman" w:cs="Times New Roman"/>
          <w:b/>
        </w:rPr>
      </w:pPr>
    </w:p>
    <w:p w:rsidR="00123798" w:rsidRPr="00580A75" w:rsidRDefault="00123798">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Pr="00580A75" w:rsidRDefault="00036D8D">
      <w:pPr>
        <w:spacing w:after="0" w:line="240" w:lineRule="auto"/>
        <w:jc w:val="right"/>
        <w:rPr>
          <w:rFonts w:ascii="Times New Roman" w:eastAsia="Times New Roman" w:hAnsi="Times New Roman" w:cs="Times New Roman"/>
          <w:b/>
        </w:rPr>
      </w:pPr>
    </w:p>
    <w:p w:rsidR="00123798" w:rsidRPr="00580A75" w:rsidRDefault="003B5337">
      <w:pPr>
        <w:spacing w:after="0" w:line="240" w:lineRule="auto"/>
        <w:jc w:val="right"/>
        <w:rPr>
          <w:rFonts w:ascii="Times New Roman" w:hAnsi="Times New Roman" w:cs="Times New Roman"/>
        </w:rPr>
      </w:pPr>
      <w:r w:rsidRPr="00580A75">
        <w:rPr>
          <w:rFonts w:ascii="Times New Roman" w:eastAsia="Times New Roman" w:hAnsi="Times New Roman" w:cs="Times New Roman"/>
          <w:b/>
        </w:rPr>
        <w:t>ДОДАТОК 1</w:t>
      </w:r>
    </w:p>
    <w:p w:rsidR="00123798" w:rsidRPr="00580A75" w:rsidRDefault="003B5337">
      <w:pPr>
        <w:spacing w:after="0" w:line="240" w:lineRule="auto"/>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3B5337">
      <w:pPr>
        <w:keepNext/>
        <w:spacing w:after="0" w:line="240" w:lineRule="auto"/>
        <w:jc w:val="center"/>
        <w:rPr>
          <w:rFonts w:ascii="Times New Roman" w:hAnsi="Times New Roman" w:cs="Times New Roman"/>
        </w:rPr>
      </w:pPr>
      <w:r w:rsidRPr="00580A7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580A7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580A7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580A7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580A75" w:rsidRDefault="003B5337">
            <w:pPr>
              <w:widowControl w:val="0"/>
              <w:spacing w:after="0" w:line="240" w:lineRule="auto"/>
              <w:jc w:val="both"/>
              <w:rPr>
                <w:rFonts w:ascii="Times New Roman" w:hAnsi="Times New Roman" w:cs="Times New Roman"/>
                <w:b/>
                <w:i/>
                <w:strike/>
              </w:rPr>
            </w:pPr>
            <w:r w:rsidRPr="00580A75">
              <w:rPr>
                <w:rFonts w:ascii="Times New Roman" w:hAnsi="Times New Roman" w:cs="Times New Roman"/>
              </w:rPr>
              <w:t>*</w:t>
            </w:r>
            <w:r w:rsidRPr="00580A7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580A75" w:rsidRDefault="00123798">
      <w:pPr>
        <w:widowControl w:val="0"/>
        <w:spacing w:after="0" w:line="240" w:lineRule="auto"/>
        <w:jc w:val="both"/>
        <w:rPr>
          <w:rFonts w:ascii="Times New Roman" w:eastAsia="Times New Roman" w:hAnsi="Times New Roman" w:cs="Times New Roman"/>
        </w:rPr>
      </w:pPr>
    </w:p>
    <w:p w:rsidR="00123798" w:rsidRPr="00580A75" w:rsidRDefault="003B5337">
      <w:pPr>
        <w:widowControl w:val="0"/>
        <w:spacing w:after="0" w:line="240" w:lineRule="auto"/>
        <w:ind w:right="120"/>
        <w:jc w:val="right"/>
        <w:rPr>
          <w:rFonts w:ascii="Times New Roman" w:eastAsia="Times New Roman" w:hAnsi="Times New Roman" w:cs="Times New Roman"/>
        </w:rPr>
      </w:pPr>
      <w:r w:rsidRPr="00580A75">
        <w:rPr>
          <w:rFonts w:ascii="Times New Roman" w:eastAsia="Times New Roman" w:hAnsi="Times New Roman" w:cs="Times New Roman"/>
        </w:rPr>
        <w:tab/>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eastAsia="SimSun" w:hAnsi="Times New Roman" w:cs="Times New Roman"/>
          <w:b/>
          <w:bCs/>
          <w:kern w:val="2"/>
          <w:lang w:eastAsia="hi-IN" w:bidi="hi-IN"/>
        </w:rPr>
        <w:t>ДОДАТОК 2</w:t>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7020"/>
        </w:tabs>
        <w:spacing w:after="0" w:line="240" w:lineRule="auto"/>
        <w:jc w:val="both"/>
        <w:rPr>
          <w:rFonts w:ascii="Times New Roman" w:eastAsia="Times New Roman" w:hAnsi="Times New Roman" w:cs="Times New Roman"/>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123798">
      <w:pPr>
        <w:spacing w:after="0" w:line="240" w:lineRule="auto"/>
        <w:ind w:firstLine="567"/>
        <w:jc w:val="both"/>
        <w:rPr>
          <w:rFonts w:ascii="Times New Roman" w:eastAsia="Times New Roman" w:hAnsi="Times New Roman" w:cs="Times New Roman"/>
        </w:rPr>
      </w:pP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580A75" w:rsidRDefault="00123798">
      <w:pPr>
        <w:spacing w:after="0"/>
        <w:jc w:val="both"/>
        <w:rPr>
          <w:rFonts w:ascii="Times New Roman" w:eastAsia="Times New Roman" w:hAnsi="Times New Roman" w:cs="Times New Roman"/>
          <w:i/>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580A75">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580A75" w:rsidRDefault="00123798">
      <w:pPr>
        <w:spacing w:after="0" w:line="240" w:lineRule="auto"/>
        <w:rPr>
          <w:rFonts w:ascii="Times New Roman" w:eastAsia="Times New Roman" w:hAnsi="Times New Roman" w:cs="Times New Roman"/>
          <w:b/>
        </w:rPr>
      </w:pPr>
    </w:p>
    <w:p w:rsidR="00123798" w:rsidRPr="00580A75" w:rsidRDefault="003B5337">
      <w:pPr>
        <w:spacing w:after="0" w:line="240" w:lineRule="auto"/>
        <w:rPr>
          <w:rFonts w:ascii="Times New Roman" w:eastAsia="Times New Roman" w:hAnsi="Times New Roman" w:cs="Times New Roman"/>
          <w:b/>
        </w:rPr>
      </w:pPr>
      <w:r w:rsidRPr="00580A75">
        <w:rPr>
          <w:rFonts w:ascii="Times New Roman" w:eastAsia="Times New Roman" w:hAnsi="Times New Roman" w:cs="Times New Roman"/>
        </w:rPr>
        <w:t> </w:t>
      </w:r>
      <w:r w:rsidRPr="00580A75">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123798" w:rsidRPr="00580A75">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rsidP="007B0E1A">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(підпункт 6 пункт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80A75">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123798" w:rsidRPr="00580A75" w:rsidRDefault="00123798">
            <w:pPr>
              <w:widowControl w:val="0"/>
              <w:spacing w:after="0" w:line="276" w:lineRule="auto"/>
              <w:rPr>
                <w:rFonts w:ascii="Times New Roman" w:eastAsia="Times New Roman" w:hAnsi="Times New Roman" w:cs="Times New Roman"/>
                <w:b/>
              </w:rPr>
            </w:pPr>
          </w:p>
        </w:tc>
      </w:tr>
      <w:tr w:rsidR="00123798" w:rsidRPr="00580A75">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580A75">
              <w:rPr>
                <w:rFonts w:ascii="Times New Roman" w:eastAsia="Times New Roman" w:hAnsi="Times New Roman" w:cs="Times New Roman"/>
              </w:rPr>
              <w:lastRenderedPageBreak/>
              <w:t>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lastRenderedPageBreak/>
              <w:t>Довідка в довільній формі</w:t>
            </w:r>
            <w:r w:rsidRPr="00580A7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580A75">
              <w:rPr>
                <w:rFonts w:ascii="Times New Roman" w:eastAsia="Times New Roman" w:hAnsi="Times New Roman" w:cs="Times New Roman"/>
              </w:rPr>
              <w:lastRenderedPageBreak/>
              <w:t>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80A75" w:rsidRDefault="00123798">
      <w:pPr>
        <w:spacing w:after="0" w:line="240" w:lineRule="auto"/>
        <w:rPr>
          <w:rFonts w:ascii="Times New Roman" w:eastAsia="Times New Roman" w:hAnsi="Times New Roman" w:cs="Times New Roman"/>
          <w:b/>
        </w:rPr>
      </w:pPr>
    </w:p>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123798" w:rsidRPr="00580A75">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5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580A75">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Pr>
          <w:p w:rsidR="00123798" w:rsidRPr="00580A75" w:rsidRDefault="00123798">
            <w:pPr>
              <w:widowControl w:val="0"/>
              <w:spacing w:after="0" w:line="276" w:lineRule="auto"/>
              <w:rPr>
                <w:rFonts w:ascii="Times New Roman" w:eastAsia="Times New Roman" w:hAnsi="Times New Roman" w:cs="Times New Roman"/>
              </w:rPr>
            </w:pPr>
          </w:p>
        </w:tc>
      </w:tr>
      <w:tr w:rsidR="00123798" w:rsidRPr="00580A75">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580A75">
              <w:rPr>
                <w:rFonts w:ascii="Times New Roman" w:eastAsia="Times New Roman" w:hAnsi="Times New Roman" w:cs="Times New Roman"/>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lastRenderedPageBreak/>
              <w:t>Довідка в довільній формі</w:t>
            </w:r>
            <w:r w:rsidRPr="00580A75">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580A75">
              <w:rPr>
                <w:rFonts w:ascii="Times New Roman" w:eastAsia="Times New Roman" w:hAnsi="Times New Roman" w:cs="Times New Roman"/>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80A75" w:rsidRDefault="00123798">
      <w:pPr>
        <w:pStyle w:val="Default"/>
        <w:jc w:val="center"/>
        <w:rPr>
          <w:rFonts w:eastAsia="Times New Roman"/>
          <w:b/>
          <w:sz w:val="22"/>
          <w:szCs w:val="22"/>
          <w:lang w:eastAsia="ru-RU"/>
        </w:rPr>
      </w:pPr>
    </w:p>
    <w:p w:rsidR="00123798" w:rsidRPr="00580A75" w:rsidRDefault="003B5337">
      <w:pPr>
        <w:spacing w:line="240" w:lineRule="auto"/>
        <w:jc w:val="both"/>
        <w:rPr>
          <w:rFonts w:ascii="Times New Roman" w:hAnsi="Times New Roman" w:cs="Times New Roman"/>
          <w:lang w:eastAsia="ar-SA"/>
        </w:rPr>
      </w:pPr>
      <w:r w:rsidRPr="00580A7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580A75" w:rsidRDefault="003B5337">
      <w:pPr>
        <w:widowControl w:val="0"/>
        <w:spacing w:after="0" w:line="240" w:lineRule="auto"/>
        <w:ind w:right="113" w:firstLine="567"/>
        <w:contextualSpacing/>
        <w:jc w:val="both"/>
        <w:rPr>
          <w:rFonts w:ascii="Times New Roman" w:hAnsi="Times New Roman" w:cs="Times New Roman"/>
          <w:b/>
        </w:rPr>
      </w:pPr>
      <w:r w:rsidRPr="00580A7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580A75" w:rsidRDefault="00123798">
      <w:pPr>
        <w:spacing w:after="0" w:line="240" w:lineRule="auto"/>
        <w:jc w:val="right"/>
        <w:rPr>
          <w:rStyle w:val="a4"/>
          <w:rFonts w:ascii="Times New Roman" w:hAnsi="Times New Roman" w:cs="Times New Roman"/>
          <w:b/>
          <w:bCs/>
        </w:rPr>
      </w:pPr>
    </w:p>
    <w:p w:rsidR="001B561A" w:rsidRPr="00580A75" w:rsidRDefault="001B561A">
      <w:pPr>
        <w:pStyle w:val="2"/>
        <w:spacing w:after="0" w:line="240" w:lineRule="auto"/>
        <w:ind w:right="-6"/>
        <w:jc w:val="right"/>
        <w:rPr>
          <w:rFonts w:ascii="Times New Roman" w:eastAsia="Times New Roman" w:hAnsi="Times New Roman" w:cs="Times New Roman"/>
          <w:b/>
        </w:rPr>
        <w:sectPr w:rsidR="001B561A" w:rsidRPr="00580A75"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580A75" w:rsidRDefault="00E41369">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lastRenderedPageBreak/>
        <w:t xml:space="preserve"> </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Додаток 3</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 тендерної документації</w:t>
      </w:r>
    </w:p>
    <w:p w:rsidR="00123798" w:rsidRPr="00580A75" w:rsidRDefault="003B5337">
      <w:pPr>
        <w:spacing w:before="60" w:after="0" w:line="220" w:lineRule="atLeast"/>
        <w:ind w:right="-23"/>
        <w:jc w:val="center"/>
        <w:rPr>
          <w:rFonts w:ascii="Times New Roman" w:hAnsi="Times New Roman" w:cs="Times New Roman"/>
          <w:b/>
        </w:rPr>
      </w:pPr>
      <w:r w:rsidRPr="00580A75">
        <w:rPr>
          <w:rFonts w:ascii="Times New Roman" w:hAnsi="Times New Roman" w:cs="Times New Roman"/>
          <w:b/>
        </w:rPr>
        <w:t xml:space="preserve">Технічна специфікація </w:t>
      </w:r>
    </w:p>
    <w:p w:rsidR="00580A75" w:rsidRPr="00580A75" w:rsidRDefault="00580A75" w:rsidP="00580A75">
      <w:pPr>
        <w:spacing w:after="0" w:line="240" w:lineRule="auto"/>
        <w:jc w:val="center"/>
        <w:rPr>
          <w:rFonts w:ascii="Times New Roman" w:hAnsi="Times New Roman" w:cs="Times New Roman"/>
          <w:b/>
          <w:bCs/>
        </w:rPr>
      </w:pPr>
      <w:r w:rsidRPr="00580A75">
        <w:rPr>
          <w:rFonts w:ascii="Times New Roman" w:hAnsi="Times New Roman" w:cs="Times New Roman"/>
          <w:b/>
          <w:bCs/>
        </w:rPr>
        <w:t>на закупівлю:</w:t>
      </w:r>
    </w:p>
    <w:p w:rsidR="00D84EC8" w:rsidRPr="006A71B2" w:rsidRDefault="00D84EC8" w:rsidP="00D84EC8">
      <w:pPr>
        <w:spacing w:after="0" w:line="240" w:lineRule="auto"/>
        <w:ind w:firstLine="3"/>
        <w:jc w:val="center"/>
        <w:rPr>
          <w:rFonts w:ascii="Times New Roman" w:hAnsi="Times New Roman"/>
          <w:b/>
          <w:szCs w:val="24"/>
        </w:rPr>
      </w:pPr>
      <w:r w:rsidRPr="006A71B2">
        <w:rPr>
          <w:rFonts w:ascii="Times New Roman" w:hAnsi="Times New Roman"/>
          <w:b/>
          <w:szCs w:val="24"/>
        </w:rPr>
        <w:t>ДК 021:2015: 24110000-8 — Промислові гази</w:t>
      </w:r>
    </w:p>
    <w:p w:rsidR="00D84EC8" w:rsidRPr="006A71B2" w:rsidRDefault="00D84EC8" w:rsidP="00D84EC8">
      <w:pPr>
        <w:spacing w:after="0" w:line="240" w:lineRule="auto"/>
        <w:ind w:firstLine="3"/>
        <w:jc w:val="center"/>
        <w:rPr>
          <w:rFonts w:ascii="Times New Roman" w:hAnsi="Times New Roman"/>
          <w:b/>
          <w:szCs w:val="24"/>
        </w:rPr>
      </w:pPr>
      <w:r w:rsidRPr="006A71B2">
        <w:rPr>
          <w:rFonts w:ascii="Times New Roman" w:hAnsi="Times New Roman"/>
          <w:b/>
          <w:szCs w:val="24"/>
        </w:rPr>
        <w:t xml:space="preserve"> (НК 024:2019 - 58754 Балон для монооксиду азоту)</w:t>
      </w:r>
      <w:r>
        <w:rPr>
          <w:rFonts w:ascii="Times New Roman" w:hAnsi="Times New Roman"/>
          <w:b/>
          <w:szCs w:val="24"/>
        </w:rPr>
        <w:t xml:space="preserve"> </w:t>
      </w:r>
    </w:p>
    <w:p w:rsidR="00D84EC8" w:rsidRPr="006A71B2" w:rsidRDefault="00D84EC8" w:rsidP="00D84EC8">
      <w:pPr>
        <w:spacing w:after="0" w:line="360" w:lineRule="auto"/>
        <w:ind w:left="2124" w:hanging="2124"/>
        <w:jc w:val="center"/>
        <w:rPr>
          <w:rFonts w:ascii="Times New Roman" w:hAnsi="Times New Roman"/>
          <w:b/>
          <w:szCs w:val="18"/>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6213"/>
        <w:gridCol w:w="1178"/>
        <w:gridCol w:w="1419"/>
      </w:tblGrid>
      <w:tr w:rsidR="00D84EC8" w:rsidRPr="006A71B2" w:rsidTr="00D84EC8">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lang w:eastAsia="ar-SA"/>
              </w:rPr>
            </w:pPr>
            <w:bookmarkStart w:id="5" w:name="_Hlk113889647"/>
            <w:r w:rsidRPr="006A71B2">
              <w:rPr>
                <w:rFonts w:ascii="Times New Roman" w:hAnsi="Times New Roman"/>
                <w:b/>
                <w:szCs w:val="24"/>
              </w:rPr>
              <w:t>№ п/п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Найменування товару</w:t>
            </w:r>
          </w:p>
        </w:tc>
        <w:tc>
          <w:tcPr>
            <w:tcW w:w="117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Од. вим.</w:t>
            </w:r>
          </w:p>
        </w:tc>
        <w:tc>
          <w:tcPr>
            <w:tcW w:w="1419"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b/>
                <w:szCs w:val="24"/>
              </w:rPr>
            </w:pPr>
            <w:r w:rsidRPr="006A71B2">
              <w:rPr>
                <w:rFonts w:ascii="Times New Roman" w:hAnsi="Times New Roman"/>
                <w:b/>
                <w:szCs w:val="24"/>
              </w:rPr>
              <w:t>Кількість</w:t>
            </w:r>
          </w:p>
        </w:tc>
      </w:tr>
      <w:tr w:rsidR="00D84EC8" w:rsidRPr="006A71B2" w:rsidTr="00D84EC8">
        <w:trPr>
          <w:trHeight w:val="515"/>
          <w:jc w:val="center"/>
        </w:trPr>
        <w:tc>
          <w:tcPr>
            <w:tcW w:w="818" w:type="dxa"/>
            <w:tcBorders>
              <w:top w:val="single" w:sz="4" w:space="0" w:color="auto"/>
              <w:left w:val="single" w:sz="4" w:space="0" w:color="auto"/>
              <w:bottom w:val="single" w:sz="4" w:space="0" w:color="auto"/>
              <w:right w:val="single" w:sz="4" w:space="0" w:color="auto"/>
            </w:tcBorders>
            <w:vAlign w:val="center"/>
          </w:tcPr>
          <w:p w:rsidR="00D84EC8" w:rsidRPr="006A71B2" w:rsidRDefault="00D84EC8" w:rsidP="00D84EC8">
            <w:pPr>
              <w:spacing w:after="0" w:line="240" w:lineRule="auto"/>
              <w:contextualSpacing/>
              <w:jc w:val="center"/>
              <w:rPr>
                <w:rFonts w:ascii="Times New Roman" w:hAnsi="Times New Roman"/>
                <w:szCs w:val="24"/>
              </w:rPr>
            </w:pPr>
            <w:bookmarkStart w:id="6" w:name="_Hlk113886856"/>
            <w:r w:rsidRPr="006A71B2">
              <w:rPr>
                <w:rFonts w:ascii="Times New Roman" w:hAnsi="Times New Roman"/>
                <w:szCs w:val="24"/>
              </w:rPr>
              <w:t>1</w:t>
            </w:r>
          </w:p>
        </w:tc>
        <w:tc>
          <w:tcPr>
            <w:tcW w:w="6213"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rPr>
                <w:rFonts w:ascii="Times New Roman" w:hAnsi="Times New Roman"/>
                <w:bCs/>
                <w:szCs w:val="24"/>
              </w:rPr>
            </w:pPr>
            <w:r w:rsidRPr="006A71B2">
              <w:rPr>
                <w:rFonts w:ascii="Times New Roman" w:hAnsi="Times New Roman"/>
                <w:bCs/>
              </w:rPr>
              <w:t xml:space="preserve">Медична суміш оксиду азоту 20 л </w:t>
            </w:r>
          </w:p>
        </w:tc>
        <w:tc>
          <w:tcPr>
            <w:tcW w:w="1178"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szCs w:val="24"/>
              </w:rPr>
            </w:pPr>
            <w:r w:rsidRPr="006A71B2">
              <w:rPr>
                <w:rFonts w:ascii="Times New Roman" w:hAnsi="Times New Roman"/>
              </w:rPr>
              <w:t>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84EC8" w:rsidRPr="006A71B2" w:rsidRDefault="00D84EC8" w:rsidP="00D84EC8">
            <w:pPr>
              <w:spacing w:after="0" w:line="240" w:lineRule="auto"/>
              <w:jc w:val="center"/>
              <w:rPr>
                <w:rFonts w:ascii="Times New Roman" w:hAnsi="Times New Roman"/>
                <w:szCs w:val="24"/>
              </w:rPr>
            </w:pPr>
            <w:r w:rsidRPr="006A71B2">
              <w:rPr>
                <w:rFonts w:ascii="Times New Roman" w:hAnsi="Times New Roman"/>
              </w:rPr>
              <w:t>2</w:t>
            </w:r>
          </w:p>
        </w:tc>
      </w:tr>
      <w:bookmarkEnd w:id="5"/>
      <w:bookmarkEnd w:id="6"/>
    </w:tbl>
    <w:p w:rsidR="00D84EC8" w:rsidRPr="006A71B2" w:rsidRDefault="00D84EC8" w:rsidP="00D84EC8">
      <w:pPr>
        <w:spacing w:after="0" w:line="360" w:lineRule="auto"/>
        <w:ind w:left="2124" w:hanging="2124"/>
        <w:jc w:val="center"/>
        <w:rPr>
          <w:rFonts w:ascii="Times New Roman" w:hAnsi="Times New Roman"/>
          <w:b/>
          <w:szCs w:val="18"/>
        </w:rPr>
      </w:pPr>
    </w:p>
    <w:p w:rsidR="00D84EC8" w:rsidRPr="006A71B2" w:rsidRDefault="00D84EC8" w:rsidP="00D84EC8">
      <w:pPr>
        <w:spacing w:after="0" w:line="360" w:lineRule="auto"/>
        <w:ind w:left="2124" w:hanging="2124"/>
        <w:jc w:val="center"/>
        <w:rPr>
          <w:rFonts w:ascii="Times New Roman" w:hAnsi="Times New Roman"/>
          <w:b/>
        </w:rPr>
      </w:pPr>
      <w:r w:rsidRPr="006A71B2">
        <w:rPr>
          <w:rFonts w:ascii="Times New Roman" w:hAnsi="Times New Roman"/>
          <w:b/>
        </w:rPr>
        <w:t>Загальні вимоги до предмету закупівлі:</w:t>
      </w:r>
    </w:p>
    <w:p w:rsidR="00D84EC8" w:rsidRPr="006A71B2" w:rsidRDefault="00D84EC8" w:rsidP="00D84EC8">
      <w:pPr>
        <w:spacing w:after="0"/>
        <w:ind w:firstLine="708"/>
        <w:jc w:val="both"/>
      </w:pPr>
      <w:r w:rsidRPr="006A71B2">
        <w:rPr>
          <w:rFonts w:ascii="Times New Roman" w:hAnsi="Times New Roman"/>
          <w:lang w:eastAsia="ar-SA"/>
        </w:rPr>
        <w:t xml:space="preserve">1. </w:t>
      </w:r>
      <w:r w:rsidRPr="006A71B2">
        <w:rPr>
          <w:rFonts w:ascii="Times New Roman" w:hAnsi="Times New Roman"/>
        </w:rPr>
        <w:t>Товар, запропонований учасником, повинен відповідати медико-технічним вимогам, встановленим у даному додатку до тендерної документації.</w:t>
      </w:r>
      <w:r w:rsidRPr="006A71B2">
        <w:t xml:space="preserve"> </w:t>
      </w:r>
      <w:r w:rsidRPr="006A71B2">
        <w:rPr>
          <w:rFonts w:ascii="Times New Roman" w:hAnsi="Times New Roman"/>
        </w:rPr>
        <w:t xml:space="preserve">Відповідність </w:t>
      </w:r>
      <w:r w:rsidRPr="006A71B2">
        <w:rPr>
          <w:rFonts w:ascii="Times New Roman" w:hAnsi="Times New Roman"/>
          <w:lang w:eastAsia="ar-SA"/>
        </w:rPr>
        <w:t>медико-технічним вимогам</w:t>
      </w:r>
      <w:r w:rsidRPr="006A71B2">
        <w:rPr>
          <w:rFonts w:ascii="Times New Roman" w:hAnsi="Times New Roman"/>
        </w:rPr>
        <w:t xml:space="preserve">, запропонованого учасником товару, встановленим у даному додатку до тендерної документації, повинна бути обов’язково підтверджена посиланням на відповідні розділ(и), та/або сторінку(и) технічного документу (експлуатаційної документації: настанови (інструкції) з експлуатації (застосування), паспорту, або технічного опису чи технічних умов, та/або іншого(их) документу(і)в), викладених  українською мовою, в яких міститься необхідна інформація. Підтвердження відповідності запропонованого учасником товару </w:t>
      </w:r>
      <w:r w:rsidRPr="006A71B2">
        <w:rPr>
          <w:rFonts w:ascii="Times New Roman" w:hAnsi="Times New Roman"/>
          <w:lang w:eastAsia="ar-SA"/>
        </w:rPr>
        <w:t>медико-технічним вимогам</w:t>
      </w:r>
      <w:r w:rsidRPr="006A71B2">
        <w:rPr>
          <w:rFonts w:ascii="Times New Roman" w:hAnsi="Times New Roman"/>
        </w:rPr>
        <w:t>, встановленим у даному додатку до тендерної документації, надається учасником у формі заповненої таблиці наведеної нижче.</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i/>
          <w:lang w:eastAsia="ar-S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w:t>
      </w:r>
      <w:r w:rsidRPr="006A71B2">
        <w:rPr>
          <w:rFonts w:ascii="Times New Roman" w:hAnsi="Times New Roman"/>
          <w:i/>
          <w:iCs/>
          <w:lang w:eastAsia="ar-SA"/>
        </w:rPr>
        <w:t>не менше 12 місяців.</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84EC8" w:rsidRPr="006A71B2" w:rsidRDefault="00D84EC8" w:rsidP="00D84EC8">
      <w:pPr>
        <w:widowControl w:val="0"/>
        <w:spacing w:after="0"/>
        <w:ind w:firstLine="708"/>
        <w:jc w:val="both"/>
        <w:rPr>
          <w:rFonts w:ascii="Times New Roman" w:hAnsi="Times New Roman"/>
          <w:b/>
          <w:i/>
          <w:spacing w:val="1"/>
          <w:u w:val="single"/>
          <w:lang w:eastAsia="ar-SA"/>
        </w:rPr>
      </w:pPr>
      <w:r w:rsidRPr="006A71B2">
        <w:rPr>
          <w:rFonts w:ascii="Times New Roman" w:hAnsi="Times New Roman"/>
          <w:i/>
          <w:lang w:eastAsia="ar-SA"/>
        </w:rPr>
        <w:t>На підтвердження Учасник повинен надати файл відсканований з о</w:t>
      </w:r>
      <w:r w:rsidRPr="006A71B2">
        <w:rPr>
          <w:rFonts w:ascii="Times New Roman" w:hAnsi="Times New Roman"/>
          <w:i/>
          <w:spacing w:val="1"/>
          <w:lang w:eastAsia="ar-SA"/>
        </w:rPr>
        <w:t xml:space="preserve">ригіналу </w:t>
      </w:r>
      <w:r w:rsidRPr="006A71B2">
        <w:rPr>
          <w:rFonts w:ascii="Times New Roman" w:hAnsi="Times New Roman"/>
          <w:i/>
          <w:lang w:eastAsia="ar-S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6A71B2">
        <w:rPr>
          <w:rFonts w:ascii="Times New Roman" w:hAnsi="Times New Roman"/>
          <w:b/>
          <w:i/>
          <w:spacing w:val="1"/>
          <w:u w:val="single"/>
          <w:lang w:eastAsia="ar-S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D84EC8" w:rsidRPr="006A71B2" w:rsidRDefault="00D84EC8" w:rsidP="00D84EC8">
      <w:pPr>
        <w:widowControl w:val="0"/>
        <w:spacing w:after="0"/>
        <w:ind w:firstLine="708"/>
        <w:jc w:val="both"/>
        <w:rPr>
          <w:rFonts w:ascii="Times New Roman" w:hAnsi="Times New Roman"/>
          <w:lang w:eastAsia="ar-SA"/>
        </w:rPr>
      </w:pPr>
      <w:r w:rsidRPr="006A71B2">
        <w:rPr>
          <w:rFonts w:ascii="Times New Roman" w:hAnsi="Times New Roman"/>
          <w:lang w:eastAsia="ar-SA"/>
        </w:rPr>
        <w:t>4. Товар, запропонований Учасником, 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D84EC8" w:rsidRPr="006A71B2" w:rsidRDefault="00D84EC8" w:rsidP="00D84EC8">
      <w:pPr>
        <w:widowControl w:val="0"/>
        <w:spacing w:after="0"/>
        <w:jc w:val="both"/>
        <w:rPr>
          <w:rFonts w:ascii="Times New Roman" w:hAnsi="Times New Roman"/>
          <w:i/>
          <w:lang w:eastAsia="ar-SA"/>
        </w:rPr>
      </w:pPr>
      <w:r w:rsidRPr="006A71B2">
        <w:rPr>
          <w:rFonts w:ascii="Times New Roman" w:hAnsi="Times New Roman"/>
          <w:i/>
          <w:lang w:eastAsia="ar-SA"/>
        </w:rPr>
        <w:t xml:space="preserve">     </w:t>
      </w:r>
      <w:r w:rsidRPr="006A71B2">
        <w:rPr>
          <w:rFonts w:ascii="Times New Roman" w:hAnsi="Times New Roman"/>
          <w:i/>
          <w:lang w:eastAsia="ar-SA"/>
        </w:rPr>
        <w:tab/>
        <w:t>На підтвердження Учасник повинен надати завірену копію декларації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84EC8" w:rsidRPr="006A71B2" w:rsidRDefault="00D84EC8" w:rsidP="00D84EC8">
      <w:pPr>
        <w:spacing w:after="0" w:line="240" w:lineRule="auto"/>
        <w:jc w:val="both"/>
        <w:rPr>
          <w:rFonts w:ascii="Times New Roman" w:hAnsi="Times New Roman"/>
        </w:rPr>
      </w:pPr>
    </w:p>
    <w:p w:rsidR="00D84EC8" w:rsidRPr="006A71B2" w:rsidRDefault="00D84EC8" w:rsidP="00D84EC8">
      <w:pPr>
        <w:spacing w:after="0" w:line="240" w:lineRule="auto"/>
        <w:ind w:left="426"/>
        <w:jc w:val="center"/>
        <w:rPr>
          <w:rFonts w:ascii="Times New Roman" w:hAnsi="Times New Roman"/>
          <w:b/>
          <w:bCs/>
          <w:lang w:bidi="uk-UA"/>
        </w:rPr>
      </w:pPr>
      <w:r w:rsidRPr="006A71B2">
        <w:rPr>
          <w:rFonts w:ascii="Times New Roman" w:hAnsi="Times New Roman"/>
          <w:b/>
          <w:bCs/>
          <w:lang w:bidi="uk-UA"/>
        </w:rPr>
        <w:t xml:space="preserve">Медико-технічні вимоги </w:t>
      </w:r>
    </w:p>
    <w:p w:rsidR="00D84EC8" w:rsidRPr="006A71B2" w:rsidRDefault="00D84EC8" w:rsidP="00D84EC8">
      <w:pPr>
        <w:spacing w:after="0" w:line="240" w:lineRule="auto"/>
        <w:ind w:left="1429"/>
        <w:jc w:val="both"/>
        <w:rPr>
          <w:rFonts w:ascii="Times New Roman" w:hAnsi="Times New Roman"/>
          <w:bCs/>
        </w:rPr>
      </w:pPr>
    </w:p>
    <w:tbl>
      <w:tblPr>
        <w:tblW w:w="98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885"/>
        <w:gridCol w:w="2344"/>
        <w:gridCol w:w="2038"/>
      </w:tblGrid>
      <w:tr w:rsidR="00D84EC8" w:rsidRPr="006A71B2" w:rsidTr="00D84EC8">
        <w:trPr>
          <w:trHeight w:val="945"/>
        </w:trPr>
        <w:tc>
          <w:tcPr>
            <w:tcW w:w="596" w:type="dxa"/>
            <w:vAlign w:val="center"/>
            <w:hideMark/>
          </w:tcPr>
          <w:p w:rsidR="00D84EC8" w:rsidRDefault="00D84EC8" w:rsidP="00D84EC8">
            <w:pPr>
              <w:spacing w:after="0" w:line="240" w:lineRule="auto"/>
              <w:jc w:val="center"/>
              <w:rPr>
                <w:rFonts w:ascii="Times New Roman" w:hAnsi="Times New Roman"/>
                <w:b/>
                <w:bCs/>
              </w:rPr>
            </w:pPr>
            <w:r w:rsidRPr="006A71B2">
              <w:rPr>
                <w:rFonts w:ascii="Times New Roman" w:hAnsi="Times New Roman"/>
                <w:b/>
                <w:bCs/>
              </w:rPr>
              <w:t xml:space="preserve">№ </w:t>
            </w:r>
          </w:p>
          <w:p w:rsidR="00D84EC8" w:rsidRPr="006A71B2" w:rsidRDefault="00D84EC8" w:rsidP="00D84EC8">
            <w:pPr>
              <w:spacing w:after="0" w:line="240" w:lineRule="auto"/>
              <w:jc w:val="center"/>
              <w:rPr>
                <w:rFonts w:ascii="Times New Roman" w:hAnsi="Times New Roman"/>
                <w:b/>
                <w:bCs/>
              </w:rPr>
            </w:pPr>
            <w:r w:rsidRPr="006A71B2">
              <w:rPr>
                <w:rFonts w:ascii="Times New Roman" w:hAnsi="Times New Roman"/>
                <w:b/>
                <w:bCs/>
              </w:rPr>
              <w:t>п\п</w:t>
            </w:r>
          </w:p>
        </w:tc>
        <w:tc>
          <w:tcPr>
            <w:tcW w:w="4885" w:type="dxa"/>
            <w:vAlign w:val="center"/>
            <w:hideMark/>
          </w:tcPr>
          <w:p w:rsidR="00D84EC8" w:rsidRPr="006A71B2" w:rsidRDefault="00D84EC8" w:rsidP="00D84EC8">
            <w:pPr>
              <w:spacing w:after="0" w:line="240" w:lineRule="auto"/>
              <w:contextualSpacing/>
              <w:jc w:val="center"/>
              <w:rPr>
                <w:rFonts w:ascii="Times New Roman" w:hAnsi="Times New Roman"/>
                <w:b/>
              </w:rPr>
            </w:pPr>
            <w:r w:rsidRPr="006A71B2">
              <w:rPr>
                <w:rFonts w:ascii="Times New Roman" w:hAnsi="Times New Roman"/>
                <w:b/>
                <w:bCs/>
                <w:kern w:val="3"/>
                <w:lang w:eastAsia="zh-CN"/>
              </w:rPr>
              <w:t>Найменування функції, характеристики або параметра товару</w:t>
            </w:r>
          </w:p>
        </w:tc>
        <w:tc>
          <w:tcPr>
            <w:tcW w:w="2344" w:type="dxa"/>
            <w:vAlign w:val="center"/>
            <w:hideMark/>
          </w:tcPr>
          <w:p w:rsidR="00D84EC8" w:rsidRPr="006A71B2" w:rsidRDefault="00D84EC8" w:rsidP="00D84EC8">
            <w:pPr>
              <w:spacing w:after="0" w:line="240" w:lineRule="auto"/>
              <w:contextualSpacing/>
              <w:jc w:val="center"/>
              <w:rPr>
                <w:rFonts w:ascii="Times New Roman" w:hAnsi="Times New Roman"/>
                <w:b/>
              </w:rPr>
            </w:pPr>
            <w:r w:rsidRPr="006A71B2">
              <w:rPr>
                <w:rFonts w:ascii="Times New Roman" w:hAnsi="Times New Roman"/>
                <w:b/>
                <w:bCs/>
                <w:kern w:val="3"/>
                <w:lang w:eastAsia="zh-CN"/>
              </w:rPr>
              <w:t>Необхідне значення параметра або наявність функції</w:t>
            </w:r>
          </w:p>
        </w:tc>
        <w:tc>
          <w:tcPr>
            <w:tcW w:w="2038" w:type="dxa"/>
          </w:tcPr>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Відповідність</w:t>
            </w:r>
          </w:p>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(так/ні),</w:t>
            </w:r>
          </w:p>
          <w:p w:rsidR="00D84EC8" w:rsidRPr="00D53101"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з посиланням на сторінку</w:t>
            </w:r>
          </w:p>
          <w:p w:rsidR="00D84EC8" w:rsidRPr="006A71B2" w:rsidRDefault="00D84EC8" w:rsidP="00D84EC8">
            <w:pPr>
              <w:spacing w:after="0" w:line="240" w:lineRule="auto"/>
              <w:contextualSpacing/>
              <w:jc w:val="center"/>
              <w:rPr>
                <w:rFonts w:ascii="Times New Roman" w:hAnsi="Times New Roman"/>
                <w:b/>
                <w:bCs/>
                <w:kern w:val="3"/>
                <w:lang w:eastAsia="zh-CN"/>
              </w:rPr>
            </w:pPr>
            <w:r w:rsidRPr="00D53101">
              <w:rPr>
                <w:rFonts w:ascii="Times New Roman" w:hAnsi="Times New Roman"/>
                <w:b/>
                <w:bCs/>
                <w:kern w:val="3"/>
                <w:lang w:eastAsia="zh-CN"/>
              </w:rPr>
              <w:t>технічного документа</w:t>
            </w:r>
          </w:p>
        </w:tc>
      </w:tr>
      <w:tr w:rsidR="00D84EC8" w:rsidRPr="006A71B2" w:rsidTr="00D84EC8">
        <w:trPr>
          <w:trHeight w:val="21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lastRenderedPageBreak/>
              <w:t>1.</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Балон 20 л</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відповідність</w:t>
            </w:r>
          </w:p>
        </w:tc>
        <w:tc>
          <w:tcPr>
            <w:tcW w:w="2038" w:type="dxa"/>
          </w:tcPr>
          <w:p w:rsidR="00D84EC8" w:rsidRPr="006A71B2" w:rsidRDefault="00D84EC8" w:rsidP="00D84EC8">
            <w:pPr>
              <w:spacing w:after="0" w:line="240" w:lineRule="auto"/>
              <w:jc w:val="center"/>
              <w:rPr>
                <w:rFonts w:ascii="Times New Roman" w:hAnsi="Times New Roman"/>
                <w:bCs/>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Фізико-хімічні показники суміші оксиду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 xml:space="preserve">2.1. </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Фізичний стан</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стиснений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2.2.</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Температура спалаху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негорючий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spacing w:after="0" w:line="240" w:lineRule="auto"/>
              <w:rPr>
                <w:rFonts w:ascii="Times New Roman" w:hAnsi="Times New Roman"/>
              </w:rPr>
            </w:pPr>
            <w:r w:rsidRPr="006A71B2">
              <w:rPr>
                <w:rFonts w:ascii="Times New Roman" w:hAnsi="Times New Roman"/>
              </w:rPr>
              <w:t>2.3.</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Концентрація оксиду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1000 мч</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2.4.</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Концентрація азоту</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баланс</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2.5.</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 xml:space="preserve">Щільність газу (при 20 </w:t>
            </w:r>
            <w:r w:rsidRPr="006A71B2">
              <w:rPr>
                <w:rFonts w:ascii="Times New Roman" w:hAnsi="Times New Roman"/>
                <w:vertAlign w:val="superscript"/>
                <w:lang w:eastAsia="ar-SA"/>
              </w:rPr>
              <w:t>o</w:t>
            </w:r>
            <w:r w:rsidRPr="006A71B2">
              <w:rPr>
                <w:rFonts w:ascii="Times New Roman" w:hAnsi="Times New Roman"/>
                <w:lang w:eastAsia="ar-SA"/>
              </w:rPr>
              <w:t xml:space="preserve">C </w:t>
            </w:r>
            <w:r>
              <w:rPr>
                <w:rFonts w:ascii="Times New Roman" w:hAnsi="Times New Roman"/>
                <w:lang w:eastAsia="ar-SA"/>
              </w:rPr>
              <w:t>та</w:t>
            </w:r>
            <w:r w:rsidRPr="006A71B2">
              <w:rPr>
                <w:rFonts w:ascii="Times New Roman" w:hAnsi="Times New Roman"/>
                <w:lang w:eastAsia="ar-SA"/>
              </w:rPr>
              <w:t xml:space="preserve"> в 1 атм)</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1.153 кг/м</w:t>
            </w:r>
            <w:r w:rsidRPr="006A71B2">
              <w:rPr>
                <w:rFonts w:ascii="Times New Roman" w:hAnsi="Times New Roman"/>
                <w:vertAlign w:val="superscript"/>
                <w:lang w:eastAsia="ar-SA"/>
              </w:rPr>
              <w:t>3</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2.6.</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Питома вага (повітря: 1)</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не менше 0,979</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2.7.</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Клас небезпеки при транспортуванні</w:t>
            </w:r>
          </w:p>
        </w:tc>
        <w:tc>
          <w:tcPr>
            <w:tcW w:w="2344" w:type="dxa"/>
          </w:tcPr>
          <w:p w:rsidR="00D84EC8" w:rsidRPr="006A71B2" w:rsidRDefault="00D84EC8" w:rsidP="00D84EC8">
            <w:pPr>
              <w:spacing w:after="0" w:line="240" w:lineRule="auto"/>
              <w:jc w:val="center"/>
              <w:rPr>
                <w:rFonts w:ascii="Times New Roman" w:hAnsi="Times New Roman"/>
                <w:lang w:eastAsia="ar-SA"/>
              </w:rPr>
            </w:pPr>
            <w:r w:rsidRPr="006A71B2">
              <w:rPr>
                <w:rFonts w:ascii="Times New Roman" w:hAnsi="Times New Roman"/>
                <w:lang w:eastAsia="ar-SA"/>
              </w:rPr>
              <w:t>2.2 (незаймистий газ)</w:t>
            </w:r>
          </w:p>
        </w:tc>
        <w:tc>
          <w:tcPr>
            <w:tcW w:w="2038" w:type="dxa"/>
          </w:tcPr>
          <w:p w:rsidR="00D84EC8" w:rsidRPr="006A71B2" w:rsidRDefault="00D84EC8" w:rsidP="00D84EC8">
            <w:pPr>
              <w:spacing w:after="0" w:line="240" w:lineRule="auto"/>
              <w:jc w:val="center"/>
              <w:rPr>
                <w:rFonts w:ascii="Times New Roman" w:hAnsi="Times New Roman"/>
              </w:rPr>
            </w:pPr>
          </w:p>
        </w:tc>
      </w:tr>
      <w:tr w:rsidR="00D84EC8" w:rsidRPr="006A71B2" w:rsidTr="00D84EC8">
        <w:trPr>
          <w:trHeight w:val="127"/>
        </w:trPr>
        <w:tc>
          <w:tcPr>
            <w:tcW w:w="596" w:type="dxa"/>
          </w:tcPr>
          <w:p w:rsidR="00D84EC8" w:rsidRPr="006A71B2" w:rsidRDefault="00D84EC8" w:rsidP="00D84EC8">
            <w:pPr>
              <w:tabs>
                <w:tab w:val="left" w:pos="34"/>
                <w:tab w:val="left" w:pos="175"/>
              </w:tabs>
              <w:spacing w:after="0" w:line="240" w:lineRule="auto"/>
              <w:rPr>
                <w:rFonts w:ascii="Times New Roman" w:hAnsi="Times New Roman"/>
              </w:rPr>
            </w:pPr>
            <w:r w:rsidRPr="006A71B2">
              <w:rPr>
                <w:rFonts w:ascii="Times New Roman" w:hAnsi="Times New Roman"/>
              </w:rPr>
              <w:t>2.8.</w:t>
            </w:r>
          </w:p>
        </w:tc>
        <w:tc>
          <w:tcPr>
            <w:tcW w:w="4885" w:type="dxa"/>
          </w:tcPr>
          <w:p w:rsidR="00D84EC8" w:rsidRPr="006A71B2" w:rsidRDefault="00D84EC8" w:rsidP="00D84EC8">
            <w:pPr>
              <w:spacing w:after="0" w:line="240" w:lineRule="auto"/>
              <w:rPr>
                <w:rFonts w:ascii="Times New Roman" w:hAnsi="Times New Roman"/>
                <w:lang w:eastAsia="ar-SA"/>
              </w:rPr>
            </w:pPr>
            <w:r w:rsidRPr="006A71B2">
              <w:rPr>
                <w:rFonts w:ascii="Times New Roman" w:hAnsi="Times New Roman"/>
                <w:lang w:eastAsia="ar-SA"/>
              </w:rPr>
              <w:t>Ідентифікаційний номер</w:t>
            </w:r>
          </w:p>
        </w:tc>
        <w:tc>
          <w:tcPr>
            <w:tcW w:w="2344" w:type="dxa"/>
          </w:tcPr>
          <w:p w:rsidR="00D84EC8" w:rsidRPr="006A71B2" w:rsidRDefault="00D84EC8" w:rsidP="00D84EC8">
            <w:pPr>
              <w:tabs>
                <w:tab w:val="left" w:pos="490"/>
              </w:tabs>
              <w:spacing w:after="0" w:line="240" w:lineRule="auto"/>
              <w:jc w:val="center"/>
              <w:rPr>
                <w:rFonts w:ascii="Times New Roman" w:hAnsi="Times New Roman"/>
                <w:lang w:eastAsia="ar-SA"/>
              </w:rPr>
            </w:pPr>
            <w:r w:rsidRPr="006A71B2">
              <w:rPr>
                <w:rFonts w:ascii="Times New Roman" w:hAnsi="Times New Roman"/>
                <w:lang w:eastAsia="ar-SA"/>
              </w:rPr>
              <w:t>UN1956</w:t>
            </w:r>
          </w:p>
        </w:tc>
        <w:tc>
          <w:tcPr>
            <w:tcW w:w="2038" w:type="dxa"/>
          </w:tcPr>
          <w:p w:rsidR="00D84EC8" w:rsidRPr="006A71B2" w:rsidRDefault="00D84EC8" w:rsidP="00D84EC8">
            <w:pPr>
              <w:spacing w:after="0" w:line="240" w:lineRule="auto"/>
              <w:jc w:val="center"/>
              <w:rPr>
                <w:rFonts w:ascii="Times New Roman" w:hAnsi="Times New Roman"/>
              </w:rPr>
            </w:pPr>
          </w:p>
        </w:tc>
      </w:tr>
    </w:tbl>
    <w:p w:rsidR="00D84EC8" w:rsidRPr="006A71B2" w:rsidRDefault="00D84EC8" w:rsidP="00D84EC8">
      <w:pPr>
        <w:spacing w:after="0"/>
        <w:jc w:val="center"/>
        <w:rPr>
          <w:rFonts w:ascii="Times New Roman" w:hAnsi="Times New Roman"/>
          <w:b/>
          <w:szCs w:val="24"/>
        </w:rPr>
      </w:pPr>
    </w:p>
    <w:p w:rsidR="00D84EC8" w:rsidRPr="006A71B2" w:rsidRDefault="00D84EC8" w:rsidP="00D84EC8">
      <w:pPr>
        <w:spacing w:after="0"/>
        <w:jc w:val="center"/>
        <w:rPr>
          <w:rFonts w:ascii="Times New Roman" w:hAnsi="Times New Roman"/>
          <w:b/>
          <w:szCs w:val="24"/>
        </w:rPr>
      </w:pPr>
    </w:p>
    <w:p w:rsidR="00D84EC8" w:rsidRPr="006A71B2" w:rsidRDefault="00D84EC8" w:rsidP="00D84EC8">
      <w:pPr>
        <w:spacing w:after="0"/>
        <w:ind w:right="-31"/>
        <w:jc w:val="both"/>
        <w:rPr>
          <w:rFonts w:ascii="Times New Roman" w:hAnsi="Times New Roman"/>
          <w:i/>
          <w:szCs w:val="24"/>
        </w:rPr>
      </w:pPr>
      <w:r w:rsidRPr="006A71B2">
        <w:rPr>
          <w:rFonts w:ascii="Times New Roman" w:hAnsi="Times New Roman"/>
          <w:i/>
          <w:szCs w:val="24"/>
        </w:rPr>
        <w:t>Примітка:</w:t>
      </w:r>
    </w:p>
    <w:p w:rsidR="00D84EC8" w:rsidRPr="006A71B2" w:rsidRDefault="00D84EC8" w:rsidP="00D84EC8">
      <w:pPr>
        <w:spacing w:line="240" w:lineRule="auto"/>
        <w:ind w:right="-31"/>
        <w:jc w:val="both"/>
        <w:textAlignment w:val="baseline"/>
        <w:rPr>
          <w:rFonts w:ascii="Times New Roman" w:hAnsi="Times New Roman"/>
          <w:b/>
          <w:szCs w:val="24"/>
        </w:rPr>
      </w:pPr>
      <w:r w:rsidRPr="006A71B2">
        <w:rPr>
          <w:rFonts w:ascii="Times New Roman" w:hAnsi="Times New Roman"/>
          <w:szCs w:val="24"/>
          <w:lang w:eastAsia="ar-SA"/>
        </w:rPr>
        <w:t xml:space="preserve">Усі посилання на конкретні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вважається товар, що відповідає медико-технічним вимогам до товару, що закуповується замовником за умовами цієї тендерної документації. </w:t>
      </w:r>
    </w:p>
    <w:p w:rsidR="00004345" w:rsidRPr="00580A75" w:rsidRDefault="00004345">
      <w:pPr>
        <w:jc w:val="right"/>
        <w:rPr>
          <w:rFonts w:ascii="Times New Roman" w:eastAsia="Times New Roman" w:hAnsi="Times New Roman" w:cs="Times New Roman"/>
          <w:b/>
        </w:rPr>
      </w:pPr>
    </w:p>
    <w:p w:rsidR="00004345" w:rsidRPr="00580A75" w:rsidRDefault="00004345">
      <w:pPr>
        <w:jc w:val="right"/>
        <w:rPr>
          <w:rFonts w:ascii="Times New Roman" w:eastAsia="Times New Roman" w:hAnsi="Times New Roman" w:cs="Times New Roman"/>
          <w:b/>
        </w:rPr>
      </w:pPr>
    </w:p>
    <w:p w:rsidR="00004345" w:rsidRPr="00580A75" w:rsidRDefault="00004345">
      <w:pPr>
        <w:jc w:val="right"/>
        <w:rPr>
          <w:rFonts w:ascii="Times New Roman" w:eastAsia="Times New Roman" w:hAnsi="Times New Roman" w:cs="Times New Roman"/>
          <w:b/>
        </w:rPr>
      </w:pPr>
    </w:p>
    <w:p w:rsidR="00123798" w:rsidRPr="00580A75" w:rsidRDefault="00004345">
      <w:pPr>
        <w:jc w:val="right"/>
        <w:rPr>
          <w:rFonts w:ascii="Times New Roman" w:eastAsia="Times New Roman" w:hAnsi="Times New Roman" w:cs="Times New Roman"/>
          <w:b/>
        </w:rPr>
      </w:pPr>
      <w:r w:rsidRPr="00580A75">
        <w:rPr>
          <w:rFonts w:ascii="Times New Roman" w:eastAsia="Times New Roman" w:hAnsi="Times New Roman" w:cs="Times New Roman"/>
          <w:b/>
        </w:rPr>
        <w:t xml:space="preserve">                                     </w:t>
      </w:r>
      <w:r w:rsidR="003B5337" w:rsidRPr="00580A75">
        <w:rPr>
          <w:rFonts w:ascii="Times New Roman" w:eastAsia="Times New Roman" w:hAnsi="Times New Roman" w:cs="Times New Roman"/>
          <w:b/>
        </w:rPr>
        <w:t>ДОДАТОК 4</w:t>
      </w:r>
    </w:p>
    <w:p w:rsidR="00123798" w:rsidRPr="00580A75" w:rsidRDefault="003B5337">
      <w:pPr>
        <w:spacing w:after="0" w:line="240" w:lineRule="auto"/>
        <w:jc w:val="right"/>
        <w:rPr>
          <w:rFonts w:ascii="Times New Roman" w:eastAsia="Times New Roman" w:hAnsi="Times New Roman" w:cs="Times New Roman"/>
          <w:bCs/>
          <w:i/>
        </w:rPr>
      </w:pPr>
      <w:r w:rsidRPr="00580A75">
        <w:rPr>
          <w:rFonts w:ascii="Times New Roman" w:eastAsia="Times New Roman" w:hAnsi="Times New Roman" w:cs="Times New Roman"/>
          <w:b/>
          <w:bCs/>
        </w:rPr>
        <w:t xml:space="preserve"> </w:t>
      </w:r>
      <w:r w:rsidRPr="00580A75">
        <w:rPr>
          <w:rFonts w:ascii="Times New Roman" w:eastAsia="Times New Roman" w:hAnsi="Times New Roman" w:cs="Times New Roman"/>
          <w:bCs/>
          <w:i/>
        </w:rPr>
        <w:t>до тендерної документації на закупівлю</w:t>
      </w:r>
    </w:p>
    <w:p w:rsidR="00123798" w:rsidRPr="00580A75" w:rsidRDefault="00123798">
      <w:pPr>
        <w:widowControl w:val="0"/>
        <w:tabs>
          <w:tab w:val="left" w:pos="790"/>
        </w:tabs>
        <w:spacing w:after="0" w:line="240" w:lineRule="auto"/>
        <w:jc w:val="both"/>
        <w:rPr>
          <w:rFonts w:ascii="Times New Roman" w:eastAsia="Times New Roman" w:hAnsi="Times New Roman" w:cs="Times New Roman"/>
        </w:rPr>
      </w:pPr>
    </w:p>
    <w:p w:rsidR="00123798" w:rsidRPr="00580A75" w:rsidRDefault="003B5337">
      <w:pPr>
        <w:shd w:val="clear" w:color="auto" w:fill="D9E2F3"/>
        <w:spacing w:after="0" w:line="240" w:lineRule="auto"/>
        <w:jc w:val="center"/>
        <w:rPr>
          <w:rFonts w:ascii="Times New Roman" w:hAnsi="Times New Roman" w:cs="Times New Roman"/>
          <w:b/>
          <w:i/>
        </w:rPr>
      </w:pPr>
      <w:bookmarkStart w:id="7" w:name="n660"/>
      <w:bookmarkStart w:id="8" w:name="n588"/>
      <w:bookmarkEnd w:id="7"/>
      <w:bookmarkEnd w:id="8"/>
      <w:r w:rsidRPr="00580A75">
        <w:rPr>
          <w:rFonts w:ascii="Times New Roman" w:hAnsi="Times New Roman" w:cs="Times New Roman"/>
          <w:b/>
          <w:i/>
        </w:rPr>
        <w:t>ПРОЕКТ</w:t>
      </w:r>
    </w:p>
    <w:p w:rsidR="00123798" w:rsidRPr="00580A7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580A75">
        <w:rPr>
          <w:rFonts w:ascii="Times New Roman" w:eastAsia="Times New Roman" w:hAnsi="Times New Roman" w:cs="Times New Roman"/>
          <w:b/>
        </w:rPr>
        <w:t>ДОГОВІР №___</w:t>
      </w: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3B5337">
      <w:pPr>
        <w:tabs>
          <w:tab w:val="left" w:pos="7938"/>
        </w:tabs>
        <w:spacing w:after="0" w:line="240" w:lineRule="auto"/>
        <w:contextualSpacing/>
        <w:rPr>
          <w:rFonts w:ascii="Times New Roman" w:hAnsi="Times New Roman" w:cs="Times New Roman"/>
          <w:b/>
          <w:bCs/>
        </w:rPr>
      </w:pPr>
      <w:r w:rsidRPr="00580A75">
        <w:rPr>
          <w:rFonts w:ascii="Times New Roman" w:hAnsi="Times New Roman" w:cs="Times New Roman"/>
          <w:b/>
          <w:bCs/>
        </w:rPr>
        <w:t>м. Львів                                                                                                     ___</w:t>
      </w:r>
      <w:r w:rsidRPr="00580A75">
        <w:rPr>
          <w:rFonts w:ascii="Times New Roman" w:hAnsi="Times New Roman" w:cs="Times New Roman"/>
        </w:rPr>
        <w:fldChar w:fldCharType="begin">
          <w:ffData>
            <w:name w:val="ТекстовеПоле3"/>
            <w:enabled/>
            <w:calcOnExit w:val="0"/>
            <w:textInput/>
          </w:ffData>
        </w:fldChar>
      </w:r>
      <w:r w:rsidRPr="00580A75">
        <w:rPr>
          <w:rFonts w:ascii="Times New Roman" w:hAnsi="Times New Roman" w:cs="Times New Roman"/>
          <w:b/>
          <w:bCs/>
        </w:rPr>
        <w:instrText>FORMTEXT</w:instrText>
      </w:r>
      <w:r w:rsidR="00BA01F2">
        <w:rPr>
          <w:rFonts w:ascii="Times New Roman" w:hAnsi="Times New Roman" w:cs="Times New Roman"/>
        </w:rPr>
      </w:r>
      <w:r w:rsidR="00BA01F2">
        <w:rPr>
          <w:rFonts w:ascii="Times New Roman" w:hAnsi="Times New Roman" w:cs="Times New Roman"/>
        </w:rPr>
        <w:fldChar w:fldCharType="separate"/>
      </w:r>
      <w:r w:rsidRPr="00580A75">
        <w:rPr>
          <w:rFonts w:ascii="Times New Roman" w:hAnsi="Times New Roman" w:cs="Times New Roman"/>
          <w:b/>
          <w:bCs/>
        </w:rPr>
        <w:fldChar w:fldCharType="end"/>
      </w:r>
      <w:r w:rsidRPr="00580A75">
        <w:rPr>
          <w:rFonts w:ascii="Times New Roman" w:hAnsi="Times New Roman" w:cs="Times New Roman"/>
          <w:b/>
        </w:rPr>
        <w:t xml:space="preserve">_ __________ </w:t>
      </w:r>
      <w:r w:rsidRPr="00580A75">
        <w:rPr>
          <w:rFonts w:ascii="Times New Roman" w:hAnsi="Times New Roman" w:cs="Times New Roman"/>
          <w:b/>
          <w:bCs/>
        </w:rPr>
        <w:t>2023</w:t>
      </w:r>
      <w:r w:rsidRPr="00580A75">
        <w:rPr>
          <w:rFonts w:ascii="Times New Roman" w:hAnsi="Times New Roman" w:cs="Times New Roman"/>
          <w:b/>
        </w:rPr>
        <w:t xml:space="preserve"> </w:t>
      </w:r>
      <w:r w:rsidRPr="00580A75">
        <w:rPr>
          <w:rFonts w:ascii="Times New Roman" w:hAnsi="Times New Roman" w:cs="Times New Roman"/>
          <w:b/>
          <w:bCs/>
        </w:rPr>
        <w:t>р.</w:t>
      </w:r>
    </w:p>
    <w:p w:rsidR="00123798" w:rsidRPr="00580A75" w:rsidRDefault="00123798">
      <w:pPr>
        <w:tabs>
          <w:tab w:val="left" w:pos="7938"/>
        </w:tabs>
        <w:spacing w:after="0" w:line="240" w:lineRule="auto"/>
        <w:contextualSpacing/>
        <w:rPr>
          <w:rFonts w:ascii="Times New Roman" w:hAnsi="Times New Roman" w:cs="Times New Roman"/>
          <w:bCs/>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80A75">
        <w:rPr>
          <w:rFonts w:ascii="Times New Roman" w:hAnsi="Times New Roman" w:cs="Times New Roman"/>
        </w:rPr>
        <w:t xml:space="preserve"> в особі ______________________________________</w:t>
      </w:r>
      <w:r w:rsidRPr="00580A75">
        <w:rPr>
          <w:rFonts w:ascii="Times New Roman" w:hAnsi="Times New Roman" w:cs="Times New Roman"/>
          <w:shd w:val="clear" w:color="auto" w:fill="FFFFFF"/>
        </w:rPr>
        <w:t>, що діє на підставі Статуту</w:t>
      </w:r>
      <w:r w:rsidRPr="00580A75">
        <w:rPr>
          <w:rFonts w:ascii="Times New Roman" w:hAnsi="Times New Roman" w:cs="Times New Roman"/>
          <w:bCs/>
        </w:rPr>
        <w:t xml:space="preserve"> </w:t>
      </w:r>
      <w:r w:rsidRPr="00580A75">
        <w:rPr>
          <w:rFonts w:ascii="Times New Roman" w:hAnsi="Times New Roman" w:cs="Times New Roman"/>
          <w:shd w:val="clear" w:color="auto" w:fill="FFFFFF"/>
        </w:rPr>
        <w:t xml:space="preserve">(далі – </w:t>
      </w:r>
      <w:r w:rsidRPr="00580A75">
        <w:rPr>
          <w:rFonts w:ascii="Times New Roman" w:hAnsi="Times New Roman" w:cs="Times New Roman"/>
          <w:b/>
          <w:bCs/>
          <w:shd w:val="clear" w:color="auto" w:fill="FFFFFF"/>
        </w:rPr>
        <w:t>Покупець</w:t>
      </w:r>
      <w:r w:rsidRPr="00580A75">
        <w:rPr>
          <w:rFonts w:ascii="Times New Roman" w:hAnsi="Times New Roman" w:cs="Times New Roman"/>
          <w:shd w:val="clear" w:color="auto" w:fill="FFFFFF"/>
        </w:rPr>
        <w:t>)</w:t>
      </w:r>
      <w:r w:rsidRPr="00580A75">
        <w:rPr>
          <w:rFonts w:ascii="Times New Roman" w:hAnsi="Times New Roman" w:cs="Times New Roman"/>
          <w:lang w:eastAsia="ar-SA"/>
        </w:rPr>
        <w:t xml:space="preserve"> з однієї сторони, та ________________________________________, в особі __________________________ (далі - </w:t>
      </w:r>
      <w:r w:rsidRPr="00580A75">
        <w:rPr>
          <w:rFonts w:ascii="Times New Roman" w:hAnsi="Times New Roman" w:cs="Times New Roman"/>
          <w:b/>
          <w:lang w:eastAsia="ar-SA"/>
        </w:rPr>
        <w:t>Постачальник</w:t>
      </w:r>
      <w:r w:rsidRPr="00580A75">
        <w:rPr>
          <w:rFonts w:ascii="Times New Roman" w:hAnsi="Times New Roman" w:cs="Times New Roman"/>
          <w:lang w:eastAsia="ar-SA"/>
        </w:rPr>
        <w:t>), діє на підставі ____________________, з другої сторони, надалі разом іменовані «Сторони»</w:t>
      </w:r>
      <w:r w:rsidRPr="00580A7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580A75" w:rsidRDefault="00123798">
      <w:pPr>
        <w:spacing w:after="0" w:line="240" w:lineRule="auto"/>
        <w:jc w:val="both"/>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1. Предмет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1.1. Постачальник зобов'язується поставити Покупцю: код </w:t>
      </w:r>
      <w:r w:rsidRPr="00580A75">
        <w:rPr>
          <w:rFonts w:ascii="Times New Roman" w:eastAsia="Tahoma" w:hAnsi="Times New Roman" w:cs="Times New Roman"/>
          <w:b/>
          <w:lang w:eastAsia="zh-CN" w:bidi="hi-IN"/>
        </w:rPr>
        <w:t>ДК 021:2015:_________________________________</w:t>
      </w:r>
      <w:r w:rsidRPr="00580A7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9" w:name="bookmark1"/>
      <w:r w:rsidRPr="00580A75">
        <w:rPr>
          <w:rFonts w:ascii="Times New Roman" w:eastAsia="Times New Roman" w:hAnsi="Times New Roman" w:cs="Times New Roman"/>
          <w:b/>
        </w:rPr>
        <w:t>II. Якість товарів, робіт чи послуг</w:t>
      </w:r>
      <w:bookmarkEnd w:id="9"/>
    </w:p>
    <w:p w:rsidR="00580A75" w:rsidRPr="00EA6985"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10" w:name="bookmark2"/>
      <w:r w:rsidRPr="00EA698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w:t>
      </w:r>
      <w:r w:rsidRPr="00EA6985">
        <w:rPr>
          <w:rFonts w:ascii="Times New Roman" w:hAnsi="Times New Roman" w:cs="Times New Roman"/>
        </w:rPr>
        <w:lastRenderedPageBreak/>
        <w:t xml:space="preserve">його належно засвідченою копією.  </w:t>
      </w:r>
    </w:p>
    <w:p w:rsidR="00036D8D" w:rsidRPr="00036D8D" w:rsidRDefault="00036D8D" w:rsidP="00036D8D">
      <w:pPr>
        <w:pStyle w:val="ae"/>
        <w:widowControl w:val="0"/>
        <w:numPr>
          <w:ilvl w:val="0"/>
          <w:numId w:val="45"/>
        </w:numPr>
        <w:spacing w:after="0"/>
        <w:jc w:val="both"/>
        <w:rPr>
          <w:rFonts w:ascii="Times New Roman" w:hAnsi="Times New Roman"/>
          <w:lang w:eastAsia="ar-SA"/>
        </w:rPr>
      </w:pPr>
      <w:r>
        <w:rPr>
          <w:rFonts w:ascii="Times New Roman" w:hAnsi="Times New Roman"/>
          <w:lang w:eastAsia="ar-SA"/>
        </w:rPr>
        <w:t xml:space="preserve">Товар </w:t>
      </w:r>
      <w:r w:rsidRPr="00036D8D">
        <w:rPr>
          <w:rFonts w:ascii="Times New Roman" w:hAnsi="Times New Roman"/>
          <w:lang w:eastAsia="ar-SA"/>
        </w:rPr>
        <w:t>повинен відповідати вимогам технічного регламенту щодо медичних виробів згідно Постанови КМУ від 02.10.2013. № 753 «Про затвердження Технічного регламенту щодо медичних виробів» та бути введеним в обіг відповідно до законодавства у сфері технічного регулювання та оцінки відповідності у передбаченому законодавством порядку.</w:t>
      </w:r>
    </w:p>
    <w:p w:rsidR="00580A75" w:rsidRPr="00EA6985" w:rsidRDefault="00580A75" w:rsidP="00580A75">
      <w:pPr>
        <w:widowControl w:val="0"/>
        <w:numPr>
          <w:ilvl w:val="0"/>
          <w:numId w:val="45"/>
        </w:numPr>
        <w:tabs>
          <w:tab w:val="left" w:pos="794"/>
        </w:tabs>
        <w:spacing w:after="0" w:line="240" w:lineRule="auto"/>
        <w:jc w:val="both"/>
        <w:rPr>
          <w:rFonts w:ascii="Times New Roman" w:hAnsi="Times New Roman" w:cs="Times New Roman"/>
        </w:rPr>
      </w:pPr>
      <w:r w:rsidRPr="00EA698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80A75" w:rsidRPr="004A1230" w:rsidRDefault="00036D8D" w:rsidP="00580A75">
      <w:pPr>
        <w:pStyle w:val="ae"/>
        <w:keepNext/>
        <w:keepLines/>
        <w:widowControl w:val="0"/>
        <w:numPr>
          <w:ilvl w:val="0"/>
          <w:numId w:val="45"/>
        </w:numPr>
        <w:tabs>
          <w:tab w:val="left" w:pos="794"/>
          <w:tab w:val="left" w:pos="851"/>
          <w:tab w:val="left" w:pos="993"/>
        </w:tabs>
        <w:suppressAutoHyphens w:val="0"/>
        <w:spacing w:after="0" w:line="240" w:lineRule="auto"/>
        <w:jc w:val="both"/>
        <w:outlineLvl w:val="1"/>
        <w:rPr>
          <w:rFonts w:ascii="Times New Roman" w:hAnsi="Times New Roman" w:cs="Times New Roman"/>
        </w:rPr>
      </w:pPr>
      <w:r>
        <w:rPr>
          <w:rFonts w:ascii="Times New Roman" w:hAnsi="Times New Roman"/>
          <w:lang w:eastAsia="ar-SA"/>
        </w:rPr>
        <w:t>Г</w:t>
      </w:r>
      <w:r w:rsidRPr="006A71B2">
        <w:rPr>
          <w:rFonts w:ascii="Times New Roman" w:hAnsi="Times New Roman"/>
          <w:lang w:eastAsia="ar-SA"/>
        </w:rPr>
        <w:t>арантійний термін (строк) експлуатації повинен становити не менше 12 місяців.</w:t>
      </w:r>
    </w:p>
    <w:p w:rsidR="001E2F18" w:rsidRPr="00580A75" w:rsidRDefault="001E2F1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III. Ціна договору</w:t>
      </w:r>
      <w:bookmarkEnd w:id="10"/>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1" w:name="bookmark31"/>
      <w:bookmarkEnd w:id="11"/>
      <w:r w:rsidRPr="00580A75">
        <w:rPr>
          <w:rFonts w:ascii="Times New Roman" w:eastAsia="Times New Roman" w:hAnsi="Times New Roman" w:cs="Times New Roman"/>
          <w:iCs/>
          <w:shd w:val="clear" w:color="auto" w:fill="FFFFFF"/>
        </w:rPr>
        <w:t xml:space="preserve"> Загальна вартість договору:</w:t>
      </w:r>
      <w:r w:rsidRPr="00580A75">
        <w:rPr>
          <w:rFonts w:ascii="Times New Roman" w:hAnsi="Times New Roman" w:cs="Times New Roman"/>
          <w:b/>
          <w:bCs/>
          <w:i/>
          <w:iCs/>
          <w:shd w:val="clear" w:color="auto" w:fill="FFFFFF"/>
        </w:rPr>
        <w:t xml:space="preserve"> </w:t>
      </w:r>
      <w:r w:rsidRPr="00580A75">
        <w:rPr>
          <w:rFonts w:ascii="Times New Roman" w:eastAsia="Times New Roman" w:hAnsi="Times New Roman" w:cs="Times New Roman"/>
          <w:b/>
          <w:bCs/>
        </w:rPr>
        <w:t xml:space="preserve">___________________________ грн. </w:t>
      </w:r>
      <w:r w:rsidRPr="00580A75">
        <w:rPr>
          <w:rFonts w:ascii="Times New Roman" w:eastAsia="Times New Roman" w:hAnsi="Times New Roman" w:cs="Times New Roman"/>
          <w:bCs/>
        </w:rPr>
        <w:t>(</w:t>
      </w:r>
      <w:r w:rsidRPr="00580A75">
        <w:rPr>
          <w:rFonts w:ascii="Times New Roman" w:eastAsia="Times New Roman" w:hAnsi="Times New Roman" w:cs="Times New Roman"/>
          <w:bCs/>
          <w:i/>
        </w:rPr>
        <w:t>вказати прописом)</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у т.ч. ПДВ - відповідно до п. 193.1. Податкового кодексу України.</w:t>
      </w:r>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IV. Порядок здійснення оплати</w:t>
      </w:r>
    </w:p>
    <w:p w:rsidR="00123798" w:rsidRPr="00580A7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Pr>
          <w:rFonts w:ascii="Times New Roman" w:eastAsia="Times New Roman" w:hAnsi="Times New Roman" w:cs="Times New Roman"/>
        </w:rPr>
        <w:t>3</w:t>
      </w:r>
      <w:r w:rsidR="00937288" w:rsidRPr="00580A75">
        <w:rPr>
          <w:rFonts w:ascii="Times New Roman" w:eastAsia="Times New Roman" w:hAnsi="Times New Roman" w:cs="Times New Roman"/>
        </w:rPr>
        <w:t>0</w:t>
      </w:r>
      <w:r w:rsidRPr="00580A75">
        <w:rPr>
          <w:rFonts w:ascii="Times New Roman" w:eastAsia="Times New Roman" w:hAnsi="Times New Roman" w:cs="Times New Roman"/>
        </w:rPr>
        <w:t xml:space="preserve"> календарних днів з моменту поставки товару.</w:t>
      </w:r>
    </w:p>
    <w:p w:rsidR="00123798" w:rsidRPr="00580A7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580A7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580A75" w:rsidRDefault="00123798">
      <w:pPr>
        <w:widowControl w:val="0"/>
        <w:tabs>
          <w:tab w:val="left" w:pos="818"/>
        </w:tabs>
        <w:spacing w:after="0" w:line="240" w:lineRule="auto"/>
        <w:jc w:val="both"/>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2" w:name="bookmark4"/>
      <w:r w:rsidRPr="00580A75">
        <w:rPr>
          <w:rFonts w:ascii="Times New Roman" w:eastAsia="Times New Roman" w:hAnsi="Times New Roman" w:cs="Times New Roman"/>
          <w:b/>
        </w:rPr>
        <w:t>V. Поставка товарів</w:t>
      </w:r>
      <w:bookmarkEnd w:id="12"/>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5.1. Строк поставки товару: до </w:t>
      </w:r>
      <w:r w:rsidRPr="00580A75">
        <w:rPr>
          <w:rFonts w:ascii="Times New Roman" w:hAnsi="Times New Roman" w:cs="Times New Roman"/>
          <w:b/>
        </w:rPr>
        <w:t>31.12.2023</w:t>
      </w:r>
      <w:r w:rsidRPr="00580A75">
        <w:rPr>
          <w:rFonts w:ascii="Times New Roman" w:hAnsi="Times New Roman" w:cs="Times New Roman"/>
        </w:rPr>
        <w:t>.</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5.2. Порядок здійснення поставки: поставка Товару здійснюється протягом </w:t>
      </w:r>
      <w:r w:rsidR="00084883">
        <w:rPr>
          <w:rFonts w:ascii="Times New Roman" w:hAnsi="Times New Roman" w:cs="Times New Roman"/>
        </w:rPr>
        <w:t>5</w:t>
      </w:r>
      <w:r w:rsidRPr="00580A7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5.3. </w:t>
      </w:r>
      <w:r w:rsidRPr="00580A75">
        <w:rPr>
          <w:rFonts w:ascii="Times New Roman" w:eastAsia="Times New Roman" w:hAnsi="Times New Roman" w:cs="Times New Roman"/>
        </w:rPr>
        <w:t>Місце поставки (передачі) товарів: ______________________________________________</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5.4. </w:t>
      </w:r>
      <w:r w:rsidRPr="00580A75">
        <w:rPr>
          <w:rFonts w:ascii="Times New Roman" w:hAnsi="Times New Roman" w:cs="Times New Roman"/>
        </w:rPr>
        <w:t xml:space="preserve">При поставці товару Постачальник повинен надавати </w:t>
      </w:r>
      <w:r w:rsidR="00911817" w:rsidRPr="00580A75">
        <w:rPr>
          <w:rFonts w:ascii="Times New Roman" w:hAnsi="Times New Roman" w:cs="Times New Roman"/>
        </w:rPr>
        <w:t xml:space="preserve">інструкцію з використання </w:t>
      </w:r>
      <w:r w:rsidR="00937288" w:rsidRPr="00580A75">
        <w:rPr>
          <w:rFonts w:ascii="Times New Roman" w:hAnsi="Times New Roman" w:cs="Times New Roman"/>
        </w:rPr>
        <w:t>засобів</w:t>
      </w:r>
      <w:r w:rsidR="00911817" w:rsidRPr="00580A75">
        <w:rPr>
          <w:rFonts w:ascii="Times New Roman" w:hAnsi="Times New Roman" w:cs="Times New Roman"/>
        </w:rPr>
        <w:t>, викладену українською мовою та затверджені належним чином сертифікати якості.</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5.5. Поставка товару здійснюється Постачальником.</w:t>
      </w:r>
    </w:p>
    <w:p w:rsidR="00793E67" w:rsidRPr="00580A75"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580A75">
        <w:rPr>
          <w:rFonts w:ascii="Times New Roman" w:hAnsi="Times New Roman" w:cs="Times New Roman"/>
          <w:sz w:val="22"/>
          <w:szCs w:val="22"/>
        </w:rPr>
        <w:t xml:space="preserve">5.6. </w:t>
      </w:r>
      <w:r w:rsidR="00793E67" w:rsidRPr="00580A75">
        <w:rPr>
          <w:rFonts w:ascii="Times New Roman" w:hAnsi="Times New Roman" w:cs="Times New Roman"/>
          <w:sz w:val="22"/>
          <w:szCs w:val="22"/>
        </w:rPr>
        <w:t>Пр</w:t>
      </w:r>
      <w:r w:rsidR="00793E67" w:rsidRPr="00580A75">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580A75" w:rsidRDefault="00123798">
      <w:pPr>
        <w:spacing w:after="0" w:line="240" w:lineRule="auto"/>
        <w:jc w:val="both"/>
        <w:rPr>
          <w:rFonts w:ascii="Times New Roman" w:hAnsi="Times New Roman" w:cs="Times New Roman"/>
        </w:rPr>
      </w:pP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3" w:name="bookmark5"/>
      <w:r w:rsidRPr="00580A75">
        <w:rPr>
          <w:rFonts w:ascii="Times New Roman" w:eastAsia="Times New Roman" w:hAnsi="Times New Roman" w:cs="Times New Roman"/>
          <w:b/>
        </w:rPr>
        <w:t>VI. Права та обов'язки сторін</w:t>
      </w:r>
      <w:bookmarkEnd w:id="13"/>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 Покупець зобов'язаний: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6.1.1. Своєчасно та в повному обсязі сплачувати за поставлені товари;</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Покупець має право:</w:t>
      </w:r>
    </w:p>
    <w:p w:rsidR="00123798" w:rsidRPr="00580A7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80A75">
        <w:rPr>
          <w:rFonts w:ascii="Times New Roman" w:eastAsia="Times New Roman" w:hAnsi="Times New Roman" w:cs="Times New Roman"/>
        </w:rPr>
        <w:t>повідомивши про це Постачальника у строк 2 робочі дні з дня настання такої події</w:t>
      </w:r>
      <w:r w:rsidRPr="00580A75">
        <w:rPr>
          <w:rFonts w:ascii="Times New Roman" w:hAnsi="Times New Roman" w:cs="Times New Roman"/>
        </w:rPr>
        <w:t>. Грубим порушенням умов договору вважається:</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порушення порядку поставки товару, що передбачено п.5.2.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 порушення умов поставки та збереження товарного вигляду товару.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580A7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Контролювати поставку товарів у строки, встановлені цим Договором;</w:t>
      </w:r>
    </w:p>
    <w:p w:rsidR="00123798" w:rsidRPr="00580A7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580A7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580A7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зобов'язаний:</w:t>
      </w:r>
    </w:p>
    <w:p w:rsidR="00123798" w:rsidRPr="00580A7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Забезпечити поставку товарів у строки, встановлені цим Договором;</w:t>
      </w:r>
    </w:p>
    <w:p w:rsidR="00123798" w:rsidRPr="00580A7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має право:</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Своєчасно та в повному обсязі отримувати плату за поставлені товари;</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На дострокову поставку товарів за письмовим погодженням Покупця;</w:t>
      </w:r>
    </w:p>
    <w:p w:rsidR="00123798" w:rsidRPr="00580A7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4" w:name="bookmark6"/>
      <w:r w:rsidRPr="00580A75">
        <w:rPr>
          <w:rFonts w:ascii="Times New Roman" w:eastAsia="Times New Roman" w:hAnsi="Times New Roman" w:cs="Times New Roman"/>
          <w:b/>
        </w:rPr>
        <w:t>VII. Відповідальність сторін</w:t>
      </w:r>
      <w:bookmarkEnd w:id="14"/>
    </w:p>
    <w:p w:rsidR="00123798" w:rsidRPr="00580A7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580A7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580A7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Види порушень та санкції за них, установлені Договором:</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580A75" w:rsidRDefault="00123798">
      <w:pPr>
        <w:keepNext/>
        <w:keepLines/>
        <w:spacing w:after="0" w:line="240" w:lineRule="auto"/>
        <w:jc w:val="center"/>
        <w:outlineLvl w:val="1"/>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5" w:name="bookmark7"/>
      <w:r w:rsidRPr="00580A75">
        <w:rPr>
          <w:rFonts w:ascii="Times New Roman" w:eastAsia="Times New Roman" w:hAnsi="Times New Roman" w:cs="Times New Roman"/>
          <w:b/>
        </w:rPr>
        <w:t>VIII. Обставини непереборної сили</w:t>
      </w:r>
      <w:bookmarkEnd w:id="15"/>
    </w:p>
    <w:p w:rsidR="00123798" w:rsidRPr="00580A7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580A7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580A7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580A7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6" w:name="bookmark8"/>
      <w:r w:rsidRPr="00580A75">
        <w:rPr>
          <w:rFonts w:ascii="Times New Roman" w:eastAsia="Times New Roman" w:hAnsi="Times New Roman" w:cs="Times New Roman"/>
          <w:b/>
        </w:rPr>
        <w:t>IX. Вирішення спорів</w:t>
      </w:r>
      <w:bookmarkEnd w:id="16"/>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X. Інші умови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580A75" w:rsidRDefault="003B5337">
      <w:pPr>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580A75" w:rsidRDefault="003B5337">
      <w:pPr>
        <w:spacing w:after="0" w:line="240" w:lineRule="auto"/>
        <w:ind w:firstLine="425"/>
        <w:jc w:val="both"/>
        <w:rPr>
          <w:rFonts w:ascii="Times New Roman" w:eastAsia="Times New Roman" w:hAnsi="Times New Roman" w:cs="Times New Roman"/>
          <w:iCs/>
        </w:rPr>
      </w:pPr>
      <w:r w:rsidRPr="00580A7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eastAsia="Times New Roman" w:hAnsi="Times New Roman" w:cs="Times New Roman"/>
          <w:iCs/>
        </w:rPr>
        <w:t xml:space="preserve">10.2.  </w:t>
      </w:r>
      <w:r w:rsidRPr="00580A75">
        <w:rPr>
          <w:rFonts w:ascii="Times New Roman" w:hAnsi="Times New Roman" w:cs="Times New Roman"/>
        </w:rPr>
        <w:t>Дія Договору припиняється:</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повним виконанням Сторонами своїх зобов’язань за цим Договором;</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за згодою Сторін;</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 інших підстав, передбачених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10.4. Умови договору зберігають свою силу протягом всього строку дії договору.</w:t>
      </w:r>
    </w:p>
    <w:p w:rsidR="00123798" w:rsidRPr="00580A75" w:rsidRDefault="003B5337">
      <w:pPr>
        <w:spacing w:after="0" w:line="240" w:lineRule="auto"/>
        <w:ind w:firstLine="425"/>
        <w:jc w:val="both"/>
        <w:rPr>
          <w:rFonts w:ascii="Times New Roman" w:eastAsia="Times New Roman" w:hAnsi="Times New Roman" w:cs="Times New Roman"/>
        </w:rPr>
      </w:pPr>
      <w:r w:rsidRPr="00580A7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580A75" w:rsidRDefault="003B5337">
      <w:pPr>
        <w:widowControl w:val="0"/>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580A75" w:rsidRDefault="00123798">
      <w:pPr>
        <w:spacing w:after="0" w:line="240" w:lineRule="auto"/>
        <w:jc w:val="both"/>
        <w:textAlignment w:val="baseline"/>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7" w:name="bookmark9"/>
      <w:r w:rsidRPr="00580A75">
        <w:rPr>
          <w:rFonts w:ascii="Times New Roman" w:eastAsia="Times New Roman" w:hAnsi="Times New Roman" w:cs="Times New Roman"/>
          <w:b/>
        </w:rPr>
        <w:t>XI. Строк дії договору</w:t>
      </w:r>
      <w:bookmarkEnd w:id="17"/>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t xml:space="preserve">11.1.Договір про закупівлю набирає чинності з моменту підписання та діє </w:t>
      </w:r>
      <w:r w:rsidRPr="00580A7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t>11</w:t>
      </w:r>
      <w:r w:rsidRPr="00580A7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580A75" w:rsidRDefault="00123798">
      <w:pPr>
        <w:spacing w:after="0" w:line="240" w:lineRule="auto"/>
        <w:ind w:firstLine="426"/>
        <w:contextualSpacing/>
        <w:jc w:val="both"/>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8" w:name="bookmark10"/>
      <w:r w:rsidRPr="00580A75">
        <w:rPr>
          <w:rFonts w:ascii="Times New Roman" w:eastAsia="Times New Roman" w:hAnsi="Times New Roman" w:cs="Times New Roman"/>
          <w:b/>
        </w:rPr>
        <w:t>XIІ. Додатки до договору</w:t>
      </w:r>
      <w:bookmarkEnd w:id="18"/>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12.1. Невід'ємною частиною цього Договору є: специфікація.</w:t>
      </w:r>
    </w:p>
    <w:p w:rsidR="00123798" w:rsidRPr="00580A75" w:rsidRDefault="00123798">
      <w:pPr>
        <w:spacing w:after="0" w:line="240" w:lineRule="auto"/>
        <w:jc w:val="both"/>
        <w:rPr>
          <w:rFonts w:ascii="Times New Roman" w:eastAsia="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9" w:name="bookmark11"/>
      <w:r w:rsidRPr="00580A75">
        <w:rPr>
          <w:rFonts w:ascii="Times New Roman" w:eastAsia="Times New Roman" w:hAnsi="Times New Roman" w:cs="Times New Roman"/>
          <w:b/>
        </w:rPr>
        <w:t xml:space="preserve">XIІI. Місцезнаходження та банківські реквізити сторін </w:t>
      </w:r>
      <w:bookmarkEnd w:id="19"/>
    </w:p>
    <w:tbl>
      <w:tblPr>
        <w:tblW w:w="9853" w:type="dxa"/>
        <w:tblInd w:w="109" w:type="dxa"/>
        <w:tblLayout w:type="fixed"/>
        <w:tblLook w:val="01E0" w:firstRow="1" w:lastRow="1" w:firstColumn="1" w:lastColumn="1" w:noHBand="0" w:noVBand="0"/>
      </w:tblPr>
      <w:tblGrid>
        <w:gridCol w:w="4926"/>
        <w:gridCol w:w="4927"/>
      </w:tblGrid>
      <w:tr w:rsidR="00123798" w:rsidRPr="00580A75">
        <w:tc>
          <w:tcPr>
            <w:tcW w:w="4926" w:type="dxa"/>
          </w:tcPr>
          <w:p w:rsidR="00123798" w:rsidRPr="00580A75" w:rsidRDefault="003B5337">
            <w:pPr>
              <w:widowControl w:val="0"/>
              <w:spacing w:after="0" w:line="240" w:lineRule="auto"/>
              <w:ind w:firstLine="567"/>
              <w:jc w:val="both"/>
              <w:rPr>
                <w:rFonts w:ascii="Times New Roman" w:eastAsia="Times New Roman" w:hAnsi="Times New Roman" w:cs="Times New Roman"/>
                <w:b/>
              </w:rPr>
            </w:pPr>
            <w:bookmarkStart w:id="20" w:name="114"/>
            <w:bookmarkEnd w:id="20"/>
            <w:r w:rsidRPr="00580A75">
              <w:rPr>
                <w:rFonts w:ascii="Times New Roman" w:eastAsia="Times New Roman" w:hAnsi="Times New Roman" w:cs="Times New Roman"/>
                <w:b/>
              </w:rPr>
              <w:t>Постачальник:</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c>
          <w:tcPr>
            <w:tcW w:w="4926" w:type="dxa"/>
          </w:tcPr>
          <w:p w:rsidR="00123798" w:rsidRPr="00580A75" w:rsidRDefault="003B5337">
            <w:pPr>
              <w:widowControl w:val="0"/>
              <w:spacing w:after="0" w:line="240" w:lineRule="auto"/>
              <w:jc w:val="center"/>
              <w:rPr>
                <w:rFonts w:ascii="Times New Roman" w:hAnsi="Times New Roman" w:cs="Times New Roman"/>
                <w:b/>
              </w:rPr>
            </w:pPr>
            <w:r w:rsidRPr="00580A75">
              <w:rPr>
                <w:rFonts w:ascii="Times New Roman" w:hAnsi="Times New Roman" w:cs="Times New Roman"/>
                <w:b/>
              </w:rPr>
              <w:t>Покупець</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r>
      <w:tr w:rsidR="00123798" w:rsidRPr="00580A75">
        <w:tc>
          <w:tcPr>
            <w:tcW w:w="4926" w:type="dxa"/>
          </w:tcPr>
          <w:p w:rsidR="00123798" w:rsidRPr="00580A75" w:rsidRDefault="003B5337">
            <w:pPr>
              <w:widowControl w:val="0"/>
              <w:spacing w:after="0" w:line="240" w:lineRule="auto"/>
              <w:jc w:val="both"/>
              <w:rPr>
                <w:rFonts w:ascii="Times New Roman" w:hAnsi="Times New Roman" w:cs="Times New Roman"/>
                <w:b/>
                <w:bCs/>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c>
          <w:tcPr>
            <w:tcW w:w="4926" w:type="dxa"/>
          </w:tcPr>
          <w:p w:rsidR="00123798" w:rsidRPr="00580A75"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r>
    </w:tbl>
    <w:p w:rsidR="00123798" w:rsidRPr="00580A75" w:rsidRDefault="00123798">
      <w:pPr>
        <w:widowControl w:val="0"/>
        <w:tabs>
          <w:tab w:val="left" w:pos="1080"/>
        </w:tabs>
        <w:spacing w:after="0" w:line="240" w:lineRule="auto"/>
        <w:jc w:val="right"/>
        <w:rPr>
          <w:rFonts w:ascii="Times New Roman" w:hAnsi="Times New Roman" w:cs="Times New Roman"/>
          <w:b/>
        </w:rPr>
      </w:pPr>
    </w:p>
    <w:p w:rsidR="00911817" w:rsidRPr="00580A75" w:rsidRDefault="00911817">
      <w:pPr>
        <w:widowControl w:val="0"/>
        <w:tabs>
          <w:tab w:val="left" w:pos="1080"/>
        </w:tabs>
        <w:spacing w:after="0" w:line="240" w:lineRule="auto"/>
        <w:jc w:val="right"/>
        <w:rPr>
          <w:rFonts w:ascii="Times New Roman" w:hAnsi="Times New Roman" w:cs="Times New Roman"/>
          <w:b/>
        </w:rPr>
      </w:pPr>
    </w:p>
    <w:p w:rsidR="00123798" w:rsidRPr="00580A75" w:rsidRDefault="003B5337">
      <w:pPr>
        <w:widowControl w:val="0"/>
        <w:tabs>
          <w:tab w:val="left" w:pos="1080"/>
        </w:tabs>
        <w:spacing w:after="0" w:line="240" w:lineRule="auto"/>
        <w:jc w:val="right"/>
        <w:rPr>
          <w:rFonts w:ascii="Times New Roman" w:hAnsi="Times New Roman" w:cs="Times New Roman"/>
          <w:b/>
        </w:rPr>
      </w:pPr>
      <w:r w:rsidRPr="00580A75">
        <w:rPr>
          <w:rFonts w:ascii="Times New Roman" w:hAnsi="Times New Roman" w:cs="Times New Roman"/>
          <w:b/>
        </w:rPr>
        <w:t>ДОДАТОК 5</w:t>
      </w:r>
    </w:p>
    <w:p w:rsidR="00123798" w:rsidRPr="00580A75" w:rsidRDefault="003B5337">
      <w:pPr>
        <w:widowControl w:val="0"/>
        <w:tabs>
          <w:tab w:val="left" w:pos="1080"/>
        </w:tabs>
        <w:spacing w:after="0" w:line="240" w:lineRule="auto"/>
        <w:jc w:val="right"/>
        <w:rPr>
          <w:rFonts w:ascii="Times New Roman" w:hAnsi="Times New Roman" w:cs="Times New Roman"/>
        </w:rPr>
      </w:pPr>
      <w:r w:rsidRPr="00580A75">
        <w:rPr>
          <w:rFonts w:ascii="Times New Roman" w:hAnsi="Times New Roman" w:cs="Times New Roman"/>
        </w:rPr>
        <w:t xml:space="preserve">   </w:t>
      </w: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3B5337">
      <w:pPr>
        <w:widowControl w:val="0"/>
        <w:tabs>
          <w:tab w:val="left" w:pos="1080"/>
        </w:tabs>
        <w:spacing w:after="0" w:line="240" w:lineRule="auto"/>
        <w:jc w:val="center"/>
        <w:rPr>
          <w:rFonts w:ascii="Times New Roman" w:hAnsi="Times New Roman" w:cs="Times New Roman"/>
          <w:vertAlign w:val="superscript"/>
        </w:rPr>
      </w:pPr>
      <w:r w:rsidRPr="00580A75">
        <w:rPr>
          <w:rFonts w:ascii="Times New Roman" w:hAnsi="Times New Roman" w:cs="Times New Roman"/>
          <w:b/>
        </w:rPr>
        <w:t xml:space="preserve">ФОРМА «ТЕНДЕРНА ПРОПОЗИЦІЯ» </w:t>
      </w:r>
    </w:p>
    <w:p w:rsidR="00123798" w:rsidRPr="00580A75" w:rsidRDefault="003B5337">
      <w:pPr>
        <w:widowControl w:val="0"/>
        <w:spacing w:after="0" w:line="240" w:lineRule="auto"/>
        <w:jc w:val="center"/>
        <w:rPr>
          <w:rFonts w:ascii="Times New Roman" w:hAnsi="Times New Roman" w:cs="Times New Roman"/>
        </w:rPr>
      </w:pPr>
      <w:r w:rsidRPr="00580A75">
        <w:rPr>
          <w:rFonts w:ascii="Times New Roman" w:hAnsi="Times New Roman" w:cs="Times New Roman"/>
          <w:i/>
        </w:rPr>
        <w:t xml:space="preserve">(форма, яка подається на фірмовому бланку (для юридичних осіб) </w:t>
      </w:r>
    </w:p>
    <w:p w:rsidR="00123798" w:rsidRPr="00580A75" w:rsidRDefault="00123798">
      <w:pPr>
        <w:spacing w:after="0" w:line="240" w:lineRule="auto"/>
        <w:jc w:val="both"/>
        <w:rPr>
          <w:rFonts w:ascii="Times New Roman" w:hAnsi="Times New Roman" w:cs="Times New Roman"/>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lastRenderedPageBreak/>
        <w:t>Уважно вивчивши комплект тендерної документації цим подаємо на участь у торгах щодо закупівлі ___________________________________________________________</w:t>
      </w:r>
    </w:p>
    <w:p w:rsidR="00123798" w:rsidRPr="00580A75" w:rsidRDefault="003B5337">
      <w:pPr>
        <w:pBdr>
          <w:bottom w:val="single" w:sz="12" w:space="1" w:color="000000"/>
        </w:pBdr>
        <w:spacing w:after="0" w:line="240" w:lineRule="auto"/>
        <w:jc w:val="center"/>
        <w:rPr>
          <w:rFonts w:ascii="Times New Roman" w:hAnsi="Times New Roman" w:cs="Times New Roman"/>
          <w:i/>
        </w:rPr>
      </w:pPr>
      <w:r w:rsidRPr="00580A75">
        <w:rPr>
          <w:rFonts w:ascii="Times New Roman" w:hAnsi="Times New Roman" w:cs="Times New Roman"/>
          <w:i/>
        </w:rPr>
        <w:t>(назва предмета закупівлі)</w:t>
      </w:r>
    </w:p>
    <w:p w:rsidR="00123798" w:rsidRPr="00580A75" w:rsidRDefault="00123798">
      <w:pPr>
        <w:pBdr>
          <w:bottom w:val="single" w:sz="12" w:space="1" w:color="000000"/>
        </w:pBdr>
        <w:spacing w:after="0" w:line="240" w:lineRule="auto"/>
        <w:jc w:val="center"/>
        <w:rPr>
          <w:rFonts w:ascii="Times New Roman" w:hAnsi="Times New Roman" w:cs="Times New Roman"/>
        </w:rPr>
      </w:pPr>
    </w:p>
    <w:p w:rsidR="00123798" w:rsidRPr="00580A75" w:rsidRDefault="003B5337">
      <w:pPr>
        <w:spacing w:after="0" w:line="240" w:lineRule="auto"/>
        <w:jc w:val="center"/>
        <w:rPr>
          <w:rFonts w:ascii="Times New Roman" w:hAnsi="Times New Roman" w:cs="Times New Roman"/>
          <w:i/>
        </w:rPr>
      </w:pPr>
      <w:r w:rsidRPr="00580A75">
        <w:rPr>
          <w:rFonts w:ascii="Times New Roman" w:hAnsi="Times New Roman" w:cs="Times New Roman"/>
          <w:i/>
        </w:rPr>
        <w:t>(назва замовника)</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580A75" w:rsidRDefault="003B5337">
      <w:pPr>
        <w:spacing w:after="0" w:line="240" w:lineRule="auto"/>
        <w:rPr>
          <w:rFonts w:ascii="Times New Roman" w:hAnsi="Times New Roman" w:cs="Times New Roman"/>
        </w:rPr>
      </w:pPr>
      <w:r w:rsidRPr="00580A75">
        <w:rPr>
          <w:rFonts w:ascii="Times New Roman" w:hAnsi="Times New Roman" w:cs="Times New Roman"/>
        </w:rPr>
        <w:t xml:space="preserve">Повне найменування учасника__________________________ </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Адреса (юридична і фактична) _________________________</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Телефон (факс) ______________________________________</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Е-mail ______________________________________________</w:t>
      </w:r>
    </w:p>
    <w:p w:rsidR="00123798" w:rsidRPr="00580A75" w:rsidRDefault="003B5337">
      <w:pPr>
        <w:spacing w:after="0" w:line="240" w:lineRule="auto"/>
        <w:jc w:val="both"/>
        <w:rPr>
          <w:rFonts w:ascii="Times New Roman" w:hAnsi="Times New Roman" w:cs="Times New Roman"/>
          <w:bCs/>
        </w:rPr>
      </w:pPr>
      <w:r w:rsidRPr="00580A75">
        <w:rPr>
          <w:rFonts w:ascii="Times New Roman" w:hAnsi="Times New Roman" w:cs="Times New Roman"/>
          <w:bCs/>
        </w:rPr>
        <w:t xml:space="preserve">Тендерна пропозиція (з ПДВ </w:t>
      </w:r>
      <w:r w:rsidRPr="00580A75">
        <w:rPr>
          <w:rFonts w:ascii="Times New Roman" w:hAnsi="Times New Roman" w:cs="Times New Roman"/>
        </w:rPr>
        <w:t>або без ПДВ</w:t>
      </w:r>
      <w:r w:rsidRPr="00580A7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580A7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w:t>
            </w:r>
          </w:p>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580A75" w:rsidRDefault="00123798">
            <w:pPr>
              <w:widowControl w:val="0"/>
              <w:spacing w:after="0" w:line="240" w:lineRule="auto"/>
              <w:jc w:val="center"/>
              <w:rPr>
                <w:rFonts w:ascii="Times New Roman" w:hAnsi="Times New Roman" w:cs="Times New Roman"/>
                <w:bCs/>
              </w:rPr>
            </w:pPr>
          </w:p>
        </w:tc>
      </w:tr>
      <w:tr w:rsidR="00123798" w:rsidRPr="00580A7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580A7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r>
      <w:tr w:rsidR="00123798" w:rsidRPr="00580A7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580A75" w:rsidRDefault="003B5337">
            <w:pPr>
              <w:widowControl w:val="0"/>
              <w:spacing w:after="0" w:line="240" w:lineRule="auto"/>
              <w:rPr>
                <w:rFonts w:ascii="Times New Roman" w:hAnsi="Times New Roman" w:cs="Times New Roman"/>
                <w:b/>
                <w:bCs/>
              </w:rPr>
            </w:pPr>
            <w:r w:rsidRPr="00580A75">
              <w:rPr>
                <w:rFonts w:ascii="Times New Roman" w:hAnsi="Times New Roman" w:cs="Times New Roman"/>
                <w:b/>
                <w:bCs/>
              </w:rPr>
              <w:t>Загальна вартість тендерної пропозиції</w:t>
            </w:r>
          </w:p>
          <w:p w:rsidR="00123798" w:rsidRPr="00580A75" w:rsidRDefault="003B5337">
            <w:pPr>
              <w:widowControl w:val="0"/>
              <w:spacing w:after="0" w:line="240" w:lineRule="auto"/>
              <w:jc w:val="right"/>
              <w:rPr>
                <w:rFonts w:ascii="Times New Roman" w:hAnsi="Times New Roman" w:cs="Times New Roman"/>
                <w:b/>
                <w:bCs/>
              </w:rPr>
            </w:pPr>
            <w:r w:rsidRPr="00580A75">
              <w:rPr>
                <w:rFonts w:ascii="Times New Roman" w:hAnsi="Times New Roman" w:cs="Times New Roman"/>
                <w:b/>
                <w:bCs/>
              </w:rPr>
              <w:t xml:space="preserve">                     ______________ (вказати суму  з ПДВ чи без ПДВ) Σ</w:t>
            </w:r>
          </w:p>
        </w:tc>
      </w:tr>
    </w:tbl>
    <w:p w:rsidR="00123798" w:rsidRPr="00580A75" w:rsidRDefault="00123798">
      <w:pPr>
        <w:spacing w:after="0" w:line="240" w:lineRule="auto"/>
        <w:jc w:val="both"/>
        <w:rPr>
          <w:rFonts w:ascii="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80A7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80A75">
        <w:rPr>
          <w:rFonts w:ascii="Times New Roman" w:hAnsi="Times New Roman" w:cs="Times New Roman"/>
          <w:shd w:val="clear" w:color="auto" w:fill="FFFFFF"/>
        </w:rPr>
        <w:t>.</w:t>
      </w:r>
    </w:p>
    <w:sectPr w:rsidR="00123798" w:rsidRPr="00580A75"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F2" w:rsidRDefault="00BA01F2">
      <w:pPr>
        <w:spacing w:after="0" w:line="240" w:lineRule="auto"/>
      </w:pPr>
      <w:r>
        <w:separator/>
      </w:r>
    </w:p>
  </w:endnote>
  <w:endnote w:type="continuationSeparator" w:id="0">
    <w:p w:rsidR="00BA01F2" w:rsidRDefault="00BA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364E">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B2" w:rsidRDefault="009C23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F2" w:rsidRDefault="00BA01F2">
      <w:pPr>
        <w:spacing w:after="0" w:line="240" w:lineRule="auto"/>
      </w:pPr>
      <w:r>
        <w:separator/>
      </w:r>
    </w:p>
  </w:footnote>
  <w:footnote w:type="continuationSeparator" w:id="0">
    <w:p w:rsidR="00BA01F2" w:rsidRDefault="00BA0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9"/>
  </w:num>
  <w:num w:numId="5">
    <w:abstractNumId w:val="7"/>
  </w:num>
  <w:num w:numId="6">
    <w:abstractNumId w:val="30"/>
  </w:num>
  <w:num w:numId="7">
    <w:abstractNumId w:val="29"/>
  </w:num>
  <w:num w:numId="8">
    <w:abstractNumId w:val="10"/>
  </w:num>
  <w:num w:numId="9">
    <w:abstractNumId w:val="33"/>
  </w:num>
  <w:num w:numId="10">
    <w:abstractNumId w:val="17"/>
  </w:num>
  <w:num w:numId="11">
    <w:abstractNumId w:val="24"/>
  </w:num>
  <w:num w:numId="12">
    <w:abstractNumId w:val="39"/>
  </w:num>
  <w:num w:numId="13">
    <w:abstractNumId w:val="38"/>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27"/>
  </w:num>
  <w:num w:numId="23">
    <w:abstractNumId w:val="26"/>
  </w:num>
  <w:num w:numId="24">
    <w:abstractNumId w:val="31"/>
  </w:num>
  <w:num w:numId="25">
    <w:abstractNumId w:val="22"/>
  </w:num>
  <w:num w:numId="26">
    <w:abstractNumId w:val="5"/>
  </w:num>
  <w:num w:numId="27">
    <w:abstractNumId w:val="40"/>
  </w:num>
  <w:num w:numId="28">
    <w:abstractNumId w:val="34"/>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5"/>
  </w:num>
  <w:num w:numId="40">
    <w:abstractNumId w:val="36"/>
  </w:num>
  <w:num w:numId="41">
    <w:abstractNumId w:val="32"/>
  </w:num>
  <w:num w:numId="42">
    <w:abstractNumId w:val="23"/>
  </w:num>
  <w:num w:numId="43">
    <w:abstractNumId w:val="19"/>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433"/>
    <w:rsid w:val="00057A20"/>
    <w:rsid w:val="0007364D"/>
    <w:rsid w:val="00084883"/>
    <w:rsid w:val="000B5145"/>
    <w:rsid w:val="00123798"/>
    <w:rsid w:val="0013508E"/>
    <w:rsid w:val="001374AF"/>
    <w:rsid w:val="00160845"/>
    <w:rsid w:val="001669EB"/>
    <w:rsid w:val="00186570"/>
    <w:rsid w:val="001B561A"/>
    <w:rsid w:val="001E2F18"/>
    <w:rsid w:val="002056FF"/>
    <w:rsid w:val="00214EC0"/>
    <w:rsid w:val="002314A8"/>
    <w:rsid w:val="002334FB"/>
    <w:rsid w:val="00253ABE"/>
    <w:rsid w:val="00282D30"/>
    <w:rsid w:val="00292948"/>
    <w:rsid w:val="002A66F2"/>
    <w:rsid w:val="002B1EF3"/>
    <w:rsid w:val="002E43B9"/>
    <w:rsid w:val="002F7502"/>
    <w:rsid w:val="0030359C"/>
    <w:rsid w:val="00307071"/>
    <w:rsid w:val="0034097E"/>
    <w:rsid w:val="00344F7C"/>
    <w:rsid w:val="00382591"/>
    <w:rsid w:val="00387080"/>
    <w:rsid w:val="0039170D"/>
    <w:rsid w:val="003B5337"/>
    <w:rsid w:val="003C636A"/>
    <w:rsid w:val="003D2D58"/>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771C"/>
    <w:rsid w:val="005D7FFD"/>
    <w:rsid w:val="005E03AC"/>
    <w:rsid w:val="006108FC"/>
    <w:rsid w:val="0061375A"/>
    <w:rsid w:val="00613C67"/>
    <w:rsid w:val="00633D37"/>
    <w:rsid w:val="006411E3"/>
    <w:rsid w:val="00663F62"/>
    <w:rsid w:val="00664E7C"/>
    <w:rsid w:val="00686F20"/>
    <w:rsid w:val="00690456"/>
    <w:rsid w:val="00696E5F"/>
    <w:rsid w:val="00701D34"/>
    <w:rsid w:val="00747143"/>
    <w:rsid w:val="00765919"/>
    <w:rsid w:val="00780238"/>
    <w:rsid w:val="00793E67"/>
    <w:rsid w:val="00793F17"/>
    <w:rsid w:val="007A10E4"/>
    <w:rsid w:val="007B0E1A"/>
    <w:rsid w:val="007E3F78"/>
    <w:rsid w:val="00832ED0"/>
    <w:rsid w:val="008A0B32"/>
    <w:rsid w:val="008B1B31"/>
    <w:rsid w:val="008B2D6E"/>
    <w:rsid w:val="008C5988"/>
    <w:rsid w:val="008E5FC2"/>
    <w:rsid w:val="00910A8E"/>
    <w:rsid w:val="00911817"/>
    <w:rsid w:val="00935E7A"/>
    <w:rsid w:val="00937288"/>
    <w:rsid w:val="009C0A41"/>
    <w:rsid w:val="009C139E"/>
    <w:rsid w:val="009C23B2"/>
    <w:rsid w:val="009D65B0"/>
    <w:rsid w:val="00A04F32"/>
    <w:rsid w:val="00A17814"/>
    <w:rsid w:val="00A23BF8"/>
    <w:rsid w:val="00A767F6"/>
    <w:rsid w:val="00A92B34"/>
    <w:rsid w:val="00AA0966"/>
    <w:rsid w:val="00AA3DCA"/>
    <w:rsid w:val="00AB6C78"/>
    <w:rsid w:val="00AF2E6E"/>
    <w:rsid w:val="00B03A30"/>
    <w:rsid w:val="00B33C83"/>
    <w:rsid w:val="00B406F3"/>
    <w:rsid w:val="00B426AA"/>
    <w:rsid w:val="00B42E1B"/>
    <w:rsid w:val="00B61D89"/>
    <w:rsid w:val="00BA01F2"/>
    <w:rsid w:val="00BB706F"/>
    <w:rsid w:val="00BC41C8"/>
    <w:rsid w:val="00C10671"/>
    <w:rsid w:val="00C13849"/>
    <w:rsid w:val="00C368BB"/>
    <w:rsid w:val="00C42F76"/>
    <w:rsid w:val="00C7088A"/>
    <w:rsid w:val="00C85D7A"/>
    <w:rsid w:val="00CD283D"/>
    <w:rsid w:val="00CE1ED9"/>
    <w:rsid w:val="00CE759A"/>
    <w:rsid w:val="00D84EC8"/>
    <w:rsid w:val="00D86E82"/>
    <w:rsid w:val="00DE085E"/>
    <w:rsid w:val="00E03F7B"/>
    <w:rsid w:val="00E23CA0"/>
    <w:rsid w:val="00E344E5"/>
    <w:rsid w:val="00E41369"/>
    <w:rsid w:val="00E85B4E"/>
    <w:rsid w:val="00E9574B"/>
    <w:rsid w:val="00EA2EC3"/>
    <w:rsid w:val="00EC2C65"/>
    <w:rsid w:val="00EC364E"/>
    <w:rsid w:val="00ED3FD7"/>
    <w:rsid w:val="00ED7AE1"/>
    <w:rsid w:val="00F932FF"/>
    <w:rsid w:val="00F96968"/>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54272</Words>
  <Characters>30936</Characters>
  <Application>Microsoft Office Word</Application>
  <DocSecurity>0</DocSecurity>
  <Lines>257</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2023-06-01T15:48:00Z</dcterms:created>
  <dcterms:modified xsi:type="dcterms:W3CDTF">2023-06-01T15:48:00Z</dcterms:modified>
  <dc:language>uk-UA</dc:language>
</cp:coreProperties>
</file>