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2" w:rsidRPr="0000473D" w:rsidRDefault="00FA7E92" w:rsidP="00FA7E92">
      <w:pPr>
        <w:jc w:val="right"/>
        <w:rPr>
          <w:b/>
          <w:sz w:val="20"/>
          <w:szCs w:val="20"/>
          <w:lang w:val="uk-UA"/>
        </w:rPr>
      </w:pPr>
      <w:r w:rsidRPr="0000473D">
        <w:rPr>
          <w:b/>
          <w:sz w:val="20"/>
          <w:szCs w:val="20"/>
        </w:rPr>
        <w:t xml:space="preserve">ДОДАТОК </w:t>
      </w:r>
      <w:r w:rsidRPr="0000473D">
        <w:rPr>
          <w:b/>
          <w:sz w:val="20"/>
          <w:szCs w:val="20"/>
          <w:lang w:val="uk-UA"/>
        </w:rPr>
        <w:t>2</w:t>
      </w:r>
    </w:p>
    <w:p w:rsidR="00FA7E92" w:rsidRPr="0000473D" w:rsidRDefault="00FA7E92" w:rsidP="00FA7E92">
      <w:pPr>
        <w:jc w:val="center"/>
        <w:rPr>
          <w:i/>
          <w:color w:val="000000"/>
          <w:sz w:val="20"/>
          <w:szCs w:val="20"/>
          <w:lang w:val="uk-UA"/>
        </w:rPr>
      </w:pPr>
    </w:p>
    <w:p w:rsidR="00FA7E92" w:rsidRPr="0000473D" w:rsidRDefault="00FA7E92" w:rsidP="000052EB">
      <w:pPr>
        <w:ind w:firstLine="54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0052EB" w:rsidRPr="0000473D" w:rsidRDefault="000052EB" w:rsidP="000052EB">
      <w:pPr>
        <w:ind w:firstLine="540"/>
        <w:jc w:val="center"/>
        <w:rPr>
          <w:b/>
          <w:bCs/>
          <w:color w:val="000000"/>
          <w:sz w:val="20"/>
          <w:szCs w:val="20"/>
          <w:lang w:val="uk-UA"/>
        </w:rPr>
      </w:pPr>
      <w:r w:rsidRPr="0000473D">
        <w:rPr>
          <w:b/>
          <w:bCs/>
          <w:color w:val="000000"/>
          <w:sz w:val="20"/>
          <w:szCs w:val="20"/>
          <w:lang w:val="uk-UA"/>
        </w:rPr>
        <w:t xml:space="preserve">ПЕРЕЛІК ДОКУМЕНТІВ, </w:t>
      </w:r>
    </w:p>
    <w:p w:rsidR="000052EB" w:rsidRPr="0000473D" w:rsidRDefault="000052EB" w:rsidP="000052EB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0473D">
        <w:rPr>
          <w:b/>
          <w:bCs/>
          <w:color w:val="000000"/>
          <w:sz w:val="20"/>
          <w:szCs w:val="20"/>
          <w:lang w:val="uk-UA"/>
        </w:rPr>
        <w:t>ЩО ВИМАГАЮТЬСЯ ДЛЯ ПІДТВЕРДЖЕННЯ ВІДПОВІДНОСТІ УЧАСНИКА КВАЛІФІКАЦІЙНИМ КРИТЕРІЯМ  ВІДПОВІДНО ДО СТАТТІ 16 ЗАКОНУ</w:t>
      </w:r>
    </w:p>
    <w:p w:rsidR="000052EB" w:rsidRPr="0000473D" w:rsidRDefault="000052EB" w:rsidP="000052EB">
      <w:pPr>
        <w:jc w:val="center"/>
        <w:rPr>
          <w:b/>
          <w:bCs/>
          <w:color w:val="000000"/>
          <w:sz w:val="20"/>
          <w:szCs w:val="20"/>
          <w:lang w:val="uk-UA"/>
        </w:rPr>
      </w:pPr>
    </w:p>
    <w:p w:rsidR="000052EB" w:rsidRPr="0000473D" w:rsidRDefault="000052EB" w:rsidP="000052EB">
      <w:pPr>
        <w:ind w:firstLine="426"/>
        <w:jc w:val="both"/>
        <w:rPr>
          <w:sz w:val="20"/>
          <w:szCs w:val="20"/>
          <w:lang w:val="uk-UA"/>
        </w:rPr>
      </w:pPr>
      <w:r w:rsidRPr="0000473D">
        <w:rPr>
          <w:bCs/>
          <w:color w:val="000000"/>
          <w:sz w:val="20"/>
          <w:szCs w:val="20"/>
          <w:lang w:val="uk-UA"/>
        </w:rPr>
        <w:t>1. Для підтвердження н</w:t>
      </w:r>
      <w:r w:rsidRPr="0000473D">
        <w:rPr>
          <w:sz w:val="20"/>
          <w:szCs w:val="20"/>
          <w:lang w:val="uk-UA"/>
        </w:rPr>
        <w:t xml:space="preserve">аявності обладнання, матеріально-технічної бази та технологій учасниками у складі тендерної пропозиції подається довідка на фірмовому бланку учасника про наявність обладнання, матеріально-технічної бази та технологій </w:t>
      </w:r>
      <w:r w:rsidRPr="0000473D">
        <w:rPr>
          <w:b/>
          <w:sz w:val="20"/>
          <w:szCs w:val="20"/>
          <w:lang w:val="uk-UA"/>
        </w:rPr>
        <w:t>для виконання вимог Технічного завдання даної тендерної документації</w:t>
      </w:r>
      <w:r w:rsidRPr="0000473D">
        <w:rPr>
          <w:sz w:val="20"/>
          <w:szCs w:val="20"/>
          <w:lang w:val="uk-UA"/>
        </w:rPr>
        <w:t xml:space="preserve">, за наступною формою: </w:t>
      </w:r>
    </w:p>
    <w:p w:rsidR="000052EB" w:rsidRPr="0000473D" w:rsidRDefault="000052EB" w:rsidP="000052EB">
      <w:pPr>
        <w:ind w:firstLine="426"/>
        <w:jc w:val="both"/>
        <w:rPr>
          <w:sz w:val="20"/>
          <w:szCs w:val="20"/>
          <w:lang w:val="uk-UA"/>
        </w:rPr>
      </w:pPr>
    </w:p>
    <w:tbl>
      <w:tblPr>
        <w:tblW w:w="10805" w:type="dxa"/>
        <w:tblInd w:w="-65" w:type="dxa"/>
        <w:tblLayout w:type="fixed"/>
        <w:tblLook w:val="00A0" w:firstRow="1" w:lastRow="0" w:firstColumn="1" w:lastColumn="0" w:noHBand="0" w:noVBand="0"/>
      </w:tblPr>
      <w:tblGrid>
        <w:gridCol w:w="599"/>
        <w:gridCol w:w="3261"/>
        <w:gridCol w:w="6945"/>
      </w:tblGrid>
      <w:tr w:rsidR="00B12DC9" w:rsidRPr="00062BAF" w:rsidTr="00B12DC9">
        <w:trPr>
          <w:trHeight w:val="627"/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DC9" w:rsidRPr="00062BAF" w:rsidRDefault="00B12DC9">
            <w:pPr>
              <w:widowControl w:val="0"/>
              <w:tabs>
                <w:tab w:val="left" w:pos="108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 xml:space="preserve">№ </w:t>
            </w:r>
            <w:proofErr w:type="spellStart"/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>з.п</w:t>
            </w:r>
            <w:proofErr w:type="spellEnd"/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DC9" w:rsidRPr="00062BAF" w:rsidRDefault="00B12DC9">
            <w:pPr>
              <w:tabs>
                <w:tab w:val="left" w:pos="108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>Кваліфікаційні критерії</w:t>
            </w:r>
          </w:p>
          <w:p w:rsidR="00B12DC9" w:rsidRPr="00062BAF" w:rsidRDefault="00B12DC9">
            <w:pPr>
              <w:widowControl w:val="0"/>
              <w:tabs>
                <w:tab w:val="left" w:pos="108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9" w:rsidRPr="00062BAF" w:rsidRDefault="00B12DC9">
            <w:pPr>
              <w:widowControl w:val="0"/>
              <w:tabs>
                <w:tab w:val="left" w:pos="108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B12DC9" w:rsidRPr="00062BAF" w:rsidTr="00B12DC9">
        <w:trPr>
          <w:trHeight w:val="83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DC9" w:rsidRPr="00062BAF" w:rsidRDefault="00B12DC9">
            <w:pPr>
              <w:widowControl w:val="0"/>
              <w:tabs>
                <w:tab w:val="left" w:pos="1080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062BAF">
              <w:rPr>
                <w:b/>
                <w:bCs/>
                <w:sz w:val="20"/>
                <w:szCs w:val="20"/>
                <w:lang w:val="uk-UA" w:eastAsia="en-US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DC9" w:rsidRPr="00062BAF" w:rsidRDefault="00B12DC9">
            <w:pPr>
              <w:widowControl w:val="0"/>
              <w:tabs>
                <w:tab w:val="left" w:pos="1080"/>
              </w:tabs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 w:rsidRPr="00062BAF">
              <w:rPr>
                <w:sz w:val="20"/>
                <w:szCs w:val="20"/>
                <w:lang w:val="uk-UA" w:eastAsia="en-US"/>
              </w:rPr>
              <w:t>Наявність в учасника процедури закупівлі  обладнання, матеріально-технічної бази та технологій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C9" w:rsidRPr="00062BAF" w:rsidRDefault="00B12DC9" w:rsidP="00B1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062BAF">
              <w:rPr>
                <w:sz w:val="20"/>
                <w:szCs w:val="20"/>
                <w:lang w:val="uk-UA" w:eastAsia="en-US"/>
              </w:rPr>
              <w:t xml:space="preserve">Інформаційна довідка, складена у довільній формі, із зазначенням наявності складських приміщень. </w:t>
            </w:r>
          </w:p>
          <w:p w:rsidR="00B12DC9" w:rsidRPr="00062BAF" w:rsidRDefault="00BF0862" w:rsidP="00BF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i/>
                <w:sz w:val="20"/>
                <w:szCs w:val="20"/>
                <w:lang w:val="uk-UA" w:eastAsia="en-US"/>
              </w:rPr>
              <w:t xml:space="preserve">(достатньо зазначити </w:t>
            </w:r>
            <w:bookmarkStart w:id="0" w:name="_GoBack"/>
            <w:bookmarkEnd w:id="0"/>
            <w:r w:rsidR="00B12DC9" w:rsidRPr="00062BAF">
              <w:rPr>
                <w:i/>
                <w:sz w:val="20"/>
                <w:szCs w:val="20"/>
                <w:lang w:val="uk-UA" w:eastAsia="en-US"/>
              </w:rPr>
              <w:t xml:space="preserve"> про наявність чи відсутність).</w:t>
            </w:r>
          </w:p>
        </w:tc>
      </w:tr>
    </w:tbl>
    <w:p w:rsidR="0000473D" w:rsidRPr="005B7967" w:rsidRDefault="00764E6F" w:rsidP="0000473D">
      <w:pPr>
        <w:jc w:val="center"/>
        <w:rPr>
          <w:b/>
          <w:bCs/>
          <w:sz w:val="20"/>
          <w:szCs w:val="20"/>
          <w:lang w:val="uk-UA"/>
        </w:rPr>
      </w:pPr>
      <w:r w:rsidRPr="0000473D">
        <w:rPr>
          <w:b/>
          <w:bCs/>
          <w:color w:val="000000"/>
          <w:sz w:val="20"/>
          <w:szCs w:val="20"/>
          <w:lang w:val="uk-UA"/>
        </w:rPr>
        <w:br w:type="page"/>
      </w:r>
      <w:r w:rsidR="0000473D" w:rsidRPr="005B7967">
        <w:rPr>
          <w:b/>
          <w:bCs/>
          <w:sz w:val="20"/>
          <w:szCs w:val="20"/>
          <w:lang w:val="uk-UA"/>
        </w:rPr>
        <w:lastRenderedPageBreak/>
        <w:t>ПЕРЕЛІК ДОКУМЕНТІВ,</w:t>
      </w:r>
    </w:p>
    <w:p w:rsidR="0000473D" w:rsidRPr="005B7967" w:rsidRDefault="0000473D" w:rsidP="0000473D">
      <w:pPr>
        <w:jc w:val="center"/>
        <w:rPr>
          <w:b/>
          <w:bCs/>
          <w:sz w:val="20"/>
          <w:szCs w:val="20"/>
          <w:lang w:val="uk-UA"/>
        </w:rPr>
      </w:pPr>
      <w:r w:rsidRPr="005B7967">
        <w:rPr>
          <w:b/>
          <w:bCs/>
          <w:sz w:val="20"/>
          <w:szCs w:val="20"/>
          <w:lang w:val="uk-UA"/>
        </w:rPr>
        <w:t>ЩО ВИМАГАЮТЬСЯ ДЛЯ ПІДТВЕРДЖЕННЯ ВІДПОВІДНОСТІ УЧАСНИКА ВИМОГАМ, УСТАНОВЛЕНИМ СТАТТЕЮ 17 ЗАКОНУ</w:t>
      </w:r>
    </w:p>
    <w:p w:rsidR="0000473D" w:rsidRPr="005B7967" w:rsidRDefault="0000473D" w:rsidP="0000473D">
      <w:pPr>
        <w:rPr>
          <w:sz w:val="20"/>
          <w:szCs w:val="20"/>
          <w:lang w:val="uk-UA"/>
        </w:rPr>
      </w:pPr>
    </w:p>
    <w:tbl>
      <w:tblPr>
        <w:tblW w:w="5046" w:type="pct"/>
        <w:tblInd w:w="-42" w:type="dxa"/>
        <w:tblLayout w:type="fixed"/>
        <w:tblLook w:val="0400" w:firstRow="0" w:lastRow="0" w:firstColumn="0" w:lastColumn="0" w:noHBand="0" w:noVBand="1"/>
      </w:tblPr>
      <w:tblGrid>
        <w:gridCol w:w="503"/>
        <w:gridCol w:w="2808"/>
        <w:gridCol w:w="3493"/>
        <w:gridCol w:w="3968"/>
      </w:tblGrid>
      <w:tr w:rsidR="0000473D" w:rsidRPr="005B7967" w:rsidTr="00D87EEA">
        <w:trPr>
          <w:trHeight w:val="2001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4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№</w:t>
            </w:r>
          </w:p>
          <w:p w:rsidR="0000473D" w:rsidRPr="005B7967" w:rsidRDefault="0000473D" w:rsidP="00D87EEA">
            <w:pPr>
              <w:ind w:left="140" w:right="14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40"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17 Закону</w:t>
            </w:r>
          </w:p>
          <w:p w:rsidR="0000473D" w:rsidRPr="005B7967" w:rsidRDefault="0000473D" w:rsidP="00D87EEA">
            <w:pPr>
              <w:ind w:left="140" w:right="140"/>
              <w:jc w:val="both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Замовник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приймає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7967">
              <w:rPr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5B7967">
              <w:rPr>
                <w:b/>
                <w:color w:val="000000"/>
                <w:sz w:val="20"/>
                <w:szCs w:val="20"/>
              </w:rPr>
              <w:t>ішення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відмову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учаснику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процедурі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відхилити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тендерну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пропозицію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разі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якщо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торгів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17 (</w:t>
            </w:r>
            <w:proofErr w:type="spellStart"/>
            <w:proofErr w:type="gramStart"/>
            <w:r w:rsidRPr="005B796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B7967">
              <w:rPr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торгів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вимоги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17 (</w:t>
            </w:r>
            <w:proofErr w:type="spellStart"/>
            <w:proofErr w:type="gramStart"/>
            <w:r w:rsidRPr="005B796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B7967">
              <w:rPr>
                <w:b/>
                <w:color w:val="000000"/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надати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таку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00473D" w:rsidRPr="005B7967" w:rsidTr="00D87EEA">
        <w:trPr>
          <w:trHeight w:val="451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Відомості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sz w:val="20"/>
                <w:szCs w:val="20"/>
              </w:rPr>
              <w:t>юридичну</w:t>
            </w:r>
            <w:proofErr w:type="spellEnd"/>
            <w:r w:rsidRPr="005B7967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</w:t>
            </w:r>
            <w:proofErr w:type="gramStart"/>
            <w:r w:rsidRPr="005B7967">
              <w:rPr>
                <w:sz w:val="20"/>
                <w:szCs w:val="20"/>
              </w:rPr>
              <w:t>вл</w:t>
            </w:r>
            <w:proofErr w:type="gramEnd"/>
            <w:r w:rsidRPr="005B7967">
              <w:rPr>
                <w:sz w:val="20"/>
                <w:szCs w:val="20"/>
              </w:rPr>
              <w:t>і</w:t>
            </w:r>
            <w:proofErr w:type="spellEnd"/>
            <w:r w:rsidRPr="005B7967">
              <w:rPr>
                <w:sz w:val="20"/>
                <w:szCs w:val="20"/>
              </w:rPr>
              <w:t xml:space="preserve">, внесено до </w:t>
            </w:r>
            <w:proofErr w:type="spellStart"/>
            <w:r w:rsidRPr="005B7967">
              <w:rPr>
                <w:sz w:val="20"/>
                <w:szCs w:val="20"/>
              </w:rPr>
              <w:t>Єдиного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5B7967">
              <w:rPr>
                <w:sz w:val="20"/>
                <w:szCs w:val="20"/>
              </w:rPr>
              <w:t>реєстру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які</w:t>
            </w:r>
            <w:proofErr w:type="spellEnd"/>
            <w:r w:rsidRPr="005B7967">
              <w:rPr>
                <w:sz w:val="20"/>
                <w:szCs w:val="20"/>
              </w:rPr>
              <w:t xml:space="preserve"> вчинили </w:t>
            </w:r>
            <w:proofErr w:type="spellStart"/>
            <w:r w:rsidRPr="005B7967">
              <w:rPr>
                <w:sz w:val="20"/>
                <w:szCs w:val="20"/>
              </w:rPr>
              <w:t>корупційні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або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пов’язані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</w:rPr>
              <w:t>корупцією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left="34" w:right="14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(пункт 2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відомості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sz w:val="20"/>
                <w:szCs w:val="20"/>
              </w:rPr>
              <w:t>юридичну</w:t>
            </w:r>
            <w:proofErr w:type="spellEnd"/>
            <w:r w:rsidRPr="005B7967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</w:rPr>
              <w:t xml:space="preserve">, не внесено до </w:t>
            </w:r>
            <w:proofErr w:type="spellStart"/>
            <w:r w:rsidRPr="005B7967">
              <w:rPr>
                <w:sz w:val="20"/>
                <w:szCs w:val="20"/>
              </w:rPr>
              <w:t>Єдиного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5B7967">
              <w:rPr>
                <w:sz w:val="20"/>
                <w:szCs w:val="20"/>
              </w:rPr>
              <w:t>реєстру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які</w:t>
            </w:r>
            <w:proofErr w:type="spellEnd"/>
            <w:r w:rsidRPr="005B7967">
              <w:rPr>
                <w:sz w:val="20"/>
                <w:szCs w:val="20"/>
              </w:rPr>
              <w:t xml:space="preserve"> вчинили </w:t>
            </w:r>
            <w:proofErr w:type="spellStart"/>
            <w:r w:rsidRPr="005B7967">
              <w:rPr>
                <w:sz w:val="20"/>
                <w:szCs w:val="20"/>
              </w:rPr>
              <w:t>корупційні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або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пов’язані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</w:rPr>
              <w:t>корупцією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0473D" w:rsidRPr="005B7967" w:rsidRDefault="0000473D" w:rsidP="00D87EEA">
            <w:pPr>
              <w:ind w:right="14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відомості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sz w:val="20"/>
                <w:szCs w:val="20"/>
              </w:rPr>
              <w:t>юридичну</w:t>
            </w:r>
            <w:proofErr w:type="spellEnd"/>
            <w:r w:rsidRPr="005B7967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</w:rPr>
              <w:t xml:space="preserve">, не внесено до </w:t>
            </w:r>
            <w:proofErr w:type="spellStart"/>
            <w:r w:rsidRPr="005B7967">
              <w:rPr>
                <w:sz w:val="20"/>
                <w:szCs w:val="20"/>
              </w:rPr>
              <w:t>Єдиного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5B7967">
              <w:rPr>
                <w:sz w:val="20"/>
                <w:szCs w:val="20"/>
              </w:rPr>
              <w:t>реєстру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які</w:t>
            </w:r>
            <w:proofErr w:type="spellEnd"/>
            <w:r w:rsidRPr="005B7967">
              <w:rPr>
                <w:sz w:val="20"/>
                <w:szCs w:val="20"/>
              </w:rPr>
              <w:t xml:space="preserve"> вчинили </w:t>
            </w:r>
            <w:proofErr w:type="spellStart"/>
            <w:r w:rsidRPr="005B7967">
              <w:rPr>
                <w:sz w:val="20"/>
                <w:szCs w:val="20"/>
              </w:rPr>
              <w:t>корупційні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або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пов’язані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</w:rPr>
              <w:t>корупцією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rPr>
                <w:i/>
                <w:color w:val="000000"/>
                <w:sz w:val="20"/>
                <w:szCs w:val="20"/>
              </w:rPr>
            </w:pPr>
          </w:p>
        </w:tc>
      </w:tr>
      <w:tr w:rsidR="0000473D" w:rsidRPr="005B7967" w:rsidTr="00D87EEA">
        <w:trPr>
          <w:trHeight w:val="1439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представляти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інтереси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час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притягнуто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до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корупційного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корупцією</w:t>
            </w:r>
            <w:proofErr w:type="spellEnd"/>
          </w:p>
          <w:p w:rsidR="0000473D" w:rsidRPr="005B7967" w:rsidRDefault="0000473D" w:rsidP="00D87EEA">
            <w:pPr>
              <w:ind w:left="34" w:right="140"/>
              <w:jc w:val="both"/>
              <w:rPr>
                <w:b/>
                <w:i/>
                <w:sz w:val="20"/>
                <w:szCs w:val="20"/>
              </w:rPr>
            </w:pPr>
            <w:r w:rsidRPr="005B7967">
              <w:rPr>
                <w:b/>
                <w:i/>
                <w:sz w:val="20"/>
                <w:szCs w:val="20"/>
              </w:rPr>
              <w:t xml:space="preserve">(пункт 3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представляти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інтереси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час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притягнуто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до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корупційного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корупцією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0473D" w:rsidRPr="005B7967" w:rsidRDefault="0000473D" w:rsidP="00D87EE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представляти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інтереси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час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притягнуто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до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корупційного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корупцією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0473D" w:rsidRPr="005B7967" w:rsidRDefault="0000473D" w:rsidP="00D87EEA">
            <w:pPr>
              <w:rPr>
                <w:b/>
                <w:sz w:val="20"/>
                <w:szCs w:val="20"/>
              </w:rPr>
            </w:pPr>
          </w:p>
        </w:tc>
      </w:tr>
      <w:tr w:rsidR="0000473D" w:rsidRPr="005B7967" w:rsidTr="00D87EEA">
        <w:trPr>
          <w:trHeight w:val="2255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Суб’єкт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господарювання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протягом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останніх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трьох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років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притягувався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до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передбачене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> </w:t>
            </w:r>
            <w:hyperlink r:id="rId6" w:anchor="n52" w:tgtFrame="_blank" w:history="1"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пунктом 4 </w:t>
              </w:r>
              <w:proofErr w:type="spellStart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>частини</w:t>
              </w:r>
              <w:proofErr w:type="spellEnd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>другої</w:t>
              </w:r>
              <w:proofErr w:type="spellEnd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>статті</w:t>
              </w:r>
              <w:proofErr w:type="spellEnd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6</w:t>
              </w:r>
            </w:hyperlink>
            <w:r w:rsidRPr="005B7967">
              <w:rPr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hyperlink r:id="rId7" w:anchor="n456" w:tgtFrame="_blank" w:history="1"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пунктом 1 </w:t>
              </w:r>
              <w:proofErr w:type="spellStart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>статті</w:t>
              </w:r>
              <w:proofErr w:type="spellEnd"/>
              <w:r w:rsidRPr="005B7967">
                <w:rPr>
                  <w:rStyle w:val="a3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50</w:t>
              </w:r>
            </w:hyperlink>
            <w:r w:rsidRPr="005B7967">
              <w:rPr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5B7967">
              <w:rPr>
                <w:sz w:val="20"/>
                <w:szCs w:val="20"/>
                <w:shd w:val="clear" w:color="auto" w:fill="FFFFFF"/>
              </w:rPr>
              <w:t xml:space="preserve">Закону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"Про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захист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економічної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конкуренції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", 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вигляді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антиконкурентних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узгоджених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дій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стосуються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спотворення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результатів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тендерів</w:t>
            </w:r>
            <w:proofErr w:type="spellEnd"/>
          </w:p>
          <w:p w:rsidR="0000473D" w:rsidRPr="005B7967" w:rsidRDefault="0000473D" w:rsidP="00D87EEA">
            <w:pPr>
              <w:ind w:left="34" w:right="140"/>
              <w:jc w:val="both"/>
              <w:rPr>
                <w:i/>
                <w:color w:val="000000"/>
                <w:sz w:val="20"/>
                <w:szCs w:val="20"/>
              </w:rPr>
            </w:pPr>
            <w:r w:rsidRPr="005B7967">
              <w:rPr>
                <w:b/>
                <w:i/>
                <w:sz w:val="20"/>
                <w:szCs w:val="20"/>
              </w:rPr>
              <w:t xml:space="preserve">(пункт 4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вимагаються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0473D" w:rsidRPr="005B7967" w:rsidRDefault="0000473D" w:rsidP="00D87EEA">
            <w:pPr>
              <w:ind w:right="140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Інформаці</w:t>
            </w:r>
            <w:proofErr w:type="gramStart"/>
            <w:r w:rsidRPr="005B7967">
              <w:rPr>
                <w:i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перевіряється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 </w:t>
            </w:r>
            <w:hyperlink r:id="rId8"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Зведених</w:t>
              </w:r>
              <w:proofErr w:type="spellEnd"/>
              <w:r w:rsidRPr="005B7967">
                <w:rPr>
                  <w:i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відомостях</w:t>
              </w:r>
              <w:proofErr w:type="spellEnd"/>
              <w:r w:rsidRPr="005B7967">
                <w:rPr>
                  <w:i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щодо</w:t>
              </w:r>
              <w:proofErr w:type="spellEnd"/>
              <w:r w:rsidRPr="005B7967">
                <w:rPr>
                  <w:i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спотворення</w:t>
              </w:r>
              <w:proofErr w:type="spellEnd"/>
              <w:r w:rsidRPr="005B7967">
                <w:rPr>
                  <w:i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результатів</w:t>
              </w:r>
              <w:proofErr w:type="spellEnd"/>
              <w:r w:rsidRPr="005B7967">
                <w:rPr>
                  <w:i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5B7967">
                <w:rPr>
                  <w:i/>
                  <w:color w:val="000000"/>
                  <w:sz w:val="20"/>
                  <w:szCs w:val="20"/>
                </w:rPr>
                <w:t>торгів</w:t>
              </w:r>
            </w:hyperlink>
            <w:r w:rsidRPr="005B7967">
              <w:rPr>
                <w:i/>
                <w:sz w:val="20"/>
                <w:szCs w:val="20"/>
              </w:rPr>
              <w:t>Антимонопольного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sz w:val="20"/>
                <w:szCs w:val="20"/>
              </w:rPr>
              <w:t>комітету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</w:t>
            </w:r>
            <w:r w:rsidRPr="005B7967">
              <w:rPr>
                <w:i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посиланням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00473D" w:rsidRPr="005B7967" w:rsidRDefault="0000473D" w:rsidP="00D87EEA">
            <w:pPr>
              <w:ind w:right="140"/>
              <w:rPr>
                <w:color w:val="000000"/>
                <w:sz w:val="20"/>
                <w:szCs w:val="20"/>
                <w:u w:val="single"/>
              </w:rPr>
            </w:pPr>
            <w:r w:rsidRPr="005B7967">
              <w:rPr>
                <w:color w:val="0000FF"/>
                <w:sz w:val="20"/>
                <w:szCs w:val="20"/>
                <w:u w:val="single"/>
              </w:rPr>
              <w:t>https://amcu.gov.ua/napryami/oskarzhennya-publichnih-zakupivel/zvedeni-vidomosti-shchodo-spotvorennya-rezultativ-torgiv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вимагаються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0473D" w:rsidRPr="005B7967" w:rsidRDefault="0000473D" w:rsidP="00D87EEA">
            <w:pPr>
              <w:ind w:right="1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Інформаці</w:t>
            </w:r>
            <w:proofErr w:type="gramStart"/>
            <w:r w:rsidRPr="005B7967">
              <w:rPr>
                <w:i/>
                <w:color w:val="000000"/>
                <w:sz w:val="20"/>
                <w:szCs w:val="20"/>
              </w:rPr>
              <w:t>я</w:t>
            </w:r>
            <w:proofErr w:type="spellEnd"/>
            <w:proofErr w:type="gram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перевіряється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 </w:t>
            </w:r>
            <w:hyperlink r:id="rId9">
              <w:r w:rsidRPr="005B7967">
                <w:rPr>
                  <w:i/>
                  <w:color w:val="000000"/>
                  <w:sz w:val="20"/>
                  <w:szCs w:val="20"/>
                </w:rPr>
                <w:t>Зведених відомостях щодо спотворення результатів торгів</w:t>
              </w:r>
            </w:hyperlink>
            <w:r w:rsidRPr="005B7967">
              <w:rPr>
                <w:i/>
                <w:sz w:val="20"/>
                <w:szCs w:val="20"/>
              </w:rPr>
              <w:t xml:space="preserve">Антимонопольного </w:t>
            </w:r>
            <w:proofErr w:type="spellStart"/>
            <w:r w:rsidRPr="005B7967">
              <w:rPr>
                <w:i/>
                <w:sz w:val="20"/>
                <w:szCs w:val="20"/>
              </w:rPr>
              <w:t>комітету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</w:t>
            </w:r>
            <w:r w:rsidRPr="005B7967">
              <w:rPr>
                <w:i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посиланням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B7967">
              <w:rPr>
                <w:color w:val="0000FF"/>
                <w:sz w:val="20"/>
                <w:szCs w:val="20"/>
                <w:u w:val="single"/>
              </w:rPr>
              <w:t>https://amcu.gov.ua/napryami/oskarzhennya-publichnih-zakupivel/zvedeni-vidomosti-shchodo-spotvorennya-rezultativ-torgiv</w:t>
            </w:r>
          </w:p>
        </w:tc>
      </w:tr>
      <w:tr w:rsidR="0000473D" w:rsidRPr="005B7967" w:rsidTr="00D87EEA">
        <w:trPr>
          <w:trHeight w:val="1018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особа,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підписала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тендерну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пропозицію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підписання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договору в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переговорної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засуджена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кримінальне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корисливих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мотивів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зокрема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хабарництвом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шахрайством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відмиванням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коштів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судимість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знято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не погашено 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встановленому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порядку</w:t>
            </w:r>
            <w:r w:rsidRPr="005B7967">
              <w:rPr>
                <w:b/>
                <w:sz w:val="20"/>
                <w:szCs w:val="20"/>
              </w:rPr>
              <w:t xml:space="preserve"> </w:t>
            </w:r>
            <w:r w:rsidRPr="005B796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пункти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5, 6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ідтвердженням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особа,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підписала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тендерну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пропозицію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підписання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договору в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разі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переговорної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засуджена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кримінальне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корисливих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мотивів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зокрема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пов’язане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хабарництвом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шахрайством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відмиванням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коштів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та не є 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особою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судимість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знято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не погашено 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встановленому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порядку</w:t>
            </w:r>
            <w:r w:rsidRPr="005B7967">
              <w:rPr>
                <w:sz w:val="20"/>
                <w:szCs w:val="20"/>
              </w:rPr>
              <w:t xml:space="preserve"> </w:t>
            </w:r>
          </w:p>
          <w:p w:rsidR="0000473D" w:rsidRPr="005B7967" w:rsidRDefault="0000473D" w:rsidP="00D87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B7967">
              <w:rPr>
                <w:sz w:val="20"/>
                <w:szCs w:val="20"/>
              </w:rPr>
              <w:t>Витяг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</w:rPr>
              <w:t>інформаційно-аналітичної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системи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Обл</w:t>
            </w:r>
            <w:proofErr w:type="gram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ік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притягнення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особи до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кримінальної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наявності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»</w:t>
            </w:r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притягнення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кримінальної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відсутність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обмежень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передбачених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кримінально-процесуальним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</w:p>
        </w:tc>
      </w:tr>
      <w:tr w:rsidR="0000473D" w:rsidRPr="005B7967" w:rsidTr="00D87EEA">
        <w:trPr>
          <w:trHeight w:val="1687"/>
        </w:trPr>
        <w:tc>
          <w:tcPr>
            <w:tcW w:w="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</w:t>
            </w:r>
            <w:proofErr w:type="gramStart"/>
            <w:r w:rsidRPr="005B7967">
              <w:rPr>
                <w:sz w:val="20"/>
                <w:szCs w:val="20"/>
              </w:rPr>
              <w:t>вл</w:t>
            </w:r>
            <w:proofErr w:type="gramEnd"/>
            <w:r w:rsidRPr="005B7967">
              <w:rPr>
                <w:sz w:val="20"/>
                <w:szCs w:val="20"/>
              </w:rPr>
              <w:t>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визнаний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встановленому</w:t>
            </w:r>
            <w:proofErr w:type="spellEnd"/>
            <w:r w:rsidRPr="005B7967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5B7967">
              <w:rPr>
                <w:sz w:val="20"/>
                <w:szCs w:val="20"/>
              </w:rPr>
              <w:t>банкрутом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стосовно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нього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відкрита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ліквідаційна</w:t>
            </w:r>
            <w:proofErr w:type="spellEnd"/>
            <w:r w:rsidRPr="005B7967">
              <w:rPr>
                <w:sz w:val="20"/>
                <w:szCs w:val="20"/>
              </w:rPr>
              <w:t xml:space="preserve"> процедура.</w:t>
            </w:r>
          </w:p>
          <w:p w:rsidR="0000473D" w:rsidRPr="005B7967" w:rsidRDefault="0000473D" w:rsidP="00D87EEA">
            <w:pPr>
              <w:ind w:left="34" w:right="140"/>
              <w:jc w:val="both"/>
              <w:rPr>
                <w:b/>
                <w:i/>
                <w:sz w:val="20"/>
                <w:szCs w:val="20"/>
              </w:rPr>
            </w:pPr>
            <w:r w:rsidRPr="005B7967">
              <w:rPr>
                <w:b/>
                <w:i/>
                <w:sz w:val="20"/>
                <w:szCs w:val="20"/>
              </w:rPr>
              <w:t xml:space="preserve">(пункт 8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</w:rPr>
              <w:t>визнаний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встановленому</w:t>
            </w:r>
            <w:proofErr w:type="spellEnd"/>
            <w:r w:rsidRPr="005B7967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5B7967">
              <w:rPr>
                <w:sz w:val="20"/>
                <w:szCs w:val="20"/>
              </w:rPr>
              <w:t>банкрутом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стосовно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нього</w:t>
            </w:r>
            <w:proofErr w:type="spellEnd"/>
            <w:r w:rsidRPr="005B7967">
              <w:rPr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</w:rPr>
              <w:t>відкрита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ліквідаційна</w:t>
            </w:r>
            <w:proofErr w:type="spellEnd"/>
            <w:r w:rsidRPr="005B7967">
              <w:rPr>
                <w:sz w:val="20"/>
                <w:szCs w:val="20"/>
              </w:rPr>
              <w:t xml:space="preserve"> процедура.</w:t>
            </w:r>
          </w:p>
          <w:p w:rsidR="0000473D" w:rsidRPr="005B7967" w:rsidRDefault="0000473D" w:rsidP="00D87EEA">
            <w:pPr>
              <w:ind w:left="10" w:right="140" w:firstLine="142"/>
              <w:rPr>
                <w:b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Переможець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</w:rPr>
              <w:t>визнаний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встановленому</w:t>
            </w:r>
            <w:proofErr w:type="spellEnd"/>
            <w:r w:rsidRPr="005B7967">
              <w:rPr>
                <w:sz w:val="20"/>
                <w:szCs w:val="20"/>
              </w:rPr>
              <w:t xml:space="preserve"> законом порядку </w:t>
            </w:r>
            <w:proofErr w:type="spellStart"/>
            <w:r w:rsidRPr="005B7967">
              <w:rPr>
                <w:sz w:val="20"/>
                <w:szCs w:val="20"/>
              </w:rPr>
              <w:t>банкрутом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стосовно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нього</w:t>
            </w:r>
            <w:proofErr w:type="spellEnd"/>
            <w:r w:rsidRPr="005B7967">
              <w:rPr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</w:rPr>
              <w:t>відкрита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ліквідаційна</w:t>
            </w:r>
            <w:proofErr w:type="spellEnd"/>
            <w:r w:rsidRPr="005B7967">
              <w:rPr>
                <w:sz w:val="20"/>
                <w:szCs w:val="20"/>
              </w:rPr>
              <w:t xml:space="preserve"> процедура.</w:t>
            </w:r>
          </w:p>
          <w:p w:rsidR="0000473D" w:rsidRPr="005B7967" w:rsidRDefault="0000473D" w:rsidP="00D87EEA">
            <w:pPr>
              <w:ind w:left="10" w:right="140" w:firstLine="142"/>
              <w:rPr>
                <w:b/>
                <w:sz w:val="20"/>
                <w:szCs w:val="20"/>
              </w:rPr>
            </w:pPr>
          </w:p>
        </w:tc>
      </w:tr>
      <w:tr w:rsidR="0000473D" w:rsidRPr="005B7967" w:rsidTr="00D87EEA">
        <w:trPr>
          <w:trHeight w:val="1687"/>
        </w:trPr>
        <w:tc>
          <w:tcPr>
            <w:tcW w:w="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r w:rsidRPr="005B7967">
              <w:rPr>
                <w:sz w:val="20"/>
                <w:szCs w:val="20"/>
              </w:rPr>
              <w:t xml:space="preserve">У </w:t>
            </w:r>
            <w:proofErr w:type="spellStart"/>
            <w:r w:rsidRPr="005B7967">
              <w:rPr>
                <w:sz w:val="20"/>
                <w:szCs w:val="20"/>
              </w:rPr>
              <w:t>Єдиному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5B7967">
              <w:rPr>
                <w:sz w:val="20"/>
                <w:szCs w:val="20"/>
              </w:rPr>
              <w:t>реє</w:t>
            </w:r>
            <w:proofErr w:type="gramStart"/>
            <w:r w:rsidRPr="005B7967">
              <w:rPr>
                <w:sz w:val="20"/>
                <w:szCs w:val="20"/>
              </w:rPr>
              <w:t>стр</w:t>
            </w:r>
            <w:proofErr w:type="gramEnd"/>
            <w:r w:rsidRPr="005B7967">
              <w:rPr>
                <w:sz w:val="20"/>
                <w:szCs w:val="20"/>
              </w:rPr>
              <w:t>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підприємців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відсутня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інформація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передбачена</w:t>
            </w:r>
            <w:proofErr w:type="spellEnd"/>
            <w:r w:rsidRPr="005B7967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5B7967">
              <w:rPr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другої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статті</w:t>
            </w:r>
            <w:proofErr w:type="spellEnd"/>
            <w:r w:rsidRPr="005B7967">
              <w:rPr>
                <w:sz w:val="20"/>
                <w:szCs w:val="20"/>
              </w:rPr>
              <w:t xml:space="preserve"> 9 Закону </w:t>
            </w:r>
            <w:proofErr w:type="spellStart"/>
            <w:r w:rsidRPr="005B7967">
              <w:rPr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sz w:val="20"/>
                <w:szCs w:val="20"/>
              </w:rPr>
              <w:t xml:space="preserve"> "Про </w:t>
            </w:r>
            <w:proofErr w:type="spellStart"/>
            <w:r w:rsidRPr="005B7967">
              <w:rPr>
                <w:sz w:val="20"/>
                <w:szCs w:val="20"/>
              </w:rPr>
              <w:t>державну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реєстрацію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підприємців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>" (</w:t>
            </w:r>
            <w:proofErr w:type="spellStart"/>
            <w:r w:rsidRPr="005B7967">
              <w:rPr>
                <w:sz w:val="20"/>
                <w:szCs w:val="20"/>
              </w:rPr>
              <w:t>крім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нерезидентів</w:t>
            </w:r>
            <w:proofErr w:type="spellEnd"/>
            <w:r w:rsidRPr="005B7967">
              <w:rPr>
                <w:sz w:val="20"/>
                <w:szCs w:val="20"/>
              </w:rPr>
              <w:t>)</w:t>
            </w:r>
          </w:p>
          <w:p w:rsidR="0000473D" w:rsidRPr="005B7967" w:rsidRDefault="0000473D" w:rsidP="00D87EEA">
            <w:pPr>
              <w:ind w:left="34" w:right="140"/>
              <w:jc w:val="both"/>
              <w:rPr>
                <w:i/>
                <w:sz w:val="20"/>
                <w:szCs w:val="20"/>
              </w:rPr>
            </w:pPr>
            <w:r w:rsidRPr="005B7967">
              <w:rPr>
                <w:b/>
                <w:i/>
                <w:sz w:val="20"/>
                <w:szCs w:val="20"/>
              </w:rPr>
              <w:t xml:space="preserve">(пункт 9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b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ідтвердженням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Єдиному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5B7967">
              <w:rPr>
                <w:sz w:val="20"/>
                <w:szCs w:val="20"/>
              </w:rPr>
              <w:t>реєстрі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підприємців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наявна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інформація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передбачена</w:t>
            </w:r>
            <w:proofErr w:type="spellEnd"/>
            <w:r w:rsidRPr="005B7967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5B7967">
              <w:rPr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другої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статті</w:t>
            </w:r>
            <w:proofErr w:type="spellEnd"/>
            <w:r w:rsidRPr="005B7967">
              <w:rPr>
                <w:sz w:val="20"/>
                <w:szCs w:val="20"/>
              </w:rPr>
              <w:t xml:space="preserve"> 9 Закону </w:t>
            </w:r>
            <w:proofErr w:type="spellStart"/>
            <w:r w:rsidRPr="005B7967">
              <w:rPr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sz w:val="20"/>
                <w:szCs w:val="20"/>
              </w:rPr>
              <w:t xml:space="preserve"> "Про </w:t>
            </w:r>
            <w:proofErr w:type="spellStart"/>
            <w:r w:rsidRPr="005B7967">
              <w:rPr>
                <w:sz w:val="20"/>
                <w:szCs w:val="20"/>
              </w:rPr>
              <w:t>державну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реєстрацію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</w:t>
            </w:r>
            <w:proofErr w:type="gramStart"/>
            <w:r w:rsidRPr="005B796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ідтвердженням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Єдиному</w:t>
            </w:r>
            <w:proofErr w:type="spellEnd"/>
            <w:r w:rsidRPr="005B7967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5B7967">
              <w:rPr>
                <w:sz w:val="20"/>
                <w:szCs w:val="20"/>
              </w:rPr>
              <w:t>реєстрі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підприємців</w:t>
            </w:r>
            <w:proofErr w:type="spell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наявна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інформація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передбачена</w:t>
            </w:r>
            <w:proofErr w:type="spellEnd"/>
            <w:r w:rsidRPr="005B7967">
              <w:rPr>
                <w:sz w:val="20"/>
                <w:szCs w:val="20"/>
              </w:rPr>
              <w:t xml:space="preserve"> пунктом 9 </w:t>
            </w:r>
            <w:proofErr w:type="spellStart"/>
            <w:r w:rsidRPr="005B7967">
              <w:rPr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другої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статті</w:t>
            </w:r>
            <w:proofErr w:type="spellEnd"/>
            <w:r w:rsidRPr="005B7967">
              <w:rPr>
                <w:sz w:val="20"/>
                <w:szCs w:val="20"/>
              </w:rPr>
              <w:t xml:space="preserve"> 9 Закону </w:t>
            </w:r>
            <w:proofErr w:type="spellStart"/>
            <w:r w:rsidRPr="005B7967">
              <w:rPr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sz w:val="20"/>
                <w:szCs w:val="20"/>
              </w:rPr>
              <w:t xml:space="preserve"> "Про </w:t>
            </w:r>
            <w:proofErr w:type="spellStart"/>
            <w:r w:rsidRPr="005B7967">
              <w:rPr>
                <w:sz w:val="20"/>
                <w:szCs w:val="20"/>
              </w:rPr>
              <w:t>державну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реєстрацію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юридичних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фізичних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осіб</w:t>
            </w:r>
            <w:proofErr w:type="spellEnd"/>
            <w:r w:rsidRPr="005B7967">
              <w:rPr>
                <w:sz w:val="20"/>
                <w:szCs w:val="20"/>
              </w:rPr>
              <w:t xml:space="preserve"> - </w:t>
            </w:r>
            <w:proofErr w:type="spellStart"/>
            <w:r w:rsidRPr="005B7967">
              <w:rPr>
                <w:sz w:val="20"/>
                <w:szCs w:val="20"/>
              </w:rPr>
              <w:t>підприємці</w:t>
            </w:r>
            <w:proofErr w:type="gramStart"/>
            <w:r w:rsidRPr="005B796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B7967">
              <w:rPr>
                <w:sz w:val="20"/>
                <w:szCs w:val="20"/>
              </w:rPr>
              <w:t xml:space="preserve"> та </w:t>
            </w:r>
            <w:proofErr w:type="spellStart"/>
            <w:r w:rsidRPr="005B7967">
              <w:rPr>
                <w:sz w:val="20"/>
                <w:szCs w:val="20"/>
              </w:rPr>
              <w:t>громадських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формувань</w:t>
            </w:r>
            <w:proofErr w:type="spellEnd"/>
            <w:r w:rsidRPr="005B7967">
              <w:rPr>
                <w:sz w:val="20"/>
                <w:szCs w:val="20"/>
              </w:rPr>
              <w:t>"</w:t>
            </w:r>
          </w:p>
        </w:tc>
      </w:tr>
      <w:tr w:rsidR="0000473D" w:rsidRPr="005B7967" w:rsidTr="00D87EEA">
        <w:trPr>
          <w:trHeight w:val="456"/>
        </w:trPr>
        <w:tc>
          <w:tcPr>
            <w:tcW w:w="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</w:t>
            </w:r>
            <w:proofErr w:type="gramStart"/>
            <w:r w:rsidRPr="005B7967">
              <w:rPr>
                <w:sz w:val="20"/>
                <w:szCs w:val="20"/>
              </w:rPr>
              <w:t>вл</w:t>
            </w:r>
            <w:proofErr w:type="gramEnd"/>
            <w:r w:rsidRPr="005B7967">
              <w:rPr>
                <w:sz w:val="20"/>
                <w:szCs w:val="20"/>
              </w:rPr>
              <w:t>і</w:t>
            </w:r>
            <w:proofErr w:type="spellEnd"/>
            <w:r w:rsidRPr="005B7967">
              <w:rPr>
                <w:sz w:val="20"/>
                <w:szCs w:val="20"/>
              </w:rPr>
              <w:t xml:space="preserve"> є особою, до </w:t>
            </w:r>
            <w:proofErr w:type="spellStart"/>
            <w:r w:rsidRPr="005B7967">
              <w:rPr>
                <w:sz w:val="20"/>
                <w:szCs w:val="20"/>
              </w:rPr>
              <w:t>якої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застосовано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санкцію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виді</w:t>
            </w:r>
            <w:proofErr w:type="spellEnd"/>
            <w:r w:rsidRPr="005B7967">
              <w:rPr>
                <w:sz w:val="20"/>
                <w:szCs w:val="20"/>
              </w:rPr>
              <w:t xml:space="preserve"> заборони на </w:t>
            </w:r>
            <w:proofErr w:type="spellStart"/>
            <w:r w:rsidRPr="005B7967">
              <w:rPr>
                <w:sz w:val="20"/>
                <w:szCs w:val="20"/>
              </w:rPr>
              <w:t>здійснення</w:t>
            </w:r>
            <w:proofErr w:type="spellEnd"/>
            <w:r w:rsidRPr="005B7967">
              <w:rPr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sz w:val="20"/>
                <w:szCs w:val="20"/>
              </w:rPr>
              <w:t>неї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публічних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закупівель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товарів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робіт</w:t>
            </w:r>
            <w:proofErr w:type="spellEnd"/>
            <w:r w:rsidRPr="005B7967">
              <w:rPr>
                <w:sz w:val="20"/>
                <w:szCs w:val="20"/>
              </w:rPr>
              <w:t xml:space="preserve"> і </w:t>
            </w:r>
            <w:proofErr w:type="spellStart"/>
            <w:r w:rsidRPr="005B7967">
              <w:rPr>
                <w:sz w:val="20"/>
                <w:szCs w:val="20"/>
              </w:rPr>
              <w:t>послуг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згідно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із</w:t>
            </w:r>
            <w:proofErr w:type="spellEnd"/>
            <w:r w:rsidRPr="005B7967">
              <w:rPr>
                <w:sz w:val="20"/>
                <w:szCs w:val="20"/>
              </w:rPr>
              <w:t xml:space="preserve"> Законом </w:t>
            </w:r>
            <w:proofErr w:type="spellStart"/>
            <w:r w:rsidRPr="005B7967">
              <w:rPr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sz w:val="20"/>
                <w:szCs w:val="20"/>
              </w:rPr>
              <w:t xml:space="preserve"> «Про </w:t>
            </w:r>
            <w:proofErr w:type="spellStart"/>
            <w:r w:rsidRPr="005B7967">
              <w:rPr>
                <w:sz w:val="20"/>
                <w:szCs w:val="20"/>
              </w:rPr>
              <w:t>санкції</w:t>
            </w:r>
            <w:proofErr w:type="spellEnd"/>
            <w:r w:rsidRPr="005B7967">
              <w:rPr>
                <w:sz w:val="20"/>
                <w:szCs w:val="20"/>
              </w:rPr>
              <w:t>».</w:t>
            </w:r>
          </w:p>
          <w:p w:rsidR="0000473D" w:rsidRPr="005B7967" w:rsidRDefault="0000473D" w:rsidP="00D87EEA">
            <w:pPr>
              <w:ind w:left="34" w:right="14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5B7967">
              <w:rPr>
                <w:b/>
                <w:i/>
                <w:sz w:val="20"/>
                <w:szCs w:val="20"/>
              </w:rPr>
              <w:t xml:space="preserve">(пункт 11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вимагаються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перевіряється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прийнятих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рішень</w:t>
            </w:r>
            <w:proofErr w:type="spellEnd"/>
            <w:proofErr w:type="gramStart"/>
            <w:r w:rsidRPr="005B7967">
              <w:rPr>
                <w:i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5B7967">
              <w:rPr>
                <w:i/>
                <w:color w:val="000000"/>
                <w:sz w:val="20"/>
                <w:szCs w:val="20"/>
              </w:rPr>
              <w:t xml:space="preserve">ади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безпеки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і оборони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введених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дію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Указом Президента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вимагаються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перевіряється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відповідно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прийнятих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рішень</w:t>
            </w:r>
            <w:proofErr w:type="spellEnd"/>
            <w:proofErr w:type="gramStart"/>
            <w:r w:rsidRPr="005B7967">
              <w:rPr>
                <w:i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5B7967">
              <w:rPr>
                <w:i/>
                <w:color w:val="000000"/>
                <w:sz w:val="20"/>
                <w:szCs w:val="20"/>
              </w:rPr>
              <w:t xml:space="preserve">ади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національної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безпеки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і оборони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введених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дію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Указом Президента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України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00473D" w:rsidRPr="005B7967" w:rsidTr="00D87EEA">
        <w:trPr>
          <w:trHeight w:val="1687"/>
        </w:trPr>
        <w:tc>
          <w:tcPr>
            <w:tcW w:w="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представляти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інтереси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час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притягнуто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до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дитячої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праці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будь-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якими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формами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торгівлі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людьм</w:t>
            </w:r>
            <w:r w:rsidRPr="005B7967">
              <w:rPr>
                <w:sz w:val="20"/>
                <w:szCs w:val="20"/>
              </w:rPr>
              <w:t>и</w:t>
            </w:r>
            <w:r w:rsidRPr="005B7967">
              <w:rPr>
                <w:b/>
                <w:sz w:val="20"/>
                <w:szCs w:val="20"/>
              </w:rPr>
              <w:t xml:space="preserve"> </w:t>
            </w:r>
            <w:r w:rsidRPr="005B7967">
              <w:rPr>
                <w:b/>
                <w:i/>
                <w:sz w:val="20"/>
                <w:szCs w:val="20"/>
              </w:rPr>
              <w:t xml:space="preserve">(пункт 12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від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формі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B7967">
              <w:rPr>
                <w:sz w:val="20"/>
                <w:szCs w:val="20"/>
              </w:rPr>
              <w:t>п</w:t>
            </w:r>
            <w:proofErr w:type="gramEnd"/>
            <w:r w:rsidRPr="005B7967">
              <w:rPr>
                <w:sz w:val="20"/>
                <w:szCs w:val="20"/>
              </w:rPr>
              <w:t>ідтвердженням</w:t>
            </w:r>
            <w:proofErr w:type="spellEnd"/>
            <w:r w:rsidRPr="005B7967">
              <w:rPr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</w:rPr>
              <w:t>що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службова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посадова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 особа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яку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уповноважено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представляти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інтереси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під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час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фізичну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особу, яка є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було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притягнуто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згідно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законом до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вчинення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правопорушення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пов’язаного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використанням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дитячої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праці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будь-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якими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формами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торгі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людьм</w:t>
            </w:r>
            <w:r w:rsidRPr="005B7967">
              <w:rPr>
                <w:sz w:val="20"/>
                <w:szCs w:val="20"/>
              </w:rPr>
              <w:t>и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B7967">
              <w:rPr>
                <w:sz w:val="20"/>
                <w:szCs w:val="20"/>
              </w:rPr>
              <w:t>Витяг</w:t>
            </w:r>
            <w:proofErr w:type="spellEnd"/>
            <w:r w:rsidRPr="005B7967">
              <w:rPr>
                <w:sz w:val="20"/>
                <w:szCs w:val="20"/>
              </w:rPr>
              <w:t xml:space="preserve"> з </w:t>
            </w:r>
            <w:proofErr w:type="spellStart"/>
            <w:r w:rsidRPr="005B7967">
              <w:rPr>
                <w:sz w:val="20"/>
                <w:szCs w:val="20"/>
              </w:rPr>
              <w:t>інформаційно-аналітичної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</w:rPr>
              <w:t>системи</w:t>
            </w:r>
            <w:proofErr w:type="spellEnd"/>
            <w:r w:rsidRPr="005B7967">
              <w:rPr>
                <w:sz w:val="20"/>
                <w:szCs w:val="20"/>
              </w:rPr>
              <w:t xml:space="preserve"> </w:t>
            </w:r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«</w:t>
            </w:r>
            <w:proofErr w:type="spellStart"/>
            <w:proofErr w:type="gram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Обл</w:t>
            </w:r>
            <w:proofErr w:type="gram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ік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відомостей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притягнення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особи до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кримінальної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наявності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5B7967">
              <w:rPr>
                <w:rFonts w:ascii="ProbaPro" w:hAnsi="ProbaPro"/>
                <w:color w:val="1D1D1B"/>
                <w:sz w:val="20"/>
                <w:szCs w:val="20"/>
                <w:shd w:val="clear" w:color="auto" w:fill="FFFFFF"/>
              </w:rPr>
              <w:t>»</w:t>
            </w:r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притягнення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кримінальної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відповідальності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відсутність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наявність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судимості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або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обмежень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передбачених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кримінально-процесуальним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rFonts w:ascii="ProbaPro" w:hAnsi="ProbaPro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</w:p>
        </w:tc>
      </w:tr>
      <w:tr w:rsidR="0000473D" w:rsidRPr="005B7967" w:rsidTr="00D87EEA">
        <w:trPr>
          <w:trHeight w:val="1687"/>
        </w:trPr>
        <w:tc>
          <w:tcPr>
            <w:tcW w:w="2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10" w:right="140"/>
              <w:jc w:val="center"/>
              <w:rPr>
                <w:b/>
                <w:color w:val="000000"/>
                <w:sz w:val="20"/>
                <w:szCs w:val="20"/>
              </w:rPr>
            </w:pPr>
            <w:r w:rsidRPr="005B796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</w:t>
            </w:r>
            <w:proofErr w:type="gramStart"/>
            <w:r w:rsidRPr="005B7967">
              <w:rPr>
                <w:sz w:val="20"/>
                <w:szCs w:val="20"/>
                <w:shd w:val="clear" w:color="auto" w:fill="FFFFFF"/>
              </w:rPr>
              <w:t>вл</w:t>
            </w:r>
            <w:proofErr w:type="gramEnd"/>
            <w:r w:rsidRPr="005B7967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заборгованість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сплати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податків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зборів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обов’язкових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платежів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випадку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якщо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такий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здійснив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заходи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розстрочення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відстрочення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такої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у порядку та на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визначених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країни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реєстрації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такого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</w:p>
          <w:p w:rsidR="0000473D" w:rsidRPr="005B7967" w:rsidRDefault="0000473D" w:rsidP="00D87EEA">
            <w:pPr>
              <w:ind w:left="34" w:right="140" w:hanging="4"/>
              <w:jc w:val="both"/>
              <w:rPr>
                <w:i/>
                <w:color w:val="000000"/>
                <w:sz w:val="20"/>
                <w:szCs w:val="20"/>
              </w:rPr>
            </w:pPr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(пункт 13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частини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статті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73D" w:rsidRPr="005B7967" w:rsidRDefault="0000473D" w:rsidP="00D87EEA">
            <w:pPr>
              <w:ind w:left="34" w:right="140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B7967">
              <w:rPr>
                <w:color w:val="000000"/>
                <w:sz w:val="20"/>
                <w:szCs w:val="20"/>
              </w:rPr>
              <w:t>Довідка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від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Учасника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довільній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формі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5B796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B7967">
              <w:rPr>
                <w:color w:val="000000"/>
                <w:sz w:val="20"/>
                <w:szCs w:val="20"/>
              </w:rPr>
              <w:t>ідтвердженням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процедури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закупівлі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не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має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заборгованість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із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сплати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податків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зборів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обов’язкових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платежів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випадку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якщо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такий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здійснив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заходи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розстрочення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відстрочення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такої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заборгованості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у порядку та на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умовах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визначених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законодавством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країни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реєстрації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 такого </w:t>
            </w:r>
            <w:proofErr w:type="spellStart"/>
            <w:r w:rsidRPr="005B7967">
              <w:rPr>
                <w:sz w:val="20"/>
                <w:szCs w:val="20"/>
                <w:shd w:val="clear" w:color="auto" w:fill="FFFFFF"/>
              </w:rPr>
              <w:t>учасника</w:t>
            </w:r>
            <w:proofErr w:type="spellEnd"/>
            <w:r w:rsidRPr="005B796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5B7967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якщо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має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сплати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податків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зборів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обов’язкових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платежів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), але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здійснив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щодо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розстрочення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відстрочення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такої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у порядку та на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умовах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країни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реєстрації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він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color w:val="000000"/>
                <w:sz w:val="20"/>
                <w:szCs w:val="20"/>
              </w:rPr>
              <w:t>надає</w:t>
            </w:r>
            <w:proofErr w:type="spellEnd"/>
            <w:r w:rsidRPr="005B7967">
              <w:rPr>
                <w:b/>
                <w:color w:val="000000"/>
                <w:sz w:val="20"/>
                <w:szCs w:val="20"/>
              </w:rPr>
              <w:t xml:space="preserve"> документ</w:t>
            </w:r>
            <w:r w:rsidRPr="005B7967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sz w:val="20"/>
                <w:szCs w:val="20"/>
              </w:rPr>
              <w:t>розстрочення</w:t>
            </w:r>
            <w:proofErr w:type="spellEnd"/>
            <w:r w:rsidRPr="005B7967">
              <w:rPr>
                <w:sz w:val="20"/>
                <w:szCs w:val="20"/>
              </w:rPr>
              <w:t xml:space="preserve"> (</w:t>
            </w:r>
            <w:proofErr w:type="spellStart"/>
            <w:r w:rsidRPr="005B7967">
              <w:rPr>
                <w:sz w:val="20"/>
                <w:szCs w:val="20"/>
              </w:rPr>
              <w:t>відстрочення</w:t>
            </w:r>
            <w:proofErr w:type="spellEnd"/>
            <w:r w:rsidRPr="005B7967">
              <w:rPr>
                <w:sz w:val="20"/>
                <w:szCs w:val="20"/>
              </w:rPr>
              <w:t>)</w:t>
            </w:r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такої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відповідним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органом.</w:t>
            </w:r>
            <w:proofErr w:type="gramEnd"/>
          </w:p>
          <w:p w:rsidR="0000473D" w:rsidRPr="005B7967" w:rsidRDefault="0000473D" w:rsidP="00D87EEA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73D" w:rsidRPr="005B7967" w:rsidRDefault="0000473D" w:rsidP="00D87EEA">
            <w:pPr>
              <w:ind w:right="140"/>
              <w:jc w:val="both"/>
              <w:rPr>
                <w:b/>
                <w:sz w:val="20"/>
                <w:szCs w:val="20"/>
              </w:rPr>
            </w:pPr>
            <w:proofErr w:type="spellStart"/>
            <w:r w:rsidRPr="005B7967">
              <w:rPr>
                <w:b/>
                <w:sz w:val="20"/>
                <w:szCs w:val="20"/>
              </w:rPr>
              <w:t>Документи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sz w:val="20"/>
                <w:szCs w:val="20"/>
              </w:rPr>
              <w:t>від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sz w:val="20"/>
                <w:szCs w:val="20"/>
              </w:rPr>
              <w:t>Замовником</w:t>
            </w:r>
            <w:proofErr w:type="spellEnd"/>
            <w:r w:rsidRPr="005B7967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5B7967">
              <w:rPr>
                <w:b/>
                <w:sz w:val="20"/>
                <w:szCs w:val="20"/>
              </w:rPr>
              <w:t>вимагаються</w:t>
            </w:r>
            <w:proofErr w:type="spellEnd"/>
            <w:r w:rsidRPr="005B7967">
              <w:rPr>
                <w:b/>
                <w:sz w:val="20"/>
                <w:szCs w:val="20"/>
              </w:rPr>
              <w:t>.</w:t>
            </w:r>
          </w:p>
          <w:p w:rsidR="0000473D" w:rsidRPr="005B7967" w:rsidRDefault="0000473D" w:rsidP="00D87EEA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B7967">
              <w:rPr>
                <w:color w:val="000000"/>
                <w:sz w:val="20"/>
                <w:szCs w:val="20"/>
              </w:rPr>
              <w:t>Замовник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самостійною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перевіряє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є </w:t>
            </w:r>
            <w:proofErr w:type="gramStart"/>
            <w:r w:rsidRPr="005B7967">
              <w:rPr>
                <w:color w:val="000000"/>
                <w:sz w:val="20"/>
                <w:szCs w:val="20"/>
              </w:rPr>
              <w:t>доступною</w:t>
            </w:r>
            <w:proofErr w:type="gramEnd"/>
            <w:r w:rsidRPr="005B796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електронній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системі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color w:val="000000"/>
                <w:sz w:val="20"/>
                <w:szCs w:val="20"/>
              </w:rPr>
              <w:t>закупівель</w:t>
            </w:r>
            <w:proofErr w:type="spellEnd"/>
            <w:r w:rsidRPr="005B7967">
              <w:rPr>
                <w:color w:val="000000"/>
                <w:sz w:val="20"/>
                <w:szCs w:val="20"/>
              </w:rPr>
              <w:t xml:space="preserve"> </w:t>
            </w:r>
          </w:p>
          <w:p w:rsidR="0000473D" w:rsidRPr="005B7967" w:rsidRDefault="0000473D" w:rsidP="00D87EEA">
            <w:pPr>
              <w:ind w:right="14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B7967">
              <w:rPr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випадку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якщо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має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із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сплати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податків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зборів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обов’язкових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платежів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), але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здійснив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щодо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розстрочення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відстрочення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такої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у порядку та на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умовах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визначених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країни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реєстрації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такого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переможця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він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b/>
                <w:i/>
                <w:color w:val="000000"/>
                <w:sz w:val="20"/>
                <w:szCs w:val="20"/>
              </w:rPr>
              <w:t>надає</w:t>
            </w:r>
            <w:proofErr w:type="spellEnd"/>
            <w:r w:rsidRPr="005B7967">
              <w:rPr>
                <w:b/>
                <w:i/>
                <w:color w:val="000000"/>
                <w:sz w:val="20"/>
                <w:szCs w:val="20"/>
              </w:rPr>
              <w:t xml:space="preserve"> документ</w:t>
            </w:r>
            <w:r w:rsidRPr="005B7967">
              <w:rPr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5B7967">
              <w:rPr>
                <w:i/>
                <w:sz w:val="20"/>
                <w:szCs w:val="20"/>
              </w:rPr>
              <w:t>розстрочення</w:t>
            </w:r>
            <w:proofErr w:type="spellEnd"/>
            <w:r w:rsidRPr="005B7967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B7967">
              <w:rPr>
                <w:i/>
                <w:sz w:val="20"/>
                <w:szCs w:val="20"/>
              </w:rPr>
              <w:t>відстрочення</w:t>
            </w:r>
            <w:proofErr w:type="spellEnd"/>
            <w:r w:rsidRPr="005B7967">
              <w:rPr>
                <w:i/>
                <w:sz w:val="20"/>
                <w:szCs w:val="20"/>
              </w:rPr>
              <w:t>)</w:t>
            </w:r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такої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заборгованості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7967">
              <w:rPr>
                <w:i/>
                <w:color w:val="000000"/>
                <w:sz w:val="20"/>
                <w:szCs w:val="20"/>
              </w:rPr>
              <w:t>відповідним</w:t>
            </w:r>
            <w:proofErr w:type="spellEnd"/>
            <w:r w:rsidRPr="005B7967">
              <w:rPr>
                <w:i/>
                <w:color w:val="000000"/>
                <w:sz w:val="20"/>
                <w:szCs w:val="20"/>
              </w:rPr>
              <w:t xml:space="preserve"> органом.</w:t>
            </w:r>
            <w:proofErr w:type="gramEnd"/>
          </w:p>
        </w:tc>
      </w:tr>
    </w:tbl>
    <w:p w:rsidR="0000473D" w:rsidRPr="005B7967" w:rsidRDefault="0000473D" w:rsidP="0000473D">
      <w:pPr>
        <w:rPr>
          <w:sz w:val="20"/>
          <w:szCs w:val="20"/>
        </w:rPr>
      </w:pPr>
    </w:p>
    <w:p w:rsidR="00764E6F" w:rsidRPr="0000473D" w:rsidRDefault="00764E6F">
      <w:pPr>
        <w:spacing w:after="200" w:line="276" w:lineRule="auto"/>
        <w:rPr>
          <w:b/>
          <w:bCs/>
          <w:color w:val="000000"/>
          <w:sz w:val="20"/>
          <w:szCs w:val="20"/>
        </w:rPr>
      </w:pPr>
    </w:p>
    <w:sectPr w:rsidR="00764E6F" w:rsidRPr="0000473D" w:rsidSect="00FA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0139"/>
    <w:multiLevelType w:val="hybridMultilevel"/>
    <w:tmpl w:val="133E8E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B"/>
    <w:rsid w:val="0000473D"/>
    <w:rsid w:val="000052EB"/>
    <w:rsid w:val="00062BAF"/>
    <w:rsid w:val="002531A6"/>
    <w:rsid w:val="004D2360"/>
    <w:rsid w:val="00764E6F"/>
    <w:rsid w:val="007C5D6F"/>
    <w:rsid w:val="0082439A"/>
    <w:rsid w:val="009546D1"/>
    <w:rsid w:val="00A372D3"/>
    <w:rsid w:val="00A97F9B"/>
    <w:rsid w:val="00AA0AC2"/>
    <w:rsid w:val="00B12DC9"/>
    <w:rsid w:val="00BF0862"/>
    <w:rsid w:val="00C76D2F"/>
    <w:rsid w:val="00CE5714"/>
    <w:rsid w:val="00DC43EB"/>
    <w:rsid w:val="00E93EB0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52E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52EB"/>
    <w:pPr>
      <w:ind w:left="708"/>
    </w:pPr>
    <w:rPr>
      <w:lang w:val="uk-UA"/>
    </w:rPr>
  </w:style>
  <w:style w:type="paragraph" w:customStyle="1" w:styleId="rvps2">
    <w:name w:val="rvps2"/>
    <w:basedOn w:val="a"/>
    <w:rsid w:val="000052EB"/>
    <w:pPr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1">
    <w:name w:val="Обычный1"/>
    <w:rsid w:val="000052E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rsid w:val="000052EB"/>
  </w:style>
  <w:style w:type="character" w:customStyle="1" w:styleId="rvts46">
    <w:name w:val="rvts46"/>
    <w:basedOn w:val="a0"/>
    <w:rsid w:val="000052EB"/>
    <w:rPr>
      <w:rFonts w:ascii="Times New Roman" w:hAnsi="Times New Roman" w:cs="Times New Roman" w:hint="default"/>
    </w:rPr>
  </w:style>
  <w:style w:type="character" w:customStyle="1" w:styleId="FontStyle38">
    <w:name w:val="Font Style38"/>
    <w:rsid w:val="000052EB"/>
    <w:rPr>
      <w:rFonts w:ascii="Times New Roman" w:hAnsi="Times New Roman" w:cs="Times New Roman" w:hint="default"/>
      <w:sz w:val="24"/>
      <w:szCs w:val="24"/>
    </w:rPr>
  </w:style>
  <w:style w:type="paragraph" w:customStyle="1" w:styleId="a5">
    <w:name w:val="Знак Знак Знак Знак"/>
    <w:basedOn w:val="a"/>
    <w:rsid w:val="00AA0AC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A0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rsid w:val="007C5D6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7C5D6F"/>
    <w:pPr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C5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52E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052EB"/>
    <w:pPr>
      <w:ind w:left="708"/>
    </w:pPr>
    <w:rPr>
      <w:lang w:val="uk-UA"/>
    </w:rPr>
  </w:style>
  <w:style w:type="paragraph" w:customStyle="1" w:styleId="rvps2">
    <w:name w:val="rvps2"/>
    <w:basedOn w:val="a"/>
    <w:rsid w:val="000052EB"/>
    <w:pPr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1">
    <w:name w:val="Обычный1"/>
    <w:rsid w:val="000052E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rsid w:val="000052EB"/>
  </w:style>
  <w:style w:type="character" w:customStyle="1" w:styleId="rvts46">
    <w:name w:val="rvts46"/>
    <w:basedOn w:val="a0"/>
    <w:rsid w:val="000052EB"/>
    <w:rPr>
      <w:rFonts w:ascii="Times New Roman" w:hAnsi="Times New Roman" w:cs="Times New Roman" w:hint="default"/>
    </w:rPr>
  </w:style>
  <w:style w:type="character" w:customStyle="1" w:styleId="FontStyle38">
    <w:name w:val="Font Style38"/>
    <w:rsid w:val="000052EB"/>
    <w:rPr>
      <w:rFonts w:ascii="Times New Roman" w:hAnsi="Times New Roman" w:cs="Times New Roman" w:hint="default"/>
      <w:sz w:val="24"/>
      <w:szCs w:val="24"/>
    </w:rPr>
  </w:style>
  <w:style w:type="paragraph" w:customStyle="1" w:styleId="a5">
    <w:name w:val="Знак Знак Знак Знак"/>
    <w:basedOn w:val="a"/>
    <w:rsid w:val="00AA0AC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A0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rsid w:val="007C5D6F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7C5D6F"/>
    <w:pPr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7C5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10-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cu.gov.ua/napryami/oskarzhennya-publichnih-zakupivel/zvedeni-vidomosti-shchodo-spotvorennya-rezultativ-torg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2021-06-23T06:11:00Z</cp:lastPrinted>
  <dcterms:created xsi:type="dcterms:W3CDTF">2020-06-01T12:22:00Z</dcterms:created>
  <dcterms:modified xsi:type="dcterms:W3CDTF">2022-07-28T06:52:00Z</dcterms:modified>
</cp:coreProperties>
</file>