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70" w:rsidRDefault="009045C7" w:rsidP="009045C7">
      <w:pPr>
        <w:tabs>
          <w:tab w:val="left" w:pos="1276"/>
          <w:tab w:val="left" w:pos="9000"/>
          <w:tab w:val="left" w:pos="10348"/>
        </w:tabs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1A5070">
        <w:rPr>
          <w:b/>
          <w:lang w:val="uk-UA"/>
        </w:rPr>
        <w:t>№3</w:t>
      </w:r>
    </w:p>
    <w:p w:rsidR="009045C7" w:rsidRDefault="009045C7" w:rsidP="009045C7">
      <w:pPr>
        <w:tabs>
          <w:tab w:val="left" w:pos="1276"/>
          <w:tab w:val="left" w:pos="9000"/>
          <w:tab w:val="left" w:pos="10348"/>
        </w:tabs>
        <w:jc w:val="right"/>
        <w:rPr>
          <w:b/>
          <w:lang w:val="uk-UA"/>
        </w:rPr>
      </w:pPr>
      <w:r>
        <w:rPr>
          <w:b/>
          <w:lang w:val="uk-UA"/>
        </w:rPr>
        <w:t xml:space="preserve"> до тендерної документації</w:t>
      </w:r>
    </w:p>
    <w:p w:rsidR="009045C7" w:rsidRDefault="009045C7" w:rsidP="009045C7">
      <w:pPr>
        <w:spacing w:before="24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1. Перелік документів та інформації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для підтвердження відповідності ПЕРЕМОЖЦЯ вимогам, визначеним у статті 17 Закону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  <w:lang w:val="uk-UA"/>
        </w:rPr>
        <w:t>“Про</w:t>
      </w:r>
      <w:proofErr w:type="spellEnd"/>
      <w:r>
        <w:rPr>
          <w:b/>
          <w:bCs/>
          <w:color w:val="000000"/>
          <w:lang w:val="uk-UA"/>
        </w:rPr>
        <w:t xml:space="preserve"> публічні </w:t>
      </w:r>
      <w:proofErr w:type="spellStart"/>
      <w:r>
        <w:rPr>
          <w:b/>
          <w:bCs/>
          <w:color w:val="000000"/>
          <w:lang w:val="uk-UA"/>
        </w:rPr>
        <w:t>закупівлі”</w:t>
      </w:r>
      <w:proofErr w:type="spellEnd"/>
      <w:r>
        <w:rPr>
          <w:b/>
          <w:bCs/>
          <w:color w:val="000000"/>
          <w:lang w:val="uk-UA"/>
        </w:rPr>
        <w:t>:</w:t>
      </w:r>
    </w:p>
    <w:p w:rsidR="009045C7" w:rsidRDefault="009045C7" w:rsidP="009045C7">
      <w:pPr>
        <w:jc w:val="center"/>
        <w:rPr>
          <w:b/>
          <w:bCs/>
          <w:color w:val="000000"/>
        </w:rPr>
      </w:pPr>
      <w:bookmarkStart w:id="0" w:name="_Hlk37754101"/>
      <w:r>
        <w:rPr>
          <w:b/>
          <w:bCs/>
          <w:color w:val="000000"/>
          <w:lang w:val="uk-UA"/>
        </w:rPr>
        <w:t>1.</w:t>
      </w: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color w:val="000000"/>
        </w:rPr>
        <w:t>Документи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які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надаються</w:t>
      </w:r>
      <w:proofErr w:type="spellEnd"/>
      <w:r>
        <w:rPr>
          <w:b/>
          <w:bCs/>
          <w:color w:val="000000"/>
        </w:rPr>
        <w:t xml:space="preserve">  ПЕРЕМОЖЦЕМ </w:t>
      </w:r>
    </w:p>
    <w:tbl>
      <w:tblPr>
        <w:tblW w:w="9780" w:type="dxa"/>
        <w:tblInd w:w="-10" w:type="dxa"/>
        <w:tblLayout w:type="fixed"/>
        <w:tblLook w:val="04A0"/>
      </w:tblPr>
      <w:tblGrid>
        <w:gridCol w:w="827"/>
        <w:gridCol w:w="4105"/>
        <w:gridCol w:w="4848"/>
      </w:tblGrid>
      <w:tr w:rsidR="009045C7" w:rsidTr="00766926">
        <w:trPr>
          <w:trHeight w:val="1432"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:rsidR="009045C7" w:rsidRDefault="009045C7">
            <w:pPr>
              <w:spacing w:line="256" w:lineRule="auto"/>
              <w:ind w:left="140" w:right="14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  <w:p w:rsidR="009045C7" w:rsidRDefault="009045C7">
            <w:pPr>
              <w:spacing w:line="256" w:lineRule="auto"/>
              <w:ind w:left="140" w:right="14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105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9045C7">
            <w:pPr>
              <w:spacing w:line="256" w:lineRule="auto"/>
              <w:ind w:left="140" w:right="140"/>
              <w:jc w:val="both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Вимоги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статті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17 Закону</w:t>
            </w:r>
          </w:p>
          <w:p w:rsidR="009045C7" w:rsidRDefault="009045C7">
            <w:pPr>
              <w:spacing w:line="256" w:lineRule="auto"/>
              <w:ind w:left="140" w:right="14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Замовник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приймає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р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ішення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відмову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Учаснику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участі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процедурі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закупівлі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зобов’язаний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відхилити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тендерну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пропозицію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Учасника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разі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якщо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484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9045C7">
            <w:pPr>
              <w:spacing w:line="256" w:lineRule="auto"/>
              <w:ind w:right="140"/>
              <w:jc w:val="both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Переможець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торгів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вимоги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статті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17 (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ідтвердження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відсутності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підстав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) повинен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надати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таку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інформацію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:</w:t>
            </w:r>
          </w:p>
        </w:tc>
      </w:tr>
      <w:tr w:rsidR="009045C7" w:rsidTr="00766926">
        <w:trPr>
          <w:trHeight w:val="876"/>
        </w:trPr>
        <w:tc>
          <w:tcPr>
            <w:tcW w:w="827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766926">
            <w:pPr>
              <w:spacing w:line="256" w:lineRule="auto"/>
              <w:ind w:left="140" w:right="14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1</w:t>
            </w:r>
            <w:r w:rsidR="009045C7">
              <w:rPr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4105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9045C7">
            <w:pPr>
              <w:spacing w:line="256" w:lineRule="auto"/>
              <w:ind w:left="140" w:right="14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Службову</w:t>
            </w:r>
            <w:proofErr w:type="spellEnd"/>
            <w:r>
              <w:rPr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lang w:eastAsia="en-US"/>
              </w:rPr>
              <w:t>посадову</w:t>
            </w:r>
            <w:proofErr w:type="spellEnd"/>
            <w:r>
              <w:rPr>
                <w:color w:val="000000"/>
                <w:lang w:eastAsia="en-US"/>
              </w:rPr>
              <w:t xml:space="preserve">) особу </w:t>
            </w:r>
            <w:proofErr w:type="spellStart"/>
            <w:r>
              <w:rPr>
                <w:color w:val="000000"/>
                <w:lang w:eastAsia="en-US"/>
              </w:rPr>
              <w:t>Учасника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процедури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закупі</w:t>
            </w:r>
            <w:proofErr w:type="gramStart"/>
            <w:r>
              <w:rPr>
                <w:color w:val="000000"/>
                <w:lang w:eastAsia="en-US"/>
              </w:rPr>
              <w:t>вл</w:t>
            </w:r>
            <w:proofErr w:type="gramEnd"/>
            <w:r>
              <w:rPr>
                <w:color w:val="000000"/>
                <w:lang w:eastAsia="en-US"/>
              </w:rPr>
              <w:t>і</w:t>
            </w:r>
            <w:proofErr w:type="spellEnd"/>
            <w:r>
              <w:rPr>
                <w:color w:val="000000"/>
                <w:lang w:eastAsia="en-US"/>
              </w:rPr>
              <w:t xml:space="preserve">, яку </w:t>
            </w:r>
            <w:proofErr w:type="spellStart"/>
            <w:r>
              <w:rPr>
                <w:color w:val="000000"/>
                <w:lang w:eastAsia="en-US"/>
              </w:rPr>
              <w:t>уповноважено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Учасником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представляти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його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інтереси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під</w:t>
            </w:r>
            <w:proofErr w:type="spellEnd"/>
            <w:r>
              <w:rPr>
                <w:color w:val="000000"/>
                <w:lang w:eastAsia="en-US"/>
              </w:rPr>
              <w:t xml:space="preserve"> час </w:t>
            </w:r>
            <w:proofErr w:type="spellStart"/>
            <w:r>
              <w:rPr>
                <w:color w:val="000000"/>
                <w:lang w:eastAsia="en-US"/>
              </w:rPr>
              <w:t>проведення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процедури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закупівлі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фізичну</w:t>
            </w:r>
            <w:proofErr w:type="spellEnd"/>
            <w:r>
              <w:rPr>
                <w:color w:val="000000"/>
                <w:lang w:eastAsia="en-US"/>
              </w:rPr>
              <w:t xml:space="preserve"> особу, яка </w:t>
            </w:r>
            <w:proofErr w:type="spellStart"/>
            <w:r>
              <w:rPr>
                <w:color w:val="000000"/>
                <w:lang w:eastAsia="en-US"/>
              </w:rPr>
              <w:t>є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Учасником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було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притягнуто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згідно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із</w:t>
            </w:r>
            <w:proofErr w:type="spellEnd"/>
            <w:r>
              <w:rPr>
                <w:color w:val="000000"/>
                <w:lang w:eastAsia="en-US"/>
              </w:rPr>
              <w:t xml:space="preserve"> законом до </w:t>
            </w:r>
            <w:proofErr w:type="spellStart"/>
            <w:r>
              <w:rPr>
                <w:color w:val="000000"/>
                <w:lang w:eastAsia="en-US"/>
              </w:rPr>
              <w:t>відповідальності</w:t>
            </w:r>
            <w:proofErr w:type="spellEnd"/>
            <w:r>
              <w:rPr>
                <w:color w:val="000000"/>
                <w:lang w:eastAsia="en-US"/>
              </w:rPr>
              <w:t xml:space="preserve"> за </w:t>
            </w:r>
            <w:proofErr w:type="spellStart"/>
            <w:r>
              <w:rPr>
                <w:color w:val="000000"/>
                <w:lang w:eastAsia="en-US"/>
              </w:rPr>
              <w:t>вчинення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корупційного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правопорушення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або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правопорушення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пов’язаного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корупцією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9045C7" w:rsidRDefault="009045C7">
            <w:pPr>
              <w:spacing w:line="256" w:lineRule="auto"/>
              <w:ind w:left="140" w:right="140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26" w:rsidRPr="0057757F" w:rsidRDefault="00766926" w:rsidP="00766926">
            <w:pPr>
              <w:ind w:firstLine="363"/>
              <w:jc w:val="both"/>
              <w:rPr>
                <w:rFonts w:eastAsia="SimSun"/>
                <w:kern w:val="2"/>
                <w:sz w:val="21"/>
                <w:szCs w:val="20"/>
                <w:lang w:eastAsia="zh-CN"/>
              </w:rPr>
            </w:pP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Інформаційна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довідка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Єдиного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державного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реєстру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осіб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які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вчинили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корупційні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або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пов’язан</w:t>
            </w:r>
            <w:proofErr w:type="gram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корупцією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правопорушення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згідно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якою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не буде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знайдено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інформації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про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корупційні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або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пов'язані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корупцією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правопорушення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фізичної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особи, яка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є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учасником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процедури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закупівлі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.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Довідка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надається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в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період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відсутності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функціональної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можливості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перевірки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інформації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на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веб-ресурсі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Єдиного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державного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реєстру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осіб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які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вчинили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корупційні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або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пов’язан</w:t>
            </w:r>
            <w:proofErr w:type="gram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корупцією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правопорушення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яка не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стосується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запитувача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.</w:t>
            </w:r>
          </w:p>
          <w:p w:rsidR="009045C7" w:rsidRDefault="00766926" w:rsidP="00766926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Документ </w:t>
            </w:r>
            <w:proofErr w:type="gram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повинен</w:t>
            </w:r>
            <w:proofErr w:type="gramEnd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бути </w:t>
            </w:r>
            <w:proofErr w:type="spell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з</w:t>
            </w:r>
            <w:proofErr w:type="spellEnd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актуальною </w:t>
            </w:r>
            <w:proofErr w:type="spell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інформацією</w:t>
            </w:r>
            <w:proofErr w:type="spellEnd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на момент </w:t>
            </w:r>
            <w:proofErr w:type="spell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подачі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(правдива та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дійсна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інформація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на момент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подачі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довідки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)</w:t>
            </w:r>
          </w:p>
        </w:tc>
      </w:tr>
      <w:tr w:rsidR="009045C7" w:rsidTr="00766926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766926">
            <w:pPr>
              <w:spacing w:line="256" w:lineRule="auto"/>
              <w:ind w:left="140" w:right="14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2</w:t>
            </w:r>
            <w:r w:rsidR="009045C7">
              <w:rPr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4105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9045C7">
            <w:pPr>
              <w:spacing w:line="256" w:lineRule="auto"/>
              <w:ind w:left="140" w:right="14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Службова</w:t>
            </w:r>
            <w:proofErr w:type="spellEnd"/>
            <w:r>
              <w:rPr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lang w:eastAsia="en-US"/>
              </w:rPr>
              <w:t>посадова</w:t>
            </w:r>
            <w:proofErr w:type="spellEnd"/>
            <w:r>
              <w:rPr>
                <w:color w:val="000000"/>
                <w:lang w:eastAsia="en-US"/>
              </w:rPr>
              <w:t xml:space="preserve">) особа </w:t>
            </w:r>
            <w:proofErr w:type="spellStart"/>
            <w:r>
              <w:rPr>
                <w:color w:val="000000"/>
                <w:lang w:eastAsia="en-US"/>
              </w:rPr>
              <w:t>Учасника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процедури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закупі</w:t>
            </w:r>
            <w:proofErr w:type="gramStart"/>
            <w:r>
              <w:rPr>
                <w:color w:val="000000"/>
                <w:lang w:eastAsia="en-US"/>
              </w:rPr>
              <w:t>вл</w:t>
            </w:r>
            <w:proofErr w:type="gramEnd"/>
            <w:r>
              <w:rPr>
                <w:color w:val="000000"/>
                <w:lang w:eastAsia="en-US"/>
              </w:rPr>
              <w:t>і</w:t>
            </w:r>
            <w:proofErr w:type="spellEnd"/>
            <w:r>
              <w:rPr>
                <w:color w:val="000000"/>
                <w:lang w:eastAsia="en-US"/>
              </w:rPr>
              <w:t xml:space="preserve">, яка </w:t>
            </w:r>
            <w:proofErr w:type="spellStart"/>
            <w:r>
              <w:rPr>
                <w:color w:val="000000"/>
                <w:lang w:eastAsia="en-US"/>
              </w:rPr>
              <w:t>підписала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тендерну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пропозицію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була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засуджена</w:t>
            </w:r>
            <w:proofErr w:type="spellEnd"/>
            <w:r>
              <w:rPr>
                <w:color w:val="000000"/>
                <w:lang w:eastAsia="en-US"/>
              </w:rPr>
              <w:t xml:space="preserve"> за </w:t>
            </w:r>
            <w:proofErr w:type="spellStart"/>
            <w:r>
              <w:rPr>
                <w:color w:val="000000"/>
                <w:lang w:eastAsia="en-US"/>
              </w:rPr>
              <w:t>злочин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вчинений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корисливих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мотивів</w:t>
            </w:r>
            <w:proofErr w:type="spellEnd"/>
            <w:r>
              <w:rPr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lang w:eastAsia="en-US"/>
              </w:rPr>
              <w:t>зокрема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пов’язаний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хабарництвом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шахрайством</w:t>
            </w:r>
            <w:proofErr w:type="spellEnd"/>
            <w:r>
              <w:rPr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lang w:eastAsia="en-US"/>
              </w:rPr>
              <w:t>відмиванням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коштів</w:t>
            </w:r>
            <w:proofErr w:type="spellEnd"/>
            <w:r>
              <w:rPr>
                <w:color w:val="000000"/>
                <w:lang w:eastAsia="en-US"/>
              </w:rPr>
              <w:t xml:space="preserve">), </w:t>
            </w:r>
            <w:proofErr w:type="spellStart"/>
            <w:r>
              <w:rPr>
                <w:color w:val="000000"/>
                <w:lang w:eastAsia="en-US"/>
              </w:rPr>
              <w:t>судимість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якої</w:t>
            </w:r>
            <w:proofErr w:type="spellEnd"/>
            <w:r>
              <w:rPr>
                <w:color w:val="000000"/>
                <w:lang w:eastAsia="en-US"/>
              </w:rPr>
              <w:t xml:space="preserve"> не </w:t>
            </w:r>
            <w:proofErr w:type="spellStart"/>
            <w:r>
              <w:rPr>
                <w:color w:val="000000"/>
                <w:lang w:eastAsia="en-US"/>
              </w:rPr>
              <w:t>знято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або</w:t>
            </w:r>
            <w:proofErr w:type="spellEnd"/>
            <w:r>
              <w:rPr>
                <w:color w:val="000000"/>
                <w:lang w:eastAsia="en-US"/>
              </w:rPr>
              <w:t xml:space="preserve"> не погашено у </w:t>
            </w:r>
            <w:proofErr w:type="spellStart"/>
            <w:r>
              <w:rPr>
                <w:color w:val="000000"/>
                <w:lang w:eastAsia="en-US"/>
              </w:rPr>
              <w:t>встановленому</w:t>
            </w:r>
            <w:proofErr w:type="spellEnd"/>
            <w:r>
              <w:rPr>
                <w:color w:val="000000"/>
                <w:lang w:eastAsia="en-US"/>
              </w:rPr>
              <w:t xml:space="preserve"> законом порядку.</w:t>
            </w:r>
          </w:p>
          <w:p w:rsidR="009045C7" w:rsidRDefault="009045C7">
            <w:pPr>
              <w:spacing w:line="256" w:lineRule="auto"/>
              <w:ind w:left="140" w:right="14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(пункт 6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частини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1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статті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17 Закону)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9045C7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Довідка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або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довідка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формі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електронного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документа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або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копія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нотаріально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b/>
                <w:bCs/>
                <w:color w:val="000000"/>
                <w:lang w:eastAsia="en-US"/>
              </w:rPr>
              <w:t>завіреної</w:t>
            </w:r>
            <w:proofErr w:type="spellEnd"/>
            <w:r w:rsidRPr="00766926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b/>
                <w:bCs/>
                <w:color w:val="000000"/>
                <w:lang w:eastAsia="en-US"/>
              </w:rPr>
              <w:t>довідки</w:t>
            </w:r>
            <w:proofErr w:type="spellEnd"/>
            <w:r w:rsidRPr="00766926">
              <w:rPr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766926">
              <w:rPr>
                <w:color w:val="000000"/>
                <w:lang w:eastAsia="en-US"/>
              </w:rPr>
              <w:t>виданої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відповідним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органом </w:t>
            </w:r>
            <w:proofErr w:type="spellStart"/>
            <w:r w:rsidRPr="00766926">
              <w:rPr>
                <w:color w:val="000000"/>
                <w:lang w:eastAsia="en-US"/>
              </w:rPr>
              <w:t>Міністерства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внутрішніх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справ </w:t>
            </w:r>
            <w:proofErr w:type="spellStart"/>
            <w:r w:rsidRPr="00766926">
              <w:rPr>
                <w:color w:val="000000"/>
                <w:lang w:eastAsia="en-US"/>
              </w:rPr>
              <w:t>України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66926">
              <w:rPr>
                <w:color w:val="000000"/>
                <w:lang w:eastAsia="en-US"/>
              </w:rPr>
              <w:t>який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має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такі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повноваження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, про те, </w:t>
            </w:r>
            <w:proofErr w:type="spellStart"/>
            <w:r w:rsidRPr="00766926">
              <w:rPr>
                <w:color w:val="000000"/>
                <w:lang w:eastAsia="en-US"/>
              </w:rPr>
              <w:t>що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службова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(</w:t>
            </w:r>
            <w:proofErr w:type="spellStart"/>
            <w:r w:rsidRPr="00766926">
              <w:rPr>
                <w:color w:val="000000"/>
                <w:lang w:eastAsia="en-US"/>
              </w:rPr>
              <w:t>посадова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) особа </w:t>
            </w:r>
            <w:proofErr w:type="spellStart"/>
            <w:r w:rsidRPr="00766926">
              <w:rPr>
                <w:color w:val="000000"/>
                <w:lang w:eastAsia="en-US"/>
              </w:rPr>
              <w:t>переможця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процедури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закупі</w:t>
            </w:r>
            <w:proofErr w:type="gramStart"/>
            <w:r w:rsidRPr="00766926">
              <w:rPr>
                <w:color w:val="000000"/>
                <w:lang w:eastAsia="en-US"/>
              </w:rPr>
              <w:t>вл</w:t>
            </w:r>
            <w:proofErr w:type="gramEnd"/>
            <w:r w:rsidRPr="00766926">
              <w:rPr>
                <w:color w:val="000000"/>
                <w:lang w:eastAsia="en-US"/>
              </w:rPr>
              <w:t>і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, яка </w:t>
            </w:r>
            <w:proofErr w:type="spellStart"/>
            <w:r w:rsidRPr="00766926">
              <w:rPr>
                <w:color w:val="000000"/>
                <w:lang w:eastAsia="en-US"/>
              </w:rPr>
              <w:t>підписала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тендерну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пропозицію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, до </w:t>
            </w:r>
            <w:proofErr w:type="spellStart"/>
            <w:r w:rsidRPr="00766926">
              <w:rPr>
                <w:color w:val="000000"/>
                <w:lang w:eastAsia="en-US"/>
              </w:rPr>
              <w:t>кримiнальної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вiдповiдальностi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не </w:t>
            </w:r>
            <w:proofErr w:type="spellStart"/>
            <w:r w:rsidRPr="00766926">
              <w:rPr>
                <w:color w:val="000000"/>
                <w:lang w:eastAsia="en-US"/>
              </w:rPr>
              <w:t>притягується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66926">
              <w:rPr>
                <w:color w:val="000000"/>
                <w:lang w:eastAsia="en-US"/>
              </w:rPr>
              <w:t>незнятої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чи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непогашеної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судимостi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не </w:t>
            </w:r>
            <w:proofErr w:type="spellStart"/>
            <w:r w:rsidRPr="00766926">
              <w:rPr>
                <w:color w:val="000000"/>
                <w:lang w:eastAsia="en-US"/>
              </w:rPr>
              <w:t>має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та в </w:t>
            </w:r>
            <w:proofErr w:type="spellStart"/>
            <w:r w:rsidRPr="00766926">
              <w:rPr>
                <w:color w:val="000000"/>
                <w:lang w:eastAsia="en-US"/>
              </w:rPr>
              <w:t>розшуку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не </w:t>
            </w:r>
            <w:proofErr w:type="spellStart"/>
            <w:r w:rsidRPr="00766926">
              <w:rPr>
                <w:color w:val="000000"/>
                <w:lang w:eastAsia="en-US"/>
              </w:rPr>
              <w:t>перебува</w:t>
            </w:r>
            <w:proofErr w:type="gramStart"/>
            <w:r w:rsidRPr="00766926">
              <w:rPr>
                <w:color w:val="000000"/>
                <w:lang w:eastAsia="en-US"/>
              </w:rPr>
              <w:t>є</w:t>
            </w:r>
            <w:proofErr w:type="spellEnd"/>
            <w:r w:rsidRPr="00766926">
              <w:rPr>
                <w:color w:val="000000"/>
                <w:lang w:eastAsia="en-US"/>
              </w:rPr>
              <w:t>.</w:t>
            </w:r>
            <w:proofErr w:type="gramEnd"/>
            <w:r w:rsidRPr="00766926">
              <w:rPr>
                <w:color w:val="000000"/>
                <w:lang w:eastAsia="en-US"/>
              </w:rPr>
              <w:t xml:space="preserve"> Документ повинен бути не </w:t>
            </w:r>
            <w:proofErr w:type="spellStart"/>
            <w:r w:rsidRPr="00766926">
              <w:rPr>
                <w:color w:val="000000"/>
                <w:lang w:eastAsia="en-US"/>
              </w:rPr>
              <w:t>більше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тридцятиденної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давнини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від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дати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подання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документа. </w:t>
            </w:r>
            <w:proofErr w:type="spellStart"/>
            <w:r w:rsidRPr="00766926">
              <w:rPr>
                <w:color w:val="000000"/>
                <w:lang w:eastAsia="en-US"/>
              </w:rPr>
              <w:t>Додатково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Замовник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766926">
              <w:rPr>
                <w:color w:val="000000"/>
                <w:lang w:eastAsia="en-US"/>
              </w:rPr>
              <w:t>перев</w:t>
            </w:r>
            <w:proofErr w:type="gramEnd"/>
            <w:r w:rsidRPr="00766926">
              <w:rPr>
                <w:color w:val="000000"/>
                <w:lang w:eastAsia="en-US"/>
              </w:rPr>
              <w:t>іряє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достовірність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довідки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766926">
              <w:rPr>
                <w:color w:val="000000"/>
                <w:lang w:eastAsia="en-US"/>
              </w:rPr>
              <w:t>офіційному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66926">
              <w:rPr>
                <w:color w:val="000000"/>
                <w:lang w:eastAsia="en-US"/>
              </w:rPr>
              <w:t>сайті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МВС за </w:t>
            </w:r>
            <w:proofErr w:type="spellStart"/>
            <w:r w:rsidRPr="00766926">
              <w:rPr>
                <w:color w:val="000000"/>
                <w:lang w:eastAsia="en-US"/>
              </w:rPr>
              <w:t>посиланням</w:t>
            </w:r>
            <w:proofErr w:type="spellEnd"/>
            <w:r w:rsidRPr="00766926">
              <w:rPr>
                <w:color w:val="000000"/>
                <w:lang w:eastAsia="en-US"/>
              </w:rPr>
              <w:t xml:space="preserve"> </w:t>
            </w:r>
            <w:hyperlink r:id="rId4" w:history="1">
              <w:r w:rsidRPr="00766926">
                <w:rPr>
                  <w:rStyle w:val="a3"/>
                  <w:lang w:eastAsia="en-US"/>
                </w:rPr>
                <w:t>http://wanted.mvs.gov.ua/test/</w:t>
              </w:r>
            </w:hyperlink>
            <w:r w:rsidRPr="00766926">
              <w:rPr>
                <w:color w:val="000000"/>
                <w:lang w:eastAsia="en-US"/>
              </w:rPr>
              <w:t>.</w:t>
            </w:r>
          </w:p>
        </w:tc>
      </w:tr>
      <w:tr w:rsidR="009045C7" w:rsidTr="00766926">
        <w:trPr>
          <w:trHeight w:val="1687"/>
        </w:trPr>
        <w:tc>
          <w:tcPr>
            <w:tcW w:w="827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766926">
            <w:pPr>
              <w:spacing w:line="256" w:lineRule="auto"/>
              <w:ind w:left="140" w:right="14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3</w:t>
            </w:r>
            <w:r w:rsidR="009045C7">
              <w:rPr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4105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9045C7">
            <w:pPr>
              <w:spacing w:line="256" w:lineRule="auto"/>
              <w:ind w:left="140" w:right="14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Учасник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процедури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закупі</w:t>
            </w:r>
            <w:proofErr w:type="gramStart"/>
            <w:r>
              <w:rPr>
                <w:color w:val="000000"/>
                <w:lang w:eastAsia="en-US"/>
              </w:rPr>
              <w:t>вл</w:t>
            </w:r>
            <w:proofErr w:type="gramEnd"/>
            <w:r>
              <w:rPr>
                <w:color w:val="000000"/>
                <w:lang w:eastAsia="en-US"/>
              </w:rPr>
              <w:t>і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визнаний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встановленому</w:t>
            </w:r>
            <w:proofErr w:type="spellEnd"/>
            <w:r>
              <w:rPr>
                <w:color w:val="000000"/>
                <w:lang w:eastAsia="en-US"/>
              </w:rPr>
              <w:t xml:space="preserve"> законом порядку </w:t>
            </w:r>
            <w:proofErr w:type="spellStart"/>
            <w:r>
              <w:rPr>
                <w:color w:val="000000"/>
                <w:lang w:eastAsia="en-US"/>
              </w:rPr>
              <w:t>банкрутом</w:t>
            </w:r>
            <w:proofErr w:type="spellEnd"/>
            <w:r>
              <w:rPr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lang w:eastAsia="en-US"/>
              </w:rPr>
              <w:t>стосовно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нього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відкрита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ліквідаційна</w:t>
            </w:r>
            <w:proofErr w:type="spellEnd"/>
            <w:r>
              <w:rPr>
                <w:color w:val="000000"/>
                <w:lang w:eastAsia="en-US"/>
              </w:rPr>
              <w:t xml:space="preserve"> процедура.</w:t>
            </w:r>
          </w:p>
          <w:p w:rsidR="009045C7" w:rsidRDefault="009045C7">
            <w:pPr>
              <w:spacing w:line="256" w:lineRule="auto"/>
              <w:ind w:left="140" w:right="140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26" w:rsidRPr="0057757F" w:rsidRDefault="00766926" w:rsidP="00766926">
            <w:pPr>
              <w:shd w:val="clear" w:color="auto" w:fill="FFFFFF" w:themeFill="background1"/>
              <w:ind w:firstLine="363"/>
              <w:jc w:val="both"/>
              <w:rPr>
                <w:rFonts w:eastAsia="SimSun"/>
                <w:kern w:val="2"/>
                <w:sz w:val="21"/>
                <w:szCs w:val="20"/>
                <w:lang w:eastAsia="zh-CN"/>
              </w:rPr>
            </w:pPr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lastRenderedPageBreak/>
              <w:t xml:space="preserve">На момент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оприлюднення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оголошення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про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проведення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відкритих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торгів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доступ до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Єдиного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реєстру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</w:t>
            </w:r>
            <w:proofErr w:type="gram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ідприємств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щодо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яких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порушено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провадження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у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справі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про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банкрутство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є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обмеженим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тому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відповідно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до пункту 44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Особливостей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переможець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процедури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закупівлі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має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надати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інформаційний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лист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Єдиного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реєстру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lastRenderedPageBreak/>
              <w:t>підприємств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щодо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яких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порушено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провадження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у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справі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про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банкрутство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що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містить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інформацію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про те,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що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учасник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процедури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закупі</w:t>
            </w:r>
            <w:proofErr w:type="gram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вл</w:t>
            </w:r>
            <w:proofErr w:type="gram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не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визнаний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у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встановленому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законом порядку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банкрутом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та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стосовно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нього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не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відкрита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ліквідаційна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процедура.</w:t>
            </w:r>
          </w:p>
          <w:p w:rsidR="00766926" w:rsidRPr="0057757F" w:rsidRDefault="00766926" w:rsidP="00766926">
            <w:pPr>
              <w:ind w:firstLine="363"/>
              <w:jc w:val="both"/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</w:pPr>
            <w:proofErr w:type="spellStart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Зазначений</w:t>
            </w:r>
            <w:proofErr w:type="spellEnd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документ </w:t>
            </w:r>
            <w:proofErr w:type="spellStart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переможець</w:t>
            </w:r>
            <w:proofErr w:type="spellEnd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може</w:t>
            </w:r>
            <w:proofErr w:type="spellEnd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отримати</w:t>
            </w:r>
            <w:proofErr w:type="spellEnd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за </w:t>
            </w:r>
            <w:proofErr w:type="spellStart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посиланням</w:t>
            </w:r>
            <w:proofErr w:type="spellEnd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</w:t>
            </w:r>
            <w:proofErr w:type="gramStart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в</w:t>
            </w:r>
            <w:proofErr w:type="gramEnd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мережі</w:t>
            </w:r>
            <w:proofErr w:type="spellEnd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Інтернет</w:t>
            </w:r>
            <w:proofErr w:type="spellEnd"/>
            <w:r w:rsidRPr="0057757F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:</w:t>
            </w:r>
          </w:p>
          <w:p w:rsidR="00766926" w:rsidRPr="0057757F" w:rsidRDefault="00613B7C" w:rsidP="00766926">
            <w:pPr>
              <w:ind w:firstLine="363"/>
              <w:jc w:val="both"/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</w:pPr>
            <w:hyperlink r:id="rId5" w:history="1">
              <w:r w:rsidR="00766926" w:rsidRPr="0057757F">
                <w:rPr>
                  <w:rFonts w:eastAsia="SimSun"/>
                  <w:b/>
                  <w:color w:val="0000FF"/>
                  <w:kern w:val="2"/>
                  <w:sz w:val="21"/>
                  <w:szCs w:val="20"/>
                  <w:u w:val="single"/>
                  <w:lang w:eastAsia="zh-CN"/>
                </w:rPr>
                <w:t>https://www.kmu.gov.ua/service/vidomosti-z-reyestru-bankrutstva</w:t>
              </w:r>
            </w:hyperlink>
          </w:p>
          <w:p w:rsidR="009045C7" w:rsidRDefault="00766926" w:rsidP="00766926">
            <w:pPr>
              <w:spacing w:line="256" w:lineRule="auto"/>
              <w:ind w:left="140" w:right="140"/>
              <w:jc w:val="both"/>
              <w:rPr>
                <w:b/>
                <w:bCs/>
                <w:color w:val="000000"/>
                <w:lang w:eastAsia="en-US"/>
              </w:rPr>
            </w:pPr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Документ </w:t>
            </w:r>
            <w:proofErr w:type="gram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повинен</w:t>
            </w:r>
            <w:proofErr w:type="gramEnd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бути </w:t>
            </w:r>
            <w:proofErr w:type="spell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з</w:t>
            </w:r>
            <w:proofErr w:type="spellEnd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актуальною </w:t>
            </w:r>
            <w:proofErr w:type="spell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інформацією</w:t>
            </w:r>
            <w:proofErr w:type="spellEnd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на момент </w:t>
            </w:r>
            <w:proofErr w:type="spell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подачі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(правдива та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дійсна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інформація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на момент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подачі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довідки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)</w:t>
            </w:r>
          </w:p>
        </w:tc>
      </w:tr>
      <w:tr w:rsidR="009045C7" w:rsidTr="00766926">
        <w:trPr>
          <w:trHeight w:val="4355"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766926">
            <w:pPr>
              <w:spacing w:line="256" w:lineRule="auto"/>
              <w:ind w:left="140" w:right="14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lastRenderedPageBreak/>
              <w:t>4</w:t>
            </w:r>
            <w:r w:rsidR="009045C7">
              <w:rPr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4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9045C7">
            <w:pPr>
              <w:spacing w:line="256" w:lineRule="auto"/>
              <w:ind w:left="140" w:right="14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Службова</w:t>
            </w:r>
            <w:proofErr w:type="spellEnd"/>
            <w:r>
              <w:rPr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lang w:eastAsia="en-US"/>
              </w:rPr>
              <w:t>посадова</w:t>
            </w:r>
            <w:proofErr w:type="spellEnd"/>
            <w:r>
              <w:rPr>
                <w:color w:val="000000"/>
                <w:lang w:eastAsia="en-US"/>
              </w:rPr>
              <w:t xml:space="preserve">) особа </w:t>
            </w:r>
            <w:proofErr w:type="spellStart"/>
            <w:r>
              <w:rPr>
                <w:color w:val="000000"/>
                <w:lang w:eastAsia="en-US"/>
              </w:rPr>
              <w:t>Учасника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процедури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закупі</w:t>
            </w:r>
            <w:proofErr w:type="gramStart"/>
            <w:r>
              <w:rPr>
                <w:color w:val="000000"/>
                <w:lang w:eastAsia="en-US"/>
              </w:rPr>
              <w:t>вл</w:t>
            </w:r>
            <w:proofErr w:type="gramEnd"/>
            <w:r>
              <w:rPr>
                <w:color w:val="000000"/>
                <w:lang w:eastAsia="en-US"/>
              </w:rPr>
              <w:t>і</w:t>
            </w:r>
            <w:proofErr w:type="spellEnd"/>
            <w:r>
              <w:rPr>
                <w:color w:val="000000"/>
                <w:lang w:eastAsia="en-US"/>
              </w:rPr>
              <w:t xml:space="preserve">, яку </w:t>
            </w:r>
            <w:proofErr w:type="spellStart"/>
            <w:r>
              <w:rPr>
                <w:color w:val="000000"/>
                <w:lang w:eastAsia="en-US"/>
              </w:rPr>
              <w:t>уповноважено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Учасником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представляти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його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інтереси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під</w:t>
            </w:r>
            <w:proofErr w:type="spellEnd"/>
            <w:r>
              <w:rPr>
                <w:color w:val="000000"/>
                <w:lang w:eastAsia="en-US"/>
              </w:rPr>
              <w:t xml:space="preserve"> час </w:t>
            </w:r>
            <w:proofErr w:type="spellStart"/>
            <w:r>
              <w:rPr>
                <w:color w:val="000000"/>
                <w:lang w:eastAsia="en-US"/>
              </w:rPr>
              <w:t>проведення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процедури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закупівлі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було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притягнуто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згідно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із</w:t>
            </w:r>
            <w:proofErr w:type="spellEnd"/>
            <w:r>
              <w:rPr>
                <w:color w:val="000000"/>
                <w:lang w:eastAsia="en-US"/>
              </w:rPr>
              <w:t xml:space="preserve"> законом до </w:t>
            </w:r>
            <w:proofErr w:type="spellStart"/>
            <w:r>
              <w:rPr>
                <w:color w:val="000000"/>
                <w:lang w:eastAsia="en-US"/>
              </w:rPr>
              <w:t>відповідальності</w:t>
            </w:r>
            <w:proofErr w:type="spellEnd"/>
            <w:r>
              <w:rPr>
                <w:color w:val="000000"/>
                <w:lang w:eastAsia="en-US"/>
              </w:rPr>
              <w:t xml:space="preserve"> за </w:t>
            </w:r>
            <w:proofErr w:type="spellStart"/>
            <w:r>
              <w:rPr>
                <w:color w:val="000000"/>
                <w:lang w:eastAsia="en-US"/>
              </w:rPr>
              <w:t>вчинення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правопорушення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пов’язаного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використанням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дитячої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праці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будь-якими</w:t>
            </w:r>
            <w:proofErr w:type="spellEnd"/>
            <w:r>
              <w:rPr>
                <w:color w:val="000000"/>
                <w:lang w:eastAsia="en-US"/>
              </w:rPr>
              <w:t xml:space="preserve"> формами </w:t>
            </w:r>
            <w:proofErr w:type="spellStart"/>
            <w:r>
              <w:rPr>
                <w:color w:val="000000"/>
                <w:lang w:eastAsia="en-US"/>
              </w:rPr>
              <w:t>торгівлі</w:t>
            </w:r>
            <w:proofErr w:type="spellEnd"/>
            <w:r>
              <w:rPr>
                <w:color w:val="000000"/>
                <w:lang w:eastAsia="en-US"/>
              </w:rPr>
              <w:t xml:space="preserve"> людьми.</w:t>
            </w:r>
          </w:p>
          <w:p w:rsidR="009045C7" w:rsidRDefault="009045C7">
            <w:pPr>
              <w:spacing w:line="256" w:lineRule="auto"/>
              <w:ind w:left="140" w:right="140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848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26" w:rsidRPr="0057757F" w:rsidRDefault="00766926" w:rsidP="00766926">
            <w:pPr>
              <w:ind w:firstLine="317"/>
              <w:jc w:val="both"/>
              <w:rPr>
                <w:rFonts w:eastAsia="SimSun"/>
                <w:kern w:val="2"/>
                <w:sz w:val="21"/>
                <w:szCs w:val="20"/>
                <w:lang w:eastAsia="zh-CN"/>
              </w:rPr>
            </w:pP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Витяг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інформаційно-аналітичної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системи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«</w:t>
            </w:r>
            <w:proofErr w:type="spellStart"/>
            <w:proofErr w:type="gram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Обл</w:t>
            </w:r>
            <w:proofErr w:type="gram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ік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відомостей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про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притягнення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особи до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кримінальної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відповідальності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та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наявності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судимості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»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сформований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у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паперовій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або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електронній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формі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що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містить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інформацію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про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відсутність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(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наявність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)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судимості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або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обмежень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передбачених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кримінальним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процесуальним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законодавством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України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щодо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службової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(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посадової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) особи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учасника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процедури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закупівлі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яка </w:t>
            </w:r>
            <w:proofErr w:type="spellStart"/>
            <w:proofErr w:type="gram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</w:t>
            </w:r>
            <w:proofErr w:type="gram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ідписала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тендерну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пропозицію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,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чи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фізичної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особи, яка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є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учасником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процедури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закупівлі</w:t>
            </w:r>
            <w:proofErr w:type="spellEnd"/>
            <w:r w:rsidRPr="0057757F">
              <w:rPr>
                <w:rFonts w:eastAsia="SimSun"/>
                <w:kern w:val="2"/>
                <w:sz w:val="21"/>
                <w:szCs w:val="20"/>
                <w:lang w:eastAsia="zh-CN"/>
              </w:rPr>
              <w:t>.</w:t>
            </w:r>
          </w:p>
          <w:p w:rsidR="00766926" w:rsidRPr="0057757F" w:rsidRDefault="00766926" w:rsidP="00766926">
            <w:pPr>
              <w:ind w:firstLine="320"/>
              <w:jc w:val="both"/>
              <w:rPr>
                <w:rFonts w:eastAsia="SimSun"/>
                <w:kern w:val="2"/>
                <w:sz w:val="21"/>
                <w:szCs w:val="20"/>
                <w:lang w:eastAsia="zh-CN"/>
              </w:rPr>
            </w:pPr>
          </w:p>
          <w:p w:rsidR="00766926" w:rsidRPr="00486CFB" w:rsidRDefault="00766926" w:rsidP="00766926">
            <w:pPr>
              <w:ind w:firstLine="320"/>
              <w:jc w:val="both"/>
              <w:rPr>
                <w:rFonts w:eastAsia="SimSun"/>
                <w:color w:val="000000" w:themeColor="text1"/>
                <w:kern w:val="2"/>
                <w:sz w:val="21"/>
                <w:szCs w:val="20"/>
                <w:lang w:eastAsia="zh-CN"/>
              </w:rPr>
            </w:pPr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Документ </w:t>
            </w:r>
            <w:proofErr w:type="gram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повинен</w:t>
            </w:r>
            <w:proofErr w:type="gramEnd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бути </w:t>
            </w:r>
            <w:proofErr w:type="spell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з</w:t>
            </w:r>
            <w:proofErr w:type="spellEnd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актуальною </w:t>
            </w:r>
            <w:proofErr w:type="spell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інформацією</w:t>
            </w:r>
            <w:proofErr w:type="spellEnd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на момент </w:t>
            </w:r>
            <w:proofErr w:type="spellStart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подачі</w:t>
            </w:r>
            <w:proofErr w:type="spellEnd"/>
            <w:r w:rsidRPr="00486CFB"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(правдива та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дійсна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інформація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на момент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подачі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довідки</w:t>
            </w:r>
            <w:proofErr w:type="spellEnd"/>
            <w:r>
              <w:rPr>
                <w:rFonts w:eastAsia="SimSun"/>
                <w:b/>
                <w:color w:val="000000" w:themeColor="text1"/>
                <w:kern w:val="2"/>
                <w:sz w:val="21"/>
                <w:szCs w:val="20"/>
                <w:lang w:eastAsia="zh-CN"/>
              </w:rPr>
              <w:t>)</w:t>
            </w:r>
          </w:p>
          <w:p w:rsidR="00766926" w:rsidRPr="0057757F" w:rsidRDefault="00766926" w:rsidP="00766926">
            <w:pPr>
              <w:ind w:firstLine="320"/>
              <w:jc w:val="both"/>
              <w:rPr>
                <w:rFonts w:eastAsia="SimSun"/>
                <w:b/>
                <w:kern w:val="2"/>
                <w:sz w:val="21"/>
                <w:szCs w:val="20"/>
                <w:lang w:eastAsia="zh-CN"/>
              </w:rPr>
            </w:pPr>
            <w:proofErr w:type="spellStart"/>
            <w:r w:rsidRPr="0057757F">
              <w:rPr>
                <w:rFonts w:eastAsia="SimSun"/>
                <w:b/>
                <w:kern w:val="2"/>
                <w:sz w:val="21"/>
                <w:szCs w:val="20"/>
                <w:lang w:eastAsia="zh-CN"/>
              </w:rPr>
              <w:t>Замовник</w:t>
            </w:r>
            <w:proofErr w:type="spellEnd"/>
            <w:r w:rsidR="00E17AA5">
              <w:rPr>
                <w:rFonts w:eastAsia="SimSun"/>
                <w:b/>
                <w:kern w:val="2"/>
                <w:sz w:val="21"/>
                <w:szCs w:val="20"/>
                <w:lang w:val="uk-UA"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b/>
                <w:kern w:val="2"/>
                <w:sz w:val="21"/>
                <w:szCs w:val="20"/>
                <w:lang w:eastAsia="zh-CN"/>
              </w:rPr>
              <w:t>може</w:t>
            </w:r>
            <w:proofErr w:type="spellEnd"/>
            <w:r w:rsidR="00E17AA5">
              <w:rPr>
                <w:rFonts w:eastAsia="SimSun"/>
                <w:b/>
                <w:kern w:val="2"/>
                <w:sz w:val="21"/>
                <w:szCs w:val="20"/>
                <w:lang w:val="uk-UA" w:eastAsia="zh-CN"/>
              </w:rPr>
              <w:t xml:space="preserve"> </w:t>
            </w:r>
            <w:proofErr w:type="spellStart"/>
            <w:proofErr w:type="gramStart"/>
            <w:r w:rsidRPr="0057757F">
              <w:rPr>
                <w:rFonts w:eastAsia="SimSun"/>
                <w:b/>
                <w:kern w:val="2"/>
                <w:sz w:val="21"/>
                <w:szCs w:val="20"/>
                <w:lang w:eastAsia="zh-CN"/>
              </w:rPr>
              <w:t>перев</w:t>
            </w:r>
            <w:proofErr w:type="gramEnd"/>
            <w:r w:rsidRPr="0057757F">
              <w:rPr>
                <w:rFonts w:eastAsia="SimSun"/>
                <w:b/>
                <w:kern w:val="2"/>
                <w:sz w:val="21"/>
                <w:szCs w:val="20"/>
                <w:lang w:eastAsia="zh-CN"/>
              </w:rPr>
              <w:t>ірити</w:t>
            </w:r>
            <w:proofErr w:type="spellEnd"/>
            <w:r w:rsidR="00E17AA5">
              <w:rPr>
                <w:rFonts w:eastAsia="SimSun"/>
                <w:b/>
                <w:kern w:val="2"/>
                <w:sz w:val="21"/>
                <w:szCs w:val="20"/>
                <w:lang w:val="uk-UA"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b/>
                <w:kern w:val="2"/>
                <w:sz w:val="21"/>
                <w:szCs w:val="20"/>
                <w:lang w:eastAsia="zh-CN"/>
              </w:rPr>
              <w:t>витяг</w:t>
            </w:r>
            <w:proofErr w:type="spellEnd"/>
            <w:r w:rsidRPr="0057757F">
              <w:rPr>
                <w:rFonts w:eastAsia="SimSun"/>
                <w:b/>
                <w:kern w:val="2"/>
                <w:sz w:val="21"/>
                <w:szCs w:val="20"/>
                <w:lang w:eastAsia="zh-CN"/>
              </w:rPr>
              <w:t xml:space="preserve"> на </w:t>
            </w:r>
            <w:proofErr w:type="spellStart"/>
            <w:r w:rsidRPr="0057757F">
              <w:rPr>
                <w:rFonts w:eastAsia="SimSun"/>
                <w:b/>
                <w:kern w:val="2"/>
                <w:sz w:val="21"/>
                <w:szCs w:val="20"/>
                <w:lang w:eastAsia="zh-CN"/>
              </w:rPr>
              <w:t>офіційному</w:t>
            </w:r>
            <w:proofErr w:type="spellEnd"/>
            <w:r w:rsidR="00E17AA5">
              <w:rPr>
                <w:rFonts w:eastAsia="SimSun"/>
                <w:b/>
                <w:kern w:val="2"/>
                <w:sz w:val="21"/>
                <w:szCs w:val="20"/>
                <w:lang w:val="uk-UA" w:eastAsia="zh-CN"/>
              </w:rPr>
              <w:t xml:space="preserve"> </w:t>
            </w:r>
            <w:proofErr w:type="spellStart"/>
            <w:r w:rsidRPr="0057757F">
              <w:rPr>
                <w:rFonts w:eastAsia="SimSun"/>
                <w:b/>
                <w:kern w:val="2"/>
                <w:sz w:val="21"/>
                <w:szCs w:val="20"/>
                <w:lang w:eastAsia="zh-CN"/>
              </w:rPr>
              <w:t>сайті</w:t>
            </w:r>
            <w:proofErr w:type="spellEnd"/>
            <w:r w:rsidRPr="0057757F">
              <w:rPr>
                <w:rFonts w:eastAsia="SimSun"/>
                <w:b/>
                <w:kern w:val="2"/>
                <w:sz w:val="21"/>
                <w:szCs w:val="20"/>
                <w:lang w:eastAsia="zh-CN"/>
              </w:rPr>
              <w:t xml:space="preserve"> МВС за </w:t>
            </w:r>
            <w:proofErr w:type="spellStart"/>
            <w:r w:rsidRPr="0057757F">
              <w:rPr>
                <w:rFonts w:eastAsia="SimSun"/>
                <w:b/>
                <w:kern w:val="2"/>
                <w:sz w:val="21"/>
                <w:szCs w:val="20"/>
                <w:lang w:eastAsia="zh-CN"/>
              </w:rPr>
              <w:t>посиланням</w:t>
            </w:r>
            <w:proofErr w:type="spellEnd"/>
          </w:p>
          <w:p w:rsidR="009045C7" w:rsidRDefault="00613B7C" w:rsidP="00766926">
            <w:pPr>
              <w:spacing w:line="256" w:lineRule="auto"/>
              <w:ind w:right="140"/>
              <w:jc w:val="both"/>
              <w:rPr>
                <w:strike/>
                <w:color w:val="000000"/>
                <w:lang w:eastAsia="en-US"/>
              </w:rPr>
            </w:pPr>
            <w:hyperlink r:id="rId6" w:history="1">
              <w:r w:rsidR="00766926" w:rsidRPr="0057757F">
                <w:rPr>
                  <w:b/>
                  <w:sz w:val="21"/>
                  <w:szCs w:val="21"/>
                  <w:u w:val="single"/>
                  <w:lang w:eastAsia="ar-SA"/>
                </w:rPr>
                <w:t>https://vytiah.mvs.gov.ua/app/checkStatus</w:t>
              </w:r>
            </w:hyperlink>
          </w:p>
        </w:tc>
      </w:tr>
      <w:tr w:rsidR="009045C7" w:rsidTr="00766926">
        <w:trPr>
          <w:trHeight w:val="934"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766926">
            <w:pPr>
              <w:spacing w:line="256" w:lineRule="auto"/>
              <w:ind w:left="140" w:right="14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5</w:t>
            </w:r>
            <w:r w:rsidR="009045C7">
              <w:rPr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4105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9045C7">
            <w:pPr>
              <w:spacing w:line="256" w:lineRule="auto"/>
              <w:ind w:left="140" w:right="14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Учасник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процедури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закупі</w:t>
            </w:r>
            <w:proofErr w:type="gramStart"/>
            <w:r>
              <w:rPr>
                <w:color w:val="000000"/>
                <w:lang w:eastAsia="en-US"/>
              </w:rPr>
              <w:t>вл</w:t>
            </w:r>
            <w:proofErr w:type="gramEnd"/>
            <w:r>
              <w:rPr>
                <w:color w:val="000000"/>
                <w:lang w:eastAsia="en-US"/>
              </w:rPr>
              <w:t>і</w:t>
            </w:r>
            <w:proofErr w:type="spellEnd"/>
            <w:r>
              <w:rPr>
                <w:color w:val="000000"/>
                <w:lang w:eastAsia="en-US"/>
              </w:rPr>
              <w:t xml:space="preserve"> не </w:t>
            </w:r>
            <w:proofErr w:type="spellStart"/>
            <w:r>
              <w:rPr>
                <w:color w:val="000000"/>
                <w:lang w:eastAsia="en-US"/>
              </w:rPr>
              <w:t>виконав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свої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зобов’язання</w:t>
            </w:r>
            <w:proofErr w:type="spellEnd"/>
            <w:r>
              <w:rPr>
                <w:color w:val="000000"/>
                <w:lang w:eastAsia="en-US"/>
              </w:rPr>
              <w:t xml:space="preserve"> за </w:t>
            </w:r>
            <w:proofErr w:type="spellStart"/>
            <w:r>
              <w:rPr>
                <w:color w:val="000000"/>
                <w:lang w:eastAsia="en-US"/>
              </w:rPr>
              <w:t>раніше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укладеним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Замовником</w:t>
            </w:r>
            <w:proofErr w:type="spellEnd"/>
            <w:r>
              <w:rPr>
                <w:color w:val="000000"/>
                <w:lang w:eastAsia="en-US"/>
              </w:rPr>
              <w:t xml:space="preserve"> договором про </w:t>
            </w:r>
            <w:proofErr w:type="spellStart"/>
            <w:r>
              <w:rPr>
                <w:color w:val="000000"/>
                <w:lang w:eastAsia="en-US"/>
              </w:rPr>
              <w:t>закупівлю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що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призвело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lang w:eastAsia="en-US"/>
              </w:rPr>
              <w:t>його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дострокового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розірвання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і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було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застосовано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санкції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вигляді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штрафів</w:t>
            </w:r>
            <w:proofErr w:type="spellEnd"/>
            <w:r>
              <w:rPr>
                <w:color w:val="000000"/>
                <w:lang w:eastAsia="en-US"/>
              </w:rPr>
              <w:t xml:space="preserve"> та/</w:t>
            </w:r>
            <w:proofErr w:type="spellStart"/>
            <w:r>
              <w:rPr>
                <w:color w:val="000000"/>
                <w:lang w:eastAsia="en-US"/>
              </w:rPr>
              <w:t>або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відшкодування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збитків</w:t>
            </w:r>
            <w:proofErr w:type="spellEnd"/>
            <w:r>
              <w:rPr>
                <w:color w:val="000000"/>
                <w:lang w:eastAsia="en-US"/>
              </w:rPr>
              <w:t xml:space="preserve"> - </w:t>
            </w:r>
            <w:proofErr w:type="spellStart"/>
            <w:r>
              <w:rPr>
                <w:color w:val="000000"/>
                <w:lang w:eastAsia="en-US"/>
              </w:rPr>
              <w:t>протягом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трьох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років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дати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дострокового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розірвання</w:t>
            </w:r>
            <w:proofErr w:type="spellEnd"/>
            <w:r>
              <w:rPr>
                <w:color w:val="000000"/>
                <w:lang w:eastAsia="en-US"/>
              </w:rPr>
              <w:t xml:space="preserve"> такого договору.</w:t>
            </w:r>
          </w:p>
          <w:p w:rsidR="009045C7" w:rsidRDefault="009045C7">
            <w:pPr>
              <w:spacing w:line="256" w:lineRule="auto"/>
              <w:ind w:left="140" w:right="14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частина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2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статті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17 Закону)</w:t>
            </w:r>
          </w:p>
        </w:tc>
        <w:tc>
          <w:tcPr>
            <w:tcW w:w="4848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5C7" w:rsidRDefault="009045C7">
            <w:pPr>
              <w:spacing w:line="256" w:lineRule="auto"/>
              <w:ind w:right="14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Довідка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довільній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формі</w:t>
            </w:r>
            <w:proofErr w:type="spellEnd"/>
            <w:r>
              <w:rPr>
                <w:color w:val="000000"/>
                <w:lang w:eastAsia="en-US"/>
              </w:rPr>
              <w:t xml:space="preserve">, яка </w:t>
            </w:r>
            <w:proofErr w:type="spellStart"/>
            <w:r>
              <w:rPr>
                <w:color w:val="000000"/>
                <w:lang w:eastAsia="en-US"/>
              </w:rPr>
              <w:t>містить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інформацію</w:t>
            </w:r>
            <w:proofErr w:type="spellEnd"/>
            <w:r>
              <w:rPr>
                <w:color w:val="000000"/>
                <w:lang w:eastAsia="en-US"/>
              </w:rPr>
              <w:t xml:space="preserve"> про те, </w:t>
            </w:r>
            <w:proofErr w:type="spellStart"/>
            <w:r>
              <w:rPr>
                <w:color w:val="000000"/>
                <w:lang w:eastAsia="en-US"/>
              </w:rPr>
              <w:t>що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між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переможцем</w:t>
            </w:r>
            <w:proofErr w:type="spellEnd"/>
            <w:r>
              <w:rPr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lang w:eastAsia="en-US"/>
              </w:rPr>
              <w:t>Замовником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раніше</w:t>
            </w:r>
            <w:proofErr w:type="spellEnd"/>
            <w:r>
              <w:rPr>
                <w:color w:val="000000"/>
                <w:lang w:eastAsia="en-US"/>
              </w:rPr>
              <w:t xml:space="preserve"> не </w:t>
            </w:r>
            <w:proofErr w:type="spellStart"/>
            <w:r>
              <w:rPr>
                <w:color w:val="000000"/>
                <w:lang w:eastAsia="en-US"/>
              </w:rPr>
              <w:t>було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укладено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договорів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або</w:t>
            </w:r>
            <w:proofErr w:type="spellEnd"/>
            <w:r>
              <w:rPr>
                <w:color w:val="000000"/>
                <w:lang w:eastAsia="en-US"/>
              </w:rPr>
              <w:t xml:space="preserve"> про те, </w:t>
            </w:r>
            <w:proofErr w:type="spellStart"/>
            <w:r>
              <w:rPr>
                <w:color w:val="000000"/>
                <w:lang w:eastAsia="en-US"/>
              </w:rPr>
              <w:t>що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переможець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процедури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закупі</w:t>
            </w:r>
            <w:proofErr w:type="gramStart"/>
            <w:r>
              <w:rPr>
                <w:color w:val="000000"/>
                <w:lang w:eastAsia="en-US"/>
              </w:rPr>
              <w:t>вл</w:t>
            </w:r>
            <w:proofErr w:type="gramEnd"/>
            <w:r>
              <w:rPr>
                <w:color w:val="000000"/>
                <w:lang w:eastAsia="en-US"/>
              </w:rPr>
              <w:t>і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виконав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свої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зобов’язання</w:t>
            </w:r>
            <w:proofErr w:type="spellEnd"/>
            <w:r>
              <w:rPr>
                <w:color w:val="000000"/>
                <w:lang w:eastAsia="en-US"/>
              </w:rPr>
              <w:t xml:space="preserve"> за </w:t>
            </w:r>
            <w:proofErr w:type="spellStart"/>
            <w:r>
              <w:rPr>
                <w:color w:val="000000"/>
                <w:lang w:eastAsia="en-US"/>
              </w:rPr>
              <w:t>раніше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укладеним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із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Замовником</w:t>
            </w:r>
            <w:proofErr w:type="spellEnd"/>
            <w:r>
              <w:rPr>
                <w:color w:val="000000"/>
                <w:lang w:eastAsia="en-US"/>
              </w:rPr>
              <w:t xml:space="preserve"> договором про </w:t>
            </w:r>
            <w:proofErr w:type="spellStart"/>
            <w:r>
              <w:rPr>
                <w:color w:val="000000"/>
                <w:lang w:eastAsia="en-US"/>
              </w:rPr>
              <w:t>закупівлю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відповідно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підстав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що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призвели</w:t>
            </w:r>
            <w:proofErr w:type="spellEnd"/>
            <w:r>
              <w:rPr>
                <w:color w:val="000000"/>
                <w:lang w:eastAsia="en-US"/>
              </w:rPr>
              <w:t xml:space="preserve"> б до </w:t>
            </w:r>
            <w:proofErr w:type="spellStart"/>
            <w:r>
              <w:rPr>
                <w:color w:val="000000"/>
                <w:lang w:eastAsia="en-US"/>
              </w:rPr>
              <w:t>його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дострокового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розірвання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і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lang w:eastAsia="en-US"/>
              </w:rPr>
              <w:t>застосування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санкції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вигляді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штрафів</w:t>
            </w:r>
            <w:proofErr w:type="spellEnd"/>
            <w:r>
              <w:rPr>
                <w:color w:val="000000"/>
                <w:lang w:eastAsia="en-US"/>
              </w:rPr>
              <w:t xml:space="preserve"> та/</w:t>
            </w:r>
            <w:proofErr w:type="spellStart"/>
            <w:r>
              <w:rPr>
                <w:color w:val="000000"/>
                <w:lang w:eastAsia="en-US"/>
              </w:rPr>
              <w:t>або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відшкодування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збитків</w:t>
            </w:r>
            <w:proofErr w:type="spellEnd"/>
            <w:r>
              <w:rPr>
                <w:color w:val="000000"/>
                <w:lang w:eastAsia="en-US"/>
              </w:rPr>
              <w:t xml:space="preserve"> не </w:t>
            </w:r>
            <w:proofErr w:type="spellStart"/>
            <w:r>
              <w:rPr>
                <w:color w:val="000000"/>
                <w:lang w:eastAsia="en-US"/>
              </w:rPr>
              <w:t>було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або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довідка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інформацією</w:t>
            </w:r>
            <w:proofErr w:type="spellEnd"/>
            <w:r>
              <w:rPr>
                <w:color w:val="000000"/>
                <w:lang w:eastAsia="en-US"/>
              </w:rPr>
              <w:t xml:space="preserve"> про те, </w:t>
            </w:r>
            <w:proofErr w:type="spellStart"/>
            <w:r>
              <w:rPr>
                <w:color w:val="000000"/>
                <w:lang w:eastAsia="en-US"/>
              </w:rPr>
              <w:t>що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він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надав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ідтвердження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вжиття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заходів</w:t>
            </w:r>
            <w:proofErr w:type="spellEnd"/>
            <w:r>
              <w:rPr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lang w:eastAsia="en-US"/>
              </w:rPr>
              <w:t>доведення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своєї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надійності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незважаючи</w:t>
            </w:r>
            <w:proofErr w:type="spellEnd"/>
            <w:r>
              <w:rPr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lang w:eastAsia="en-US"/>
              </w:rPr>
              <w:t>наявність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відповідної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підстави</w:t>
            </w:r>
            <w:proofErr w:type="spellEnd"/>
            <w:r>
              <w:rPr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lang w:eastAsia="en-US"/>
              </w:rPr>
              <w:t>відмови</w:t>
            </w:r>
            <w:proofErr w:type="spellEnd"/>
            <w:r>
              <w:rPr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lang w:eastAsia="en-US"/>
              </w:rPr>
              <w:t>участі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процедурі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закупівлі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</w:tbl>
    <w:p w:rsidR="00766926" w:rsidRDefault="00766926" w:rsidP="00766926">
      <w:pPr>
        <w:ind w:firstLine="426"/>
        <w:jc w:val="both"/>
        <w:rPr>
          <w:bCs/>
          <w:lang w:eastAsia="ar-SA"/>
        </w:rPr>
      </w:pPr>
      <w:r w:rsidRPr="0057757F">
        <w:rPr>
          <w:bCs/>
          <w:lang w:eastAsia="ar-SA"/>
        </w:rPr>
        <w:t xml:space="preserve">У </w:t>
      </w:r>
      <w:proofErr w:type="spellStart"/>
      <w:r w:rsidRPr="0057757F">
        <w:rPr>
          <w:bCs/>
          <w:lang w:eastAsia="ar-SA"/>
        </w:rPr>
        <w:t>разі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якщо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переможець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процедури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закупівлі</w:t>
      </w:r>
      <w:proofErr w:type="spellEnd"/>
      <w:r w:rsidRPr="0057757F">
        <w:rPr>
          <w:bCs/>
          <w:lang w:eastAsia="ar-SA"/>
        </w:rPr>
        <w:t xml:space="preserve"> не </w:t>
      </w:r>
      <w:proofErr w:type="spellStart"/>
      <w:r w:rsidRPr="0057757F">
        <w:rPr>
          <w:bCs/>
          <w:lang w:eastAsia="ar-SA"/>
        </w:rPr>
        <w:t>надав</w:t>
      </w:r>
      <w:proofErr w:type="spellEnd"/>
      <w:r w:rsidRPr="0057757F">
        <w:rPr>
          <w:bCs/>
          <w:lang w:eastAsia="ar-SA"/>
        </w:rPr>
        <w:t xml:space="preserve"> у </w:t>
      </w:r>
      <w:proofErr w:type="spellStart"/>
      <w:r w:rsidRPr="0057757F">
        <w:rPr>
          <w:bCs/>
          <w:lang w:eastAsia="ar-SA"/>
        </w:rPr>
        <w:t>спосіб</w:t>
      </w:r>
      <w:proofErr w:type="spellEnd"/>
      <w:r w:rsidRPr="0057757F">
        <w:rPr>
          <w:bCs/>
          <w:lang w:eastAsia="ar-SA"/>
        </w:rPr>
        <w:t xml:space="preserve">, </w:t>
      </w:r>
      <w:proofErr w:type="spellStart"/>
      <w:r w:rsidRPr="0057757F">
        <w:rPr>
          <w:bCs/>
          <w:lang w:eastAsia="ar-SA"/>
        </w:rPr>
        <w:t>зазначений</w:t>
      </w:r>
      <w:proofErr w:type="spellEnd"/>
      <w:r w:rsidRPr="0057757F">
        <w:rPr>
          <w:bCs/>
          <w:lang w:eastAsia="ar-SA"/>
        </w:rPr>
        <w:t xml:space="preserve"> в </w:t>
      </w:r>
      <w:proofErr w:type="spellStart"/>
      <w:r w:rsidRPr="0057757F">
        <w:rPr>
          <w:bCs/>
          <w:lang w:eastAsia="ar-SA"/>
        </w:rPr>
        <w:t>тендерній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документації</w:t>
      </w:r>
      <w:proofErr w:type="spellEnd"/>
      <w:r w:rsidRPr="0057757F">
        <w:rPr>
          <w:bCs/>
          <w:lang w:eastAsia="ar-SA"/>
        </w:rPr>
        <w:t xml:space="preserve">, </w:t>
      </w:r>
      <w:proofErr w:type="spellStart"/>
      <w:r w:rsidRPr="0057757F">
        <w:rPr>
          <w:bCs/>
          <w:lang w:eastAsia="ar-SA"/>
        </w:rPr>
        <w:t>документи</w:t>
      </w:r>
      <w:proofErr w:type="spellEnd"/>
      <w:r w:rsidRPr="0057757F">
        <w:rPr>
          <w:bCs/>
          <w:lang w:eastAsia="ar-SA"/>
        </w:rPr>
        <w:t xml:space="preserve">, </w:t>
      </w:r>
      <w:proofErr w:type="spellStart"/>
      <w:r w:rsidRPr="0057757F">
        <w:rPr>
          <w:bCs/>
          <w:lang w:eastAsia="ar-SA"/>
        </w:rPr>
        <w:t>що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підтверджують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відсутність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підстав</w:t>
      </w:r>
      <w:proofErr w:type="spellEnd"/>
      <w:r w:rsidRPr="0057757F">
        <w:rPr>
          <w:bCs/>
          <w:lang w:eastAsia="ar-SA"/>
        </w:rPr>
        <w:t xml:space="preserve">, </w:t>
      </w:r>
      <w:proofErr w:type="spellStart"/>
      <w:r w:rsidRPr="0057757F">
        <w:rPr>
          <w:bCs/>
          <w:lang w:eastAsia="ar-SA"/>
        </w:rPr>
        <w:t>установлених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статтею</w:t>
      </w:r>
      <w:proofErr w:type="spellEnd"/>
      <w:r w:rsidRPr="0057757F">
        <w:rPr>
          <w:bCs/>
          <w:lang w:eastAsia="ar-SA"/>
        </w:rPr>
        <w:t xml:space="preserve"> 17 Закону </w:t>
      </w:r>
      <w:proofErr w:type="spellStart"/>
      <w:r w:rsidRPr="0057757F">
        <w:rPr>
          <w:bCs/>
          <w:lang w:eastAsia="ar-SA"/>
        </w:rPr>
        <w:t>або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надав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документи</w:t>
      </w:r>
      <w:proofErr w:type="spellEnd"/>
      <w:r w:rsidRPr="0057757F">
        <w:rPr>
          <w:bCs/>
          <w:lang w:eastAsia="ar-SA"/>
        </w:rPr>
        <w:t xml:space="preserve">, </w:t>
      </w:r>
      <w:proofErr w:type="spellStart"/>
      <w:r w:rsidRPr="0057757F">
        <w:rPr>
          <w:bCs/>
          <w:lang w:eastAsia="ar-SA"/>
        </w:rPr>
        <w:t>які</w:t>
      </w:r>
      <w:proofErr w:type="spellEnd"/>
      <w:r w:rsidRPr="0057757F">
        <w:rPr>
          <w:bCs/>
          <w:lang w:eastAsia="ar-SA"/>
        </w:rPr>
        <w:t xml:space="preserve"> не </w:t>
      </w:r>
      <w:proofErr w:type="spellStart"/>
      <w:r w:rsidRPr="0057757F">
        <w:rPr>
          <w:bCs/>
          <w:lang w:eastAsia="ar-SA"/>
        </w:rPr>
        <w:t>відповідають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вимогам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визначним</w:t>
      </w:r>
      <w:proofErr w:type="spellEnd"/>
      <w:r w:rsidRPr="0057757F">
        <w:rPr>
          <w:bCs/>
          <w:lang w:eastAsia="ar-SA"/>
        </w:rPr>
        <w:t xml:space="preserve"> у </w:t>
      </w:r>
      <w:proofErr w:type="spellStart"/>
      <w:r w:rsidRPr="0057757F">
        <w:rPr>
          <w:bCs/>
          <w:lang w:eastAsia="ar-SA"/>
        </w:rPr>
        <w:t>тендерній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документації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або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надав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їх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з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порушенням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строків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визначених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Особливостями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замовник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відхиляє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його</w:t>
      </w:r>
      <w:proofErr w:type="spellEnd"/>
      <w:r w:rsidRPr="0057757F">
        <w:rPr>
          <w:bCs/>
          <w:lang w:eastAsia="ar-SA"/>
        </w:rPr>
        <w:t xml:space="preserve"> на </w:t>
      </w:r>
      <w:proofErr w:type="spellStart"/>
      <w:r w:rsidRPr="0057757F">
        <w:rPr>
          <w:bCs/>
          <w:lang w:eastAsia="ar-SA"/>
        </w:rPr>
        <w:t>підставі</w:t>
      </w:r>
      <w:proofErr w:type="spellEnd"/>
      <w:r w:rsidRPr="0057757F">
        <w:rPr>
          <w:bCs/>
          <w:lang w:eastAsia="ar-SA"/>
        </w:rPr>
        <w:t xml:space="preserve"> абзацу 3 </w:t>
      </w:r>
      <w:proofErr w:type="spellStart"/>
      <w:r w:rsidRPr="0057757F">
        <w:rPr>
          <w:bCs/>
          <w:lang w:eastAsia="ar-SA"/>
        </w:rPr>
        <w:t>підпункту</w:t>
      </w:r>
      <w:proofErr w:type="spellEnd"/>
      <w:r w:rsidRPr="0057757F">
        <w:rPr>
          <w:bCs/>
          <w:lang w:eastAsia="ar-SA"/>
        </w:rPr>
        <w:t xml:space="preserve"> 3 пункту 41 </w:t>
      </w:r>
      <w:proofErr w:type="spellStart"/>
      <w:r w:rsidRPr="0057757F">
        <w:rPr>
          <w:bCs/>
          <w:lang w:eastAsia="ar-SA"/>
        </w:rPr>
        <w:t>Особливостей</w:t>
      </w:r>
      <w:proofErr w:type="spellEnd"/>
      <w:r w:rsidRPr="0057757F">
        <w:rPr>
          <w:bCs/>
          <w:lang w:eastAsia="ar-SA"/>
        </w:rPr>
        <w:t xml:space="preserve">, а </w:t>
      </w:r>
      <w:proofErr w:type="spellStart"/>
      <w:r w:rsidRPr="0057757F">
        <w:rPr>
          <w:bCs/>
          <w:lang w:eastAsia="ar-SA"/>
        </w:rPr>
        <w:t>саме</w:t>
      </w:r>
      <w:proofErr w:type="spellEnd"/>
      <w:r w:rsidRPr="0057757F">
        <w:rPr>
          <w:bCs/>
          <w:lang w:eastAsia="ar-SA"/>
        </w:rPr>
        <w:t xml:space="preserve">: </w:t>
      </w:r>
      <w:proofErr w:type="spellStart"/>
      <w:r w:rsidRPr="0057757F">
        <w:rPr>
          <w:bCs/>
          <w:lang w:eastAsia="ar-SA"/>
        </w:rPr>
        <w:lastRenderedPageBreak/>
        <w:t>переможець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процедури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закупівлі</w:t>
      </w:r>
      <w:proofErr w:type="spellEnd"/>
      <w:r w:rsidRPr="0057757F">
        <w:rPr>
          <w:bCs/>
          <w:lang w:eastAsia="ar-SA"/>
        </w:rPr>
        <w:t xml:space="preserve"> не </w:t>
      </w:r>
      <w:proofErr w:type="spellStart"/>
      <w:r w:rsidRPr="0057757F">
        <w:rPr>
          <w:bCs/>
          <w:lang w:eastAsia="ar-SA"/>
        </w:rPr>
        <w:t>надав</w:t>
      </w:r>
      <w:proofErr w:type="spellEnd"/>
      <w:r w:rsidRPr="0057757F">
        <w:rPr>
          <w:bCs/>
          <w:lang w:eastAsia="ar-SA"/>
        </w:rPr>
        <w:t xml:space="preserve"> у </w:t>
      </w:r>
      <w:proofErr w:type="spellStart"/>
      <w:r w:rsidRPr="0057757F">
        <w:rPr>
          <w:bCs/>
          <w:lang w:eastAsia="ar-SA"/>
        </w:rPr>
        <w:t>спосіб</w:t>
      </w:r>
      <w:proofErr w:type="spellEnd"/>
      <w:r w:rsidRPr="0057757F">
        <w:rPr>
          <w:bCs/>
          <w:lang w:eastAsia="ar-SA"/>
        </w:rPr>
        <w:t xml:space="preserve">, </w:t>
      </w:r>
      <w:proofErr w:type="spellStart"/>
      <w:r w:rsidRPr="0057757F">
        <w:rPr>
          <w:bCs/>
          <w:lang w:eastAsia="ar-SA"/>
        </w:rPr>
        <w:t>зазначений</w:t>
      </w:r>
      <w:proofErr w:type="spellEnd"/>
      <w:r w:rsidRPr="0057757F">
        <w:rPr>
          <w:bCs/>
          <w:lang w:eastAsia="ar-SA"/>
        </w:rPr>
        <w:t xml:space="preserve"> в </w:t>
      </w:r>
      <w:proofErr w:type="spellStart"/>
      <w:r w:rsidRPr="0057757F">
        <w:rPr>
          <w:bCs/>
          <w:lang w:eastAsia="ar-SA"/>
        </w:rPr>
        <w:t>тендерній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документації</w:t>
      </w:r>
      <w:proofErr w:type="spellEnd"/>
      <w:r w:rsidRPr="0057757F">
        <w:rPr>
          <w:bCs/>
          <w:lang w:eastAsia="ar-SA"/>
        </w:rPr>
        <w:t xml:space="preserve">, </w:t>
      </w:r>
      <w:proofErr w:type="spellStart"/>
      <w:r w:rsidRPr="0057757F">
        <w:rPr>
          <w:bCs/>
          <w:lang w:eastAsia="ar-SA"/>
        </w:rPr>
        <w:t>документи</w:t>
      </w:r>
      <w:proofErr w:type="spellEnd"/>
      <w:r w:rsidRPr="0057757F">
        <w:rPr>
          <w:bCs/>
          <w:lang w:eastAsia="ar-SA"/>
        </w:rPr>
        <w:t xml:space="preserve">, </w:t>
      </w:r>
      <w:proofErr w:type="spellStart"/>
      <w:r w:rsidRPr="0057757F">
        <w:rPr>
          <w:bCs/>
          <w:lang w:eastAsia="ar-SA"/>
        </w:rPr>
        <w:t>що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підтверджують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відсутність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підстав</w:t>
      </w:r>
      <w:proofErr w:type="spellEnd"/>
      <w:r w:rsidRPr="0057757F">
        <w:rPr>
          <w:bCs/>
          <w:lang w:eastAsia="ar-SA"/>
        </w:rPr>
        <w:t xml:space="preserve">, </w:t>
      </w:r>
      <w:proofErr w:type="spellStart"/>
      <w:r w:rsidRPr="0057757F">
        <w:rPr>
          <w:bCs/>
          <w:lang w:eastAsia="ar-SA"/>
        </w:rPr>
        <w:t>установлених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статтею</w:t>
      </w:r>
      <w:proofErr w:type="spellEnd"/>
      <w:r w:rsidRPr="0057757F">
        <w:rPr>
          <w:bCs/>
          <w:lang w:eastAsia="ar-SA"/>
        </w:rPr>
        <w:t xml:space="preserve"> 17 Закону, </w:t>
      </w:r>
      <w:proofErr w:type="spellStart"/>
      <w:r w:rsidRPr="0057757F">
        <w:rPr>
          <w:bCs/>
          <w:lang w:eastAsia="ar-SA"/>
        </w:rPr>
        <w:t>з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урахуванням</w:t>
      </w:r>
      <w:proofErr w:type="spellEnd"/>
      <w:r w:rsidRPr="0057757F">
        <w:rPr>
          <w:bCs/>
          <w:lang w:eastAsia="ar-SA"/>
        </w:rPr>
        <w:t xml:space="preserve"> пункту 44 </w:t>
      </w:r>
      <w:proofErr w:type="spellStart"/>
      <w:r w:rsidRPr="0057757F">
        <w:rPr>
          <w:bCs/>
          <w:lang w:eastAsia="ar-SA"/>
        </w:rPr>
        <w:t>цих</w:t>
      </w:r>
      <w:proofErr w:type="spellEnd"/>
      <w:r w:rsidRPr="0057757F">
        <w:rPr>
          <w:bCs/>
          <w:lang w:eastAsia="ar-SA"/>
        </w:rPr>
        <w:t xml:space="preserve"> </w:t>
      </w:r>
      <w:proofErr w:type="spellStart"/>
      <w:r w:rsidRPr="0057757F">
        <w:rPr>
          <w:bCs/>
          <w:lang w:eastAsia="ar-SA"/>
        </w:rPr>
        <w:t>особливостей</w:t>
      </w:r>
      <w:proofErr w:type="spellEnd"/>
      <w:r w:rsidRPr="0057757F">
        <w:rPr>
          <w:bCs/>
          <w:lang w:eastAsia="ar-SA"/>
        </w:rPr>
        <w:t>.</w:t>
      </w:r>
    </w:p>
    <w:p w:rsidR="00766926" w:rsidRPr="008A084D" w:rsidRDefault="00766926" w:rsidP="00766926">
      <w:pPr>
        <w:ind w:firstLine="426"/>
        <w:jc w:val="both"/>
        <w:rPr>
          <w:bCs/>
          <w:lang w:eastAsia="ar-SA"/>
        </w:rPr>
      </w:pPr>
    </w:p>
    <w:p w:rsidR="00766926" w:rsidRPr="00BC5421" w:rsidRDefault="00766926" w:rsidP="00766926">
      <w:pPr>
        <w:widowControl w:val="0"/>
        <w:shd w:val="clear" w:color="auto" w:fill="FFFFFF" w:themeFill="background1"/>
        <w:jc w:val="both"/>
        <w:rPr>
          <w:rFonts w:eastAsia="Calibri"/>
          <w:b/>
          <w:i/>
        </w:rPr>
      </w:pPr>
    </w:p>
    <w:p w:rsidR="00766926" w:rsidRPr="00F93847" w:rsidRDefault="00766926" w:rsidP="00766926">
      <w:pPr>
        <w:rPr>
          <w:color w:val="FF0000"/>
        </w:rPr>
      </w:pPr>
      <w:r w:rsidRPr="00F93847">
        <w:rPr>
          <w:color w:val="FF0000"/>
        </w:rPr>
        <w:t>ДО УВАГИ УЧАСНИКА!</w:t>
      </w:r>
    </w:p>
    <w:p w:rsidR="00766926" w:rsidRPr="00F93847" w:rsidRDefault="00766926" w:rsidP="00766926">
      <w:pPr>
        <w:rPr>
          <w:color w:val="FF0000"/>
        </w:rPr>
      </w:pPr>
    </w:p>
    <w:p w:rsidR="00766926" w:rsidRPr="00F93847" w:rsidRDefault="00766926" w:rsidP="00766926">
      <w:pPr>
        <w:jc w:val="both"/>
        <w:rPr>
          <w:color w:val="FF0000"/>
        </w:rPr>
      </w:pPr>
      <w:proofErr w:type="spellStart"/>
      <w:r w:rsidRPr="00F93847">
        <w:rPr>
          <w:color w:val="FF0000"/>
        </w:rPr>
        <w:t>Наведені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вище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документи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повинні</w:t>
      </w:r>
      <w:proofErr w:type="spellEnd"/>
      <w:r w:rsidRPr="00F93847">
        <w:rPr>
          <w:color w:val="FF0000"/>
        </w:rPr>
        <w:t xml:space="preserve"> бути </w:t>
      </w:r>
      <w:proofErr w:type="spellStart"/>
      <w:r w:rsidRPr="00F93847">
        <w:rPr>
          <w:color w:val="FF0000"/>
        </w:rPr>
        <w:t>розміщені</w:t>
      </w:r>
      <w:proofErr w:type="spellEnd"/>
      <w:r w:rsidRPr="00F93847">
        <w:rPr>
          <w:color w:val="FF0000"/>
        </w:rPr>
        <w:t xml:space="preserve"> на </w:t>
      </w:r>
      <w:proofErr w:type="spellStart"/>
      <w:r w:rsidRPr="00F93847">
        <w:rPr>
          <w:color w:val="FF0000"/>
        </w:rPr>
        <w:t>електронному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майданчику</w:t>
      </w:r>
      <w:proofErr w:type="spellEnd"/>
      <w:r w:rsidRPr="00F93847">
        <w:rPr>
          <w:color w:val="FF0000"/>
        </w:rPr>
        <w:t xml:space="preserve"> до </w:t>
      </w:r>
      <w:proofErr w:type="spellStart"/>
      <w:r w:rsidRPr="00F93847">
        <w:rPr>
          <w:color w:val="FF0000"/>
        </w:rPr>
        <w:t>закінчення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періоду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прийому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пропозицій</w:t>
      </w:r>
      <w:proofErr w:type="spellEnd"/>
      <w:r>
        <w:rPr>
          <w:color w:val="FF0000"/>
        </w:rPr>
        <w:t xml:space="preserve"> ( </w:t>
      </w:r>
      <w:proofErr w:type="spellStart"/>
      <w:r>
        <w:rPr>
          <w:color w:val="FF0000"/>
        </w:rPr>
        <w:t>інформація</w:t>
      </w:r>
      <w:proofErr w:type="spellEnd"/>
      <w:r>
        <w:rPr>
          <w:color w:val="FF0000"/>
        </w:rPr>
        <w:t xml:space="preserve"> по ст. 17 Закону </w:t>
      </w:r>
      <w:proofErr w:type="spellStart"/>
      <w:r>
        <w:rPr>
          <w:color w:val="FF0000"/>
        </w:rPr>
        <w:t>України</w:t>
      </w:r>
      <w:proofErr w:type="spellEnd"/>
      <w:r>
        <w:rPr>
          <w:color w:val="FF0000"/>
        </w:rPr>
        <w:t xml:space="preserve"> </w:t>
      </w:r>
      <w:r w:rsidRPr="007B72DC">
        <w:rPr>
          <w:color w:val="FF0000"/>
        </w:rPr>
        <w:t>“</w:t>
      </w:r>
      <w:r>
        <w:rPr>
          <w:color w:val="FF0000"/>
        </w:rPr>
        <w:t xml:space="preserve">Про </w:t>
      </w:r>
      <w:proofErr w:type="spellStart"/>
      <w:r>
        <w:rPr>
          <w:color w:val="FF0000"/>
        </w:rPr>
        <w:t>публічні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закупі</w:t>
      </w:r>
      <w:proofErr w:type="gramStart"/>
      <w:r>
        <w:rPr>
          <w:color w:val="FF0000"/>
        </w:rPr>
        <w:t>вл</w:t>
      </w:r>
      <w:proofErr w:type="gramEnd"/>
      <w:r>
        <w:rPr>
          <w:color w:val="FF0000"/>
        </w:rPr>
        <w:t>і</w:t>
      </w:r>
      <w:proofErr w:type="spellEnd"/>
      <w:r w:rsidRPr="007B72DC">
        <w:rPr>
          <w:color w:val="FF0000"/>
        </w:rPr>
        <w:t>”</w:t>
      </w:r>
      <w:r>
        <w:rPr>
          <w:color w:val="FF0000"/>
        </w:rPr>
        <w:t xml:space="preserve"> на </w:t>
      </w:r>
      <w:proofErr w:type="spellStart"/>
      <w:r>
        <w:rPr>
          <w:color w:val="FF0000"/>
        </w:rPr>
        <w:t>етапі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подання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пропозиції</w:t>
      </w:r>
      <w:proofErr w:type="spellEnd"/>
      <w:r>
        <w:rPr>
          <w:color w:val="FF0000"/>
        </w:rPr>
        <w:t xml:space="preserve"> вноситься в </w:t>
      </w:r>
      <w:proofErr w:type="spellStart"/>
      <w:r>
        <w:rPr>
          <w:color w:val="FF0000"/>
        </w:rPr>
        <w:t>електронні</w:t>
      </w:r>
      <w:proofErr w:type="spellEnd"/>
      <w:r>
        <w:rPr>
          <w:color w:val="FF0000"/>
        </w:rPr>
        <w:t xml:space="preserve"> поля у </w:t>
      </w:r>
      <w:proofErr w:type="spellStart"/>
      <w:r>
        <w:rPr>
          <w:color w:val="FF0000"/>
        </w:rPr>
        <w:t>вигляді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самостійного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декларування</w:t>
      </w:r>
      <w:proofErr w:type="spellEnd"/>
      <w:r>
        <w:rPr>
          <w:color w:val="FF0000"/>
        </w:rPr>
        <w:t>)</w:t>
      </w:r>
      <w:r w:rsidRPr="00F93847">
        <w:rPr>
          <w:color w:val="FF0000"/>
        </w:rPr>
        <w:t xml:space="preserve">. </w:t>
      </w:r>
      <w:proofErr w:type="gramStart"/>
      <w:r w:rsidRPr="00F93847">
        <w:rPr>
          <w:color w:val="FF0000"/>
        </w:rPr>
        <w:t>У</w:t>
      </w:r>
      <w:proofErr w:type="gram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разі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відсутності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документів</w:t>
      </w:r>
      <w:proofErr w:type="spellEnd"/>
      <w:r w:rsidRPr="00F93847">
        <w:rPr>
          <w:color w:val="FF0000"/>
        </w:rPr>
        <w:t xml:space="preserve"> на </w:t>
      </w:r>
      <w:proofErr w:type="spellStart"/>
      <w:r w:rsidRPr="00F93847">
        <w:rPr>
          <w:color w:val="FF0000"/>
        </w:rPr>
        <w:t>майданчику</w:t>
      </w:r>
      <w:proofErr w:type="spellEnd"/>
      <w:r w:rsidRPr="00F93847">
        <w:rPr>
          <w:color w:val="FF0000"/>
        </w:rPr>
        <w:t xml:space="preserve">, </w:t>
      </w:r>
      <w:proofErr w:type="spellStart"/>
      <w:r w:rsidRPr="00F93847">
        <w:rPr>
          <w:color w:val="FF0000"/>
        </w:rPr>
        <w:t>Замовник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може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відхилити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пропозицію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Учасника</w:t>
      </w:r>
      <w:proofErr w:type="spellEnd"/>
      <w:r w:rsidRPr="00F93847">
        <w:rPr>
          <w:color w:val="FF0000"/>
        </w:rPr>
        <w:t xml:space="preserve">. </w:t>
      </w:r>
      <w:proofErr w:type="spellStart"/>
      <w:r w:rsidRPr="00F93847">
        <w:rPr>
          <w:color w:val="FF0000"/>
        </w:rPr>
        <w:t>Учасник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має</w:t>
      </w:r>
      <w:proofErr w:type="spellEnd"/>
      <w:r w:rsidRPr="00F93847">
        <w:rPr>
          <w:color w:val="FF0000"/>
        </w:rPr>
        <w:t xml:space="preserve"> право </w:t>
      </w:r>
      <w:proofErr w:type="spellStart"/>
      <w:r w:rsidRPr="00F93847">
        <w:rPr>
          <w:color w:val="FF0000"/>
        </w:rPr>
        <w:t>вносити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зміни</w:t>
      </w:r>
      <w:proofErr w:type="spellEnd"/>
      <w:r w:rsidRPr="00F93847">
        <w:rPr>
          <w:color w:val="FF0000"/>
        </w:rPr>
        <w:t xml:space="preserve"> та </w:t>
      </w:r>
      <w:proofErr w:type="spellStart"/>
      <w:r w:rsidRPr="00F93847">
        <w:rPr>
          <w:color w:val="FF0000"/>
        </w:rPr>
        <w:t>уточнення</w:t>
      </w:r>
      <w:proofErr w:type="spellEnd"/>
      <w:r w:rsidRPr="00F93847">
        <w:rPr>
          <w:color w:val="FF0000"/>
        </w:rPr>
        <w:t xml:space="preserve"> до </w:t>
      </w:r>
      <w:proofErr w:type="spellStart"/>
      <w:r w:rsidRPr="00F93847">
        <w:rPr>
          <w:color w:val="FF0000"/>
        </w:rPr>
        <w:t>поданої</w:t>
      </w:r>
      <w:proofErr w:type="spellEnd"/>
      <w:r w:rsidRPr="00F93847">
        <w:rPr>
          <w:color w:val="FF0000"/>
        </w:rPr>
        <w:t xml:space="preserve"> ним </w:t>
      </w:r>
      <w:proofErr w:type="spellStart"/>
      <w:r w:rsidRPr="00F93847">
        <w:rPr>
          <w:color w:val="FF0000"/>
        </w:rPr>
        <w:t>пропозиції</w:t>
      </w:r>
      <w:proofErr w:type="spellEnd"/>
      <w:r w:rsidRPr="00F93847">
        <w:rPr>
          <w:color w:val="FF0000"/>
        </w:rPr>
        <w:t xml:space="preserve"> до </w:t>
      </w:r>
      <w:proofErr w:type="spellStart"/>
      <w:r w:rsidRPr="00F93847">
        <w:rPr>
          <w:color w:val="FF0000"/>
        </w:rPr>
        <w:t>закінчення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періоду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прийому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пропозиції</w:t>
      </w:r>
      <w:proofErr w:type="spellEnd"/>
      <w:r w:rsidRPr="00F93847">
        <w:rPr>
          <w:color w:val="FF0000"/>
        </w:rPr>
        <w:t xml:space="preserve">. У </w:t>
      </w:r>
      <w:proofErr w:type="spellStart"/>
      <w:r w:rsidRPr="00F93847">
        <w:rPr>
          <w:color w:val="FF0000"/>
        </w:rPr>
        <w:t>випадку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завантаження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документів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чи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внесення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змін</w:t>
      </w:r>
      <w:proofErr w:type="spellEnd"/>
      <w:r w:rsidRPr="00F93847">
        <w:rPr>
          <w:color w:val="FF0000"/>
        </w:rPr>
        <w:t xml:space="preserve"> до </w:t>
      </w:r>
      <w:proofErr w:type="spellStart"/>
      <w:r w:rsidRPr="00F93847">
        <w:rPr>
          <w:color w:val="FF0000"/>
        </w:rPr>
        <w:t>вже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завантажених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документів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п</w:t>
      </w:r>
      <w:proofErr w:type="gramEnd"/>
      <w:r>
        <w:rPr>
          <w:color w:val="FF0000"/>
        </w:rPr>
        <w:t>ісля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закінчення</w:t>
      </w:r>
      <w:proofErr w:type="spellEnd"/>
      <w:r>
        <w:rPr>
          <w:color w:val="FF0000"/>
        </w:rPr>
        <w:t xml:space="preserve"> строку </w:t>
      </w:r>
      <w:proofErr w:type="spellStart"/>
      <w:r>
        <w:rPr>
          <w:color w:val="FF0000"/>
        </w:rPr>
        <w:t>прийому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пропозицій</w:t>
      </w:r>
      <w:proofErr w:type="spellEnd"/>
      <w:r w:rsidRPr="00F93847">
        <w:rPr>
          <w:color w:val="FF0000"/>
        </w:rPr>
        <w:t xml:space="preserve">, </w:t>
      </w:r>
      <w:proofErr w:type="spellStart"/>
      <w:r w:rsidRPr="00F93847">
        <w:rPr>
          <w:color w:val="FF0000"/>
        </w:rPr>
        <w:t>такі</w:t>
      </w:r>
      <w:proofErr w:type="spellEnd"/>
      <w:r w:rsidRPr="00F93847">
        <w:rPr>
          <w:color w:val="FF0000"/>
        </w:rPr>
        <w:t xml:space="preserve"> </w:t>
      </w:r>
      <w:proofErr w:type="spellStart"/>
      <w:r w:rsidRPr="00F93847">
        <w:rPr>
          <w:color w:val="FF0000"/>
        </w:rPr>
        <w:t>документи</w:t>
      </w:r>
      <w:proofErr w:type="spellEnd"/>
      <w:r w:rsidRPr="00F93847">
        <w:rPr>
          <w:color w:val="FF0000"/>
        </w:rPr>
        <w:t xml:space="preserve"> до </w:t>
      </w:r>
      <w:proofErr w:type="spellStart"/>
      <w:r w:rsidRPr="00F93847">
        <w:rPr>
          <w:color w:val="FF0000"/>
        </w:rPr>
        <w:t>розгляду</w:t>
      </w:r>
      <w:proofErr w:type="spellEnd"/>
      <w:r w:rsidRPr="00F93847">
        <w:rPr>
          <w:color w:val="FF0000"/>
        </w:rPr>
        <w:t xml:space="preserve"> </w:t>
      </w:r>
      <w:proofErr w:type="spellStart"/>
      <w:r>
        <w:rPr>
          <w:color w:val="FF0000"/>
        </w:rPr>
        <w:t>Замовником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прийматись</w:t>
      </w:r>
      <w:proofErr w:type="spellEnd"/>
      <w:r>
        <w:rPr>
          <w:color w:val="FF0000"/>
        </w:rPr>
        <w:t xml:space="preserve"> не </w:t>
      </w:r>
      <w:proofErr w:type="spellStart"/>
      <w:r>
        <w:rPr>
          <w:color w:val="FF0000"/>
        </w:rPr>
        <w:t>будуть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окрім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випадку</w:t>
      </w:r>
      <w:proofErr w:type="spellEnd"/>
      <w:r>
        <w:rPr>
          <w:color w:val="FF0000"/>
        </w:rPr>
        <w:t xml:space="preserve">, коли </w:t>
      </w:r>
      <w:proofErr w:type="spellStart"/>
      <w:r>
        <w:rPr>
          <w:color w:val="FF0000"/>
        </w:rPr>
        <w:t>замовник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дає</w:t>
      </w:r>
      <w:proofErr w:type="spellEnd"/>
      <w:r>
        <w:rPr>
          <w:color w:val="FF0000"/>
        </w:rPr>
        <w:t xml:space="preserve"> 24 </w:t>
      </w:r>
      <w:proofErr w:type="spellStart"/>
      <w:r>
        <w:rPr>
          <w:color w:val="FF0000"/>
        </w:rPr>
        <w:t>години</w:t>
      </w:r>
      <w:proofErr w:type="spellEnd"/>
      <w:r>
        <w:rPr>
          <w:color w:val="FF0000"/>
        </w:rPr>
        <w:t xml:space="preserve"> на </w:t>
      </w:r>
      <w:proofErr w:type="spellStart"/>
      <w:r>
        <w:rPr>
          <w:color w:val="FF0000"/>
        </w:rPr>
        <w:t>виправлення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неві</w:t>
      </w:r>
      <w:proofErr w:type="gramStart"/>
      <w:r>
        <w:rPr>
          <w:color w:val="FF0000"/>
        </w:rPr>
        <w:t>дповідностей</w:t>
      </w:r>
      <w:proofErr w:type="spellEnd"/>
      <w:r>
        <w:rPr>
          <w:color w:val="FF0000"/>
        </w:rPr>
        <w:t xml:space="preserve"> в </w:t>
      </w:r>
      <w:proofErr w:type="spellStart"/>
      <w:r>
        <w:rPr>
          <w:color w:val="FF0000"/>
        </w:rPr>
        <w:t>пропозиції</w:t>
      </w:r>
      <w:proofErr w:type="spellEnd"/>
      <w:r>
        <w:rPr>
          <w:color w:val="FF0000"/>
        </w:rPr>
        <w:t>).</w:t>
      </w:r>
      <w:proofErr w:type="gramEnd"/>
    </w:p>
    <w:p w:rsidR="00766926" w:rsidRDefault="00766926" w:rsidP="00766926">
      <w:pPr>
        <w:jc w:val="both"/>
        <w:rPr>
          <w:color w:val="FF0000"/>
        </w:rPr>
      </w:pPr>
    </w:p>
    <w:p w:rsidR="00766926" w:rsidRPr="00F93847" w:rsidRDefault="00766926" w:rsidP="00766926">
      <w:pPr>
        <w:jc w:val="both"/>
        <w:rPr>
          <w:color w:val="FF0000"/>
        </w:rPr>
      </w:pPr>
      <w:r w:rsidRPr="00273AE9">
        <w:rPr>
          <w:color w:val="FF0000"/>
        </w:rPr>
        <w:t xml:space="preserve">У </w:t>
      </w:r>
      <w:proofErr w:type="spellStart"/>
      <w:r w:rsidRPr="00273AE9">
        <w:rPr>
          <w:color w:val="FF0000"/>
        </w:rPr>
        <w:t>разі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надання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довідок</w:t>
      </w:r>
      <w:proofErr w:type="spellEnd"/>
      <w:r w:rsidRPr="00273AE9">
        <w:rPr>
          <w:color w:val="FF0000"/>
        </w:rPr>
        <w:t xml:space="preserve"> у </w:t>
      </w:r>
      <w:proofErr w:type="spellStart"/>
      <w:r w:rsidRPr="00273AE9">
        <w:rPr>
          <w:color w:val="FF0000"/>
        </w:rPr>
        <w:t>вигляді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роздрукованого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електронного</w:t>
      </w:r>
      <w:proofErr w:type="spellEnd"/>
      <w:r w:rsidRPr="00273AE9">
        <w:rPr>
          <w:color w:val="FF0000"/>
        </w:rPr>
        <w:t xml:space="preserve"> документу, </w:t>
      </w:r>
      <w:proofErr w:type="spellStart"/>
      <w:r w:rsidRPr="00273AE9">
        <w:rPr>
          <w:color w:val="FF0000"/>
        </w:rPr>
        <w:t>такі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довідки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повинні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містити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обов’язкові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атрибути</w:t>
      </w:r>
      <w:proofErr w:type="spellEnd"/>
      <w:r w:rsidRPr="00273AE9">
        <w:rPr>
          <w:color w:val="FF0000"/>
        </w:rPr>
        <w:t xml:space="preserve"> (QR-код, № документа, </w:t>
      </w:r>
      <w:proofErr w:type="spellStart"/>
      <w:r w:rsidRPr="00273AE9">
        <w:rPr>
          <w:color w:val="FF0000"/>
        </w:rPr>
        <w:t>запиту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тощо</w:t>
      </w:r>
      <w:proofErr w:type="spellEnd"/>
      <w:r w:rsidRPr="00273AE9">
        <w:rPr>
          <w:color w:val="FF0000"/>
        </w:rPr>
        <w:t xml:space="preserve">) за </w:t>
      </w:r>
      <w:proofErr w:type="spellStart"/>
      <w:r w:rsidRPr="00273AE9">
        <w:rPr>
          <w:color w:val="FF0000"/>
        </w:rPr>
        <w:t>допомогою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яких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можна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перевірити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автентичність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цих</w:t>
      </w:r>
      <w:proofErr w:type="spellEnd"/>
      <w:r w:rsidRPr="00273AE9">
        <w:rPr>
          <w:color w:val="FF0000"/>
        </w:rPr>
        <w:t xml:space="preserve"> </w:t>
      </w:r>
      <w:proofErr w:type="spellStart"/>
      <w:r w:rsidRPr="00273AE9">
        <w:rPr>
          <w:color w:val="FF0000"/>
        </w:rPr>
        <w:t>документі</w:t>
      </w:r>
      <w:proofErr w:type="gramStart"/>
      <w:r w:rsidRPr="00273AE9">
        <w:rPr>
          <w:color w:val="FF0000"/>
        </w:rPr>
        <w:t>в</w:t>
      </w:r>
      <w:proofErr w:type="spellEnd"/>
      <w:proofErr w:type="gramEnd"/>
      <w:r w:rsidRPr="00273AE9">
        <w:rPr>
          <w:color w:val="FF0000"/>
        </w:rPr>
        <w:t>.</w:t>
      </w:r>
    </w:p>
    <w:p w:rsidR="009045C7" w:rsidRPr="00766926" w:rsidRDefault="009045C7" w:rsidP="009045C7">
      <w:pPr>
        <w:tabs>
          <w:tab w:val="left" w:pos="1080"/>
        </w:tabs>
        <w:rPr>
          <w:b/>
          <w:color w:val="000000"/>
        </w:rPr>
      </w:pPr>
    </w:p>
    <w:p w:rsidR="009045C7" w:rsidRDefault="009045C7" w:rsidP="009045C7">
      <w:pPr>
        <w:shd w:val="clear" w:color="auto" w:fill="FFFFFF"/>
        <w:tabs>
          <w:tab w:val="left" w:pos="7234"/>
        </w:tabs>
        <w:suppressAutoHyphens/>
        <w:rPr>
          <w:b/>
          <w:lang w:val="uk-UA"/>
        </w:rPr>
      </w:pPr>
    </w:p>
    <w:p w:rsidR="009045C7" w:rsidRDefault="009045C7" w:rsidP="009045C7">
      <w:pPr>
        <w:rPr>
          <w:lang w:val="uk-UA"/>
        </w:rPr>
      </w:pPr>
    </w:p>
    <w:p w:rsidR="00FC6B4C" w:rsidRDefault="00FC6B4C">
      <w:bookmarkStart w:id="1" w:name="_GoBack"/>
      <w:bookmarkEnd w:id="1"/>
    </w:p>
    <w:sectPr w:rsidR="00FC6B4C" w:rsidSect="00B3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1A"/>
    <w:rsid w:val="00091128"/>
    <w:rsid w:val="001A33D2"/>
    <w:rsid w:val="001A5070"/>
    <w:rsid w:val="00504653"/>
    <w:rsid w:val="005A10DC"/>
    <w:rsid w:val="00613B7C"/>
    <w:rsid w:val="00766926"/>
    <w:rsid w:val="009045C7"/>
    <w:rsid w:val="00944246"/>
    <w:rsid w:val="00977F44"/>
    <w:rsid w:val="009A100C"/>
    <w:rsid w:val="00A31BD0"/>
    <w:rsid w:val="00B3202F"/>
    <w:rsid w:val="00D1651A"/>
    <w:rsid w:val="00E17AA5"/>
    <w:rsid w:val="00FC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45C7"/>
    <w:rPr>
      <w:color w:val="7018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checkStatus" TargetMode="External"/><Relationship Id="rId5" Type="http://schemas.openxmlformats.org/officeDocument/2006/relationships/hyperlink" Target="https://www.kmu.gov.ua/service/vidomosti-z-reyestru-bankrutstva" TargetMode="External"/><Relationship Id="rId4" Type="http://schemas.openxmlformats.org/officeDocument/2006/relationships/hyperlink" Target="http://wanted.mvs.gov.ua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PK_ZHEK</dc:creator>
  <cp:lastModifiedBy>Alina</cp:lastModifiedBy>
  <cp:revision>11</cp:revision>
  <dcterms:created xsi:type="dcterms:W3CDTF">2022-10-25T06:44:00Z</dcterms:created>
  <dcterms:modified xsi:type="dcterms:W3CDTF">2023-01-01T11:13:00Z</dcterms:modified>
</cp:coreProperties>
</file>