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41A07" w:rsidRPr="00A41A07" w:rsidTr="00A41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30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A41A07">
              <w:rPr>
                <w:rFonts w:ascii="inherit" w:eastAsia="Times New Roman" w:hAnsi="inherit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72770" cy="763270"/>
                  <wp:effectExtent l="0" t="0" r="0" b="0"/>
                  <wp:docPr id="8" name="Рисунок 8" descr="https://zakon.rada.gov.ua/rada/file/util/0/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.rada.gov.ua/rada/file/util/0/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A07" w:rsidRPr="00A41A07" w:rsidTr="00A41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15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</w:pP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val="ru-RU"/>
              </w:rPr>
              <w:t>МІНІСТЕРСТВО ЕКОНОМІЧНОГО РОЗВИТКУ І ТОРГІВЛІ УКРАЇНИ</w:t>
            </w:r>
          </w:p>
        </w:tc>
      </w:tr>
      <w:tr w:rsidR="00A41A07" w:rsidRPr="00A41A07" w:rsidTr="00A41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30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32"/>
                <w:szCs w:val="32"/>
              </w:rPr>
              <w:t>НАКАЗ</w:t>
            </w:r>
            <w:bookmarkStart w:id="0" w:name="_GoBack"/>
            <w:bookmarkEnd w:id="0"/>
          </w:p>
        </w:tc>
      </w:tr>
      <w:tr w:rsidR="00A41A07" w:rsidRPr="00A41A07" w:rsidTr="00A41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150" w:after="300" w:line="240" w:lineRule="auto"/>
              <w:ind w:left="450" w:right="450"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08.02.2017  № 161</w:t>
            </w:r>
          </w:p>
        </w:tc>
      </w:tr>
    </w:tbl>
    <w:p w:rsidR="00A41A07" w:rsidRPr="00A41A07" w:rsidRDefault="00A41A07" w:rsidP="00A41A07">
      <w:pPr>
        <w:shd w:val="clear" w:color="auto" w:fill="FFFFFF"/>
        <w:spacing w:before="150" w:after="300" w:line="345" w:lineRule="atLeast"/>
        <w:ind w:firstLine="450"/>
        <w:jc w:val="center"/>
        <w:rPr>
          <w:rFonts w:ascii="inherit" w:eastAsia="Times New Roman" w:hAnsi="inherit" w:cs="Arial"/>
          <w:color w:val="333333"/>
          <w:sz w:val="24"/>
          <w:szCs w:val="24"/>
        </w:rPr>
      </w:pPr>
      <w:bookmarkStart w:id="1" w:name="n178"/>
      <w:bookmarkEnd w:id="1"/>
      <w:r w:rsidRPr="00A41A07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</w:rPr>
        <w:t>{Наказ втрачає чинність з дня державної реєстрації Положення, зазначеного в </w:t>
      </w:r>
      <w:hyperlink r:id="rId6" w:anchor="n5" w:history="1">
        <w:r w:rsidRPr="00A41A07">
          <w:rPr>
            <w:rFonts w:ascii="inherit" w:eastAsia="Times New Roman" w:hAnsi="inherit" w:cs="Arial"/>
            <w:b/>
            <w:bCs/>
            <w:i/>
            <w:iCs/>
            <w:color w:val="0000FF"/>
            <w:sz w:val="24"/>
            <w:szCs w:val="24"/>
            <w:u w:val="single"/>
          </w:rPr>
          <w:t>пункті 1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</w:rPr>
        <w:t>Наказу на підставі Міністерства розвитку економіки, торгівлі та сільського господарства </w:t>
      </w:r>
      <w:hyperlink r:id="rId7" w:anchor="n3" w:history="1">
        <w:r w:rsidRPr="00A41A07">
          <w:rPr>
            <w:rFonts w:ascii="inherit" w:eastAsia="Times New Roman" w:hAnsi="inherit" w:cs="Arial"/>
            <w:b/>
            <w:bCs/>
            <w:i/>
            <w:iCs/>
            <w:color w:val="0000FF"/>
            <w:sz w:val="24"/>
            <w:szCs w:val="24"/>
            <w:u w:val="single"/>
          </w:rPr>
          <w:t>№ 423 від 21.11.2019</w:t>
        </w:r>
      </w:hyperlink>
      <w:r w:rsidRPr="00A41A07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</w:rPr>
        <w:t>}</w:t>
      </w:r>
    </w:p>
    <w:p w:rsidR="00A41A07" w:rsidRPr="00A41A07" w:rsidRDefault="00A41A07" w:rsidP="00A41A07">
      <w:pPr>
        <w:shd w:val="clear" w:color="auto" w:fill="FFFFFF"/>
        <w:spacing w:before="300" w:after="300" w:line="345" w:lineRule="atLeast"/>
        <w:ind w:left="450" w:right="450" w:firstLine="450"/>
        <w:jc w:val="center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" w:name="n3"/>
      <w:bookmarkEnd w:id="2"/>
      <w:r w:rsidRPr="00A41A07">
        <w:rPr>
          <w:rFonts w:ascii="inherit" w:eastAsia="Times New Roman" w:hAnsi="inherit" w:cs="Arial"/>
          <w:b/>
          <w:bCs/>
          <w:color w:val="333333"/>
          <w:sz w:val="32"/>
          <w:szCs w:val="32"/>
          <w:lang w:val="ru-RU"/>
        </w:rPr>
        <w:t>Про затвердження нової редакції Положення про НАЦІОНАЛЬНЕ АГЕНТСТВО З АКРЕДИТАЦІЇ УКРАЇНИ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" w:name="n4"/>
      <w:bookmarkEnd w:id="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Відповідно до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8" w:anchor="n416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статті 57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Господарського кодексу України,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9" w:anchor="n167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статті 6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Закону України "Про управління об'єктами державної власності",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0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статті 6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Закону України "Про акредитацію органів з оцінки відповідності",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1" w:anchor="n476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статті 15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та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2" w:anchor="n527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частини четвертої статті 17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Закону України "Про державну реєстрацію юридичних осіб, фізичних осіб - підприємців та громадських формувань"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b/>
          <w:bCs/>
          <w:color w:val="333333"/>
          <w:spacing w:val="30"/>
          <w:sz w:val="24"/>
          <w:szCs w:val="24"/>
          <w:lang w:val="ru-RU"/>
        </w:rPr>
        <w:t>НАКАЗУЮ: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" w:name="n5"/>
      <w:bookmarkEnd w:id="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1. Затвердити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3" w:anchor="n17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Положення про НАЦІОНАЛЬНЕ АГЕНТСТВО З АКРЕДИТАЦІЇ УКРАЇНИ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 новій редакції, що додається.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" w:name="n6"/>
      <w:bookmarkEnd w:id="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2. Голові НАЦІОНАЛЬНОГО АГЕНТСТВА З АКРЕДИТАЦІЇ УКРАЇНИ Горицькому В.М: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" w:name="n7"/>
      <w:bookmarkEnd w:id="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 тижневий строк у встановленому порядку подати Положення на державну реєстрацію;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" w:name="n8"/>
      <w:bookmarkEnd w:id="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 десятиденний строк після державної реєстрації Положення поінформувати Мінекономрозвитку про її проведення.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" w:name="n9"/>
      <w:bookmarkEnd w:id="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3. Визнати такими, що втратили чинність:</w:t>
      </w:r>
    </w:p>
    <w:bookmarkStart w:id="9" w:name="n10"/>
    <w:bookmarkEnd w:id="9"/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 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HYPERLINK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 "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https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://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zakononline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.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com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.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ua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documents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show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/389923___723584" 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A41A07">
        <w:rPr>
          <w:rFonts w:ascii="inherit" w:eastAsia="Times New Roman" w:hAnsi="inherit" w:cs="Arial"/>
          <w:color w:val="0000FF"/>
          <w:sz w:val="24"/>
          <w:szCs w:val="24"/>
          <w:u w:val="single"/>
          <w:lang w:val="ru-RU"/>
        </w:rPr>
        <w:t>наказ Міністерства економічного розвитку і торгівлі України від 05.11.2013 № 1305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"Про затвердження нової редакції Положення про Національне агентство з акредитації України";</w:t>
      </w:r>
    </w:p>
    <w:bookmarkStart w:id="10" w:name="n11"/>
    <w:bookmarkEnd w:id="10"/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 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HYPERLINK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 "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https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://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zakononline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.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com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.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ua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documents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show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/15194___725756" 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A41A07">
        <w:rPr>
          <w:rFonts w:ascii="inherit" w:eastAsia="Times New Roman" w:hAnsi="inherit" w:cs="Arial"/>
          <w:color w:val="0000FF"/>
          <w:sz w:val="24"/>
          <w:szCs w:val="24"/>
          <w:u w:val="single"/>
          <w:lang w:val="ru-RU"/>
        </w:rPr>
        <w:t>наказ Міністерства економічного розвитку і торгівлі України від 31.07.2015 № 906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"Про внесення змін до Положення про Національне агентство з акредитації України";</w:t>
      </w:r>
    </w:p>
    <w:bookmarkStart w:id="11" w:name="n12"/>
    <w:bookmarkEnd w:id="11"/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r w:rsidRPr="00A41A07">
        <w:rPr>
          <w:rFonts w:ascii="inherit" w:eastAsia="Times New Roman" w:hAnsi="inherit" w:cs="Arial"/>
          <w:color w:val="333333"/>
          <w:sz w:val="24"/>
          <w:szCs w:val="24"/>
        </w:rPr>
        <w:lastRenderedPageBreak/>
        <w:fldChar w:fldCharType="begin"/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 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HYPERLINK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 "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https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://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zakononline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.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com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.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ua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documents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>/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instrText>show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instrText xml:space="preserve">/396522___723000" </w:instrTex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 w:rsidRPr="00A41A07">
        <w:rPr>
          <w:rFonts w:ascii="inherit" w:eastAsia="Times New Roman" w:hAnsi="inherit" w:cs="Arial"/>
          <w:color w:val="0000FF"/>
          <w:sz w:val="24"/>
          <w:szCs w:val="24"/>
          <w:u w:val="single"/>
          <w:lang w:val="ru-RU"/>
        </w:rPr>
        <w:t>наказ Міністерства економічного розвитку і торгівлі України від 05.09.2016 № 1457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"Про внесення зміни до пункту 4 Положення про Національне агентство з акредитації України".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" w:name="n13"/>
      <w:bookmarkEnd w:id="1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4. Цей наказ набирає чинності з дня його прийняття, крім пункту 3, який набирає чинності з дня державної реєстрації Положення, зазначеного в пункті 1 цього наказу.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" w:name="n14"/>
      <w:bookmarkEnd w:id="1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5. Контроль за виконанням цього наказу покласти на першого заступника Міністра Нефьодова М.Є.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5427"/>
      </w:tblGrid>
      <w:tr w:rsidR="00A41A07" w:rsidRPr="00A41A07" w:rsidTr="00A41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300" w:after="300" w:line="240" w:lineRule="auto"/>
              <w:ind w:firstLine="450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</w:pPr>
            <w:bookmarkStart w:id="14" w:name="n15"/>
            <w:bookmarkEnd w:id="14"/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Перший</w:t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віце-прем'єр-міністр України -</w:t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Міністр економічного розвитку</w:t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і торгівлі України</w:t>
            </w:r>
          </w:p>
        </w:tc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300" w:after="300" w:line="240" w:lineRule="auto"/>
              <w:ind w:firstLine="450"/>
              <w:jc w:val="right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С.І. Кубів</w:t>
            </w:r>
          </w:p>
        </w:tc>
      </w:tr>
      <w:tr w:rsidR="00A41A07" w:rsidRPr="00A41A07" w:rsidTr="00A41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bookmarkStart w:id="15" w:name="n177"/>
            <w:bookmarkStart w:id="16" w:name="n16"/>
            <w:bookmarkEnd w:id="15"/>
            <w:bookmarkEnd w:id="16"/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41A07" w:rsidRPr="00A41A07" w:rsidRDefault="00A41A07" w:rsidP="00A41A07">
            <w:pPr>
              <w:spacing w:before="150" w:after="300" w:line="240" w:lineRule="auto"/>
              <w:ind w:firstLine="450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</w:pP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ЗАТВЕРДЖЕНО</w:t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Наказ Міністерства економічного</w:t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розвитку і торгівлі України</w:t>
            </w:r>
            <w:r w:rsidRPr="00A41A0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/>
              </w:rPr>
              <w:br/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>08.02.2017</w:t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1A0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161</w:t>
            </w:r>
          </w:p>
        </w:tc>
      </w:tr>
    </w:tbl>
    <w:p w:rsidR="00A41A07" w:rsidRPr="00A41A07" w:rsidRDefault="00A41A07" w:rsidP="00A41A07">
      <w:pPr>
        <w:shd w:val="clear" w:color="auto" w:fill="FFFFFF"/>
        <w:spacing w:before="300" w:after="300" w:line="345" w:lineRule="atLeast"/>
        <w:ind w:left="450" w:right="450" w:firstLine="450"/>
        <w:jc w:val="center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7" w:name="n17"/>
      <w:bookmarkEnd w:id="17"/>
      <w:r w:rsidRPr="00A41A07">
        <w:rPr>
          <w:rFonts w:ascii="inherit" w:eastAsia="Times New Roman" w:hAnsi="inherit" w:cs="Arial"/>
          <w:b/>
          <w:bCs/>
          <w:color w:val="333333"/>
          <w:sz w:val="32"/>
          <w:szCs w:val="32"/>
          <w:lang w:val="ru-RU"/>
        </w:rPr>
        <w:t>ПОЛОЖЕННЯ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br/>
      </w:r>
      <w:r w:rsidRPr="00A41A07">
        <w:rPr>
          <w:rFonts w:ascii="inherit" w:eastAsia="Times New Roman" w:hAnsi="inherit" w:cs="Arial"/>
          <w:b/>
          <w:bCs/>
          <w:color w:val="333333"/>
          <w:sz w:val="32"/>
          <w:szCs w:val="32"/>
          <w:lang w:val="ru-RU"/>
        </w:rPr>
        <w:t>про НАЦІОНАЛЬНЕ АГЕНТСТВО З АКРЕДИТАЦІЇ УКРАЇНИ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br/>
      </w:r>
      <w:r w:rsidRPr="00A41A07">
        <w:rPr>
          <w:rFonts w:ascii="inherit" w:eastAsia="Times New Roman" w:hAnsi="inherit" w:cs="Arial"/>
          <w:b/>
          <w:bCs/>
          <w:color w:val="333333"/>
          <w:sz w:val="32"/>
          <w:szCs w:val="32"/>
          <w:lang w:val="ru-RU"/>
        </w:rPr>
        <w:t>(ідентифікаційний код 26196207)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br/>
      </w:r>
      <w:r w:rsidRPr="00A41A07">
        <w:rPr>
          <w:rFonts w:ascii="inherit" w:eastAsia="Times New Roman" w:hAnsi="inherit" w:cs="Arial"/>
          <w:b/>
          <w:bCs/>
          <w:color w:val="333333"/>
          <w:sz w:val="32"/>
          <w:szCs w:val="32"/>
          <w:lang w:val="ru-RU"/>
        </w:rPr>
        <w:t>(нова редакція)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8" w:name="n18"/>
      <w:bookmarkEnd w:id="1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1. НАЦІОНАЛЬНЕ АГЕНТСТВО З АКРЕДИТАЦІЇ УКРАЇНИ (далі - НААУ) є національним органом України з акредитації. НААУ є державною організацією, яка утворюється Міністерством економічного розвитку і торгівлі України (далі - Мінекономрозвитку), належить до сфери його управління та провадить некомерційну господарську діяльність.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9" w:name="n19"/>
      <w:bookmarkEnd w:id="1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Мінекономрозвитку не має права втручатися в діяльність з акредитації НААУ.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0" w:name="n20"/>
      <w:bookmarkEnd w:id="2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2. НААУ у своїй діяльності керується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4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Конституцією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Мінекономрозвитку та цим Положенням.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1" w:name="n21"/>
      <w:bookmarkEnd w:id="2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3. Повне найменування: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2" w:name="n22"/>
      <w:bookmarkEnd w:id="2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українською мовою - НАЦІОНАЛЬНЕ АГЕНТСТВО З АКРЕДИТАЦІЇ УКРАЇНИ;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</w:rPr>
      </w:pPr>
      <w:bookmarkStart w:id="23" w:name="n23"/>
      <w:bookmarkEnd w:id="23"/>
      <w:r w:rsidRPr="00A41A07">
        <w:rPr>
          <w:rFonts w:ascii="inherit" w:eastAsia="Times New Roman" w:hAnsi="inherit" w:cs="Arial"/>
          <w:color w:val="333333"/>
          <w:sz w:val="24"/>
          <w:szCs w:val="24"/>
        </w:rPr>
        <w:lastRenderedPageBreak/>
        <w:t>англійською мовою - NATIONAL ACCREDITATION AGENCY OF UKRAINE.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4" w:name="n24"/>
      <w:bookmarkEnd w:id="2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4. Скорочене найменування: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5" w:name="n25"/>
      <w:bookmarkEnd w:id="2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українською мовою -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6" w:name="n26"/>
      <w:bookmarkEnd w:id="2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англійською мовою - 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NAAU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7" w:name="n27"/>
      <w:bookmarkEnd w:id="2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5. Місцезнаходження НААУ: вул. Генерала Алмазова, 18/7, м. Київ, 01133.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8" w:name="n28"/>
      <w:bookmarkEnd w:id="2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6. Основними завданнями НААУ є: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29" w:name="n29"/>
      <w:bookmarkEnd w:id="2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забезпечення єдиної технічної політики у сфері оцінки відповідності;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0" w:name="n30"/>
      <w:bookmarkEnd w:id="3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забезпечення довіри споживачів до діяльності з оцінки відповідності;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1" w:name="n31"/>
      <w:bookmarkEnd w:id="3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створення умов для взаємного визнання результатів діяльності акредитованих органів на міжнародному рівні;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2" w:name="n32"/>
      <w:bookmarkEnd w:id="3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усунення технічних бар'єрів у торгівлі.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3" w:name="n33"/>
      <w:bookmarkEnd w:id="3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7. Основними принципами діяльності НААУ є: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4" w:name="n34"/>
      <w:bookmarkEnd w:id="3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забезпечення рівності прав, законних інтересів усіх заінтересованих сторін;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5" w:name="n35"/>
      <w:bookmarkEnd w:id="3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загальнодоступність та неупередженість проведення робіт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6" w:name="n36"/>
      <w:bookmarkEnd w:id="3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прозорість діяльності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7" w:name="n37"/>
      <w:bookmarkEnd w:id="3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професійна компетентність виконавців робіт;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8" w:name="n38"/>
      <w:bookmarkEnd w:id="3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добровільність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39" w:name="n39"/>
      <w:bookmarkEnd w:id="3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забезпечення участі органів виконавчої влади та громадських організацій на паритетній основі;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0" w:name="n40"/>
      <w:bookmarkEnd w:id="4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застосування гармонізованих із міжнародними та європейськими стандартами вимог щодо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1" w:name="n41"/>
      <w:bookmarkEnd w:id="4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дотримання суспільних інтересів;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2" w:name="n42"/>
      <w:bookmarkEnd w:id="4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конфіденційність інформації, одержаної в процесі акредитації.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3" w:name="n43"/>
      <w:bookmarkEnd w:id="4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8. Основними функціями НААУ відповідно до покладених на нього завдань є: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4" w:name="n44"/>
      <w:bookmarkEnd w:id="4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акредитація органів з оцінки відповідності, у тому числі прийняття рішень про акредитацію, відмову в акредитації, розширення та обмеження сфери акредитації, тимчасове зупинення і поновлення дії та скасування атестата про акредитацію;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5" w:name="n45"/>
      <w:bookmarkEnd w:id="4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проведення моніторингу за відповідністю акредитованих ним органів з оцінки відповідності вимогам акредитації (далі - моніторинг) шляхом здійснення нагляду, проведення повторних та позачергових оцінок;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6" w:name="n46"/>
      <w:bookmarkEnd w:id="4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затвердження: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7" w:name="n47"/>
      <w:bookmarkEnd w:id="4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- порядку здійснення акредитації, програм робіт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8" w:name="n48"/>
      <w:bookmarkEnd w:id="4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- порядку проведення моніторингу;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49" w:name="n49"/>
      <w:bookmarkEnd w:id="4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- порядку розгляду скарг, пов'язаних з діяльністю акредитованих органів з оцінки відповідності;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0" w:name="n50"/>
      <w:bookmarkEnd w:id="5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- кваліфікаційних вимог, порядку та правил атестації персоналу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1" w:name="n51"/>
      <w:bookmarkEnd w:id="5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- складу атестаційної комісії персоналу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2" w:name="n52"/>
      <w:bookmarkEnd w:id="5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- положення про комісію з апеляцій;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3" w:name="n53"/>
      <w:bookmarkEnd w:id="5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- методичних рекомендацій з питань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4" w:name="n54"/>
      <w:bookmarkEnd w:id="5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організація відбору, навчання, підготовки та атестації персоналу з акредитації, залучення його до проведення робіт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5" w:name="n55"/>
      <w:bookmarkEnd w:id="5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ведення реєстру акредитованих органів з оцінки відповідності та реєстру персоналу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6" w:name="n56"/>
      <w:bookmarkEnd w:id="5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участь у роботі з гармонізації нормативно-правових актів, національних стандартів та інших документів з питань акредитації з міжнародними та європейськими правилами і стандартами, які визначають вимоги до НААУ та акредитованих органів з оцінки відповідності;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7" w:name="n57"/>
      <w:bookmarkEnd w:id="5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представництво та участь від України в міжнародних, європейських та інших регіональних організаціях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8" w:name="n58"/>
      <w:bookmarkEnd w:id="5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укладання договорів про співробітництво та взаємне визнання акредитації органів з оцінки відповідності;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59" w:name="n59"/>
      <w:bookmarkEnd w:id="5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організація інформаційного забезпечення з питань акредитації, у тому числі оприлюднення на власному веб-сайті в Інтернеті текстів нормативно-правових актів та інших документів з питань акредитації, інформації про види діяльності з оцінки відповідності, щодо яких НААУ здійснює 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акредитацію, та про будь-які пов'язані з цим зміни з посиланням на відповідні нормативно-правові акти та стандарти;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0" w:name="n60"/>
      <w:bookmarkEnd w:id="6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створення технічних комітетів з акредитації та затвердження положення про них;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1" w:name="n61"/>
      <w:bookmarkEnd w:id="6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надання Мінекономрозвитку щороку не пізніше 1 березня та щокварталу не пізніше 20 числа місяця, що настає за звітним періодом, звітів про результати діяльності НААУ за відповідний період;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2" w:name="n62"/>
      <w:bookmarkEnd w:id="6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проведення видавничої діяльності відповідно до завдань, визначених цим Положенням;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3" w:name="n63"/>
      <w:bookmarkEnd w:id="6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виконання функцій щодо акредитації інших осіб, ніж органи з оцінки відповідності, та засвідчення компетентності осіб щодо провадження діяльності, іншої ніж оцінка відповідності, у випадках, установлених законодавством;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4" w:name="n64"/>
      <w:bookmarkEnd w:id="6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організація та проведення семінарів з питань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5" w:name="n65"/>
      <w:bookmarkEnd w:id="6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організація науково-дослідних робіт у сфері акредитації.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6" w:name="n66"/>
      <w:bookmarkEnd w:id="6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9. НААУ має право: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7" w:name="n67"/>
      <w:bookmarkEnd w:id="6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утворювати експертні комісії (групи) та залучати до роботи в них на договірних засадах позаштатний персонал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8" w:name="n68"/>
      <w:bookmarkEnd w:id="6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приймати рішення про акредитацію, відмову в акредитації, розширення та обмеження сфери акредитації, тимчасове зупинення і поновлення дії та скасування атестата про акредитацію;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69" w:name="n69"/>
      <w:bookmarkEnd w:id="6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мати представників НААУ в інших регіонах України;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0" w:name="n70"/>
      <w:bookmarkEnd w:id="7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утворювати філії, представництва та інші відокремлені підрозділи.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1" w:name="n71"/>
      <w:bookmarkEnd w:id="7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10. НААУ зобов'язане: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2" w:name="n72"/>
      <w:bookmarkEnd w:id="7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бути організованим таким чином, щоб забезпечити його незалежність від органів з оцінки відповідності, оцінювання яких воно проводить, від будь-якого комерційного тиску та запобігати виникненню конфлікту інтересів з органами з оцінки відповідності;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3" w:name="n73"/>
      <w:bookmarkEnd w:id="7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бути організованим та функціонувати таким чином, щоб гарантувати об'єктивність і неупередженість своєї діяльності;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4" w:name="n74"/>
      <w:bookmarkEnd w:id="7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забезпечувати прийняття кожного рішення, що стосується засвідчення компетентності органу з оцінки відповідності, компетентними особами, які не проводили оцінку цього органу;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5" w:name="n75"/>
      <w:bookmarkEnd w:id="7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уживати адекватних заходів для забезпечення конфіденційності одержаної інформації;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6" w:name="n76"/>
      <w:bookmarkEnd w:id="7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визначати види діяльності з оцінки відповідності, стосовно яких воно є компетентним здійснювати акредитацію, з посиланням на відповідні нормативно-правові акти та стандарти;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7" w:name="n77"/>
      <w:bookmarkEnd w:id="7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установлювати необхідні процедури для забезпечення ефективного управління та належного внутрішнього контролю;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8" w:name="n78"/>
      <w:bookmarkEnd w:id="7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мати у своєму розпорядженні достатню кількість компетентного персоналу для належного виконання своїх завдань;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79" w:name="n79"/>
      <w:bookmarkEnd w:id="7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документувати обов'язки, сфери відповідальності та повноваження персоналу, який може впливати на якість оцінки і засвідчення компетентності;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0" w:name="n80"/>
      <w:bookmarkEnd w:id="8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установлювати, упроваджувати та підтримувати процедури моніторингу компетентності залученого персоналу та стану виконання ним своїх обов'язків;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1" w:name="n81"/>
      <w:bookmarkEnd w:id="8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перевіряти, щоб акредитовані органи проводили оцінку відповідності у пропорційний спосіб, без покладання зайвого навантаження на суб'єктів господарювання та з належним урахуванням величини підприємства, що замовляє роботи з оцінки відповідності, галузі, у якій воно діє, його структури, ступеня складності технології виробництва відповідної продукції та масового чи серійного характеру виробничого процесу;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2" w:name="n82"/>
      <w:bookmarkEnd w:id="8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уживати всіх належних заходів з метою обмеження сфери акредитації, тимчасового зупинення дії або скасування атестата про акредитацію в разі втрати акредитованим органом з оцінки відповідності компетентності для провадження визначеної діяльності з оцінки відповідності або вчинення акредитованим органом з оцінки відповідності грубого порушення своїх обов'язків;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3" w:name="n83"/>
      <w:bookmarkEnd w:id="8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оприлюднювати річні фінансові звіти, підготовлені відповідно до загальноприйнятих принципів бухгалтерського обліку.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4" w:name="n84"/>
      <w:bookmarkEnd w:id="8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11. НААУ забороняється: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5" w:name="n85"/>
      <w:bookmarkEnd w:id="8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провадити або пропонувати діяльність (у тому числі послуги), яку провадять (надають) органи з оцінки відповідності;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6" w:name="n86"/>
      <w:bookmarkEnd w:id="8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здійснювати консультування;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7" w:name="n87"/>
      <w:bookmarkEnd w:id="8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бути акціонером або учасником (засновником) органів з оцінки відповідності чи в інший спосіб брати участь у їх управлінні або одержувати вигоди від їх діяльності.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8" w:name="n88"/>
      <w:bookmarkEnd w:id="8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12. </w:t>
      </w:r>
      <w:proofErr w:type="gramStart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До складу</w:t>
      </w:r>
      <w:proofErr w:type="gramEnd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 НААУ входять: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89" w:name="n89"/>
      <w:bookmarkEnd w:id="8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Рада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0" w:name="n90"/>
      <w:bookmarkEnd w:id="9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технічні комітети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1" w:name="n91"/>
      <w:bookmarkEnd w:id="9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комісія з апеляцій.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2" w:name="n92"/>
      <w:bookmarkEnd w:id="9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13. Мінекономрозвитку: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3" w:name="n93"/>
      <w:bookmarkEnd w:id="9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закріплює за НААУ майно, необхідне для його діяльності;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4" w:name="n94"/>
      <w:bookmarkEnd w:id="9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видає НААУ замовлення на провадження ним діяльності згідно з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5" w:anchor="n28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пунктом 6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цього Положення та здійснює його фінансування в разі його проведення за рахунок коштів державного бюджету;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5" w:name="n95"/>
      <w:bookmarkEnd w:id="9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 разі якщо НААУ не відповідає вимогам або не виконує своїх обов'язків, установлених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6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Законом України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"Про акредитацію органів з оцінки відповідності", уживає відповідних коригувальних заходів або забезпечує вжиття таких коригувальних заходів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6" w:name="n96"/>
      <w:bookmarkEnd w:id="9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 встановленому порядку проводить моніторинг НААУ з метою забезпечення виконання ним на постійній основі вимог до національного органу України з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7" w:name="n97"/>
      <w:bookmarkEnd w:id="9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затверджує методику визначення вартості робіт з акредитації та моніторингу;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8" w:name="n98"/>
      <w:bookmarkEnd w:id="9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здійснює контроль за виконанням НААУ своїх зобов'язань, дотриманням установлених правил фінансової та господарської діяльності, використанням і збереженням переданого в оперативне управління майна і має право вилучити надлишкове майно, а також майно, що не використовується, та майно, що використовується ним не за призначенням;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99" w:name="n99"/>
      <w:bookmarkEnd w:id="9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погоджує штатний розпис та організаційну структуру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0" w:name="n100"/>
      <w:bookmarkEnd w:id="10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погоджує кандидатури на посади заступників голови НААУ та керівника юридичної служби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1" w:name="n101"/>
      <w:bookmarkEnd w:id="10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погоджує в установленому законодавством порядку утворення філій НААУ та положення про них;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2" w:name="n102"/>
      <w:bookmarkEnd w:id="10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погоджує відрядження голови НААУ за кордон;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3" w:name="n103"/>
      <w:bookmarkEnd w:id="10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установлює опис та правила застосування національного знака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4" w:name="n104"/>
      <w:bookmarkEnd w:id="10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ураховує пропозиції </w:t>
      </w:r>
      <w:proofErr w:type="gramStart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Ради</w:t>
      </w:r>
      <w:proofErr w:type="gramEnd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 з акредитації щодо кандидатур на посаду голови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5" w:name="n105"/>
      <w:bookmarkEnd w:id="10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призначає </w:t>
      </w:r>
      <w:proofErr w:type="gramStart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на посаду</w:t>
      </w:r>
      <w:proofErr w:type="gramEnd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 та звільняє з посади голову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6" w:name="n106"/>
      <w:bookmarkEnd w:id="10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виконує інші функції, передбачені законодавством.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7" w:name="n107"/>
      <w:bookmarkEnd w:id="10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14. НААУ є юридичною особою з моменту державної реєстрації згідно із законодавством.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8" w:name="n108"/>
      <w:bookmarkEnd w:id="10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15. НААУ здійснює свою господарську діяльність відповідно до законодавства та цього Положення.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09" w:name="n109"/>
      <w:bookmarkEnd w:id="10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16. НААУ має самостійний баланс, печатку, бланки із зображенням малого Державного Герба України та своїм найменуванням, національний знак акредитації, який реєструється відповідно до законодавства.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0" w:name="n110"/>
      <w:bookmarkEnd w:id="11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17. НААУ відповідає за: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1" w:name="n111"/>
      <w:bookmarkEnd w:id="11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формування політики стосовно його діяльності у сфері якості, конфіденційність цієї політики та її реалізацію;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2" w:name="n112"/>
      <w:bookmarkEnd w:id="11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методику зберігання облікових документів протягом терміну, сумісного з його контрактами та юридичними зобов'язаннями;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3" w:name="n113"/>
      <w:bookmarkEnd w:id="11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виконання оцінки з акредитації згідно із законодавством;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4" w:name="n114"/>
      <w:bookmarkEnd w:id="11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прийняття рішень про акредитацію, відмову в акредитації, розширення та обмеження сфери акредитації, тимчасове зупинення і поновлення дії та скасування атестата про акредитацію;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5" w:name="n115"/>
      <w:bookmarkEnd w:id="11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фінансову і господарську діяльність НААУ.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6" w:name="n116"/>
      <w:bookmarkEnd w:id="11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18. НААУ здійснює акредитацію відповідно до вимог, установлених законодавством у сфері акредитації, національними стандартами з питань акредитації, гармонізованими з відповідними міжнародними та європейськими стандартами, а також іншими документами з питань акредитації, прийнятими ним, міжнародними та європейськими організаціями з акредитації. Перелік назв і позначень таких актів та документів, тексти нормативно-правових актів з питань акредитації, а також тексти інших документів з питань акредитації, прийнятих НААУ, оприлюднюються на веб-сайті НААУ в Інтернеті.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7" w:name="n117"/>
      <w:bookmarkEnd w:id="11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19. НААУ відповідає за своїми зобов'язаннями в межах належного йому майна. НААУ не несе відповідальності за зобов'язаннями власника, а власник не несе відповідальності за зобов'язаннями НААУ, крім випадків, передбачених</w:t>
      </w:r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hyperlink r:id="rId17" w:history="1">
        <w:r w:rsidRPr="00A41A07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ru-RU"/>
          </w:rPr>
          <w:t>Господарським кодексом України</w:t>
        </w:r>
      </w:hyperlink>
      <w:r w:rsidRPr="00A41A07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та іншими законами.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8" w:name="n118"/>
      <w:bookmarkEnd w:id="11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20. НААУ має право укладати угоди, набувати майнових та особистих немайнових прав, здійснювати претензійну роботу, бути відповідачем або позивачем </w:t>
      </w:r>
      <w:proofErr w:type="gramStart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 судах</w:t>
      </w:r>
      <w:proofErr w:type="gramEnd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 України та інших держав.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19" w:name="n119"/>
      <w:bookmarkEnd w:id="11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21. Майно НААУ становлять основні фонди та оборотні кошти, а також інші цінності, вартість яких відображається в самостійному балансі НААУ.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0" w:name="n120"/>
      <w:bookmarkEnd w:id="12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22. Майно НААУ є державною власністю і закріплюється за ним на праві оперативного управління.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1" w:name="n121"/>
      <w:bookmarkEnd w:id="12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23. Джерелами формування майна НААУ є: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2" w:name="n122"/>
      <w:bookmarkEnd w:id="12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майно, передане йому засновником, іншими органами виконавчої влади, підприємствами та організаціями;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3" w:name="n123"/>
      <w:bookmarkEnd w:id="12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кошти, отримані за рахунок оплати робіт з акредитації та моніторингу;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4" w:name="n124"/>
      <w:bookmarkEnd w:id="12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кошти державного бюджету;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5" w:name="n125"/>
      <w:bookmarkEnd w:id="12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кредити банків та інших кредиторів;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6" w:name="n126"/>
      <w:bookmarkEnd w:id="12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капітальні вкладення і дотації з бюджетів;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7" w:name="n127"/>
      <w:bookmarkEnd w:id="12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інші надходження, не заборонені законодавством.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8" w:name="n128"/>
      <w:bookmarkEnd w:id="12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24. Джерелами фінансування діяльності з акредитації НААУ є: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29" w:name="n129"/>
      <w:bookmarkEnd w:id="12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кошти, отримані як оплата за проведення робіт з акредитації та моніторингу;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0" w:name="n130"/>
      <w:bookmarkEnd w:id="13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кошти державного бюджету;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1" w:name="n131"/>
      <w:bookmarkEnd w:id="13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інші кошти, передбачені законом.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2" w:name="n132"/>
      <w:bookmarkEnd w:id="13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Виділені кошти державного бюджету у сфері акредитації можуть бути використані виключно за такими напрямами: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3" w:name="n133"/>
      <w:bookmarkEnd w:id="13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науково-дослідні роботи;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4" w:name="n134"/>
      <w:bookmarkEnd w:id="13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розроблення проектів нормативно-правових актів, національних стандартів та інших документів з питань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5" w:name="n135"/>
      <w:bookmarkEnd w:id="13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участь у роботі міжнародних, європейських та інших регіональних організацій, у тому числі сплата членських внесків до цих організацій.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6" w:name="n136"/>
      <w:bookmarkEnd w:id="13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Фінансування вищезазначених напрямів може здійснюватися також за рахунок інших коштів, отриманих у результаті діяльності з акредитації.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7" w:name="n137"/>
      <w:bookmarkEnd w:id="13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Чистий прибуток, отриманий за результатами фінансово-господарської діяльності, використовується НААУ для фінансування розвитку його діяльності з урахуванням вимог законодавства.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8" w:name="n138"/>
      <w:bookmarkEnd w:id="13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25. НААУ самостійно планує та провадить свою господарську діяльність відповідно до замовлень Мінекономрозвитку, якщо вони здійснюються за рахунок коштів державного бюджету, та цивільно-правових угод.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39" w:name="n139"/>
      <w:bookmarkEnd w:id="13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Кошти НААУ використовуються згідно із законодавством.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0" w:name="n140"/>
      <w:bookmarkEnd w:id="14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26. НААУ очолює голова, який призначається </w:t>
      </w:r>
      <w:proofErr w:type="gramStart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на посаду</w:t>
      </w:r>
      <w:proofErr w:type="gramEnd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 строком на п'ять років і звільняється з посади Мінекономрозвитку.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1" w:name="n141"/>
      <w:bookmarkEnd w:id="14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Головою НААУ може бути громадянин України, який постійно проживає в Україні, має повну вищу освіту, загальний стаж роботи на керівних посадах не менш як п'ять років, досвід роботи у сфері акредитації органів з оцінки відповідності чи проведення оцінки відповідності не менш як два роки.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2" w:name="n142"/>
      <w:bookmarkEnd w:id="14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Головою НААУ не може бути особа, яка є керівником органу з оцінки відповідності або входить </w:t>
      </w:r>
      <w:proofErr w:type="gramStart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до складу</w:t>
      </w:r>
      <w:proofErr w:type="gramEnd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 вищого, виконавчого, контрольного органу чи наглядової ради органу з оцінки відповідності, або є прямим чи опосередкованим власником акцій (часток, паїв) органу з оцінки відповідності, або має судимість за вчинення злочину.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3" w:name="n143"/>
      <w:bookmarkEnd w:id="14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Голова НААУ звільняється з посади в разі: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4" w:name="n144"/>
      <w:bookmarkEnd w:id="14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закінчення строку повноважень;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5" w:name="n145"/>
      <w:bookmarkEnd w:id="14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подання заяви про звільнення з посади за власним бажанням;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6" w:name="n146"/>
      <w:bookmarkEnd w:id="14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набрання законної сили обвинувальним вироком суду;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7" w:name="n147"/>
      <w:bookmarkEnd w:id="14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припинення громадянства або виїзду за межі України на постійне проживання;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8" w:name="n148"/>
      <w:bookmarkEnd w:id="14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виявлення або виникнення обставин, що відповідно до абзаців другого і третього цього пункту виключають можливість особи бути головою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49" w:name="n149"/>
      <w:bookmarkEnd w:id="14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одноразового грубого порушення законодавства у сфері акредитації;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0" w:name="n150"/>
      <w:bookmarkEnd w:id="15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створення перешкод для проведення моніторингу відповідності вимогам до національного органу України з акредитації або невжиття на вимогу Мінекономрозвитку коригувальних заходів, передбачених законом;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1" w:name="n151"/>
      <w:bookmarkEnd w:id="15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невиконання посадових обов'язків, у тому числі за станом здоров'я, протягом більш як чотирьох місяців підряд;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2" w:name="n152"/>
      <w:bookmarkEnd w:id="15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набрання чинності рішенням суду про визнання особи недієздатною.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3" w:name="n153"/>
      <w:bookmarkEnd w:id="15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Повноваження голови НААУ достроково припиняються в разі його смерті або на підставі рішення суду про оголошення особи померлою.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4" w:name="n154"/>
      <w:bookmarkEnd w:id="15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Голова НААУ: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5" w:name="n155"/>
      <w:bookmarkEnd w:id="15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несе персональну відповідальність за виконання покладених на НААУ завдань;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6" w:name="n156"/>
      <w:bookmarkEnd w:id="15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самостійно вирішує всі питання господарської та фінансової діяльності НААУ (за винятком тих, що належать до компетенції засновника), відповідно до законодавства та цього Положення розпоряджається майном НААУ та його коштами;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7" w:name="n157"/>
      <w:bookmarkEnd w:id="15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представляє НААУ у відносинах з державними органами, підприємствами, установами та організаціями і громадянами;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8" w:name="n158"/>
      <w:bookmarkEnd w:id="15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видає від імені НААУ довіреності на вчинення відповідних правочинів;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59" w:name="n159"/>
      <w:bookmarkEnd w:id="15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затверджує положення про структурні підрозділи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0" w:name="n160"/>
      <w:bookmarkEnd w:id="16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укладає від імені власника (органу управління майном) колективний договір;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1" w:name="n161"/>
      <w:bookmarkEnd w:id="16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відкриває рахунки в банках;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2" w:name="n162"/>
      <w:bookmarkEnd w:id="16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вирішує питання добору, підготовки та підвищення кваліфікації кадрів, призначає на посади та звільняє з посад працівників НААУ, крім заступників голови НААУ та керівника юридичної служби НААУ, які призначаються на посади і звільняються з посад головою НААУ за погодженням з Мінекономрозвитку, здійснює розподіл функціональних обов'язків між ними, уживає заходів до їх заохочення та накладає дисциплінарні стягнення;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3" w:name="n163"/>
      <w:bookmarkEnd w:id="16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приймає відповідно до законодавства рішення про притягнення до матеріальної та дисциплінарної відповідальності працівників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4" w:name="n164"/>
      <w:bookmarkEnd w:id="164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відповідно до законодавства установлює розпорядок робочого дня, обирає форми і систему оплати праці, установлює працівникам конкретні розміри тарифних ставок, відрядних розцінок, посадових окладів на умовах, передбачених колективним договором;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5" w:name="n165"/>
      <w:bookmarkEnd w:id="165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здійснює матеріальне заохочення (преміювання) працівників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6" w:name="n166"/>
      <w:bookmarkEnd w:id="166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забезпечує безпечні умови роботи працівникам НААУ;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7" w:name="n167"/>
      <w:bookmarkEnd w:id="167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визначає та затверджує штатний розпис і організаційну структуру НААУ за погодженням з Мінекономрозвитку;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8" w:name="n168"/>
      <w:bookmarkEnd w:id="168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lastRenderedPageBreak/>
        <w:t>подає пропозиції Мінекономрозвитку про внесення змін до цього Положення;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69" w:name="n169"/>
      <w:bookmarkEnd w:id="169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своєчасно вживає заходів із запобігання банкрутству НААУ в разі його неплатоспроможності;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70" w:name="n170"/>
      <w:bookmarkEnd w:id="170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погоджує свої відрядження за кордон з Мінекономрозвитку;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71" w:name="n171"/>
      <w:bookmarkEnd w:id="171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вирішує інші питання діяльності НААУ.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72" w:name="n172"/>
      <w:bookmarkEnd w:id="172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27. Ліквідація та реорганізація (злиття, приєднання, поділ, перетворення) НААУ здійснюються за рішенням Мінекономрозвитку згідно із законодавством.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73" w:name="n173"/>
      <w:bookmarkEnd w:id="173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28. У разі банкрутства НААУ його ліквідація проводиться згідно із законодавством.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  <w:lang w:val="ru-RU"/>
        </w:rPr>
      </w:pPr>
      <w:bookmarkStart w:id="174" w:name="n174"/>
      <w:bookmarkEnd w:id="174"/>
      <w:r w:rsidRPr="00A41A07">
        <w:rPr>
          <w:rFonts w:ascii="inherit" w:eastAsia="Times New Roman" w:hAnsi="inherit" w:cs="Arial"/>
          <w:color w:val="333333"/>
          <w:sz w:val="24"/>
          <w:szCs w:val="24"/>
        </w:rPr>
        <w:t xml:space="preserve">29. Ліквідація НААУ здійснюється ліквідаційною комісією, що утворюється Мінекономрозвитку. </w:t>
      </w:r>
      <w:proofErr w:type="gramStart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>До складу</w:t>
      </w:r>
      <w:proofErr w:type="gramEnd"/>
      <w:r w:rsidRPr="00A41A07">
        <w:rPr>
          <w:rFonts w:ascii="inherit" w:eastAsia="Times New Roman" w:hAnsi="inherit" w:cs="Arial"/>
          <w:color w:val="333333"/>
          <w:sz w:val="24"/>
          <w:szCs w:val="24"/>
          <w:lang w:val="ru-RU"/>
        </w:rPr>
        <w:t xml:space="preserve"> ліквідаційної комісії входять представники Мінекономрозвитку та НААУ. Порядок і строки проведення ліквідації, а також строки для пред'явлення претензій кредиторами визначаються Мінекономрозвитку згідно із законодавством. З моменту призначення ліквідаційної комісії до неї переходять повноваження з управління справами НААУ. Ліквідаційна комісія складає ліквідаційний баланс НААУ і подає його органу, що призначив ліквідаційну комісію.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inherit" w:eastAsia="Times New Roman" w:hAnsi="inherit" w:cs="Arial"/>
          <w:color w:val="333333"/>
          <w:sz w:val="24"/>
          <w:szCs w:val="24"/>
        </w:rPr>
      </w:pPr>
      <w:bookmarkStart w:id="175" w:name="n175"/>
      <w:bookmarkEnd w:id="175"/>
      <w:r w:rsidRPr="00A41A07">
        <w:rPr>
          <w:rFonts w:ascii="inherit" w:eastAsia="Times New Roman" w:hAnsi="inherit" w:cs="Arial"/>
          <w:color w:val="333333"/>
          <w:sz w:val="24"/>
          <w:szCs w:val="24"/>
        </w:rPr>
        <w:t>30. У разі ліквідації чи реорганізації НААУ працівникам, які вивільняються, гарантується додержання їх прав та інтересів відповідно до вимог законодавства України про працю.</w:t>
      </w:r>
    </w:p>
    <w:p w:rsidR="00A41A07" w:rsidRPr="00A41A07" w:rsidRDefault="00A41A07" w:rsidP="00A41A07">
      <w:pPr>
        <w:shd w:val="clear" w:color="auto" w:fill="FFFFFF"/>
        <w:spacing w:after="300" w:line="345" w:lineRule="atLeast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6" w:name="n176"/>
      <w:bookmarkEnd w:id="176"/>
      <w:r w:rsidRPr="00A41A07">
        <w:rPr>
          <w:rFonts w:ascii="inherit" w:eastAsia="Times New Roman" w:hAnsi="inherit" w:cs="Arial"/>
          <w:color w:val="333333"/>
          <w:sz w:val="24"/>
          <w:szCs w:val="24"/>
        </w:rPr>
        <w:t>31. НААУ вважається таким, що припинилося, з дня внесення до Єдиного державного реєстру юридичних осіб, фізичних осіб - підприємців та громадських формувань запису про державну реєстрацію його припинення.</w:t>
      </w:r>
    </w:p>
    <w:p w:rsidR="00701F31" w:rsidRDefault="00701F31"/>
    <w:sectPr w:rsidR="00701F31" w:rsidSect="00A41A07"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3D54"/>
    <w:multiLevelType w:val="multilevel"/>
    <w:tmpl w:val="1E8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9"/>
    <w:rsid w:val="00453F59"/>
    <w:rsid w:val="00701F31"/>
    <w:rsid w:val="00A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A72F"/>
  <w15:chartTrackingRefBased/>
  <w15:docId w15:val="{E4035112-6603-44B4-BA62-4FA444F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41A07"/>
  </w:style>
  <w:style w:type="character" w:customStyle="1" w:styleId="rvts23">
    <w:name w:val="rvts23"/>
    <w:basedOn w:val="a0"/>
    <w:rsid w:val="00A41A07"/>
  </w:style>
  <w:style w:type="paragraph" w:customStyle="1" w:styleId="rvps7">
    <w:name w:val="rvps7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41A07"/>
  </w:style>
  <w:style w:type="paragraph" w:customStyle="1" w:styleId="rvps12">
    <w:name w:val="rvps12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A41A07"/>
  </w:style>
  <w:style w:type="character" w:styleId="a3">
    <w:name w:val="Hyperlink"/>
    <w:basedOn w:val="a0"/>
    <w:uiPriority w:val="99"/>
    <w:semiHidden/>
    <w:unhideWhenUsed/>
    <w:rsid w:val="00A41A07"/>
    <w:rPr>
      <w:color w:val="0000FF"/>
      <w:u w:val="single"/>
    </w:rPr>
  </w:style>
  <w:style w:type="paragraph" w:customStyle="1" w:styleId="rvps6">
    <w:name w:val="rvps6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A41A07"/>
  </w:style>
  <w:style w:type="character" w:customStyle="1" w:styleId="rvts44">
    <w:name w:val="rvts44"/>
    <w:basedOn w:val="a0"/>
    <w:rsid w:val="00A41A07"/>
  </w:style>
  <w:style w:type="paragraph" w:customStyle="1" w:styleId="rvps15">
    <w:name w:val="rvps15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A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691">
                  <w:marLeft w:val="0"/>
                  <w:marRight w:val="0"/>
                  <w:marTop w:val="0"/>
                  <w:marBottom w:val="225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7188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18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2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4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234443___567828" TargetMode="External"/><Relationship Id="rId13" Type="http://schemas.openxmlformats.org/officeDocument/2006/relationships/hyperlink" Target="https://zakononline.com.ua/documents/show/94939___7374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514473___736875" TargetMode="External"/><Relationship Id="rId12" Type="http://schemas.openxmlformats.org/officeDocument/2006/relationships/hyperlink" Target="https://zakononline.com.ua/documents/show/231648___563514" TargetMode="External"/><Relationship Id="rId17" Type="http://schemas.openxmlformats.org/officeDocument/2006/relationships/hyperlink" Target="https://zakononline.com.ua/documents/show/234443___5678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online.com.ua/documents/show/228455___514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online.com.ua/documents/show/514473___736875" TargetMode="External"/><Relationship Id="rId11" Type="http://schemas.openxmlformats.org/officeDocument/2006/relationships/hyperlink" Target="https://zakononline.com.ua/documents/show/231648___56351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online.com.ua/documents/show/94939___737402" TargetMode="External"/><Relationship Id="rId10" Type="http://schemas.openxmlformats.org/officeDocument/2006/relationships/hyperlink" Target="https://zakononline.com.ua/documents/show/228455___5143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online.com.ua/documents/show/265476___644788" TargetMode="External"/><Relationship Id="rId14" Type="http://schemas.openxmlformats.org/officeDocument/2006/relationships/hyperlink" Target="https://zakononline.com.ua/documents/show/170036___522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3147</Words>
  <Characters>17943</Characters>
  <Application>Microsoft Office Word</Application>
  <DocSecurity>0</DocSecurity>
  <Lines>149</Lines>
  <Paragraphs>42</Paragraphs>
  <ScaleCrop>false</ScaleCrop>
  <Company/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2023-12-23T15:57:00Z</dcterms:created>
  <dcterms:modified xsi:type="dcterms:W3CDTF">2023-12-23T16:02:00Z</dcterms:modified>
</cp:coreProperties>
</file>