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98" w:rsidRPr="00A36F0A" w:rsidRDefault="001D6C98" w:rsidP="001D6C98">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1D6C98" w:rsidRPr="00A36F0A" w:rsidRDefault="001D6C98" w:rsidP="001D6C98">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1D6C98" w:rsidRPr="00A36F0A" w:rsidRDefault="001D6C98" w:rsidP="001D6C98">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1D6C98" w:rsidRPr="00A36F0A" w:rsidRDefault="001D6C98" w:rsidP="001D6C98">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Pr>
          <w:rFonts w:ascii="Times New Roman" w:eastAsia="Calibri" w:hAnsi="Times New Roman" w:cs="Calibri"/>
          <w:i/>
          <w:kern w:val="1"/>
          <w:sz w:val="24"/>
          <w:szCs w:val="24"/>
          <w:shd w:val="clear" w:color="auto" w:fill="FFFFFF"/>
        </w:rPr>
        <w:t>4 О</w:t>
      </w:r>
      <w:r w:rsidRPr="00A36F0A">
        <w:rPr>
          <w:rFonts w:ascii="Times New Roman" w:eastAsia="Calibri" w:hAnsi="Times New Roman" w:cs="Calibri"/>
          <w:i/>
          <w:kern w:val="1"/>
          <w:sz w:val="24"/>
          <w:szCs w:val="24"/>
          <w:shd w:val="clear" w:color="auto" w:fill="FFFFFF"/>
        </w:rPr>
        <w:t>собливостей.</w:t>
      </w:r>
    </w:p>
    <w:p w:rsidR="001D6C98" w:rsidRPr="00070998" w:rsidRDefault="001D6C98" w:rsidP="001D6C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1D6C98" w:rsidRPr="00070998" w:rsidRDefault="001D6C98" w:rsidP="001D6C98">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1D6C98" w:rsidRPr="00070998" w:rsidRDefault="001D6C98" w:rsidP="001D6C98">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1D6C98" w:rsidRPr="00070998" w:rsidRDefault="001D6C98" w:rsidP="001D6C98">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1D6C98" w:rsidRPr="00070998" w:rsidRDefault="001D6C98" w:rsidP="001D6C98">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1D6C98" w:rsidRPr="00070998"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1D6C98"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1D6C98" w:rsidRPr="003A5153"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1D6C98" w:rsidRPr="003A5153"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Pr>
          <w:rFonts w:ascii="Times New Roman" w:eastAsia="Times New Roman" w:hAnsi="Times New Roman" w:cs="Times New Roman"/>
          <w:sz w:val="24"/>
          <w:szCs w:val="24"/>
          <w:lang w:eastAsia="ar-SA"/>
        </w:rPr>
        <w:t>послуги</w:t>
      </w:r>
      <w:r w:rsidRPr="00FC04F2">
        <w:rPr>
          <w:rFonts w:ascii="Times New Roman" w:eastAsia="Times New Roman" w:hAnsi="Times New Roman" w:cs="Times New Roman"/>
          <w:sz w:val="24"/>
          <w:szCs w:val="24"/>
          <w:lang w:eastAsia="ar-SA"/>
        </w:rPr>
        <w:t xml:space="preserve">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1D6C98"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1D6C98" w:rsidRPr="00070998"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1D6C98" w:rsidRPr="00AE34EB"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1D6C98" w:rsidRPr="00AE34EB"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rsidR="001D6C98"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1D6C98" w:rsidRPr="00070998"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1D6C98" w:rsidRPr="00070998" w:rsidRDefault="001D6C98" w:rsidP="001D6C98">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1D6C98"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1D6C98" w:rsidRPr="00070998" w:rsidRDefault="001D6C98" w:rsidP="001D6C9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1D6C98" w:rsidRPr="00070998" w:rsidRDefault="001D6C98" w:rsidP="001D6C9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1D6C98" w:rsidRDefault="001D6C98" w:rsidP="001D6C98">
      <w:pPr>
        <w:suppressAutoHyphens/>
        <w:spacing w:after="0" w:line="240" w:lineRule="auto"/>
        <w:jc w:val="center"/>
        <w:outlineLvl w:val="0"/>
        <w:rPr>
          <w:rFonts w:ascii="Times New Roman" w:eastAsia="Times New Roman" w:hAnsi="Times New Roman" w:cs="Times New Roman"/>
          <w:b/>
          <w:bCs/>
          <w:sz w:val="24"/>
          <w:szCs w:val="24"/>
          <w:lang w:eastAsia="ar-SA"/>
        </w:rPr>
      </w:pPr>
    </w:p>
    <w:p w:rsidR="001D6C98" w:rsidRPr="00070998" w:rsidRDefault="001D6C98" w:rsidP="001D6C98">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1D6C98" w:rsidRPr="00070998"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1D6C98" w:rsidRPr="00070998" w:rsidRDefault="001D6C98" w:rsidP="001D6C9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1D6C98" w:rsidRPr="00070998"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1D6C98" w:rsidRPr="00070998" w:rsidRDefault="001D6C98" w:rsidP="001D6C9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1D6C98" w:rsidRPr="00070998"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1D6C98" w:rsidRPr="00070998" w:rsidRDefault="001D6C98" w:rsidP="001D6C9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1D6C98" w:rsidRPr="00070998"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D6C98" w:rsidRPr="00070998" w:rsidRDefault="001D6C98" w:rsidP="001D6C9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1D6C98" w:rsidRPr="00070998" w:rsidRDefault="001D6C98" w:rsidP="001D6C9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1D6C98" w:rsidRPr="00070998" w:rsidRDefault="001D6C98" w:rsidP="001D6C98">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1D6C98" w:rsidRPr="00070998" w:rsidRDefault="001D6C98" w:rsidP="001D6C9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1D6C98" w:rsidRPr="00070998"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1D6C98" w:rsidRDefault="001D6C98" w:rsidP="001D6C98">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1D6C98" w:rsidRPr="00070998" w:rsidRDefault="001D6C98" w:rsidP="001D6C98">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1D6C98" w:rsidRPr="00070998" w:rsidRDefault="001D6C98" w:rsidP="001D6C9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1D6C98" w:rsidRDefault="001D6C98" w:rsidP="001D6C98">
      <w:pPr>
        <w:suppressAutoHyphens/>
        <w:spacing w:after="0" w:line="240" w:lineRule="auto"/>
        <w:jc w:val="center"/>
        <w:rPr>
          <w:rFonts w:ascii="Times New Roman" w:eastAsia="Times New Roman" w:hAnsi="Times New Roman" w:cs="Times New Roman"/>
          <w:b/>
          <w:bCs/>
          <w:sz w:val="24"/>
          <w:szCs w:val="24"/>
          <w:lang w:eastAsia="ar-SA"/>
        </w:rPr>
      </w:pPr>
    </w:p>
    <w:p w:rsidR="001D6C98" w:rsidRPr="00070998" w:rsidRDefault="001D6C98" w:rsidP="001D6C98">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1D6C98" w:rsidRPr="00070998" w:rsidRDefault="001D6C98" w:rsidP="001D6C9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D6C98" w:rsidRPr="00070998" w:rsidRDefault="001D6C98" w:rsidP="001D6C98">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1D6C98" w:rsidRPr="00070998" w:rsidRDefault="001D6C98" w:rsidP="001D6C98">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1D6C98" w:rsidRPr="00070998" w:rsidRDefault="001D6C98" w:rsidP="001D6C9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1D6C98" w:rsidRPr="00070998" w:rsidRDefault="001D6C98" w:rsidP="001D6C9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1D6C98" w:rsidRDefault="001D6C98" w:rsidP="001D6C98">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1D6C98" w:rsidRDefault="001D6C98" w:rsidP="001D6C98">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1D6C98" w:rsidRPr="00070998" w:rsidRDefault="001D6C98" w:rsidP="001D6C98">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1D6C98" w:rsidRPr="00070998" w:rsidRDefault="001D6C98" w:rsidP="001D6C98">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8.1. У випадку виникнення спорів або розбіжностей, Сторони зобов’язуються вирішувати їх шляхом взаємних  переговорів;</w:t>
      </w:r>
    </w:p>
    <w:p w:rsidR="001D6C98" w:rsidRPr="00070998" w:rsidRDefault="001D6C98" w:rsidP="001D6C98">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1D6C98" w:rsidRPr="00070998" w:rsidRDefault="001D6C98" w:rsidP="001D6C98">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1D6C98" w:rsidRPr="00070998"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1D6C98" w:rsidRDefault="001D6C98" w:rsidP="001D6C98">
      <w:pPr>
        <w:spacing w:after="0" w:line="240" w:lineRule="auto"/>
        <w:jc w:val="center"/>
        <w:rPr>
          <w:rFonts w:ascii="Times New Roman" w:hAnsi="Times New Roman" w:cs="Times New Roman"/>
          <w:b/>
          <w:bCs/>
          <w:sz w:val="24"/>
          <w:szCs w:val="24"/>
        </w:rPr>
      </w:pPr>
    </w:p>
    <w:p w:rsidR="001D6C98" w:rsidRPr="00070998" w:rsidRDefault="001D6C98" w:rsidP="001D6C98">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1D6C98" w:rsidRPr="00070998" w:rsidRDefault="001D6C98" w:rsidP="001D6C9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6C98" w:rsidRPr="00070998" w:rsidRDefault="001D6C98" w:rsidP="001D6C9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D6C98" w:rsidRPr="00070998" w:rsidRDefault="001D6C98" w:rsidP="001D6C9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D6C98" w:rsidRPr="00070998" w:rsidRDefault="001D6C98" w:rsidP="001D6C98">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1D6C98" w:rsidRPr="004333CE" w:rsidRDefault="001D6C98" w:rsidP="001D6C98">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6C98" w:rsidRPr="004333CE" w:rsidRDefault="001D6C98" w:rsidP="001D6C98">
      <w:pPr>
        <w:spacing w:after="0"/>
        <w:jc w:val="both"/>
        <w:rPr>
          <w:rFonts w:ascii="Times New Roman" w:eastAsia="Times New Roman" w:hAnsi="Times New Roman" w:cs="Times New Roman"/>
          <w:sz w:val="24"/>
          <w:szCs w:val="24"/>
          <w:lang w:eastAsia="uk-UA"/>
        </w:rPr>
      </w:pPr>
      <w:bookmarkStart w:id="4" w:name="n1773"/>
      <w:bookmarkEnd w:id="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7" w:anchor="n1778" w:tgtFrame="_blank" w:history="1">
        <w:r w:rsidRPr="004333CE">
          <w:rPr>
            <w:rStyle w:val="a6"/>
            <w:rFonts w:ascii="Times New Roman" w:eastAsia="Times New Roman" w:hAnsi="Times New Roman" w:cs="Times New Roman"/>
            <w:sz w:val="24"/>
            <w:szCs w:val="24"/>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rsidR="001D6C98" w:rsidRPr="004333CE" w:rsidRDefault="001D6C98" w:rsidP="001D6C98">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rsidR="001D6C98" w:rsidRPr="004333CE" w:rsidRDefault="001D6C98" w:rsidP="001D6C98">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4333CE">
          <w:rPr>
            <w:rStyle w:val="a6"/>
            <w:rFonts w:ascii="Times New Roman" w:eastAsia="Times New Roman" w:hAnsi="Times New Roman" w:cs="Times New Roman"/>
            <w:sz w:val="24"/>
            <w:szCs w:val="24"/>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rsidR="001D6C98" w:rsidRPr="004333CE" w:rsidRDefault="001D6C98" w:rsidP="001D6C98">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1D6C98" w:rsidRPr="004333CE" w:rsidRDefault="001D6C98" w:rsidP="001D6C98">
      <w:pPr>
        <w:suppressAutoHyphens/>
        <w:spacing w:after="0" w:line="240" w:lineRule="auto"/>
        <w:jc w:val="center"/>
        <w:rPr>
          <w:rFonts w:ascii="Times New Roman" w:eastAsia="Times New Roman" w:hAnsi="Times New Roman" w:cs="Times New Roman"/>
          <w:b/>
          <w:sz w:val="24"/>
          <w:szCs w:val="24"/>
          <w:lang w:eastAsia="ar-SA"/>
        </w:rPr>
      </w:pPr>
    </w:p>
    <w:p w:rsidR="001D6C98" w:rsidRPr="004333CE" w:rsidRDefault="001D6C98" w:rsidP="001D6C98">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5" w:name="BM107"/>
      <w:bookmarkEnd w:id="5"/>
    </w:p>
    <w:p w:rsidR="001D6C98" w:rsidRPr="004333CE"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rsidR="001D6C98" w:rsidRPr="004333CE" w:rsidRDefault="001D6C98" w:rsidP="001D6C98">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rsidR="001D6C98" w:rsidRPr="004333CE" w:rsidRDefault="001D6C98" w:rsidP="001D6C98">
      <w:pPr>
        <w:suppressAutoHyphens/>
        <w:spacing w:after="0" w:line="240" w:lineRule="auto"/>
        <w:jc w:val="center"/>
        <w:rPr>
          <w:rFonts w:ascii="Times New Roman" w:eastAsia="Times New Roman" w:hAnsi="Times New Roman" w:cs="Times New Roman"/>
          <w:b/>
          <w:sz w:val="24"/>
          <w:szCs w:val="24"/>
          <w:lang w:eastAsia="ar-SA"/>
        </w:rPr>
      </w:pPr>
      <w:bookmarkStart w:id="6" w:name="BM108"/>
      <w:bookmarkStart w:id="7" w:name="BM109"/>
      <w:bookmarkStart w:id="8" w:name="BM111"/>
      <w:bookmarkEnd w:id="6"/>
      <w:bookmarkEnd w:id="7"/>
      <w:bookmarkEnd w:id="8"/>
    </w:p>
    <w:p w:rsidR="001D6C98" w:rsidRPr="004333CE" w:rsidRDefault="001D6C98" w:rsidP="001D6C98">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rsidR="001D6C98" w:rsidRPr="004333CE" w:rsidRDefault="001D6C98" w:rsidP="001D6C98">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1D6C98" w:rsidRPr="004333CE" w:rsidTr="004421FC">
        <w:trPr>
          <w:trHeight w:val="80"/>
        </w:trPr>
        <w:tc>
          <w:tcPr>
            <w:tcW w:w="5246" w:type="dxa"/>
          </w:tcPr>
          <w:p w:rsidR="001D6C98" w:rsidRPr="004333CE" w:rsidRDefault="001D6C98" w:rsidP="00442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1D6C98" w:rsidRPr="004333CE" w:rsidRDefault="001D6C98" w:rsidP="00442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1D6C98" w:rsidRPr="004333CE" w:rsidTr="004421FC">
        <w:tc>
          <w:tcPr>
            <w:tcW w:w="5246" w:type="dxa"/>
          </w:tcPr>
          <w:p w:rsidR="001D6C98" w:rsidRPr="004333CE" w:rsidRDefault="001D6C98" w:rsidP="004421F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1D6C98" w:rsidRPr="004333CE" w:rsidRDefault="001D6C98" w:rsidP="004421FC">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bookmarkStart w:id="9" w:name="_GoBack"/>
      <w:bookmarkEnd w:id="9"/>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Pr="004333CE"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1D6C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1D6C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1D6C98" w:rsidRPr="00070998" w:rsidRDefault="001D6C98" w:rsidP="001D6C9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1D6C98" w:rsidRPr="00076717" w:rsidRDefault="001D6C98" w:rsidP="001D6C98">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6717">
        <w:rPr>
          <w:rFonts w:ascii="Times New Roman" w:eastAsia="Times New Roman" w:hAnsi="Times New Roman" w:cs="Times New Roman"/>
          <w:b/>
          <w:bCs/>
          <w:sz w:val="24"/>
          <w:szCs w:val="24"/>
          <w:lang w:eastAsia="ar-SA"/>
        </w:rPr>
        <w:t>Специфікація</w:t>
      </w:r>
    </w:p>
    <w:p w:rsidR="001D6C98" w:rsidRPr="00076717" w:rsidRDefault="001D6C98" w:rsidP="001D6C98">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6717">
        <w:rPr>
          <w:rFonts w:ascii="Times New Roman" w:eastAsia="Times New Roman" w:hAnsi="Times New Roman" w:cs="Times New Roman"/>
          <w:b/>
          <w:bCs/>
          <w:sz w:val="24"/>
          <w:szCs w:val="24"/>
          <w:lang w:eastAsia="ar-SA"/>
        </w:rPr>
        <w:tab/>
      </w:r>
      <w:r w:rsidRPr="00076717">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076717">
        <w:rPr>
          <w:rFonts w:ascii="Times New Roman" w:eastAsia="Times New Roman" w:hAnsi="Times New Roman" w:cs="Times New Roman"/>
          <w:sz w:val="24"/>
          <w:szCs w:val="24"/>
          <w:u w:val="single"/>
          <w:lang w:eastAsia="ar-SA"/>
        </w:rPr>
        <w:t>Переможець процедури закупівлі</w:t>
      </w:r>
      <w:r w:rsidRPr="00076717">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076717">
        <w:rPr>
          <w:rFonts w:ascii="Times New Roman" w:eastAsia="Times New Roman" w:hAnsi="Times New Roman" w:cs="Times New Roman"/>
          <w:bCs/>
          <w:sz w:val="24"/>
          <w:szCs w:val="24"/>
          <w:lang w:eastAsia="ar-SA"/>
        </w:rPr>
        <w:t>, склали цю специфікацію до договору про нижченаведене:</w:t>
      </w:r>
    </w:p>
    <w:p w:rsidR="001D6C98" w:rsidRPr="00076717" w:rsidRDefault="001D6C98" w:rsidP="001D6C98">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076717">
        <w:rPr>
          <w:rFonts w:ascii="Times New Roman" w:eastAsia="Times New Roman" w:hAnsi="Times New Roman" w:cs="Times New Roman"/>
          <w:sz w:val="24"/>
          <w:szCs w:val="24"/>
          <w:lang w:eastAsia="uk-UA"/>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076717">
        <w:rPr>
          <w:rFonts w:ascii="Times New Roman" w:hAnsi="Times New Roman" w:cs="Times New Roman"/>
          <w:bCs/>
          <w:sz w:val="24"/>
          <w:szCs w:val="24"/>
        </w:rPr>
        <w:t>.</w:t>
      </w:r>
    </w:p>
    <w:tbl>
      <w:tblPr>
        <w:tblStyle w:val="a3"/>
        <w:tblW w:w="9915" w:type="dxa"/>
        <w:tblLook w:val="01E0" w:firstRow="1" w:lastRow="1" w:firstColumn="1" w:lastColumn="1" w:noHBand="0" w:noVBand="0"/>
      </w:tblPr>
      <w:tblGrid>
        <w:gridCol w:w="612"/>
        <w:gridCol w:w="1892"/>
        <w:gridCol w:w="3077"/>
        <w:gridCol w:w="1266"/>
        <w:gridCol w:w="1534"/>
        <w:gridCol w:w="1534"/>
      </w:tblGrid>
      <w:tr w:rsidR="001D6C98" w:rsidRPr="00410AA0" w:rsidTr="004421FC">
        <w:trPr>
          <w:trHeight w:val="1141"/>
        </w:trPr>
        <w:tc>
          <w:tcPr>
            <w:tcW w:w="612" w:type="dxa"/>
            <w:vAlign w:val="center"/>
          </w:tcPr>
          <w:p w:rsidR="001D6C98" w:rsidRPr="00410AA0" w:rsidRDefault="001D6C98" w:rsidP="004421FC">
            <w:pPr>
              <w:jc w:val="center"/>
            </w:pPr>
            <w:r w:rsidRPr="00410AA0">
              <w:t>№ п/п</w:t>
            </w:r>
          </w:p>
        </w:tc>
        <w:tc>
          <w:tcPr>
            <w:tcW w:w="1892" w:type="dxa"/>
            <w:vAlign w:val="center"/>
          </w:tcPr>
          <w:p w:rsidR="001D6C98" w:rsidRPr="00410AA0" w:rsidRDefault="001D6C98" w:rsidP="004421FC">
            <w:pPr>
              <w:jc w:val="center"/>
            </w:pPr>
            <w:r w:rsidRPr="00410AA0">
              <w:t>Назва досліджень</w:t>
            </w:r>
          </w:p>
        </w:tc>
        <w:tc>
          <w:tcPr>
            <w:tcW w:w="3077" w:type="dxa"/>
            <w:vAlign w:val="center"/>
          </w:tcPr>
          <w:p w:rsidR="001D6C98" w:rsidRPr="00410AA0" w:rsidRDefault="001D6C98" w:rsidP="004421FC">
            <w:pPr>
              <w:jc w:val="center"/>
            </w:pPr>
            <w:r w:rsidRPr="00410AA0">
              <w:t>Характеристика (показників, параметрів), що визначаються</w:t>
            </w:r>
          </w:p>
        </w:tc>
        <w:tc>
          <w:tcPr>
            <w:tcW w:w="1266" w:type="dxa"/>
            <w:vAlign w:val="center"/>
          </w:tcPr>
          <w:p w:rsidR="001D6C98" w:rsidRPr="00410AA0" w:rsidRDefault="001D6C98" w:rsidP="004421FC">
            <w:pPr>
              <w:suppressAutoHyphens/>
              <w:jc w:val="center"/>
              <w:rPr>
                <w:lang w:eastAsia="ar-SA"/>
              </w:rPr>
            </w:pPr>
            <w:r w:rsidRPr="00410AA0">
              <w:rPr>
                <w:lang w:eastAsia="ar-SA"/>
              </w:rPr>
              <w:t xml:space="preserve">Кількість досліджень на рік (послуг) </w:t>
            </w:r>
          </w:p>
        </w:tc>
        <w:tc>
          <w:tcPr>
            <w:tcW w:w="1534" w:type="dxa"/>
            <w:vAlign w:val="center"/>
          </w:tcPr>
          <w:p w:rsidR="001D6C98" w:rsidRPr="00410AA0" w:rsidRDefault="001D6C98" w:rsidP="004421FC">
            <w:pPr>
              <w:suppressAutoHyphens/>
              <w:jc w:val="center"/>
              <w:rPr>
                <w:lang w:eastAsia="ar-SA"/>
              </w:rPr>
            </w:pPr>
            <w:r w:rsidRPr="00410AA0">
              <w:rPr>
                <w:lang w:eastAsia="ar-SA"/>
              </w:rPr>
              <w:t>Вартість одного дослідження з ПДВ (грн.)</w:t>
            </w:r>
          </w:p>
        </w:tc>
        <w:tc>
          <w:tcPr>
            <w:tcW w:w="1534" w:type="dxa"/>
            <w:vAlign w:val="center"/>
          </w:tcPr>
          <w:p w:rsidR="001D6C98" w:rsidRPr="00410AA0" w:rsidRDefault="001D6C98" w:rsidP="004421FC">
            <w:pPr>
              <w:suppressAutoHyphens/>
              <w:jc w:val="center"/>
              <w:rPr>
                <w:lang w:eastAsia="ar-SA"/>
              </w:rPr>
            </w:pPr>
            <w:r w:rsidRPr="00410AA0">
              <w:rPr>
                <w:lang w:eastAsia="ar-SA"/>
              </w:rPr>
              <w:t>Загальна ціна досліджень (послуг) з ПДВ (грн.)</w:t>
            </w: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1</w:t>
            </w:r>
          </w:p>
        </w:tc>
        <w:tc>
          <w:tcPr>
            <w:tcW w:w="1892" w:type="dxa"/>
            <w:vMerge w:val="restart"/>
            <w:vAlign w:val="center"/>
          </w:tcPr>
          <w:p w:rsidR="001D6C98" w:rsidRPr="00410AA0" w:rsidRDefault="001D6C98" w:rsidP="004421FC">
            <w:pPr>
              <w:suppressAutoHyphens/>
            </w:pPr>
            <w:r w:rsidRPr="00C64DD7">
              <w:rPr>
                <w:lang w:eastAsia="ru-RU"/>
              </w:rPr>
              <w:t>Санітарно-хімічні показники</w:t>
            </w:r>
          </w:p>
        </w:tc>
        <w:tc>
          <w:tcPr>
            <w:tcW w:w="3077" w:type="dxa"/>
            <w:vAlign w:val="center"/>
          </w:tcPr>
          <w:p w:rsidR="001D6C98" w:rsidRPr="00410AA0" w:rsidRDefault="001D6C98" w:rsidP="004421FC">
            <w:pPr>
              <w:suppressAutoHyphens/>
            </w:pPr>
            <w:r w:rsidRPr="00C64DD7">
              <w:rPr>
                <w:color w:val="000000"/>
                <w:lang w:eastAsia="ru-RU"/>
              </w:rPr>
              <w:t>запах</w:t>
            </w:r>
          </w:p>
        </w:tc>
        <w:tc>
          <w:tcPr>
            <w:tcW w:w="1266" w:type="dxa"/>
            <w:vAlign w:val="center"/>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2</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sidRPr="00C64DD7">
              <w:rPr>
                <w:color w:val="000000"/>
                <w:lang w:eastAsia="ru-RU"/>
              </w:rPr>
              <w:t>кольоровість</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3</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sidRPr="00C64DD7">
              <w:rPr>
                <w:color w:val="000000"/>
                <w:lang w:eastAsia="ru-RU"/>
              </w:rPr>
              <w:t>каламутність</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4</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sidRPr="00C64DD7">
              <w:rPr>
                <w:color w:val="000000"/>
                <w:lang w:eastAsia="ru-RU"/>
              </w:rPr>
              <w:t>водневий показник (</w:t>
            </w:r>
            <w:r w:rsidRPr="00C64DD7">
              <w:rPr>
                <w:color w:val="000000"/>
                <w:lang w:val="ru-RU" w:eastAsia="ru-RU"/>
              </w:rPr>
              <w:t>рН</w:t>
            </w:r>
            <w:r w:rsidRPr="00C64DD7">
              <w:rPr>
                <w:color w:val="000000"/>
                <w:lang w:eastAsia="ru-RU"/>
              </w:rPr>
              <w:t>)</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5</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sidRPr="00C64DD7">
              <w:rPr>
                <w:color w:val="000000"/>
                <w:lang w:eastAsia="ru-RU"/>
              </w:rPr>
              <w:t>залізо</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6</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sidRPr="00C64DD7">
              <w:rPr>
                <w:color w:val="000000"/>
                <w:lang w:eastAsia="ru-RU"/>
              </w:rPr>
              <w:t>жорсткість загальна</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7</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Pr>
                <w:lang w:eastAsia="ru-RU"/>
              </w:rPr>
              <w:t>а</w:t>
            </w:r>
            <w:r w:rsidRPr="00C64DD7">
              <w:rPr>
                <w:lang w:eastAsia="ru-RU"/>
              </w:rPr>
              <w:t>моній</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8</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Pr>
                <w:lang w:eastAsia="ru-RU"/>
              </w:rPr>
              <w:t>н</w:t>
            </w:r>
            <w:r w:rsidRPr="00C64DD7">
              <w:rPr>
                <w:lang w:eastAsia="ru-RU"/>
              </w:rPr>
              <w:t>ітрати</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9</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Pr>
                <w:lang w:eastAsia="ru-RU"/>
              </w:rPr>
              <w:t>н</w:t>
            </w:r>
            <w:r w:rsidRPr="00C64DD7">
              <w:rPr>
                <w:lang w:eastAsia="ru-RU"/>
              </w:rPr>
              <w:t>ітрити</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10</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Pr>
                <w:lang w:eastAsia="ru-RU"/>
              </w:rPr>
              <w:t>о</w:t>
            </w:r>
            <w:r w:rsidRPr="00C64DD7">
              <w:rPr>
                <w:lang w:eastAsia="ru-RU"/>
              </w:rPr>
              <w:t>кислюваність</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11</w:t>
            </w:r>
          </w:p>
        </w:tc>
        <w:tc>
          <w:tcPr>
            <w:tcW w:w="1892" w:type="dxa"/>
            <w:vMerge w:val="restart"/>
            <w:vAlign w:val="center"/>
          </w:tcPr>
          <w:p w:rsidR="001D6C98" w:rsidRPr="00410AA0" w:rsidRDefault="001D6C98" w:rsidP="004421FC">
            <w:pPr>
              <w:suppressAutoHyphens/>
            </w:pPr>
            <w:r w:rsidRPr="00C64DD7">
              <w:rPr>
                <w:lang w:eastAsia="ru-RU"/>
              </w:rPr>
              <w:t>Мікробіологічні показники</w:t>
            </w:r>
          </w:p>
        </w:tc>
        <w:tc>
          <w:tcPr>
            <w:tcW w:w="3077" w:type="dxa"/>
            <w:vAlign w:val="center"/>
          </w:tcPr>
          <w:p w:rsidR="001D6C98" w:rsidRPr="00410AA0" w:rsidRDefault="001D6C98" w:rsidP="004421FC">
            <w:pPr>
              <w:suppressAutoHyphens/>
            </w:pPr>
            <w:r w:rsidRPr="00C64DD7">
              <w:rPr>
                <w:color w:val="000000"/>
                <w:lang w:eastAsia="ru-RU"/>
              </w:rPr>
              <w:t>загальне мікробне</w:t>
            </w:r>
            <w:r w:rsidRPr="00C64DD7">
              <w:rPr>
                <w:color w:val="000000"/>
                <w:lang w:val="ru-RU" w:eastAsia="ru-RU"/>
              </w:rPr>
              <w:t xml:space="preserve"> число при t 37°</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12</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sidRPr="00C64DD7">
              <w:rPr>
                <w:color w:val="000000"/>
                <w:lang w:eastAsia="ru-RU"/>
              </w:rPr>
              <w:t>загальні коліформи</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13</w:t>
            </w:r>
          </w:p>
        </w:tc>
        <w:tc>
          <w:tcPr>
            <w:tcW w:w="1892" w:type="dxa"/>
            <w:vMerge/>
            <w:vAlign w:val="center"/>
          </w:tcPr>
          <w:p w:rsidR="001D6C98" w:rsidRPr="00410AA0" w:rsidRDefault="001D6C98" w:rsidP="004421FC">
            <w:pPr>
              <w:suppressAutoHyphens/>
            </w:pPr>
          </w:p>
        </w:tc>
        <w:tc>
          <w:tcPr>
            <w:tcW w:w="3077" w:type="dxa"/>
            <w:vAlign w:val="center"/>
          </w:tcPr>
          <w:p w:rsidR="001D6C98" w:rsidRPr="00410AA0" w:rsidRDefault="001D6C98" w:rsidP="004421FC">
            <w:pPr>
              <w:suppressAutoHyphens/>
            </w:pPr>
            <w:r w:rsidRPr="00C64DD7">
              <w:rPr>
                <w:color w:val="000000"/>
                <w:lang w:eastAsia="ru-RU"/>
              </w:rPr>
              <w:t>Е.со</w:t>
            </w:r>
            <w:r w:rsidRPr="00C64DD7">
              <w:rPr>
                <w:color w:val="000000"/>
                <w:lang w:val="en-US" w:eastAsia="ru-RU"/>
              </w:rPr>
              <w:t>l</w:t>
            </w:r>
            <w:r w:rsidRPr="00C64DD7">
              <w:rPr>
                <w:color w:val="000000"/>
                <w:lang w:eastAsia="ru-RU"/>
              </w:rPr>
              <w:t>і</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612" w:type="dxa"/>
            <w:vAlign w:val="center"/>
          </w:tcPr>
          <w:p w:rsidR="001D6C98" w:rsidRPr="00410AA0" w:rsidRDefault="001D6C98" w:rsidP="004421FC">
            <w:pPr>
              <w:suppressAutoHyphens/>
              <w:jc w:val="center"/>
              <w:rPr>
                <w:lang w:eastAsia="ar-SA"/>
              </w:rPr>
            </w:pPr>
            <w:r w:rsidRPr="00410AA0">
              <w:rPr>
                <w:lang w:eastAsia="ar-SA"/>
              </w:rPr>
              <w:t>14</w:t>
            </w:r>
          </w:p>
        </w:tc>
        <w:tc>
          <w:tcPr>
            <w:tcW w:w="1892" w:type="dxa"/>
            <w:vMerge/>
            <w:vAlign w:val="center"/>
          </w:tcPr>
          <w:p w:rsidR="001D6C98" w:rsidRPr="00410AA0" w:rsidRDefault="001D6C98" w:rsidP="004421FC">
            <w:pPr>
              <w:suppressAutoHyphens/>
              <w:rPr>
                <w:lang w:eastAsia="ar-SA"/>
              </w:rPr>
            </w:pPr>
          </w:p>
        </w:tc>
        <w:tc>
          <w:tcPr>
            <w:tcW w:w="3077" w:type="dxa"/>
            <w:vAlign w:val="center"/>
          </w:tcPr>
          <w:p w:rsidR="001D6C98" w:rsidRPr="00410AA0" w:rsidRDefault="001D6C98" w:rsidP="004421FC">
            <w:pPr>
              <w:suppressAutoHyphens/>
              <w:rPr>
                <w:lang w:eastAsia="ar-SA"/>
              </w:rPr>
            </w:pPr>
            <w:r w:rsidRPr="00C64DD7">
              <w:rPr>
                <w:color w:val="000000"/>
                <w:lang w:eastAsia="ru-RU"/>
              </w:rPr>
              <w:t>ентерококи</w:t>
            </w:r>
          </w:p>
        </w:tc>
        <w:tc>
          <w:tcPr>
            <w:tcW w:w="1266" w:type="dxa"/>
          </w:tcPr>
          <w:p w:rsidR="001D6C98" w:rsidRPr="00410AA0" w:rsidRDefault="001D6C98" w:rsidP="004421FC">
            <w:pPr>
              <w:suppressAutoHyphens/>
              <w:jc w:val="center"/>
              <w:rPr>
                <w:lang w:eastAsia="ar-SA"/>
              </w:rPr>
            </w:pPr>
            <w:r w:rsidRPr="00410AA0">
              <w:rPr>
                <w:lang w:eastAsia="ar-SA"/>
              </w:rPr>
              <w:t>175</w:t>
            </w:r>
          </w:p>
        </w:tc>
        <w:tc>
          <w:tcPr>
            <w:tcW w:w="1534" w:type="dxa"/>
            <w:vAlign w:val="center"/>
          </w:tcPr>
          <w:p w:rsidR="001D6C98" w:rsidRPr="00410AA0" w:rsidRDefault="001D6C98" w:rsidP="004421FC">
            <w:pPr>
              <w:suppressAutoHyphens/>
              <w:jc w:val="center"/>
              <w:rPr>
                <w:lang w:eastAsia="ar-SA"/>
              </w:rPr>
            </w:pPr>
          </w:p>
        </w:tc>
        <w:tc>
          <w:tcPr>
            <w:tcW w:w="1534" w:type="dxa"/>
            <w:vAlign w:val="center"/>
          </w:tcPr>
          <w:p w:rsidR="001D6C98" w:rsidRPr="00410AA0" w:rsidRDefault="001D6C98" w:rsidP="004421FC">
            <w:pPr>
              <w:suppressAutoHyphens/>
              <w:jc w:val="center"/>
              <w:rPr>
                <w:lang w:eastAsia="ar-SA"/>
              </w:rPr>
            </w:pPr>
          </w:p>
        </w:tc>
      </w:tr>
      <w:tr w:rsidR="001D6C98" w:rsidRPr="00410AA0" w:rsidTr="004421FC">
        <w:trPr>
          <w:trHeight w:val="228"/>
        </w:trPr>
        <w:tc>
          <w:tcPr>
            <w:tcW w:w="8381" w:type="dxa"/>
            <w:gridSpan w:val="5"/>
          </w:tcPr>
          <w:p w:rsidR="001D6C98" w:rsidRPr="00410AA0" w:rsidRDefault="001D6C98" w:rsidP="004421FC">
            <w:r w:rsidRPr="00410AA0">
              <w:t>Вартість без ПДВ, грн.</w:t>
            </w:r>
          </w:p>
        </w:tc>
        <w:tc>
          <w:tcPr>
            <w:tcW w:w="1534" w:type="dxa"/>
          </w:tcPr>
          <w:p w:rsidR="001D6C98" w:rsidRPr="00410AA0" w:rsidRDefault="001D6C98" w:rsidP="004421FC">
            <w:pPr>
              <w:suppressAutoHyphens/>
              <w:rPr>
                <w:lang w:eastAsia="ar-SA"/>
              </w:rPr>
            </w:pPr>
          </w:p>
        </w:tc>
      </w:tr>
      <w:tr w:rsidR="001D6C98" w:rsidRPr="00410AA0" w:rsidTr="004421FC">
        <w:trPr>
          <w:trHeight w:val="217"/>
        </w:trPr>
        <w:tc>
          <w:tcPr>
            <w:tcW w:w="8381" w:type="dxa"/>
            <w:gridSpan w:val="5"/>
          </w:tcPr>
          <w:p w:rsidR="001D6C98" w:rsidRPr="00410AA0" w:rsidRDefault="001D6C98" w:rsidP="004421FC">
            <w:r w:rsidRPr="00410AA0">
              <w:t>ПДВ, грн.</w:t>
            </w:r>
          </w:p>
        </w:tc>
        <w:tc>
          <w:tcPr>
            <w:tcW w:w="1534" w:type="dxa"/>
          </w:tcPr>
          <w:p w:rsidR="001D6C98" w:rsidRPr="00410AA0" w:rsidRDefault="001D6C98" w:rsidP="004421FC">
            <w:pPr>
              <w:suppressAutoHyphens/>
              <w:rPr>
                <w:lang w:eastAsia="ar-SA"/>
              </w:rPr>
            </w:pPr>
          </w:p>
        </w:tc>
      </w:tr>
      <w:tr w:rsidR="001D6C98" w:rsidRPr="00410AA0" w:rsidTr="004421FC">
        <w:trPr>
          <w:trHeight w:val="240"/>
        </w:trPr>
        <w:tc>
          <w:tcPr>
            <w:tcW w:w="8381" w:type="dxa"/>
            <w:gridSpan w:val="5"/>
          </w:tcPr>
          <w:p w:rsidR="001D6C98" w:rsidRPr="00410AA0" w:rsidRDefault="001D6C98" w:rsidP="004421FC">
            <w:r w:rsidRPr="00410AA0">
              <w:t>Загальна вартість з ПДВ, грн.</w:t>
            </w:r>
          </w:p>
        </w:tc>
        <w:tc>
          <w:tcPr>
            <w:tcW w:w="1534" w:type="dxa"/>
          </w:tcPr>
          <w:p w:rsidR="001D6C98" w:rsidRPr="00410AA0" w:rsidRDefault="001D6C98" w:rsidP="004421FC">
            <w:pPr>
              <w:suppressAutoHyphens/>
              <w:rPr>
                <w:lang w:eastAsia="ar-SA"/>
              </w:rPr>
            </w:pPr>
          </w:p>
        </w:tc>
      </w:tr>
    </w:tbl>
    <w:p w:rsidR="001D6C98" w:rsidRDefault="001D6C98" w:rsidP="001D6C98">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1D6C98" w:rsidRDefault="001D6C98" w:rsidP="001D6C98">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1D6C98" w:rsidRDefault="001D6C98" w:rsidP="001D6C98">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1D6C98" w:rsidRDefault="001D6C98" w:rsidP="001D6C98">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1D6C98" w:rsidRPr="001909AA" w:rsidRDefault="001D6C98" w:rsidP="001D6C98">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1D6C98" w:rsidRPr="00070998" w:rsidTr="004421FC">
        <w:trPr>
          <w:trHeight w:val="80"/>
        </w:trPr>
        <w:tc>
          <w:tcPr>
            <w:tcW w:w="5246" w:type="dxa"/>
          </w:tcPr>
          <w:p w:rsidR="001D6C98" w:rsidRPr="00070998" w:rsidRDefault="001D6C98" w:rsidP="00442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1D6C98" w:rsidRPr="00070998" w:rsidRDefault="001D6C98" w:rsidP="004421FC">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1D6C98" w:rsidRPr="00070998" w:rsidTr="004421FC">
        <w:tc>
          <w:tcPr>
            <w:tcW w:w="5246" w:type="dxa"/>
          </w:tcPr>
          <w:p w:rsidR="001D6C98" w:rsidRPr="00070998" w:rsidRDefault="001D6C98" w:rsidP="004421F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1D6C98" w:rsidRPr="00070998" w:rsidRDefault="001D6C98" w:rsidP="004421FC">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1D6C98" w:rsidRDefault="001D6C98" w:rsidP="001D6C98">
      <w:pPr>
        <w:spacing w:after="0" w:line="240" w:lineRule="auto"/>
        <w:rPr>
          <w:rFonts w:ascii="Times New Roman" w:eastAsia="Times New Roman" w:hAnsi="Times New Roman" w:cs="Times New Roman"/>
          <w:sz w:val="24"/>
          <w:szCs w:val="24"/>
          <w:lang w:eastAsia="ru-RU"/>
        </w:rPr>
      </w:pPr>
    </w:p>
    <w:p w:rsidR="00A40C94" w:rsidRPr="001D6C98" w:rsidRDefault="0045144D" w:rsidP="001D6C98"/>
    <w:sectPr w:rsidR="00A40C94" w:rsidRPr="001D6C98" w:rsidSect="00F87390">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4D" w:rsidRDefault="0045144D">
      <w:pPr>
        <w:spacing w:after="0" w:line="240" w:lineRule="auto"/>
      </w:pPr>
      <w:r>
        <w:separator/>
      </w:r>
    </w:p>
  </w:endnote>
  <w:endnote w:type="continuationSeparator" w:id="0">
    <w:p w:rsidR="0045144D" w:rsidRDefault="0045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4514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4D" w:rsidRDefault="0045144D">
      <w:pPr>
        <w:spacing w:after="0" w:line="240" w:lineRule="auto"/>
      </w:pPr>
      <w:r>
        <w:separator/>
      </w:r>
    </w:p>
  </w:footnote>
  <w:footnote w:type="continuationSeparator" w:id="0">
    <w:p w:rsidR="0045144D" w:rsidRDefault="0045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09"/>
    <w:rsid w:val="001D6C98"/>
    <w:rsid w:val="00306D02"/>
    <w:rsid w:val="0045144D"/>
    <w:rsid w:val="007056FB"/>
    <w:rsid w:val="008B0B09"/>
    <w:rsid w:val="00AF051A"/>
    <w:rsid w:val="00B92A2F"/>
    <w:rsid w:val="00FC5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6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056FB"/>
    <w:pPr>
      <w:tabs>
        <w:tab w:val="center" w:pos="4819"/>
        <w:tab w:val="right" w:pos="9639"/>
      </w:tabs>
      <w:spacing w:after="0" w:line="240" w:lineRule="auto"/>
    </w:pPr>
  </w:style>
  <w:style w:type="character" w:customStyle="1" w:styleId="a5">
    <w:name w:val="Нижний колонтитул Знак"/>
    <w:basedOn w:val="a0"/>
    <w:link w:val="a4"/>
    <w:uiPriority w:val="99"/>
    <w:rsid w:val="007056FB"/>
  </w:style>
  <w:style w:type="character" w:styleId="a6">
    <w:name w:val="Hyperlink"/>
    <w:basedOn w:val="a0"/>
    <w:uiPriority w:val="99"/>
    <w:unhideWhenUsed/>
    <w:rsid w:val="00705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6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056FB"/>
    <w:pPr>
      <w:tabs>
        <w:tab w:val="center" w:pos="4819"/>
        <w:tab w:val="right" w:pos="9639"/>
      </w:tabs>
      <w:spacing w:after="0" w:line="240" w:lineRule="auto"/>
    </w:pPr>
  </w:style>
  <w:style w:type="character" w:customStyle="1" w:styleId="a5">
    <w:name w:val="Нижний колонтитул Знак"/>
    <w:basedOn w:val="a0"/>
    <w:link w:val="a4"/>
    <w:uiPriority w:val="99"/>
    <w:rsid w:val="007056FB"/>
  </w:style>
  <w:style w:type="character" w:styleId="a6">
    <w:name w:val="Hyperlink"/>
    <w:basedOn w:val="a0"/>
    <w:uiPriority w:val="99"/>
    <w:unhideWhenUsed/>
    <w:rsid w:val="00705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8789</Words>
  <Characters>5010</Characters>
  <Application>Microsoft Office Word</Application>
  <DocSecurity>0</DocSecurity>
  <Lines>41</Lines>
  <Paragraphs>27</Paragraphs>
  <ScaleCrop>false</ScaleCrop>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5</cp:revision>
  <dcterms:created xsi:type="dcterms:W3CDTF">2023-05-12T09:53:00Z</dcterms:created>
  <dcterms:modified xsi:type="dcterms:W3CDTF">2023-06-14T13:35:00Z</dcterms:modified>
</cp:coreProperties>
</file>