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12" w:rsidRPr="00D64EC7" w:rsidRDefault="00155112" w:rsidP="001551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D64EC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Додаток 4 до документації </w:t>
      </w:r>
    </w:p>
    <w:p w:rsidR="00155112" w:rsidRPr="00D64EC7" w:rsidRDefault="00155112" w:rsidP="00155112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до </w:t>
      </w:r>
      <w:r w:rsidRPr="00D64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оголошення про проведення спрощеної закупівлі</w:t>
      </w:r>
    </w:p>
    <w:p w:rsidR="00155112" w:rsidRPr="00D64EC7" w:rsidRDefault="00155112" w:rsidP="001551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ПРОЕКТ ДОГОВОРУ</w:t>
      </w: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55112" w:rsidRPr="00D64EC7" w:rsidRDefault="001A03CF" w:rsidP="001551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      </w:t>
      </w:r>
      <w:r w:rsidR="00155112" w:rsidRPr="00D64EC7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м. Яворів  </w:t>
      </w:r>
      <w:r w:rsidR="00155112" w:rsidRPr="00D64EC7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ab/>
      </w:r>
      <w:r w:rsidR="00155112" w:rsidRPr="00D64EC7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ab/>
      </w:r>
      <w:r w:rsidR="00155112" w:rsidRPr="00D64EC7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ab/>
      </w:r>
      <w:r w:rsidR="00155112" w:rsidRPr="00D64EC7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ab/>
      </w:r>
      <w:r w:rsidR="00155112" w:rsidRPr="00D64EC7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ab/>
        <w:t xml:space="preserve">                               «___» ___________</w:t>
      </w:r>
      <w:r w:rsidR="00155112"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202_ р.</w:t>
      </w:r>
    </w:p>
    <w:p w:rsidR="001A03CF" w:rsidRPr="00D64EC7" w:rsidRDefault="001A03CF" w:rsidP="001551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Відділ</w:t>
      </w:r>
      <w:r w:rsidR="00D544AC"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культури, туризму, молоді та спорту</w:t>
      </w: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Яворівської міської ради Львівської області,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 особі </w:t>
      </w:r>
      <w:r w:rsidR="007F668D"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_________________________________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який діє на підставі Положення</w:t>
      </w: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(далі іменований – «Замовник»)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з однієї сторони,  та </w:t>
      </w: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______________________________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 особі _______________________</w:t>
      </w: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(далі іменований – «Постачальник»)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що діє на підставі __________________________________з іншої  сторони </w:t>
      </w: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(далі іменовані кожний окремо «Сторона», разом – «Сторони»),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уклали даний Договір (далі – «Договір») наступного змісту і на таких умовах:</w:t>
      </w:r>
    </w:p>
    <w:p w:rsidR="00155112" w:rsidRPr="00D64EC7" w:rsidRDefault="00155112" w:rsidP="008A0E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1. Предмет договору</w:t>
      </w:r>
    </w:p>
    <w:p w:rsidR="001A03CF" w:rsidRPr="00D64EC7" w:rsidRDefault="001A03CF" w:rsidP="00204B59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kern w:val="16"/>
          <w:sz w:val="24"/>
          <w:szCs w:val="24"/>
          <w:lang w:val="uk-UA" w:eastAsia="ru-RU"/>
        </w:rPr>
        <w:t xml:space="preserve">         </w:t>
      </w:r>
      <w:r w:rsidR="00155112" w:rsidRPr="00D64EC7">
        <w:rPr>
          <w:rFonts w:ascii="Times New Roman" w:eastAsia="Calibri" w:hAnsi="Times New Roman" w:cs="Times New Roman"/>
          <w:kern w:val="16"/>
          <w:sz w:val="24"/>
          <w:szCs w:val="24"/>
          <w:lang w:val="uk-UA" w:eastAsia="ru-RU"/>
        </w:rPr>
        <w:t xml:space="preserve">1.1. В порядку та на умовах, визначених у цьому Договорі, Постачальник зобов’язується передати у власність Покупця </w:t>
      </w:r>
      <w:r w:rsidR="00E10B64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Б</w:t>
      </w:r>
      <w:r w:rsidR="00E10B64" w:rsidRPr="00F36D5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удівельні матеріали для поточного ремонту </w:t>
      </w:r>
      <w:r w:rsidR="00E10B64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приміщення дитячої школи мистецтв </w:t>
      </w:r>
      <w:r w:rsidR="00E10B6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E10B64" w:rsidRPr="006B073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E10B64" w:rsidRPr="00F36D5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господарським способом</w:t>
      </w:r>
      <w:r w:rsidR="00E10B64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="00E10B64" w:rsidRPr="001C7DE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(</w:t>
      </w:r>
      <w:r w:rsidR="00B828D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Цемент</w:t>
      </w:r>
      <w:r w:rsidR="00E10B64" w:rsidRPr="00233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E10B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C97D3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код</w:t>
      </w:r>
      <w:r w:rsidRPr="00D64EC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D64EC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5F5F5"/>
          <w:lang w:val="uk-UA" w:eastAsia="ru-RU"/>
        </w:rPr>
        <w:t>ДК</w:t>
      </w:r>
      <w:proofErr w:type="spellEnd"/>
      <w:r w:rsidRPr="00D64EC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5F5F5"/>
          <w:lang w:val="uk-UA" w:eastAsia="ru-RU"/>
        </w:rPr>
        <w:t xml:space="preserve"> 021:2015 44110000-4 – Конструкційні матеріали</w:t>
      </w:r>
      <w:r w:rsidR="00204B5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5F5F5"/>
          <w:lang w:val="uk-UA" w:eastAsia="ru-RU"/>
        </w:rPr>
        <w:t>,</w:t>
      </w:r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55112" w:rsidRPr="00D64EC7">
        <w:rPr>
          <w:rFonts w:ascii="Times New Roman" w:eastAsia="Calibri" w:hAnsi="Times New Roman" w:cs="Times New Roman"/>
          <w:kern w:val="16"/>
          <w:sz w:val="24"/>
          <w:szCs w:val="24"/>
          <w:lang w:val="uk-UA" w:eastAsia="ru-RU"/>
        </w:rPr>
        <w:t>а Замовник зобов’язується прийняти у свою власність та оплатити Товар, на умовах, передбачених цим Договором.</w:t>
      </w:r>
    </w:p>
    <w:p w:rsidR="00155112" w:rsidRPr="00D64EC7" w:rsidRDefault="001A03CF" w:rsidP="001A03CF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155112" w:rsidRPr="00D64EC7">
        <w:rPr>
          <w:rFonts w:ascii="Times New Roman" w:eastAsia="Calibri" w:hAnsi="Times New Roman" w:cs="Times New Roman"/>
          <w:kern w:val="16"/>
          <w:sz w:val="24"/>
          <w:szCs w:val="24"/>
          <w:lang w:val="uk-UA" w:eastAsia="ru-RU"/>
        </w:rPr>
        <w:t>1.2. Обсяг Товару може бути зменшено залежно від реального фінансування видатків Замовника.</w:t>
      </w:r>
    </w:p>
    <w:p w:rsidR="00155112" w:rsidRPr="00D64EC7" w:rsidRDefault="00155112" w:rsidP="001A03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2. Кількість та якість товару</w:t>
      </w:r>
    </w:p>
    <w:p w:rsidR="00155112" w:rsidRPr="00D64EC7" w:rsidRDefault="001A03CF" w:rsidP="001A03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</w:t>
      </w:r>
      <w:r w:rsidR="00155112"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2.1. Асортимент, номенклатура, комплектність та кількість Товару, а так само інші відомості про Товар (марка, одиниця вимірювання, характеристика та склад) визначаються у Специфікації (Додаток № 1), яка є невід’ємною частиною договору.</w:t>
      </w:r>
    </w:p>
    <w:p w:rsidR="00155112" w:rsidRPr="00D64EC7" w:rsidRDefault="00155112" w:rsidP="00155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2.2. Технічні, якісні характеристики товару повинні відповідати встановленим/зареєстрованим діючим нормативним актам діючого законодавства (державним стандартам (технічнім умовам). Товар повинен мати маркування у відповідності до вимог законодавства України. Товар має бути </w:t>
      </w:r>
      <w:r w:rsidRPr="00D64EC7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новим, тобто таким, що не був у користуванні, 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без зовнішніх пошкоджень, не брудний, упакований в непошкоджену оригінальну упаковку.</w:t>
      </w:r>
    </w:p>
    <w:p w:rsidR="00155112" w:rsidRPr="00D64EC7" w:rsidRDefault="00155112" w:rsidP="00155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Courier New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ourier New" w:hAnsi="Times New Roman" w:cs="Times New Roman"/>
          <w:sz w:val="24"/>
          <w:szCs w:val="24"/>
          <w:lang w:val="uk-UA" w:eastAsia="ru-RU"/>
        </w:rPr>
        <w:t>2.3. Постачальник повинен передати Замовнику товар, якість якого відповідає умовам цього Договору шляхом надання з кожною поставкою накладну на товар та всю супровідну документацію на кожний елемент товару, згідно вимог чинного законодавства.</w:t>
      </w:r>
    </w:p>
    <w:p w:rsidR="00155112" w:rsidRPr="00D64EC7" w:rsidRDefault="00155112" w:rsidP="00155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2.4. Замовник має право відмовитися від прийняття товару у разі, якщо товар не відповідає за якістю умовам Договору. Товар неналежної якості підлягає обов’язковому поверненню Постачальнику. Постачальник зобов’язаний замінити дефектний товар. Всі витрати, пов’язані із заміною товару, несе Постачальник.</w:t>
      </w:r>
    </w:p>
    <w:p w:rsidR="00155112" w:rsidRPr="00D64EC7" w:rsidRDefault="00155112" w:rsidP="00155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2.5. У разі постачання неякісного чи </w:t>
      </w:r>
      <w:proofErr w:type="spellStart"/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некомплексного</w:t>
      </w:r>
      <w:proofErr w:type="spellEnd"/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Товару, Постачальник зобов’язаний за свій рахунок замінити його новим доброякісним Товаром, або у разі поставки некомплектного товару замінити або доукомплектувати Товар протягом 14 календарних днів з моменту письмового звернення (повідомлення) Замовника.</w:t>
      </w:r>
    </w:p>
    <w:p w:rsidR="00155112" w:rsidRPr="00D64EC7" w:rsidRDefault="00155112" w:rsidP="00155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3. Гарантійні зобов’язання</w:t>
      </w:r>
    </w:p>
    <w:p w:rsidR="00155112" w:rsidRPr="00D64EC7" w:rsidRDefault="00155112" w:rsidP="00155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3.1. Постачальник гарантує якість та відповідність Товару, що постачається, чинним нормативно-правовим актам України та відповідає перед Замовником за всіма гарантійними зобов'язаннями на весь період строку дії гарантії.</w:t>
      </w:r>
    </w:p>
    <w:p w:rsidR="00155112" w:rsidRPr="00D64EC7" w:rsidRDefault="00155112" w:rsidP="00155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3.2. Гарантійний строк п</w:t>
      </w:r>
      <w:r w:rsidR="007F668D"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ридатності на товар становить 6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місяці</w:t>
      </w:r>
      <w:r w:rsidR="007F668D"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 дати підписання Сторонами видаткової накладної при дотриманні Замовником умов експлуатації Товару. Строк гарантійних зобов’язань Постачальника не залежить від строку дії даного Договору</w:t>
      </w:r>
      <w:r w:rsidRPr="00D64EC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</w:t>
      </w:r>
    </w:p>
    <w:p w:rsidR="00155112" w:rsidRPr="00D64EC7" w:rsidRDefault="00155112" w:rsidP="00155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 xml:space="preserve">3.3. При виникненні гарантійних зобов’язань щодо якості Товару, Постачальник за свій рахунок повинен усунути дефекти (недоліки) та/або здійснити заміну дефектного (неякісного) Товару власними силами та за свій рахунок. 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 w:bidi="en-US"/>
        </w:rPr>
        <w:t>Строк усунення дефектів (недоліків) та/або заміни дефектного (неякісного) Товару становить 14 календарних днів з моменту отримання Постачальником повідомлення (Претензії) про дефектний (неякісний) Товар.</w:t>
      </w:r>
    </w:p>
    <w:p w:rsidR="00155112" w:rsidRPr="00D64EC7" w:rsidRDefault="00155112" w:rsidP="00155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 разі виявлення прихованих недоліків у Товарі протягом гарантійного періоду, Постачальник за свій рахунок, на вибір Замовника, або усуває виявлені дефекти шляхом ремонту, або замінює його новим доброякісним Товаром, протягом 14 календарних днів з моменту письмового звернення (повідомлення) Замовника.</w:t>
      </w:r>
    </w:p>
    <w:p w:rsidR="00155112" w:rsidRPr="00D64EC7" w:rsidRDefault="00155112" w:rsidP="00155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Прихованими недоліками визнаються такі недоліки, що не могли бути виявлені при звичайній для такого виду Товару перевірці і були виявлені лише в процесі обробки, іспиту, використання і збереження Товару.</w:t>
      </w:r>
    </w:p>
    <w:p w:rsidR="00155112" w:rsidRPr="00D64EC7" w:rsidRDefault="00155112" w:rsidP="00155112">
      <w:pPr>
        <w:tabs>
          <w:tab w:val="left" w:pos="426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3.4. При гарантійній заміні Товару строк дії гарантійних зобов’язань починається з моменту отримання </w:t>
      </w:r>
      <w:r w:rsidR="007F668D"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Замовником Товару і становить 6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місяці</w:t>
      </w:r>
      <w:r w:rsidR="007F668D"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від дня заміни. Заміна Товару в період гарантійного строку підтверджується відповідним Актом, складеним представниками Сторін.</w:t>
      </w:r>
    </w:p>
    <w:p w:rsidR="00155112" w:rsidRPr="00D64EC7" w:rsidRDefault="00155112" w:rsidP="0015511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3.5. Протягом гарантійного строку Замовник має право пред’являти Постачальнику вимоги, пов’язані з порушенням останнім умов цього Договору. </w:t>
      </w:r>
    </w:p>
    <w:p w:rsidR="00155112" w:rsidRPr="00D64EC7" w:rsidRDefault="00155112" w:rsidP="0015511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3.6. Всі дефекти, недоліки, виявлені протягом гарантійного строку, Постачальник (його правонаступник) зобов’язаний усунути власними силами та за свій рахунок.</w:t>
      </w:r>
    </w:p>
    <w:p w:rsidR="00155112" w:rsidRPr="00D64EC7" w:rsidRDefault="00155112" w:rsidP="00155112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3.7. Постачальник гарантує, що Товар буде відповідати вимогам охорони праці, екології та пожежної безпеки.</w:t>
      </w: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4. Ціна договору</w:t>
      </w:r>
    </w:p>
    <w:p w:rsidR="00155112" w:rsidRPr="00D64EC7" w:rsidRDefault="00A27147" w:rsidP="0015511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4.1.</w:t>
      </w:r>
      <w:r w:rsidR="00155112"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Загальна сума Договору складає__________________</w:t>
      </w:r>
      <w:r w:rsidR="00155112"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_____________________</w:t>
      </w: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___</w:t>
      </w:r>
      <w:r w:rsidR="00155112"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="00155112"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грн. (_________________________ грн. ____ коп.), в тому числі ПДВ __________________ (або без ПДВ).</w:t>
      </w:r>
    </w:p>
    <w:p w:rsidR="00155112" w:rsidRPr="00D64EC7" w:rsidRDefault="00155112" w:rsidP="00155112">
      <w:pPr>
        <w:spacing w:after="0" w:line="240" w:lineRule="auto"/>
        <w:ind w:right="-144"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4.2. Ціна товару включає вартість транспортування, страхування, навантаження, розвантаження, доставки до місця поставки, а також усі витрати, податки і збори, що сплачуються або мають бути сплачені Постачальником. Вартість тари, упаковки, маркування за цим Договором включається в загальну ціну товару та всі інші витрати, пов’язані із поставкою товару.</w:t>
      </w:r>
    </w:p>
    <w:p w:rsidR="00155112" w:rsidRPr="00D64EC7" w:rsidRDefault="00155112" w:rsidP="00155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4.3. Ціну договору може бути зменшено залежно від реального фінансування видатків.</w:t>
      </w:r>
    </w:p>
    <w:p w:rsidR="00155112" w:rsidRPr="00D64EC7" w:rsidRDefault="00155112" w:rsidP="00155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4.4. Покращення якості предмета закупівлі не є підставою для збільшення суми, визначеної в Договорі.</w:t>
      </w: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5. Порядок здійснення оплати</w:t>
      </w:r>
    </w:p>
    <w:p w:rsidR="00155112" w:rsidRPr="00D64EC7" w:rsidRDefault="003A605C" w:rsidP="001551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</w:t>
      </w:r>
      <w:r w:rsidR="00155112"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5.1. Оплата товару Замовником здійснюється шляхом безготівкових розрахунків у національній валюті України за реквізитами Постачальника визначеними у цьому договорі, протягом 10 банківських днів з дати прийняття товару Замовником згідно накладної.</w:t>
      </w:r>
    </w:p>
    <w:p w:rsidR="00155112" w:rsidRPr="00D64EC7" w:rsidRDefault="00155112" w:rsidP="00155112">
      <w:pPr>
        <w:spacing w:after="0" w:line="240" w:lineRule="auto"/>
        <w:ind w:right="-144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6. Поставка товарів 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</w:t>
      </w:r>
      <w:r w:rsidR="00E019B4"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.1. Строк поставки товару: </w:t>
      </w:r>
      <w:r w:rsidR="00204B5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до 2</w:t>
      </w:r>
      <w:r w:rsidR="00B828D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5</w:t>
      </w:r>
      <w:r w:rsidR="00AB6881"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.10</w:t>
      </w: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.2022р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Поставка товару проводиться </w:t>
      </w: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за умови попереднього узгодження Сторонами дати та часу поставки.</w:t>
      </w:r>
    </w:p>
    <w:p w:rsidR="00155112" w:rsidRPr="003231DE" w:rsidRDefault="003A605C" w:rsidP="003231D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E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поставки (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019B4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4CEC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4CEC" w:rsidRPr="00D64EC7">
        <w:rPr>
          <w:rFonts w:ascii="Times New Roman" w:eastAsia="Times New Roman" w:hAnsi="Times New Roman" w:cs="Times New Roman"/>
          <w:sz w:val="24"/>
          <w:szCs w:val="24"/>
        </w:rPr>
        <w:t>Львівська</w:t>
      </w:r>
      <w:proofErr w:type="spellEnd"/>
      <w:r w:rsidR="00504CEC" w:rsidRPr="00D64EC7">
        <w:rPr>
          <w:rFonts w:ascii="Times New Roman" w:eastAsia="Times New Roman" w:hAnsi="Times New Roman" w:cs="Times New Roman"/>
          <w:sz w:val="24"/>
          <w:szCs w:val="24"/>
        </w:rPr>
        <w:t xml:space="preserve"> обл., </w:t>
      </w:r>
      <w:r w:rsidR="00E019B4" w:rsidRPr="00D64EC7">
        <w:rPr>
          <w:rFonts w:ascii="Times New Roman" w:eastAsia="Times New Roman" w:hAnsi="Times New Roman" w:cs="Times New Roman"/>
          <w:sz w:val="24"/>
          <w:szCs w:val="24"/>
        </w:rPr>
        <w:t>81</w:t>
      </w:r>
      <w:r w:rsidR="00D544AC" w:rsidRPr="00D64EC7">
        <w:rPr>
          <w:rFonts w:ascii="Times New Roman" w:eastAsia="Times New Roman" w:hAnsi="Times New Roman" w:cs="Times New Roman"/>
          <w:sz w:val="24"/>
          <w:szCs w:val="24"/>
        </w:rPr>
        <w:t xml:space="preserve">000, м. </w:t>
      </w:r>
      <w:proofErr w:type="spellStart"/>
      <w:r w:rsidR="00D544AC" w:rsidRPr="00D64EC7">
        <w:rPr>
          <w:rFonts w:ascii="Times New Roman" w:eastAsia="Times New Roman" w:hAnsi="Times New Roman" w:cs="Times New Roman"/>
          <w:sz w:val="24"/>
          <w:szCs w:val="24"/>
        </w:rPr>
        <w:t>Яворів</w:t>
      </w:r>
      <w:proofErr w:type="spellEnd"/>
      <w:r w:rsidR="00D544AC" w:rsidRPr="00D64E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544AC" w:rsidRPr="00D64EC7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proofErr w:type="gramStart"/>
      <w:r w:rsidR="00D544AC" w:rsidRPr="00D64EC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3231DE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proofErr w:type="gramEnd"/>
      <w:r w:rsidR="003231DE">
        <w:rPr>
          <w:rFonts w:ascii="Times New Roman" w:eastAsia="Times New Roman" w:hAnsi="Times New Roman" w:cs="Times New Roman"/>
          <w:sz w:val="24"/>
          <w:szCs w:val="24"/>
          <w:lang w:val="uk-UA"/>
        </w:rPr>
        <w:t>агаєвича</w:t>
      </w:r>
      <w:proofErr w:type="spellEnd"/>
      <w:r w:rsidR="003231DE">
        <w:rPr>
          <w:rFonts w:ascii="Times New Roman" w:eastAsia="Times New Roman" w:hAnsi="Times New Roman" w:cs="Times New Roman"/>
          <w:sz w:val="24"/>
          <w:szCs w:val="24"/>
          <w:lang w:val="uk-UA"/>
        </w:rPr>
        <w:t>,55а.</w:t>
      </w:r>
    </w:p>
    <w:p w:rsidR="00155112" w:rsidRPr="00D64EC7" w:rsidRDefault="003A605C" w:rsidP="0015511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E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забезпечує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пакування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товару, яке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необхідне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запобігання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пошкодженню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псуванню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транспортування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місця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поставки.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несе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пошкодження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внаслідок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транспортування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моменту</w:t>
      </w:r>
      <w:proofErr w:type="gram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55112" w:rsidRPr="00D64EC7" w:rsidRDefault="00155112" w:rsidP="00155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Courier New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ourier New" w:hAnsi="Times New Roman" w:cs="Times New Roman"/>
          <w:sz w:val="24"/>
          <w:szCs w:val="24"/>
          <w:lang w:val="uk-UA" w:eastAsia="ru-RU"/>
        </w:rPr>
        <w:t>6.4. У випадку невідповідності товару вказаним у розділі 2 цього договору показникам якості, Замовник має право не прийняти його. Замовник негайно повідомляє Постачальника в письмовій формі про всі претензії, що виникають у зв'язку з поставками. Постачальник зобов'язується за свій рахунок протягом 3-х днів з дати отримання повідомлення усунути недоліки.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6.5. Водій транспорту та/або особи, що супроводжують товар в дорозі, виконують вантажно-розвантажувальні роботи у присутності представника (штатного працівника) Постачальника. 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 xml:space="preserve">6.6. Постачальник разом із товаром надає Замовнику накладну, із зазначенням повної назви товару, упакування та інше. А також оформлені належним чином супровідні документи (паспорти товару), якими підтверджується походження товару, його безпечність, якість, тощо. За якість продукції Постачальник відповідає до кінця її використання. 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6.7. У разі виявлення явних недоліків при прийомі товару, Сторонами складається відповідний акт, на підставі якого Замовник пред’являє претензію Постачальнику.</w:t>
      </w:r>
    </w:p>
    <w:p w:rsidR="00155112" w:rsidRPr="00D64EC7" w:rsidRDefault="00155112" w:rsidP="00155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6.8. Без наявності супровідних документів щодо якості та безпеки, а також передбаченого чинним законодавством маркування, товар не приймається.</w:t>
      </w: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7. Права та обов'язки сторін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7.1. Замовник зобов'язаний: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7.1.1. Своєчасно та в повному обсязі сплачувати за поставлені товари;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7.1.2. Приймати поставлені товари, згідно з накладними документами;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7.1.3. Погоджувати місце поставки Товару.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7.2. Замовник має право: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7.2.1. В односторонньому порядку достроково розірвати існуючий договір у разі невиконання зобов'язань Постачальником (у разі повторної заміни неякісного товару, недотримання строків постачання, ненадання супровідної документації на товар, згідно вимог чинного законодавства, та ін.), повідомивши про це Постачальника за 5 календарних днів та проводить остаточні розрахунки за фактично наданий товар  протягом 5 робочих днів з дня розірвання договору;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7.2.2. Зменшувати обсяг закупівлі товарів та загальну вартість цього Договору залежно від реального фінансування видатків;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7.2.3. Повернути накладну Постачальнику без здійснення оплати у разі неналежного оформлення документів (відсутність печатки, підписів тощо);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7.3. Постачальник зобов'язаний: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7.3.1. Забезпечити поставку товарів у строки, визначені Замовником;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7.3.2. Забезпечити поставку товарів, якість яких відповідає умовам якості діючих стандартів. У разі поставки неякісної продукції Постачальник повинен замінити її на відповідний якісний товар у строк, визначений Замовником. 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7.3.3. Забезпечити </w:t>
      </w:r>
      <w:r w:rsidRPr="00D64EC7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безкоштовний 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гарантійний ремонт товару протягом гарантійного строку.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7.4. Постачальник має право: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7.4.1. Своєчасно та в повному обсязі отримувати плату за поставлені товари;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7.4.2. На дострокову поставку товарів за письмовим погодженням Замовника.</w:t>
      </w: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8. Відповідальність сторін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8.1. У разі невиконання або неналежного виконання своїх зобов'язань за Договором Сторони несуть відповідальність, згідно чинного законодавства України та умов Договору. </w:t>
      </w:r>
    </w:p>
    <w:p w:rsidR="00155112" w:rsidRPr="00D64EC7" w:rsidRDefault="00155112" w:rsidP="00155112">
      <w:pPr>
        <w:spacing w:after="0" w:line="240" w:lineRule="auto"/>
        <w:ind w:right="-144"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8.2. В разі не поставки, недопоставки товару, Постачальник сплачує неустойку у розмірі подвійної облікової ставки Національного банку України, що діяла в період за який сплачується неустойка, від суми недопоставленого чи не поставленого в строк товару за кожний день </w:t>
      </w:r>
      <w:proofErr w:type="spellStart"/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прострочки</w:t>
      </w:r>
      <w:proofErr w:type="spellEnd"/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155112" w:rsidRPr="00D64EC7" w:rsidRDefault="00155112" w:rsidP="00155112">
      <w:pPr>
        <w:spacing w:after="0" w:line="21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8.3. При невиконанні Постачальником умов щодо заміни неякісної продукції, Постачальник сплачує Замовнику пеню у розмірі подвійної облікової ставки Національного банку України, що діяла в період за який сплачується пеня, від вартості неякісної продукції.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8.4. Сплата штрафних санкцій за невиконання або неналежне виконання зобов’язань за цим Договором не звільняє боржника від виконання зобов’язання в натурі.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8.5. Сторони зобов’язуються письмово повідомити про зміну реквізитів (місцезнаходження, найменування, організаційно-правової форми, банківських реквізитів тощо) не пізніше ніж через 10 днів після настання таких змін.</w:t>
      </w: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9. Обставини непереборної сили</w:t>
      </w:r>
    </w:p>
    <w:p w:rsidR="00155112" w:rsidRPr="00D64EC7" w:rsidRDefault="00155112" w:rsidP="00155112">
      <w:pPr>
        <w:spacing w:after="0" w:line="240" w:lineRule="auto"/>
        <w:ind w:right="-144"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9.1.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155112" w:rsidRPr="00D64EC7" w:rsidRDefault="00155112" w:rsidP="00155112">
      <w:pPr>
        <w:spacing w:after="0" w:line="240" w:lineRule="auto"/>
        <w:ind w:right="-144"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9.2. Сторона, що не може виконувати зобов'язання за цим Договором унаслідок дії обставин непереборної сили, повинна не пізніше ніж протягом трьох робочих днів з моменту їх виникнення повідомити про це іншу Сторону у письмовій формі.</w:t>
      </w:r>
    </w:p>
    <w:p w:rsidR="00155112" w:rsidRPr="00D64EC7" w:rsidRDefault="00155112" w:rsidP="00155112">
      <w:pPr>
        <w:spacing w:after="0" w:line="240" w:lineRule="auto"/>
        <w:ind w:right="-144"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9.3. Доказом виникнення обставин непереборної сили та строку їх дії є відповідні документи, які видаються Торгово-промисловою палатою. </w:t>
      </w:r>
    </w:p>
    <w:p w:rsidR="00155112" w:rsidRPr="00D64EC7" w:rsidRDefault="00155112" w:rsidP="00155112">
      <w:pPr>
        <w:spacing w:after="0" w:line="240" w:lineRule="auto"/>
        <w:ind w:right="-144"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9.4.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:rsidR="00155112" w:rsidRPr="00D64EC7" w:rsidRDefault="00155112" w:rsidP="008A0E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10. Вирішення спорів</w:t>
      </w:r>
    </w:p>
    <w:p w:rsidR="00155112" w:rsidRPr="00D64EC7" w:rsidRDefault="00155112" w:rsidP="00155112">
      <w:pPr>
        <w:spacing w:after="0" w:line="240" w:lineRule="auto"/>
        <w:ind w:right="-144"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10.1.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155112" w:rsidRPr="00D64EC7" w:rsidRDefault="00155112" w:rsidP="00155112">
      <w:pPr>
        <w:spacing w:after="0" w:line="240" w:lineRule="auto"/>
        <w:ind w:right="-144"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10.2. У разі недосягнення Сторонами згоди, спори (розбіжності) вирішуються у судовому порядку в порядку, передбаченому чинним законодавством України.</w:t>
      </w:r>
    </w:p>
    <w:p w:rsidR="00155112" w:rsidRPr="00D64EC7" w:rsidRDefault="00155112" w:rsidP="00155112">
      <w:pPr>
        <w:spacing w:after="0" w:line="240" w:lineRule="auto"/>
        <w:ind w:right="-144"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ind w:right="-144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11.Інші умови договору.</w:t>
      </w:r>
    </w:p>
    <w:p w:rsidR="00155112" w:rsidRPr="00D64EC7" w:rsidRDefault="00155112" w:rsidP="0015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11.1. Після підписання даного Договору всі попередні переговори за ним, листування, попередні угоди та протоколи про наміри з питань, які так чи інакше стосуються даного Договору, втрачають юридичну силу.</w:t>
      </w:r>
    </w:p>
    <w:p w:rsidR="00155112" w:rsidRPr="00D64EC7" w:rsidRDefault="00155112" w:rsidP="0015511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11.2. Істотні умови цього Договору не можуть змінюватися після його підписання до виконання зобов'язань Сторонами у повному обсязі, крім випадків, визначених у частині 5 статті 41 Закону України «Про публічні закупівлі», а саме:</w:t>
      </w:r>
    </w:p>
    <w:p w:rsidR="00155112" w:rsidRPr="00D64EC7" w:rsidRDefault="00155112" w:rsidP="0015511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n1769"/>
      <w:bookmarkEnd w:id="0"/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 зменшення обсягів закупівлі, зокрема з урахуванням фактичного обсягу видатків замовника;</w:t>
      </w:r>
    </w:p>
    <w:p w:rsidR="00155112" w:rsidRPr="00D64EC7" w:rsidRDefault="00155112" w:rsidP="0015511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n1770"/>
      <w:bookmarkEnd w:id="1"/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товару;</w:t>
      </w:r>
    </w:p>
    <w:p w:rsidR="00155112" w:rsidRPr="00D64EC7" w:rsidRDefault="00155112" w:rsidP="0015511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n1771"/>
      <w:bookmarkEnd w:id="2"/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155112" w:rsidRPr="00D64EC7" w:rsidRDefault="00155112" w:rsidP="0015511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" w:name="n1772"/>
      <w:bookmarkEnd w:id="3"/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155112" w:rsidRPr="00D64EC7" w:rsidRDefault="00155112" w:rsidP="0015511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" w:name="n1773"/>
      <w:bookmarkEnd w:id="4"/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155112" w:rsidRPr="00D64EC7" w:rsidRDefault="00155112" w:rsidP="0015511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" w:name="n1774"/>
      <w:bookmarkEnd w:id="5"/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155112" w:rsidRPr="00D64EC7" w:rsidRDefault="00155112" w:rsidP="0015511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6" w:name="n1775"/>
      <w:bookmarkEnd w:id="6"/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Platts</w:t>
      </w:r>
      <w:proofErr w:type="spellEnd"/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155112" w:rsidRPr="00D64EC7" w:rsidRDefault="00155112" w:rsidP="0015511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7" w:name="n1776"/>
      <w:bookmarkEnd w:id="7"/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8) зміни умов у зв’язку із застосуванням положень </w:t>
      </w:r>
      <w:hyperlink r:id="rId5" w:anchor="n1778" w:history="1">
        <w:r w:rsidRPr="00D64E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частини шостої</w:t>
        </w:r>
      </w:hyperlink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цієї статті, а саме</w:t>
      </w:r>
      <w:bookmarkStart w:id="8" w:name="n1777"/>
      <w:bookmarkStart w:id="9" w:name="n1778"/>
      <w:bookmarkEnd w:id="8"/>
      <w:bookmarkEnd w:id="9"/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155112" w:rsidRPr="00D64EC7" w:rsidRDefault="00155112" w:rsidP="0015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11.3. Зміни умов Договору можуть бути внесені тільки за домовленістю Сторін, які оформлюються додатковими угодами до цього договору.</w:t>
      </w:r>
    </w:p>
    <w:p w:rsidR="00155112" w:rsidRPr="00D64EC7" w:rsidRDefault="00155112" w:rsidP="0015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11.4. 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</w:p>
    <w:p w:rsidR="00155112" w:rsidRPr="00D64EC7" w:rsidRDefault="00155112" w:rsidP="0015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11.5. </w:t>
      </w:r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Цей Договір може бути розірваний тільки за домовленістю Сторін, з моменту належного оформлення Сторонами відповідної додаткової угоди до цього Договору, крім </w:t>
      </w:r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випадків, передбачених п.7.2.1. цього Договору.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Договір може бути розірваний в односторонньому порядку однією із сторін в разі невиконання іншою стороною своїх зобов'язань за Договором.</w:t>
      </w:r>
    </w:p>
    <w:p w:rsidR="00155112" w:rsidRPr="00D64EC7" w:rsidRDefault="00155112" w:rsidP="0015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11.6, 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155112" w:rsidRPr="00D64EC7" w:rsidRDefault="00155112" w:rsidP="0015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11.7. Жодна із Сторін не має право передавати свої права і зобов’язання за цим Договором третій стороні без письмової згоди іншої сторони.</w:t>
      </w:r>
    </w:p>
    <w:p w:rsidR="00155112" w:rsidRPr="00D64EC7" w:rsidRDefault="00155112" w:rsidP="0015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11.8. </w:t>
      </w:r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Замовник залишає за собою право змінювати основні умови до Договору у разі зміни діючого Цивільного, Господарського Кодексів, законодавства щодо закупівель за державні кошти та в інших випадках, що не суперечать чинному законодавству. 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Зміни і доповнення (розірвання) Договору здійснюються за погодженням сторін з укладанням додаткової угоди до цього Договору. </w:t>
      </w:r>
    </w:p>
    <w:p w:rsidR="00155112" w:rsidRPr="00D64EC7" w:rsidRDefault="00155112" w:rsidP="0015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11.9. У випадках не передбачених даним Договором сторони керуються чинним законодавством України.</w:t>
      </w: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12. Строк дії договору</w:t>
      </w:r>
    </w:p>
    <w:p w:rsidR="00077B4A" w:rsidRPr="00D64EC7" w:rsidRDefault="008A0EAC" w:rsidP="00077B4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E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077B4A" w:rsidRPr="00D64EC7">
        <w:rPr>
          <w:rFonts w:ascii="Times New Roman" w:hAnsi="Times New Roman" w:cs="Times New Roman"/>
          <w:color w:val="000000"/>
          <w:sz w:val="24"/>
          <w:szCs w:val="24"/>
          <w:lang w:val="uk-UA"/>
        </w:rPr>
        <w:t>12</w:t>
      </w:r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Даний</w:t>
      </w:r>
      <w:proofErr w:type="spell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Догові</w:t>
      </w:r>
      <w:proofErr w:type="gram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укладено</w:t>
      </w:r>
      <w:proofErr w:type="spell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двох</w:t>
      </w:r>
      <w:proofErr w:type="spell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оригінальних</w:t>
      </w:r>
      <w:proofErr w:type="spell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примірниках</w:t>
      </w:r>
      <w:proofErr w:type="spell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мають</w:t>
      </w:r>
      <w:proofErr w:type="spell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однакову</w:t>
      </w:r>
      <w:proofErr w:type="spell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юридичну</w:t>
      </w:r>
      <w:proofErr w:type="spell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силу, по одному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примірнику</w:t>
      </w:r>
      <w:proofErr w:type="spell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 для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кожної</w:t>
      </w:r>
      <w:proofErr w:type="spell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Сторін</w:t>
      </w:r>
      <w:proofErr w:type="spell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7B4A" w:rsidRPr="00D64EC7" w:rsidRDefault="00077B4A" w:rsidP="00077B4A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A0EAC" w:rsidRPr="00D64E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4EC7">
        <w:rPr>
          <w:rFonts w:ascii="Times New Roman" w:hAnsi="Times New Roman" w:cs="Times New Roman"/>
          <w:color w:val="000000"/>
          <w:sz w:val="24"/>
          <w:szCs w:val="24"/>
          <w:lang w:val="uk-UA"/>
        </w:rPr>
        <w:t>12</w:t>
      </w:r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.2. Цей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Договір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набирає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чинності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моменту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підписання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діє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до 21 листопада 2022 року (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до Закону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Указу Президента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"Про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введення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воєнного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стану в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Україні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"»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> 2</w:t>
      </w:r>
      <w:r w:rsidRPr="00D64EC7">
        <w:rPr>
          <w:rFonts w:ascii="Times New Roman" w:hAnsi="Times New Roman" w:cs="Times New Roman"/>
          <w:sz w:val="24"/>
          <w:szCs w:val="24"/>
        </w:rPr>
        <w:t>4</w:t>
      </w:r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.02.2022 №  2102-IX, </w:t>
      </w:r>
      <w:r w:rsidRPr="00D64EC7">
        <w:rPr>
          <w:rFonts w:ascii="Times New Roman" w:hAnsi="Times New Roman" w:cs="Times New Roman"/>
          <w:sz w:val="24"/>
          <w:szCs w:val="24"/>
        </w:rPr>
        <w:tab/>
        <w:t xml:space="preserve">Закону </w:t>
      </w:r>
      <w:proofErr w:type="spellStart"/>
      <w:r w:rsidRPr="00D64EC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proofErr w:type="gramStart"/>
      <w:r w:rsidRPr="00D64EC7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D64EC7">
        <w:rPr>
          <w:rFonts w:ascii="Times New Roman" w:hAnsi="Times New Roman" w:cs="Times New Roman"/>
          <w:sz w:val="24"/>
          <w:szCs w:val="24"/>
        </w:rPr>
        <w:t xml:space="preserve">ро </w:t>
      </w:r>
      <w:proofErr w:type="spellStart"/>
      <w:r w:rsidRPr="00D64EC7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D64EC7">
        <w:rPr>
          <w:rFonts w:ascii="Times New Roman" w:hAnsi="Times New Roman" w:cs="Times New Roman"/>
          <w:sz w:val="24"/>
          <w:szCs w:val="24"/>
        </w:rPr>
        <w:t xml:space="preserve"> Указу Президента </w:t>
      </w:r>
      <w:proofErr w:type="spellStart"/>
      <w:r w:rsidRPr="00D64EC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64EC7"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 w:rsidRPr="00D64EC7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D64EC7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D64EC7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D64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Pr="00D64EC7">
        <w:rPr>
          <w:rFonts w:ascii="Times New Roman" w:hAnsi="Times New Roman" w:cs="Times New Roman"/>
          <w:sz w:val="24"/>
          <w:szCs w:val="24"/>
        </w:rPr>
        <w:t xml:space="preserve"> стану в </w:t>
      </w:r>
      <w:proofErr w:type="spellStart"/>
      <w:r w:rsidRPr="00D64EC7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D64EC7">
        <w:rPr>
          <w:rFonts w:ascii="Times New Roman" w:hAnsi="Times New Roman" w:cs="Times New Roman"/>
          <w:sz w:val="24"/>
          <w:szCs w:val="24"/>
        </w:rPr>
        <w:t>" №</w:t>
      </w:r>
      <w:proofErr w:type="gramStart"/>
      <w:r w:rsidRPr="00D64EC7">
        <w:rPr>
          <w:rFonts w:ascii="Times New Roman" w:hAnsi="Times New Roman" w:cs="Times New Roman"/>
          <w:sz w:val="24"/>
          <w:szCs w:val="24"/>
        </w:rPr>
        <w:t xml:space="preserve">2500-IX </w:t>
      </w:r>
      <w:proofErr w:type="spellStart"/>
      <w:r w:rsidRPr="00D64EC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64EC7">
        <w:rPr>
          <w:rFonts w:ascii="Times New Roman" w:hAnsi="Times New Roman" w:cs="Times New Roman"/>
          <w:sz w:val="24"/>
          <w:szCs w:val="24"/>
        </w:rPr>
        <w:t xml:space="preserve"> 17.08.2022</w:t>
      </w:r>
      <w:r w:rsidRPr="00D64EC7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Подовження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воєнного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стану, </w:t>
      </w:r>
      <w:proofErr w:type="spellStart"/>
      <w:proofErr w:type="gram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64EC7">
        <w:rPr>
          <w:rFonts w:ascii="Times New Roman" w:hAnsi="Times New Roman" w:cs="Times New Roman"/>
          <w:color w:val="000000"/>
          <w:sz w:val="24"/>
          <w:szCs w:val="24"/>
        </w:rPr>
        <w:t>ідтвердженого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Указом Президента, автоматично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пролонгує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дію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на строк,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визначений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відповідним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Указом,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Сторони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домовились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у такому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випадку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підписання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додаткової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угоди не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є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обов’язковим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Закінчення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строку Договору не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звільняє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сторони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відповідальності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порушення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, яке мало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64EC7">
        <w:rPr>
          <w:rFonts w:ascii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Договору. </w:t>
      </w:r>
    </w:p>
    <w:p w:rsidR="00077B4A" w:rsidRPr="00D64EC7" w:rsidRDefault="00077B4A" w:rsidP="00077B4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EC7">
        <w:rPr>
          <w:rFonts w:ascii="Times New Roman" w:hAnsi="Times New Roman" w:cs="Times New Roman"/>
          <w:color w:val="000000"/>
          <w:sz w:val="24"/>
          <w:szCs w:val="24"/>
          <w:lang w:val="uk-UA"/>
        </w:rPr>
        <w:t>12</w:t>
      </w:r>
      <w:r w:rsidRPr="00D64EC7">
        <w:rPr>
          <w:rFonts w:ascii="Times New Roman" w:hAnsi="Times New Roman" w:cs="Times New Roman"/>
          <w:color w:val="000000"/>
          <w:sz w:val="24"/>
          <w:szCs w:val="24"/>
        </w:rPr>
        <w:t>.3.</w:t>
      </w:r>
      <w:r w:rsidRPr="00D64E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Дострокове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розірвання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мати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лише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взаємною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згодою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Сторін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5112" w:rsidRPr="00D64EC7" w:rsidRDefault="00155112" w:rsidP="00077B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13. Додатки до договору</w:t>
      </w:r>
    </w:p>
    <w:p w:rsidR="00155112" w:rsidRPr="00D64EC7" w:rsidRDefault="00155112" w:rsidP="00155112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13.1 Невід'ємною частиною даного Догово</w:t>
      </w:r>
      <w:r w:rsidR="007F668D"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ру є додатки до договору №1</w:t>
      </w:r>
    </w:p>
    <w:p w:rsidR="00155112" w:rsidRPr="00D64EC7" w:rsidRDefault="00155112" w:rsidP="00155112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14. Юридичні адреси, поштові та платіжні реквізити сторін</w:t>
      </w: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tbl>
      <w:tblPr>
        <w:tblW w:w="9675" w:type="dxa"/>
        <w:tblInd w:w="98" w:type="dxa"/>
        <w:tblLayout w:type="fixed"/>
        <w:tblCellMar>
          <w:left w:w="10" w:type="dxa"/>
          <w:right w:w="10" w:type="dxa"/>
        </w:tblCellMar>
        <w:tblLook w:val="0400"/>
      </w:tblPr>
      <w:tblGrid>
        <w:gridCol w:w="4421"/>
        <w:gridCol w:w="832"/>
        <w:gridCol w:w="4422"/>
      </w:tblGrid>
      <w:tr w:rsidR="00155112" w:rsidRPr="00D64EC7" w:rsidTr="00943601">
        <w:trPr>
          <w:trHeight w:val="1"/>
        </w:trPr>
        <w:tc>
          <w:tcPr>
            <w:tcW w:w="4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112" w:rsidRPr="00D64EC7" w:rsidRDefault="00155112" w:rsidP="00155112">
            <w:pPr>
              <w:tabs>
                <w:tab w:val="left" w:pos="102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0" w:name="_Hlk42786977"/>
            <w:r w:rsidRPr="00D6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5254" w:type="dxa"/>
            <w:gridSpan w:val="2"/>
            <w:hideMark/>
          </w:tcPr>
          <w:p w:rsidR="00155112" w:rsidRPr="00D64EC7" w:rsidRDefault="00155112" w:rsidP="00155112">
            <w:pPr>
              <w:tabs>
                <w:tab w:val="left" w:pos="102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Постачальник</w:t>
            </w:r>
          </w:p>
        </w:tc>
      </w:tr>
      <w:tr w:rsidR="00155112" w:rsidRPr="00D64EC7" w:rsidTr="00943601">
        <w:trPr>
          <w:gridAfter w:val="1"/>
          <w:wAfter w:w="4422" w:type="dxa"/>
          <w:trHeight w:val="1"/>
        </w:trPr>
        <w:tc>
          <w:tcPr>
            <w:tcW w:w="52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112" w:rsidRPr="00D64EC7" w:rsidRDefault="00155112" w:rsidP="0015511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5112" w:rsidRPr="00D64EC7" w:rsidTr="00943601">
        <w:trPr>
          <w:gridAfter w:val="1"/>
          <w:wAfter w:w="4422" w:type="dxa"/>
          <w:trHeight w:val="1"/>
        </w:trPr>
        <w:tc>
          <w:tcPr>
            <w:tcW w:w="52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112" w:rsidRPr="00D64EC7" w:rsidRDefault="00155112" w:rsidP="0015511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bookmarkEnd w:id="10"/>
    <w:p w:rsidR="00943601" w:rsidRPr="00D64EC7" w:rsidRDefault="00943601" w:rsidP="00943601">
      <w:pPr>
        <w:pStyle w:val="21"/>
        <w:shd w:val="clear" w:color="auto" w:fill="auto"/>
        <w:spacing w:before="240" w:line="173" w:lineRule="exact"/>
        <w:ind w:firstLine="0"/>
        <w:rPr>
          <w:rStyle w:val="2"/>
          <w:rFonts w:ascii="Times New Roman" w:hAnsi="Times New Roman" w:cs="Times New Roman"/>
          <w:b/>
          <w:color w:val="000000"/>
          <w:sz w:val="22"/>
          <w:szCs w:val="22"/>
          <w:lang w:val="uk-UA" w:eastAsia="uk-UA"/>
        </w:rPr>
      </w:pPr>
      <w:proofErr w:type="spellStart"/>
      <w:r w:rsidRPr="00D64EC7">
        <w:rPr>
          <w:rStyle w:val="2"/>
          <w:rFonts w:ascii="Times New Roman" w:hAnsi="Times New Roman" w:cs="Times New Roman"/>
          <w:b/>
          <w:color w:val="000000"/>
          <w:sz w:val="22"/>
          <w:szCs w:val="22"/>
          <w:lang w:eastAsia="uk-UA"/>
        </w:rPr>
        <w:t>Відділ</w:t>
      </w:r>
      <w:proofErr w:type="spellEnd"/>
      <w:r w:rsidRPr="00D64EC7">
        <w:rPr>
          <w:rStyle w:val="2"/>
          <w:rFonts w:ascii="Times New Roman" w:hAnsi="Times New Roman" w:cs="Times New Roman"/>
          <w:b/>
          <w:color w:val="000000"/>
          <w:sz w:val="22"/>
          <w:szCs w:val="22"/>
          <w:lang w:eastAsia="uk-UA"/>
        </w:rPr>
        <w:t xml:space="preserve"> </w:t>
      </w:r>
      <w:proofErr w:type="spellStart"/>
      <w:r w:rsidRPr="00D64EC7">
        <w:rPr>
          <w:rStyle w:val="2"/>
          <w:rFonts w:ascii="Times New Roman" w:hAnsi="Times New Roman" w:cs="Times New Roman"/>
          <w:b/>
          <w:color w:val="000000"/>
          <w:sz w:val="22"/>
          <w:szCs w:val="22"/>
          <w:lang w:eastAsia="uk-UA"/>
        </w:rPr>
        <w:t>культури</w:t>
      </w:r>
      <w:proofErr w:type="spellEnd"/>
      <w:proofErr w:type="gramStart"/>
      <w:r w:rsidRPr="00D64EC7">
        <w:rPr>
          <w:rStyle w:val="2"/>
          <w:rFonts w:ascii="Times New Roman" w:hAnsi="Times New Roman" w:cs="Times New Roman"/>
          <w:b/>
          <w:color w:val="000000"/>
          <w:sz w:val="22"/>
          <w:szCs w:val="22"/>
          <w:lang w:eastAsia="uk-UA"/>
        </w:rPr>
        <w:t xml:space="preserve"> ,</w:t>
      </w:r>
      <w:proofErr w:type="gramEnd"/>
      <w:r w:rsidRPr="00D64EC7">
        <w:rPr>
          <w:rStyle w:val="2"/>
          <w:rFonts w:ascii="Times New Roman" w:hAnsi="Times New Roman" w:cs="Times New Roman"/>
          <w:b/>
          <w:color w:val="000000"/>
          <w:sz w:val="22"/>
          <w:szCs w:val="22"/>
          <w:lang w:eastAsia="uk-UA"/>
        </w:rPr>
        <w:t xml:space="preserve"> туризму, </w:t>
      </w:r>
      <w:proofErr w:type="spellStart"/>
      <w:r w:rsidRPr="00D64EC7">
        <w:rPr>
          <w:rStyle w:val="2"/>
          <w:rFonts w:ascii="Times New Roman" w:hAnsi="Times New Roman" w:cs="Times New Roman"/>
          <w:b/>
          <w:color w:val="000000"/>
          <w:sz w:val="22"/>
          <w:szCs w:val="22"/>
          <w:lang w:eastAsia="uk-UA"/>
        </w:rPr>
        <w:t>молоді</w:t>
      </w:r>
      <w:proofErr w:type="spellEnd"/>
      <w:r w:rsidRPr="00D64EC7">
        <w:rPr>
          <w:rStyle w:val="2"/>
          <w:rFonts w:ascii="Times New Roman" w:hAnsi="Times New Roman" w:cs="Times New Roman"/>
          <w:b/>
          <w:color w:val="000000"/>
          <w:sz w:val="22"/>
          <w:szCs w:val="22"/>
          <w:lang w:eastAsia="uk-UA"/>
        </w:rPr>
        <w:t xml:space="preserve"> та спорту </w:t>
      </w:r>
    </w:p>
    <w:p w:rsidR="00943601" w:rsidRPr="00D64EC7" w:rsidRDefault="00943601" w:rsidP="00943601">
      <w:pPr>
        <w:pStyle w:val="21"/>
        <w:shd w:val="clear" w:color="auto" w:fill="auto"/>
        <w:spacing w:before="240" w:line="173" w:lineRule="exact"/>
        <w:ind w:firstLine="0"/>
        <w:rPr>
          <w:rStyle w:val="2"/>
          <w:rFonts w:ascii="Times New Roman" w:hAnsi="Times New Roman" w:cs="Times New Roman"/>
          <w:b/>
          <w:color w:val="000000"/>
          <w:sz w:val="22"/>
          <w:szCs w:val="22"/>
          <w:lang w:val="uk-UA" w:eastAsia="uk-UA"/>
        </w:rPr>
      </w:pPr>
      <w:r w:rsidRPr="00D64EC7">
        <w:rPr>
          <w:rStyle w:val="2"/>
          <w:rFonts w:ascii="Times New Roman" w:hAnsi="Times New Roman" w:cs="Times New Roman"/>
          <w:b/>
          <w:color w:val="000000"/>
          <w:sz w:val="22"/>
          <w:szCs w:val="22"/>
          <w:lang w:val="uk-UA" w:eastAsia="uk-UA"/>
        </w:rPr>
        <w:t>Яворівської міської ради Львівської області</w:t>
      </w:r>
    </w:p>
    <w:p w:rsidR="00943601" w:rsidRPr="00D64EC7" w:rsidRDefault="00943601" w:rsidP="00943601">
      <w:pPr>
        <w:pStyle w:val="21"/>
        <w:shd w:val="clear" w:color="auto" w:fill="auto"/>
        <w:spacing w:line="173" w:lineRule="exact"/>
        <w:ind w:firstLine="0"/>
        <w:jc w:val="left"/>
        <w:rPr>
          <w:rStyle w:val="2"/>
          <w:rFonts w:ascii="Times New Roman" w:hAnsi="Times New Roman" w:cs="Times New Roman"/>
          <w:color w:val="000000"/>
          <w:sz w:val="22"/>
          <w:szCs w:val="22"/>
          <w:lang w:val="uk-UA" w:eastAsia="uk-UA"/>
        </w:rPr>
      </w:pPr>
    </w:p>
    <w:p w:rsidR="00943601" w:rsidRPr="00D64EC7" w:rsidRDefault="00943601" w:rsidP="00943601">
      <w:pPr>
        <w:pStyle w:val="21"/>
        <w:shd w:val="clear" w:color="auto" w:fill="auto"/>
        <w:spacing w:line="200" w:lineRule="exact"/>
        <w:ind w:firstLine="0"/>
        <w:jc w:val="left"/>
        <w:rPr>
          <w:rStyle w:val="27pt"/>
          <w:rFonts w:ascii="Times New Roman" w:hAnsi="Times New Roman" w:cs="Times New Roman"/>
          <w:color w:val="000000"/>
          <w:sz w:val="22"/>
          <w:szCs w:val="22"/>
          <w:lang w:val="uk-UA" w:eastAsia="uk-UA"/>
        </w:rPr>
      </w:pPr>
      <w:r w:rsidRPr="00D64EC7">
        <w:rPr>
          <w:rStyle w:val="2"/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Адреса: 81000, Львівська область, м. Яворів, </w:t>
      </w:r>
    </w:p>
    <w:p w:rsidR="00943601" w:rsidRPr="00D64EC7" w:rsidRDefault="00943601" w:rsidP="00943601">
      <w:pPr>
        <w:pStyle w:val="21"/>
        <w:shd w:val="clear" w:color="auto" w:fill="auto"/>
        <w:spacing w:line="200" w:lineRule="exact"/>
        <w:ind w:firstLine="0"/>
        <w:jc w:val="left"/>
        <w:rPr>
          <w:rStyle w:val="27pt"/>
          <w:rFonts w:ascii="Times New Roman" w:hAnsi="Times New Roman" w:cs="Times New Roman"/>
          <w:color w:val="000000"/>
          <w:sz w:val="22"/>
          <w:szCs w:val="22"/>
          <w:lang w:val="uk-UA" w:eastAsia="uk-UA"/>
        </w:rPr>
      </w:pPr>
      <w:proofErr w:type="spellStart"/>
      <w:r w:rsidRPr="00D64EC7">
        <w:rPr>
          <w:rStyle w:val="2"/>
          <w:rFonts w:ascii="Times New Roman" w:hAnsi="Times New Roman" w:cs="Times New Roman"/>
          <w:color w:val="000000"/>
          <w:sz w:val="22"/>
          <w:szCs w:val="22"/>
          <w:lang w:eastAsia="uk-UA"/>
        </w:rPr>
        <w:t>вул</w:t>
      </w:r>
      <w:proofErr w:type="spellEnd"/>
      <w:proofErr w:type="gramStart"/>
      <w:r w:rsidRPr="00D64EC7">
        <w:rPr>
          <w:rStyle w:val="2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. </w:t>
      </w:r>
      <w:proofErr w:type="spellStart"/>
      <w:r w:rsidRPr="00D64EC7">
        <w:rPr>
          <w:rStyle w:val="2"/>
          <w:rFonts w:ascii="Times New Roman" w:hAnsi="Times New Roman" w:cs="Times New Roman"/>
          <w:color w:val="000000"/>
          <w:sz w:val="22"/>
          <w:szCs w:val="22"/>
          <w:lang w:eastAsia="uk-UA"/>
        </w:rPr>
        <w:t>І.</w:t>
      </w:r>
      <w:proofErr w:type="gramEnd"/>
      <w:r w:rsidRPr="00D64EC7">
        <w:rPr>
          <w:rStyle w:val="2"/>
          <w:rFonts w:ascii="Times New Roman" w:hAnsi="Times New Roman" w:cs="Times New Roman"/>
          <w:color w:val="000000"/>
          <w:sz w:val="22"/>
          <w:szCs w:val="22"/>
          <w:lang w:eastAsia="uk-UA"/>
        </w:rPr>
        <w:t>Франка</w:t>
      </w:r>
      <w:proofErr w:type="spellEnd"/>
      <w:r w:rsidRPr="00D64EC7">
        <w:rPr>
          <w:rStyle w:val="2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,  </w:t>
      </w:r>
      <w:r w:rsidRPr="00D64EC7">
        <w:rPr>
          <w:rStyle w:val="27pt"/>
          <w:rFonts w:ascii="Times New Roman" w:hAnsi="Times New Roman" w:cs="Times New Roman"/>
          <w:color w:val="000000"/>
          <w:sz w:val="22"/>
          <w:szCs w:val="22"/>
          <w:lang w:eastAsia="uk-UA"/>
        </w:rPr>
        <w:t>10</w:t>
      </w:r>
    </w:p>
    <w:p w:rsidR="00943601" w:rsidRPr="00D64EC7" w:rsidRDefault="00943601" w:rsidP="00943601">
      <w:pPr>
        <w:pStyle w:val="21"/>
        <w:shd w:val="clear" w:color="auto" w:fill="auto"/>
        <w:spacing w:line="200" w:lineRule="exact"/>
        <w:ind w:firstLine="0"/>
        <w:rPr>
          <w:rFonts w:ascii="Times New Roman" w:hAnsi="Times New Roman" w:cs="Times New Roman"/>
          <w:sz w:val="22"/>
          <w:szCs w:val="22"/>
          <w:lang w:val="uk-UA"/>
        </w:rPr>
      </w:pPr>
      <w:proofErr w:type="gramStart"/>
      <w:r w:rsidRPr="00D64EC7">
        <w:rPr>
          <w:rStyle w:val="2"/>
          <w:rFonts w:ascii="Times New Roman" w:hAnsi="Times New Roman" w:cs="Times New Roman"/>
          <w:color w:val="000000"/>
          <w:sz w:val="22"/>
          <w:szCs w:val="22"/>
          <w:lang w:eastAsia="uk-UA"/>
        </w:rPr>
        <w:t>Р</w:t>
      </w:r>
      <w:proofErr w:type="gramEnd"/>
      <w:r w:rsidRPr="00D64EC7">
        <w:rPr>
          <w:rStyle w:val="2"/>
          <w:rFonts w:ascii="Times New Roman" w:hAnsi="Times New Roman" w:cs="Times New Roman"/>
          <w:color w:val="000000"/>
          <w:sz w:val="22"/>
          <w:szCs w:val="22"/>
          <w:lang w:val="uk-UA" w:eastAsia="uk-UA"/>
        </w:rPr>
        <w:t>/р</w:t>
      </w:r>
      <w:r w:rsidRPr="00D64EC7">
        <w:rPr>
          <w:rStyle w:val="2"/>
          <w:rFonts w:ascii="Times New Roman" w:hAnsi="Times New Roman" w:cs="Times New Roman"/>
          <w:color w:val="000000"/>
          <w:sz w:val="22"/>
          <w:szCs w:val="22"/>
          <w:lang w:eastAsia="uk-UA"/>
        </w:rPr>
        <w:t>.</w:t>
      </w:r>
      <w:r w:rsidRPr="00D64EC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43601" w:rsidRPr="00D64EC7" w:rsidRDefault="00943601" w:rsidP="00943601">
      <w:pPr>
        <w:pStyle w:val="21"/>
        <w:shd w:val="clear" w:color="auto" w:fill="auto"/>
        <w:spacing w:line="200" w:lineRule="exact"/>
        <w:ind w:firstLine="0"/>
        <w:rPr>
          <w:rFonts w:ascii="Times New Roman" w:hAnsi="Times New Roman" w:cs="Times New Roman"/>
          <w:sz w:val="22"/>
          <w:szCs w:val="22"/>
          <w:lang w:val="uk-UA"/>
        </w:rPr>
      </w:pPr>
    </w:p>
    <w:p w:rsidR="00943601" w:rsidRPr="00D64EC7" w:rsidRDefault="00943601" w:rsidP="00943601">
      <w:pPr>
        <w:pStyle w:val="21"/>
        <w:shd w:val="clear" w:color="auto" w:fill="auto"/>
        <w:spacing w:line="200" w:lineRule="exact"/>
        <w:ind w:firstLine="0"/>
        <w:rPr>
          <w:rStyle w:val="2"/>
          <w:rFonts w:ascii="Times New Roman" w:hAnsi="Times New Roman" w:cs="Times New Roman"/>
          <w:sz w:val="22"/>
          <w:szCs w:val="22"/>
          <w:lang w:val="uk-UA"/>
        </w:rPr>
      </w:pPr>
      <w:r w:rsidRPr="00D64EC7">
        <w:rPr>
          <w:rFonts w:ascii="Times New Roman" w:hAnsi="Times New Roman" w:cs="Times New Roman"/>
          <w:sz w:val="22"/>
          <w:szCs w:val="22"/>
          <w:lang w:val="uk-UA"/>
        </w:rPr>
        <w:t xml:space="preserve">Код </w:t>
      </w:r>
      <w:r w:rsidRPr="00D64EC7">
        <w:rPr>
          <w:rStyle w:val="2"/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ЄДРПОУ: 43983783 </w:t>
      </w:r>
    </w:p>
    <w:p w:rsidR="00943601" w:rsidRPr="00D64EC7" w:rsidRDefault="00943601" w:rsidP="00943601">
      <w:pPr>
        <w:pStyle w:val="21"/>
        <w:shd w:val="clear" w:color="auto" w:fill="auto"/>
        <w:spacing w:before="240" w:line="160" w:lineRule="exact"/>
        <w:ind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D64EC7">
        <w:rPr>
          <w:rStyle w:val="2"/>
          <w:rFonts w:ascii="Times New Roman" w:hAnsi="Times New Roman" w:cs="Times New Roman"/>
          <w:color w:val="000000"/>
          <w:sz w:val="22"/>
          <w:szCs w:val="22"/>
          <w:lang w:val="uk-UA" w:eastAsia="uk-UA"/>
        </w:rPr>
        <w:t>Банк:</w:t>
      </w:r>
      <w:r w:rsidRPr="00D64EC7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D64EC7">
        <w:rPr>
          <w:rStyle w:val="2"/>
          <w:rFonts w:ascii="Times New Roman" w:hAnsi="Times New Roman" w:cs="Times New Roman"/>
          <w:color w:val="000000"/>
          <w:sz w:val="22"/>
          <w:szCs w:val="22"/>
          <w:lang w:val="uk-UA" w:eastAsia="uk-UA"/>
        </w:rPr>
        <w:t>ДКСУ,</w:t>
      </w:r>
      <w:proofErr w:type="spellStart"/>
      <w:r w:rsidRPr="00D64EC7">
        <w:rPr>
          <w:rStyle w:val="2"/>
          <w:rFonts w:ascii="Times New Roman" w:hAnsi="Times New Roman" w:cs="Times New Roman"/>
          <w:color w:val="000000"/>
          <w:sz w:val="22"/>
          <w:szCs w:val="22"/>
          <w:lang w:val="uk-UA" w:eastAsia="uk-UA"/>
        </w:rPr>
        <w:t>м.Київ</w:t>
      </w:r>
      <w:proofErr w:type="spellEnd"/>
      <w:r w:rsidRPr="00D64EC7">
        <w:rPr>
          <w:rFonts w:ascii="Times New Roman" w:hAnsi="Times New Roman" w:cs="Times New Roman"/>
          <w:sz w:val="22"/>
          <w:szCs w:val="22"/>
          <w:lang w:val="uk-UA"/>
        </w:rPr>
        <w:t xml:space="preserve">         </w:t>
      </w:r>
    </w:p>
    <w:p w:rsidR="00943601" w:rsidRPr="00D64EC7" w:rsidRDefault="00943601" w:rsidP="00943601">
      <w:pPr>
        <w:pStyle w:val="21"/>
        <w:shd w:val="clear" w:color="auto" w:fill="auto"/>
        <w:spacing w:before="240" w:line="160" w:lineRule="exact"/>
        <w:ind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D64EC7">
        <w:rPr>
          <w:rFonts w:ascii="Times New Roman" w:hAnsi="Times New Roman" w:cs="Times New Roman"/>
          <w:sz w:val="22"/>
          <w:szCs w:val="22"/>
          <w:lang w:val="uk-UA"/>
        </w:rPr>
        <w:t xml:space="preserve">   МФО 820172                                                                                                   </w:t>
      </w:r>
    </w:p>
    <w:p w:rsidR="00943601" w:rsidRPr="00D64EC7" w:rsidRDefault="00943601" w:rsidP="00943601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943601" w:rsidRPr="00D64EC7" w:rsidRDefault="00943601" w:rsidP="0015511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D64EC7">
        <w:rPr>
          <w:rFonts w:ascii="Times New Roman" w:hAnsi="Times New Roman" w:cs="Times New Roman"/>
          <w:b/>
        </w:rPr>
        <w:t xml:space="preserve"> Начальник          </w:t>
      </w:r>
    </w:p>
    <w:p w:rsidR="00943601" w:rsidRPr="00D64EC7" w:rsidRDefault="00943601" w:rsidP="0015511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943601" w:rsidRPr="00D64EC7" w:rsidRDefault="008A0EAC" w:rsidP="008A0EAC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D64EC7">
        <w:rPr>
          <w:rFonts w:ascii="Times New Roman" w:hAnsi="Times New Roman" w:cs="Times New Roman"/>
          <w:b/>
          <w:lang w:val="uk-UA"/>
        </w:rPr>
        <w:tab/>
      </w:r>
    </w:p>
    <w:p w:rsidR="00155112" w:rsidRPr="00C97D34" w:rsidRDefault="00943601" w:rsidP="001551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4EC7">
        <w:rPr>
          <w:rFonts w:ascii="Times New Roman" w:hAnsi="Times New Roman" w:cs="Times New Roman"/>
          <w:b/>
          <w:lang w:val="uk-UA"/>
        </w:rPr>
        <w:t>__________________</w:t>
      </w:r>
      <w:r w:rsidRPr="00D64EC7">
        <w:rPr>
          <w:rFonts w:ascii="Times New Roman" w:hAnsi="Times New Roman" w:cs="Times New Roman"/>
          <w:b/>
        </w:rPr>
        <w:t xml:space="preserve">      </w:t>
      </w:r>
      <w:r w:rsidR="008A0EAC" w:rsidRPr="00D64EC7">
        <w:rPr>
          <w:rFonts w:ascii="Times New Roman" w:hAnsi="Times New Roman" w:cs="Times New Roman"/>
          <w:b/>
          <w:lang w:val="uk-UA"/>
        </w:rPr>
        <w:t xml:space="preserve">                                                          </w:t>
      </w:r>
      <w:r w:rsidR="00B0652C" w:rsidRPr="00D64EC7">
        <w:rPr>
          <w:rFonts w:ascii="Times New Roman" w:hAnsi="Times New Roman" w:cs="Times New Roman"/>
          <w:b/>
          <w:lang w:val="uk-UA"/>
        </w:rPr>
        <w:t xml:space="preserve"> </w:t>
      </w:r>
      <w:r w:rsidRPr="00D64EC7">
        <w:rPr>
          <w:rFonts w:ascii="Times New Roman" w:hAnsi="Times New Roman" w:cs="Times New Roman"/>
          <w:b/>
        </w:rPr>
        <w:t xml:space="preserve">  </w:t>
      </w:r>
      <w:r w:rsidR="008A0EAC" w:rsidRPr="00D64EC7">
        <w:rPr>
          <w:rFonts w:ascii="Times New Roman" w:hAnsi="Times New Roman" w:cs="Times New Roman"/>
          <w:b/>
          <w:lang w:val="uk-UA"/>
        </w:rPr>
        <w:t>__________________</w:t>
      </w:r>
      <w:r w:rsidR="008A0EAC" w:rsidRPr="00D64EC7">
        <w:rPr>
          <w:rFonts w:ascii="Times New Roman" w:hAnsi="Times New Roman" w:cs="Times New Roman"/>
          <w:b/>
        </w:rPr>
        <w:t xml:space="preserve">  </w:t>
      </w:r>
    </w:p>
    <w:p w:rsidR="00155112" w:rsidRPr="00D64EC7" w:rsidRDefault="008A0EAC" w:rsidP="001551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  <w:sectPr w:rsidR="00155112" w:rsidRPr="00D64EC7" w:rsidSect="00D64EC7">
          <w:pgSz w:w="11906" w:h="16838"/>
          <w:pgMar w:top="851" w:right="567" w:bottom="567" w:left="1276" w:header="0" w:footer="0" w:gutter="0"/>
          <w:cols w:space="720"/>
          <w:formProt w:val="0"/>
        </w:sect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</w:t>
      </w:r>
    </w:p>
    <w:p w:rsidR="00C97D34" w:rsidRPr="00155112" w:rsidRDefault="00C97D34" w:rsidP="00C97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lastRenderedPageBreak/>
        <w:t xml:space="preserve">                                                                                                                    </w:t>
      </w:r>
      <w:r w:rsidRPr="00155112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>Додаток № 1 до договору</w:t>
      </w:r>
    </w:p>
    <w:p w:rsidR="00C97D34" w:rsidRPr="00155112" w:rsidRDefault="00C97D34" w:rsidP="00C97D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  <w:r w:rsidRPr="00155112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>№_____ від________</w:t>
      </w:r>
    </w:p>
    <w:p w:rsidR="00C97D34" w:rsidRPr="00155112" w:rsidRDefault="00C97D34" w:rsidP="00C9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ru-RU"/>
        </w:rPr>
      </w:pPr>
    </w:p>
    <w:p w:rsidR="00C97D34" w:rsidRPr="00155112" w:rsidRDefault="00C97D34" w:rsidP="00C9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ru-RU"/>
        </w:rPr>
      </w:pPr>
      <w:r w:rsidRPr="0015511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ru-RU"/>
        </w:rPr>
        <w:t>СПЕЦИФІКАЦІЯ: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3272"/>
        <w:gridCol w:w="1417"/>
        <w:gridCol w:w="1418"/>
        <w:gridCol w:w="1701"/>
        <w:gridCol w:w="1370"/>
      </w:tblGrid>
      <w:tr w:rsidR="007F3E99" w:rsidRPr="002D6513" w:rsidTr="00CF34EB">
        <w:trPr>
          <w:trHeight w:val="960"/>
        </w:trPr>
        <w:tc>
          <w:tcPr>
            <w:tcW w:w="522" w:type="dxa"/>
            <w:hideMark/>
          </w:tcPr>
          <w:p w:rsidR="007F3E99" w:rsidRPr="00BA3F78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F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№ п/п</w:t>
            </w:r>
          </w:p>
        </w:tc>
        <w:tc>
          <w:tcPr>
            <w:tcW w:w="3272" w:type="dxa"/>
            <w:hideMark/>
          </w:tcPr>
          <w:p w:rsidR="007F3E99" w:rsidRPr="00BA3F78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F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Найменування Товару</w:t>
            </w:r>
          </w:p>
        </w:tc>
        <w:tc>
          <w:tcPr>
            <w:tcW w:w="1417" w:type="dxa"/>
          </w:tcPr>
          <w:p w:rsidR="007F3E99" w:rsidRPr="00BA3F78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BA3F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Одиниці виміру</w:t>
            </w:r>
          </w:p>
        </w:tc>
        <w:tc>
          <w:tcPr>
            <w:tcW w:w="1418" w:type="dxa"/>
            <w:hideMark/>
          </w:tcPr>
          <w:p w:rsidR="007F3E99" w:rsidRPr="00BA3F78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F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Кількість</w:t>
            </w:r>
          </w:p>
        </w:tc>
        <w:tc>
          <w:tcPr>
            <w:tcW w:w="1701" w:type="dxa"/>
            <w:hideMark/>
          </w:tcPr>
          <w:p w:rsidR="007F3E99" w:rsidRPr="00BA3F78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Ціна за одиницю, грн.</w:t>
            </w:r>
            <w:r w:rsidRPr="00BA3F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з ПДВ*</w:t>
            </w:r>
          </w:p>
        </w:tc>
        <w:tc>
          <w:tcPr>
            <w:tcW w:w="1370" w:type="dxa"/>
            <w:hideMark/>
          </w:tcPr>
          <w:p w:rsidR="007F3E99" w:rsidRPr="002D6513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1326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Сума, грн. з ПДВ</w:t>
            </w:r>
            <w:r w:rsidRPr="002D6513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*</w:t>
            </w:r>
          </w:p>
        </w:tc>
      </w:tr>
      <w:tr w:rsidR="007F3E99" w:rsidRPr="002D6513" w:rsidTr="00CF34EB">
        <w:trPr>
          <w:trHeight w:val="397"/>
        </w:trPr>
        <w:tc>
          <w:tcPr>
            <w:tcW w:w="522" w:type="dxa"/>
          </w:tcPr>
          <w:p w:rsidR="007F3E99" w:rsidRPr="00BA3F78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3272" w:type="dxa"/>
          </w:tcPr>
          <w:p w:rsidR="007F3E99" w:rsidRPr="00921E7D" w:rsidRDefault="007F3E99" w:rsidP="00CF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7F3E99" w:rsidRPr="00BA3F78" w:rsidRDefault="007F3E99" w:rsidP="00CF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18" w:type="dxa"/>
          </w:tcPr>
          <w:p w:rsidR="007F3E99" w:rsidRPr="00BA3F78" w:rsidRDefault="007F3E99" w:rsidP="00CF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01" w:type="dxa"/>
          </w:tcPr>
          <w:p w:rsidR="007F3E99" w:rsidRPr="00BA3F78" w:rsidRDefault="007F3E99" w:rsidP="00CF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370" w:type="dxa"/>
          </w:tcPr>
          <w:p w:rsidR="007F3E99" w:rsidRPr="002D6513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</w:pPr>
          </w:p>
        </w:tc>
      </w:tr>
      <w:tr w:rsidR="007F3E99" w:rsidRPr="002D6513" w:rsidTr="00CF34EB">
        <w:trPr>
          <w:trHeight w:val="417"/>
        </w:trPr>
        <w:tc>
          <w:tcPr>
            <w:tcW w:w="522" w:type="dxa"/>
          </w:tcPr>
          <w:p w:rsidR="007F3E99" w:rsidRPr="00BA3F78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272" w:type="dxa"/>
            <w:vAlign w:val="center"/>
          </w:tcPr>
          <w:p w:rsidR="007F3E99" w:rsidRPr="00BA3F78" w:rsidRDefault="007F3E99" w:rsidP="00CF3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BA3F78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Всього</w:t>
            </w:r>
          </w:p>
        </w:tc>
        <w:tc>
          <w:tcPr>
            <w:tcW w:w="1417" w:type="dxa"/>
          </w:tcPr>
          <w:p w:rsidR="007F3E99" w:rsidRPr="00BA3F78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18" w:type="dxa"/>
          </w:tcPr>
          <w:p w:rsidR="007F3E99" w:rsidRPr="00BA3F78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01" w:type="dxa"/>
          </w:tcPr>
          <w:p w:rsidR="007F3E99" w:rsidRPr="00BA3F78" w:rsidRDefault="007F3E99" w:rsidP="00CF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370" w:type="dxa"/>
          </w:tcPr>
          <w:p w:rsidR="007F3E99" w:rsidRPr="002D6513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</w:pPr>
          </w:p>
        </w:tc>
      </w:tr>
      <w:tr w:rsidR="007F3E99" w:rsidRPr="002D6513" w:rsidTr="00CF34EB">
        <w:tc>
          <w:tcPr>
            <w:tcW w:w="8330" w:type="dxa"/>
            <w:gridSpan w:val="5"/>
          </w:tcPr>
          <w:p w:rsidR="007F3E99" w:rsidRPr="002D6513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                                                                    </w:t>
            </w:r>
            <w:r w:rsidRPr="002D6513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Загальна ціна Товару, грн. з ПДВ*</w:t>
            </w:r>
          </w:p>
        </w:tc>
        <w:tc>
          <w:tcPr>
            <w:tcW w:w="1370" w:type="dxa"/>
          </w:tcPr>
          <w:p w:rsidR="007F3E99" w:rsidRPr="002D6513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7F3E99" w:rsidRPr="002D6513" w:rsidTr="00CF34EB">
        <w:tc>
          <w:tcPr>
            <w:tcW w:w="8330" w:type="dxa"/>
            <w:gridSpan w:val="5"/>
          </w:tcPr>
          <w:p w:rsidR="007F3E99" w:rsidRPr="002D6513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                                                                                                 </w:t>
            </w:r>
            <w:r w:rsidRPr="002D6513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в тому числі ПДВ*</w:t>
            </w:r>
          </w:p>
        </w:tc>
        <w:tc>
          <w:tcPr>
            <w:tcW w:w="1370" w:type="dxa"/>
          </w:tcPr>
          <w:p w:rsidR="007F3E99" w:rsidRPr="002D6513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7F3E99" w:rsidRPr="002D6513" w:rsidTr="00CF34EB">
        <w:tc>
          <w:tcPr>
            <w:tcW w:w="8330" w:type="dxa"/>
            <w:gridSpan w:val="5"/>
          </w:tcPr>
          <w:p w:rsidR="007F3E99" w:rsidRPr="002D6513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</w:pPr>
          </w:p>
        </w:tc>
        <w:tc>
          <w:tcPr>
            <w:tcW w:w="1370" w:type="dxa"/>
          </w:tcPr>
          <w:p w:rsidR="007F3E99" w:rsidRPr="002D6513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</w:pPr>
          </w:p>
        </w:tc>
      </w:tr>
    </w:tbl>
    <w:p w:rsidR="00C97D34" w:rsidRPr="00233701" w:rsidRDefault="00C97D34" w:rsidP="00C97D34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</w:p>
    <w:tbl>
      <w:tblPr>
        <w:tblW w:w="0" w:type="auto"/>
        <w:tblInd w:w="233" w:type="dxa"/>
        <w:tblLayout w:type="fixed"/>
        <w:tblLook w:val="04A0"/>
      </w:tblPr>
      <w:tblGrid>
        <w:gridCol w:w="4459"/>
        <w:gridCol w:w="4969"/>
      </w:tblGrid>
      <w:tr w:rsidR="00155112" w:rsidRPr="00D64EC7" w:rsidTr="007904AE">
        <w:trPr>
          <w:trHeight w:val="875"/>
        </w:trPr>
        <w:tc>
          <w:tcPr>
            <w:tcW w:w="4459" w:type="dxa"/>
            <w:hideMark/>
          </w:tcPr>
          <w:p w:rsidR="00155112" w:rsidRDefault="00155112" w:rsidP="0015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/>
              </w:rPr>
            </w:pPr>
            <w:r w:rsidRPr="00D64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/>
              </w:rPr>
              <w:t>ЗАМОВНИК:</w:t>
            </w:r>
          </w:p>
          <w:p w:rsidR="00AE318D" w:rsidRPr="00D64EC7" w:rsidRDefault="00AE318D" w:rsidP="00AE318D">
            <w:pPr>
              <w:pStyle w:val="21"/>
              <w:shd w:val="clear" w:color="auto" w:fill="auto"/>
              <w:spacing w:line="300" w:lineRule="exact"/>
              <w:ind w:firstLine="0"/>
              <w:rPr>
                <w:rStyle w:val="2"/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D64EC7">
              <w:rPr>
                <w:rStyle w:val="2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  <w:t>Відділ</w:t>
            </w:r>
            <w:proofErr w:type="spellEnd"/>
            <w:r w:rsidRPr="00D64EC7">
              <w:rPr>
                <w:rStyle w:val="2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D64EC7">
              <w:rPr>
                <w:rStyle w:val="2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  <w:t>культури</w:t>
            </w:r>
            <w:proofErr w:type="spellEnd"/>
            <w:proofErr w:type="gramStart"/>
            <w:r w:rsidRPr="00D64EC7">
              <w:rPr>
                <w:rStyle w:val="2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  <w:t xml:space="preserve"> ,</w:t>
            </w:r>
            <w:proofErr w:type="gramEnd"/>
            <w:r w:rsidRPr="00D64EC7">
              <w:rPr>
                <w:rStyle w:val="2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  <w:t xml:space="preserve"> туризму, </w:t>
            </w:r>
            <w:proofErr w:type="spellStart"/>
            <w:r w:rsidRPr="00D64EC7">
              <w:rPr>
                <w:rStyle w:val="2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  <w:t>молоді</w:t>
            </w:r>
            <w:proofErr w:type="spellEnd"/>
            <w:r w:rsidRPr="00D64EC7">
              <w:rPr>
                <w:rStyle w:val="2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  <w:t xml:space="preserve"> та спорту </w:t>
            </w:r>
            <w:r w:rsidRPr="00D64EC7">
              <w:rPr>
                <w:rStyle w:val="2"/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Яворівської міської ради Львівської області</w:t>
            </w:r>
          </w:p>
          <w:p w:rsidR="00AE318D" w:rsidRPr="00D64EC7" w:rsidRDefault="00AE318D" w:rsidP="0015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9" w:type="dxa"/>
            <w:hideMark/>
          </w:tcPr>
          <w:p w:rsidR="00155112" w:rsidRPr="00D64EC7" w:rsidRDefault="00155112" w:rsidP="0015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D64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/>
              </w:rPr>
              <w:t>ПОСТАЧАЛЬНИК:</w:t>
            </w:r>
          </w:p>
        </w:tc>
      </w:tr>
    </w:tbl>
    <w:p w:rsidR="00155112" w:rsidRPr="00D64EC7" w:rsidRDefault="00155112" w:rsidP="00155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D64EC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</w:p>
    <w:p w:rsidR="00155112" w:rsidRPr="00D64EC7" w:rsidRDefault="00155112" w:rsidP="0015511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55112" w:rsidRPr="000F7620" w:rsidRDefault="00155112" w:rsidP="00155112">
      <w:pPr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sectPr w:rsidR="00155112" w:rsidRPr="000F7620" w:rsidSect="00D64EC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C1D"/>
    <w:rsid w:val="0001472A"/>
    <w:rsid w:val="000216D4"/>
    <w:rsid w:val="00023080"/>
    <w:rsid w:val="00033938"/>
    <w:rsid w:val="0005757A"/>
    <w:rsid w:val="00066E93"/>
    <w:rsid w:val="00077B4A"/>
    <w:rsid w:val="00085B89"/>
    <w:rsid w:val="000B7FD1"/>
    <w:rsid w:val="000E5333"/>
    <w:rsid w:val="000E6887"/>
    <w:rsid w:val="000F00AE"/>
    <w:rsid w:val="000F7620"/>
    <w:rsid w:val="00105D67"/>
    <w:rsid w:val="0011403A"/>
    <w:rsid w:val="00114CFF"/>
    <w:rsid w:val="00120311"/>
    <w:rsid w:val="00120BD5"/>
    <w:rsid w:val="00125712"/>
    <w:rsid w:val="00135A9A"/>
    <w:rsid w:val="00155112"/>
    <w:rsid w:val="0016733A"/>
    <w:rsid w:val="001701DF"/>
    <w:rsid w:val="00175770"/>
    <w:rsid w:val="00187BCF"/>
    <w:rsid w:val="00190061"/>
    <w:rsid w:val="00190176"/>
    <w:rsid w:val="0019056C"/>
    <w:rsid w:val="001962D3"/>
    <w:rsid w:val="001A03CF"/>
    <w:rsid w:val="001A6177"/>
    <w:rsid w:val="001C4126"/>
    <w:rsid w:val="001C4542"/>
    <w:rsid w:val="001C4F65"/>
    <w:rsid w:val="001E2752"/>
    <w:rsid w:val="001F4793"/>
    <w:rsid w:val="001F4E08"/>
    <w:rsid w:val="00200E72"/>
    <w:rsid w:val="00201F07"/>
    <w:rsid w:val="00204B59"/>
    <w:rsid w:val="00205DAC"/>
    <w:rsid w:val="00277022"/>
    <w:rsid w:val="00277FF4"/>
    <w:rsid w:val="00284112"/>
    <w:rsid w:val="002909C5"/>
    <w:rsid w:val="002918F7"/>
    <w:rsid w:val="002963CC"/>
    <w:rsid w:val="00296B62"/>
    <w:rsid w:val="002A00A3"/>
    <w:rsid w:val="002A2FEC"/>
    <w:rsid w:val="002C7C09"/>
    <w:rsid w:val="002D6513"/>
    <w:rsid w:val="002E29FE"/>
    <w:rsid w:val="002E3542"/>
    <w:rsid w:val="002F0F15"/>
    <w:rsid w:val="002F228E"/>
    <w:rsid w:val="002F2C1D"/>
    <w:rsid w:val="003033CA"/>
    <w:rsid w:val="003039A4"/>
    <w:rsid w:val="00311765"/>
    <w:rsid w:val="003231DE"/>
    <w:rsid w:val="00326B5E"/>
    <w:rsid w:val="00336050"/>
    <w:rsid w:val="00346F02"/>
    <w:rsid w:val="0036493A"/>
    <w:rsid w:val="00364CBC"/>
    <w:rsid w:val="00366972"/>
    <w:rsid w:val="003744D7"/>
    <w:rsid w:val="003835D5"/>
    <w:rsid w:val="00385666"/>
    <w:rsid w:val="00385C01"/>
    <w:rsid w:val="00390A8B"/>
    <w:rsid w:val="00396A99"/>
    <w:rsid w:val="003A097F"/>
    <w:rsid w:val="003A528F"/>
    <w:rsid w:val="003A605C"/>
    <w:rsid w:val="003D7334"/>
    <w:rsid w:val="003F1C8F"/>
    <w:rsid w:val="003F2026"/>
    <w:rsid w:val="003F3272"/>
    <w:rsid w:val="004107AE"/>
    <w:rsid w:val="004243CC"/>
    <w:rsid w:val="00426359"/>
    <w:rsid w:val="00427B85"/>
    <w:rsid w:val="0043428F"/>
    <w:rsid w:val="0045737F"/>
    <w:rsid w:val="00466642"/>
    <w:rsid w:val="00481593"/>
    <w:rsid w:val="004950CB"/>
    <w:rsid w:val="004A01E8"/>
    <w:rsid w:val="004B311C"/>
    <w:rsid w:val="004B7655"/>
    <w:rsid w:val="004B7710"/>
    <w:rsid w:val="004D6BC3"/>
    <w:rsid w:val="00504CEC"/>
    <w:rsid w:val="005077D6"/>
    <w:rsid w:val="0051773B"/>
    <w:rsid w:val="00524FF3"/>
    <w:rsid w:val="005338E5"/>
    <w:rsid w:val="00553DAC"/>
    <w:rsid w:val="005901DC"/>
    <w:rsid w:val="005A6F7A"/>
    <w:rsid w:val="005D5919"/>
    <w:rsid w:val="005F1B4E"/>
    <w:rsid w:val="005F7C74"/>
    <w:rsid w:val="00614B7F"/>
    <w:rsid w:val="0062268A"/>
    <w:rsid w:val="00624C55"/>
    <w:rsid w:val="00625F41"/>
    <w:rsid w:val="00630E33"/>
    <w:rsid w:val="0063200E"/>
    <w:rsid w:val="00652154"/>
    <w:rsid w:val="00667E37"/>
    <w:rsid w:val="00675C06"/>
    <w:rsid w:val="00684F43"/>
    <w:rsid w:val="0069568E"/>
    <w:rsid w:val="006A24F3"/>
    <w:rsid w:val="006A428A"/>
    <w:rsid w:val="006A4AD1"/>
    <w:rsid w:val="006A6039"/>
    <w:rsid w:val="006A7FF8"/>
    <w:rsid w:val="006B0B0C"/>
    <w:rsid w:val="006B1BE0"/>
    <w:rsid w:val="006B50FF"/>
    <w:rsid w:val="006C1FEB"/>
    <w:rsid w:val="006C2FB5"/>
    <w:rsid w:val="006C6BC1"/>
    <w:rsid w:val="006D4FEA"/>
    <w:rsid w:val="006E1AD6"/>
    <w:rsid w:val="006E3333"/>
    <w:rsid w:val="00704822"/>
    <w:rsid w:val="00711CA1"/>
    <w:rsid w:val="00713F14"/>
    <w:rsid w:val="0072023B"/>
    <w:rsid w:val="00741426"/>
    <w:rsid w:val="00764973"/>
    <w:rsid w:val="00767DDA"/>
    <w:rsid w:val="00774CDF"/>
    <w:rsid w:val="007904AE"/>
    <w:rsid w:val="007A263E"/>
    <w:rsid w:val="007A5F46"/>
    <w:rsid w:val="007B3074"/>
    <w:rsid w:val="007B63BB"/>
    <w:rsid w:val="007E4BE9"/>
    <w:rsid w:val="007F0EE6"/>
    <w:rsid w:val="007F1BE9"/>
    <w:rsid w:val="007F3E99"/>
    <w:rsid w:val="007F59EC"/>
    <w:rsid w:val="007F668D"/>
    <w:rsid w:val="00825505"/>
    <w:rsid w:val="0083012D"/>
    <w:rsid w:val="00841AC1"/>
    <w:rsid w:val="00844063"/>
    <w:rsid w:val="008636E1"/>
    <w:rsid w:val="00864AE3"/>
    <w:rsid w:val="008807B4"/>
    <w:rsid w:val="00893851"/>
    <w:rsid w:val="008A0EAC"/>
    <w:rsid w:val="008A405A"/>
    <w:rsid w:val="008C3A70"/>
    <w:rsid w:val="009019D7"/>
    <w:rsid w:val="0090325F"/>
    <w:rsid w:val="00910C6D"/>
    <w:rsid w:val="0091698D"/>
    <w:rsid w:val="009335E2"/>
    <w:rsid w:val="00943601"/>
    <w:rsid w:val="00946FBE"/>
    <w:rsid w:val="0094777A"/>
    <w:rsid w:val="0095041C"/>
    <w:rsid w:val="00963EC7"/>
    <w:rsid w:val="00967B2C"/>
    <w:rsid w:val="00977276"/>
    <w:rsid w:val="00993F3A"/>
    <w:rsid w:val="009B5C6B"/>
    <w:rsid w:val="009B6879"/>
    <w:rsid w:val="009B6E75"/>
    <w:rsid w:val="00A1634D"/>
    <w:rsid w:val="00A27147"/>
    <w:rsid w:val="00A335A5"/>
    <w:rsid w:val="00A35ACD"/>
    <w:rsid w:val="00A35AF2"/>
    <w:rsid w:val="00A47A9D"/>
    <w:rsid w:val="00A5265B"/>
    <w:rsid w:val="00A64FC9"/>
    <w:rsid w:val="00A653DB"/>
    <w:rsid w:val="00A66B68"/>
    <w:rsid w:val="00A70D3C"/>
    <w:rsid w:val="00A93973"/>
    <w:rsid w:val="00A941E3"/>
    <w:rsid w:val="00AA711B"/>
    <w:rsid w:val="00AB1C48"/>
    <w:rsid w:val="00AB3C83"/>
    <w:rsid w:val="00AB6881"/>
    <w:rsid w:val="00AC4086"/>
    <w:rsid w:val="00AC56F7"/>
    <w:rsid w:val="00AE075B"/>
    <w:rsid w:val="00AE318D"/>
    <w:rsid w:val="00AE3F69"/>
    <w:rsid w:val="00AE4DA5"/>
    <w:rsid w:val="00B0368A"/>
    <w:rsid w:val="00B0652C"/>
    <w:rsid w:val="00B07AB2"/>
    <w:rsid w:val="00B35D03"/>
    <w:rsid w:val="00B471BE"/>
    <w:rsid w:val="00B72BEC"/>
    <w:rsid w:val="00B828D6"/>
    <w:rsid w:val="00B84A96"/>
    <w:rsid w:val="00BB725F"/>
    <w:rsid w:val="00BB7AE9"/>
    <w:rsid w:val="00BC2B96"/>
    <w:rsid w:val="00BC3595"/>
    <w:rsid w:val="00BC3660"/>
    <w:rsid w:val="00BD17BC"/>
    <w:rsid w:val="00BD5B70"/>
    <w:rsid w:val="00BD6ECC"/>
    <w:rsid w:val="00BF7AFD"/>
    <w:rsid w:val="00C02122"/>
    <w:rsid w:val="00C1116F"/>
    <w:rsid w:val="00C14A4B"/>
    <w:rsid w:val="00C275F9"/>
    <w:rsid w:val="00C319E3"/>
    <w:rsid w:val="00C36BEA"/>
    <w:rsid w:val="00C45E09"/>
    <w:rsid w:val="00C521D1"/>
    <w:rsid w:val="00C55F53"/>
    <w:rsid w:val="00C66857"/>
    <w:rsid w:val="00C82043"/>
    <w:rsid w:val="00C918A3"/>
    <w:rsid w:val="00C97D34"/>
    <w:rsid w:val="00CE1CAF"/>
    <w:rsid w:val="00D00FDC"/>
    <w:rsid w:val="00D069CB"/>
    <w:rsid w:val="00D22DC4"/>
    <w:rsid w:val="00D25565"/>
    <w:rsid w:val="00D47952"/>
    <w:rsid w:val="00D544AC"/>
    <w:rsid w:val="00D64EC7"/>
    <w:rsid w:val="00D7401F"/>
    <w:rsid w:val="00D870B1"/>
    <w:rsid w:val="00D904C5"/>
    <w:rsid w:val="00D90F98"/>
    <w:rsid w:val="00D91D28"/>
    <w:rsid w:val="00D938CB"/>
    <w:rsid w:val="00DA2928"/>
    <w:rsid w:val="00DE0040"/>
    <w:rsid w:val="00DE0C10"/>
    <w:rsid w:val="00E019B4"/>
    <w:rsid w:val="00E10B64"/>
    <w:rsid w:val="00E26867"/>
    <w:rsid w:val="00E27045"/>
    <w:rsid w:val="00E30B88"/>
    <w:rsid w:val="00E312FF"/>
    <w:rsid w:val="00E36BC7"/>
    <w:rsid w:val="00E3752A"/>
    <w:rsid w:val="00E40D3D"/>
    <w:rsid w:val="00E51518"/>
    <w:rsid w:val="00E60663"/>
    <w:rsid w:val="00E606E4"/>
    <w:rsid w:val="00E74552"/>
    <w:rsid w:val="00E76880"/>
    <w:rsid w:val="00E809E3"/>
    <w:rsid w:val="00E82D92"/>
    <w:rsid w:val="00E8433C"/>
    <w:rsid w:val="00E916DF"/>
    <w:rsid w:val="00E91C09"/>
    <w:rsid w:val="00EB2F53"/>
    <w:rsid w:val="00EC1CED"/>
    <w:rsid w:val="00EC496F"/>
    <w:rsid w:val="00EE5B3C"/>
    <w:rsid w:val="00F21A47"/>
    <w:rsid w:val="00F30037"/>
    <w:rsid w:val="00F34D34"/>
    <w:rsid w:val="00F42929"/>
    <w:rsid w:val="00F4544F"/>
    <w:rsid w:val="00F92E1B"/>
    <w:rsid w:val="00FA2EF1"/>
    <w:rsid w:val="00FA58D3"/>
    <w:rsid w:val="00FC0606"/>
    <w:rsid w:val="00FD10BC"/>
    <w:rsid w:val="00FD3961"/>
    <w:rsid w:val="00FE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01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1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943601"/>
    <w:rPr>
      <w:rFonts w:ascii="Arial Narrow" w:hAnsi="Arial Narrow" w:cs="Arial Narrow"/>
      <w:sz w:val="15"/>
      <w:szCs w:val="15"/>
      <w:shd w:val="clear" w:color="auto" w:fill="FFFFFF"/>
    </w:rPr>
  </w:style>
  <w:style w:type="character" w:customStyle="1" w:styleId="27pt">
    <w:name w:val="Основной текст (2) + 7 pt"/>
    <w:aliases w:val="Интервал -1 pt1"/>
    <w:basedOn w:val="2"/>
    <w:rsid w:val="00943601"/>
    <w:rPr>
      <w:spacing w:val="-20"/>
      <w:w w:val="100"/>
      <w:sz w:val="14"/>
      <w:szCs w:val="14"/>
    </w:rPr>
  </w:style>
  <w:style w:type="paragraph" w:customStyle="1" w:styleId="21">
    <w:name w:val="Основной текст (2)1"/>
    <w:basedOn w:val="a"/>
    <w:link w:val="2"/>
    <w:rsid w:val="00943601"/>
    <w:pPr>
      <w:widowControl w:val="0"/>
      <w:shd w:val="clear" w:color="auto" w:fill="FFFFFF"/>
      <w:spacing w:after="0" w:line="240" w:lineRule="atLeast"/>
      <w:ind w:hanging="500"/>
      <w:jc w:val="both"/>
    </w:pPr>
    <w:rPr>
      <w:rFonts w:ascii="Arial Narrow" w:hAnsi="Arial Narrow" w:cs="Arial Narrow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01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1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3290F-AA25-4580-8FEE-2409FBCE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2671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2022-09-29T15:00:00Z</dcterms:created>
  <dcterms:modified xsi:type="dcterms:W3CDTF">2022-10-01T07:30:00Z</dcterms:modified>
</cp:coreProperties>
</file>