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E1" w:rsidRPr="00726104" w:rsidRDefault="005B0FE1" w:rsidP="00EC6630">
      <w:pPr>
        <w:tabs>
          <w:tab w:val="left" w:pos="8080"/>
        </w:tabs>
        <w:spacing w:line="228" w:lineRule="auto"/>
        <w:ind w:right="140"/>
        <w:jc w:val="right"/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726104"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</w:t>
      </w:r>
      <w:r w:rsidR="00EC6630">
        <w:rPr>
          <w:b/>
          <w:color w:val="000000"/>
          <w:sz w:val="24"/>
          <w:szCs w:val="24"/>
          <w:lang w:eastAsia="uk-UA"/>
        </w:rPr>
        <w:t>ДОДАТОК</w:t>
      </w:r>
      <w:r w:rsidRPr="00726104"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A10E47" w:rsidRPr="00726104"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  <w:t>2</w:t>
      </w:r>
    </w:p>
    <w:p w:rsidR="005B0FE1" w:rsidRPr="00EC6630" w:rsidRDefault="005B0FE1" w:rsidP="00825B11">
      <w:pPr>
        <w:widowControl w:val="0"/>
        <w:contextualSpacing/>
        <w:rPr>
          <w:rFonts w:eastAsia="Calibri"/>
          <w:i/>
          <w:color w:val="000000"/>
          <w:sz w:val="24"/>
          <w:szCs w:val="24"/>
          <w:lang w:val="uk-UA" w:eastAsia="uk-UA"/>
        </w:rPr>
      </w:pPr>
      <w:r w:rsidRPr="00726104"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</w:t>
      </w:r>
      <w:r w:rsidR="00A10E47" w:rsidRPr="00726104"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                     </w:t>
      </w:r>
      <w:r w:rsidR="00A10E47" w:rsidRPr="00EC6630">
        <w:rPr>
          <w:rFonts w:eastAsia="Calibri"/>
          <w:i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5B0FE1" w:rsidRPr="00726104" w:rsidRDefault="005B0FE1" w:rsidP="005B0FE1">
      <w:pPr>
        <w:tabs>
          <w:tab w:val="left" w:pos="8080"/>
        </w:tabs>
        <w:spacing w:line="228" w:lineRule="auto"/>
        <w:ind w:right="140"/>
        <w:rPr>
          <w:rFonts w:eastAsia="Calibri"/>
          <w:b/>
          <w:bCs/>
          <w:i/>
          <w:iCs/>
          <w:color w:val="000000"/>
          <w:sz w:val="24"/>
          <w:szCs w:val="24"/>
          <w:lang w:val="uk-UA" w:eastAsia="uk-UA"/>
        </w:rPr>
      </w:pPr>
    </w:p>
    <w:p w:rsidR="005B0FE1" w:rsidRPr="00726104" w:rsidRDefault="005B0FE1" w:rsidP="005B0FE1">
      <w:pPr>
        <w:shd w:val="clear" w:color="auto" w:fill="FFFFFF"/>
        <w:ind w:hanging="15"/>
        <w:jc w:val="center"/>
        <w:rPr>
          <w:b/>
          <w:bCs/>
          <w:iCs/>
          <w:color w:val="000000"/>
          <w:spacing w:val="-3"/>
          <w:sz w:val="24"/>
          <w:szCs w:val="24"/>
          <w:lang w:val="uk-UA"/>
        </w:rPr>
      </w:pPr>
      <w:r w:rsidRPr="00726104">
        <w:rPr>
          <w:b/>
          <w:bCs/>
          <w:iCs/>
          <w:color w:val="000000"/>
          <w:spacing w:val="-3"/>
          <w:sz w:val="24"/>
          <w:szCs w:val="24"/>
          <w:lang w:val="uk-UA"/>
        </w:rPr>
        <w:t>ТЕХНІЧНЕ ЗАВДАННЯ</w:t>
      </w:r>
    </w:p>
    <w:p w:rsidR="005B0FE1" w:rsidRPr="00726104" w:rsidRDefault="005B0FE1" w:rsidP="005B0FE1">
      <w:pPr>
        <w:jc w:val="both"/>
        <w:rPr>
          <w:rFonts w:cstheme="minorBidi"/>
          <w:sz w:val="24"/>
          <w:szCs w:val="24"/>
          <w:lang w:val="uk-UA"/>
        </w:rPr>
      </w:pPr>
    </w:p>
    <w:p w:rsidR="00AF3214" w:rsidRPr="00726104" w:rsidRDefault="00AF3214" w:rsidP="00AF3214">
      <w:pPr>
        <w:ind w:firstLine="708"/>
        <w:jc w:val="both"/>
        <w:rPr>
          <w:sz w:val="26"/>
          <w:szCs w:val="22"/>
          <w:lang w:val="uk-UA" w:eastAsia="uk-UA"/>
        </w:rPr>
      </w:pPr>
      <w:r w:rsidRPr="00726104">
        <w:rPr>
          <w:sz w:val="26"/>
          <w:szCs w:val="22"/>
          <w:lang w:val="uk-UA" w:eastAsia="uk-UA"/>
        </w:rPr>
        <w:t xml:space="preserve">У разі, якщо нижче по тексту технічного завдання міститься посилання на </w:t>
      </w:r>
      <w:bookmarkStart w:id="0" w:name="_GoBack"/>
      <w:bookmarkEnd w:id="0"/>
      <w:r w:rsidRPr="00726104">
        <w:rPr>
          <w:sz w:val="26"/>
          <w:szCs w:val="22"/>
          <w:lang w:val="uk-UA" w:eastAsia="uk-UA"/>
        </w:rPr>
        <w:t>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 - читати  "або еквівалент".</w:t>
      </w:r>
    </w:p>
    <w:p w:rsidR="00AF3214" w:rsidRPr="00726104" w:rsidRDefault="00AF3214" w:rsidP="00AF3214">
      <w:pPr>
        <w:ind w:firstLine="708"/>
        <w:jc w:val="both"/>
        <w:rPr>
          <w:sz w:val="26"/>
          <w:szCs w:val="22"/>
          <w:lang w:val="uk-UA" w:eastAsia="uk-UA"/>
        </w:rPr>
      </w:pPr>
      <w:r w:rsidRPr="00726104">
        <w:rPr>
          <w:sz w:val="26"/>
          <w:szCs w:val="22"/>
          <w:lang w:val="uk-UA" w:eastAsia="uk-UA"/>
        </w:rPr>
        <w:t>В ціну тендерної пропозиції включити вартість всіх матеріалів, конструкцій, виробів, устаткування та обладнання, які необхідні для виконання наступних робіт.</w:t>
      </w:r>
    </w:p>
    <w:p w:rsidR="00AF3214" w:rsidRPr="00726104" w:rsidRDefault="00AF3214" w:rsidP="00AF3214">
      <w:pPr>
        <w:ind w:firstLine="708"/>
        <w:jc w:val="both"/>
        <w:rPr>
          <w:sz w:val="26"/>
          <w:szCs w:val="22"/>
          <w:lang w:val="uk-UA" w:eastAsia="uk-UA"/>
        </w:rPr>
      </w:pPr>
    </w:p>
    <w:p w:rsidR="002A2222" w:rsidRPr="00726104" w:rsidRDefault="002A2222" w:rsidP="002A2222">
      <w:pPr>
        <w:spacing w:before="120" w:after="120"/>
        <w:jc w:val="center"/>
        <w:rPr>
          <w:b/>
          <w:sz w:val="24"/>
          <w:szCs w:val="24"/>
          <w:lang w:val="uk-UA"/>
        </w:rPr>
      </w:pPr>
      <w:r w:rsidRPr="00726104">
        <w:rPr>
          <w:b/>
          <w:sz w:val="24"/>
          <w:szCs w:val="24"/>
          <w:lang w:val="uk-UA"/>
        </w:rPr>
        <w:t xml:space="preserve">Послуги з ремонту і технічного обслуговування </w:t>
      </w:r>
      <w:proofErr w:type="spellStart"/>
      <w:r w:rsidRPr="00726104">
        <w:rPr>
          <w:b/>
          <w:sz w:val="24"/>
          <w:szCs w:val="24"/>
          <w:lang w:val="uk-UA"/>
        </w:rPr>
        <w:t>мототранспортних</w:t>
      </w:r>
      <w:proofErr w:type="spellEnd"/>
      <w:r w:rsidRPr="00726104">
        <w:rPr>
          <w:b/>
          <w:sz w:val="24"/>
          <w:szCs w:val="24"/>
          <w:lang w:val="uk-UA"/>
        </w:rPr>
        <w:t xml:space="preserve"> засобів і супутнього обладнання</w:t>
      </w:r>
    </w:p>
    <w:p w:rsidR="002A2222" w:rsidRPr="00726104" w:rsidRDefault="002A2222" w:rsidP="002A2222">
      <w:pPr>
        <w:spacing w:before="120" w:after="120"/>
        <w:jc w:val="center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 xml:space="preserve">за кодом ДК 021:2015: 50110000-9 «Послуги з ремонту і технічного обслуговування </w:t>
      </w:r>
      <w:proofErr w:type="spellStart"/>
      <w:r w:rsidRPr="00726104">
        <w:rPr>
          <w:sz w:val="24"/>
          <w:szCs w:val="24"/>
          <w:lang w:val="uk-UA"/>
        </w:rPr>
        <w:t>мототранспортних</w:t>
      </w:r>
      <w:proofErr w:type="spellEnd"/>
      <w:r w:rsidRPr="00726104">
        <w:rPr>
          <w:sz w:val="24"/>
          <w:szCs w:val="24"/>
          <w:lang w:val="uk-UA"/>
        </w:rPr>
        <w:t xml:space="preserve"> засобів і супутнього обладнання» </w:t>
      </w:r>
    </w:p>
    <w:p w:rsidR="002A2222" w:rsidRPr="00726104" w:rsidRDefault="002A2222" w:rsidP="002A2222">
      <w:pPr>
        <w:ind w:firstLine="45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Технічне обслуговування, поточний ремонт автомобілів (транспортних засобів)</w:t>
      </w:r>
      <w:r w:rsidRPr="00726104">
        <w:rPr>
          <w:bCs/>
          <w:sz w:val="24"/>
          <w:szCs w:val="24"/>
          <w:lang w:val="uk-UA"/>
        </w:rPr>
        <w:t xml:space="preserve"> </w:t>
      </w:r>
      <w:r w:rsidRPr="00726104">
        <w:rPr>
          <w:sz w:val="24"/>
          <w:szCs w:val="24"/>
          <w:lang w:val="uk-UA"/>
        </w:rPr>
        <w:t>(далі –ТЗ) Замовника повинні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28.11.2014р. №615, порядку їх проведення, визначеного Положенням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30.03.1998р. №102 та інструкцій заводів - виробників ТЗ, а також вимогам ДСТУ2333-93 «Автомобілі легкові відремонтовані. Загальні технічні умови».</w:t>
      </w:r>
    </w:p>
    <w:p w:rsidR="002A2222" w:rsidRPr="00726104" w:rsidRDefault="002A2222" w:rsidP="002A2222">
      <w:pPr>
        <w:ind w:firstLine="45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Учасник повинен розрахувати вартість тендерної пропозиції відповідно до Положення про технічне обслуговування і ремонт дорожніх транспортних засобів  автомобільного транспорту, затвердженого наказом Міністерства Транспорту України від 30.03.1998 року №</w:t>
      </w:r>
      <w:r w:rsidR="00726104">
        <w:rPr>
          <w:sz w:val="24"/>
          <w:szCs w:val="24"/>
          <w:lang w:val="uk-UA"/>
        </w:rPr>
        <w:t> </w:t>
      </w:r>
      <w:r w:rsidRPr="00726104">
        <w:rPr>
          <w:sz w:val="24"/>
          <w:szCs w:val="24"/>
          <w:lang w:val="uk-UA"/>
        </w:rPr>
        <w:t xml:space="preserve">102. </w:t>
      </w:r>
    </w:p>
    <w:p w:rsidR="002A2222" w:rsidRPr="00726104" w:rsidRDefault="002A2222" w:rsidP="002A2222">
      <w:pPr>
        <w:ind w:firstLine="45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Учасник повинен надавати послуги з технічного обслуговування, поточного ремонту автомобілів (включаючи запасні частини та витратні матеріали для ТЗ), перелік яких наведений у таблиці 1.</w:t>
      </w:r>
    </w:p>
    <w:p w:rsidR="002A2222" w:rsidRPr="00726104" w:rsidRDefault="002A2222" w:rsidP="002A2222">
      <w:pPr>
        <w:ind w:firstLine="450"/>
        <w:jc w:val="right"/>
        <w:rPr>
          <w:i/>
          <w:sz w:val="24"/>
          <w:szCs w:val="24"/>
          <w:lang w:val="uk-UA"/>
        </w:rPr>
      </w:pPr>
      <w:r w:rsidRPr="00726104">
        <w:rPr>
          <w:i/>
          <w:sz w:val="24"/>
          <w:szCs w:val="24"/>
          <w:lang w:val="uk-UA"/>
        </w:rPr>
        <w:t>Таблиця 1</w:t>
      </w:r>
    </w:p>
    <w:p w:rsidR="002A2222" w:rsidRPr="00726104" w:rsidRDefault="002A2222" w:rsidP="002A2222">
      <w:pPr>
        <w:tabs>
          <w:tab w:val="left" w:pos="1275"/>
        </w:tabs>
        <w:jc w:val="center"/>
        <w:rPr>
          <w:b/>
          <w:bCs/>
          <w:sz w:val="24"/>
          <w:szCs w:val="24"/>
          <w:lang w:val="uk-UA"/>
        </w:rPr>
      </w:pPr>
      <w:r w:rsidRPr="00726104">
        <w:rPr>
          <w:b/>
          <w:bCs/>
          <w:sz w:val="24"/>
          <w:szCs w:val="24"/>
          <w:lang w:val="uk-UA"/>
        </w:rPr>
        <w:t xml:space="preserve">Перелік </w:t>
      </w:r>
    </w:p>
    <w:p w:rsidR="002A2222" w:rsidRPr="00726104" w:rsidRDefault="002A2222" w:rsidP="002A2222">
      <w:pPr>
        <w:tabs>
          <w:tab w:val="left" w:pos="1275"/>
        </w:tabs>
        <w:jc w:val="center"/>
        <w:rPr>
          <w:spacing w:val="-6"/>
          <w:sz w:val="24"/>
          <w:szCs w:val="24"/>
          <w:lang w:val="uk-UA"/>
        </w:rPr>
      </w:pPr>
      <w:r w:rsidRPr="00726104">
        <w:rPr>
          <w:spacing w:val="-6"/>
          <w:sz w:val="24"/>
          <w:szCs w:val="24"/>
          <w:lang w:val="uk-UA"/>
        </w:rPr>
        <w:t>транспортних засобів</w:t>
      </w:r>
      <w:r w:rsidRPr="00726104">
        <w:rPr>
          <w:b/>
          <w:bCs/>
          <w:sz w:val="24"/>
          <w:szCs w:val="24"/>
          <w:lang w:val="uk-UA" w:eastAsia="ar-SA"/>
        </w:rPr>
        <w:t xml:space="preserve"> </w:t>
      </w:r>
      <w:r w:rsidRPr="00726104">
        <w:rPr>
          <w:bCs/>
          <w:sz w:val="24"/>
          <w:szCs w:val="24"/>
          <w:lang w:val="uk-UA" w:eastAsia="ar-SA"/>
        </w:rPr>
        <w:t>Головного управління ДПС у Волинській області</w:t>
      </w:r>
      <w:r w:rsidRPr="00726104">
        <w:rPr>
          <w:spacing w:val="-6"/>
          <w:sz w:val="24"/>
          <w:szCs w:val="24"/>
          <w:lang w:val="uk-UA"/>
        </w:rPr>
        <w:t xml:space="preserve">, </w:t>
      </w:r>
    </w:p>
    <w:p w:rsidR="002A2222" w:rsidRPr="00726104" w:rsidRDefault="002A2222" w:rsidP="002A2222">
      <w:pPr>
        <w:tabs>
          <w:tab w:val="left" w:pos="1275"/>
        </w:tabs>
        <w:jc w:val="center"/>
        <w:rPr>
          <w:spacing w:val="-6"/>
          <w:sz w:val="24"/>
          <w:szCs w:val="24"/>
          <w:lang w:val="uk-UA"/>
        </w:rPr>
      </w:pPr>
      <w:r w:rsidRPr="00726104">
        <w:rPr>
          <w:spacing w:val="-6"/>
          <w:sz w:val="24"/>
          <w:szCs w:val="24"/>
          <w:lang w:val="uk-UA"/>
        </w:rPr>
        <w:t xml:space="preserve">які підлягають технічному обслуговуванню та ремонту </w:t>
      </w:r>
    </w:p>
    <w:p w:rsidR="002A2222" w:rsidRPr="00726104" w:rsidRDefault="002A2222" w:rsidP="002A2222">
      <w:pPr>
        <w:tabs>
          <w:tab w:val="left" w:pos="1275"/>
        </w:tabs>
        <w:jc w:val="center"/>
        <w:rPr>
          <w:spacing w:val="-6"/>
          <w:sz w:val="24"/>
          <w:szCs w:val="24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640"/>
        <w:gridCol w:w="1883"/>
        <w:gridCol w:w="1280"/>
        <w:gridCol w:w="1280"/>
        <w:gridCol w:w="1120"/>
        <w:gridCol w:w="1440"/>
        <w:gridCol w:w="1920"/>
      </w:tblGrid>
      <w:tr w:rsidR="002A2222" w:rsidRPr="00726104" w:rsidTr="001E1150">
        <w:trPr>
          <w:cantSplit/>
          <w:trHeight w:val="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Марка, модель автомобіля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Вид пального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Рік випуску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 xml:space="preserve">Об’єм двигуна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Очікуваний пробіг,</w:t>
            </w:r>
          </w:p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км/рік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Напрацювання (показники спідометру), км</w:t>
            </w:r>
          </w:p>
        </w:tc>
      </w:tr>
      <w:tr w:rsidR="002A2222" w:rsidRPr="00726104" w:rsidTr="001E1150">
        <w:trPr>
          <w:cantSplit/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22" w:rsidRPr="00726104" w:rsidRDefault="002A2222" w:rsidP="001E1150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26104">
              <w:rPr>
                <w:bCs/>
                <w:sz w:val="24"/>
                <w:szCs w:val="24"/>
                <w:lang w:val="uk-UA" w:eastAsia="ar-SA"/>
              </w:rPr>
              <w:t>7</w:t>
            </w:r>
          </w:p>
        </w:tc>
      </w:tr>
      <w:tr w:rsidR="002A2222" w:rsidRPr="00726104" w:rsidTr="001E1150">
        <w:trPr>
          <w:cantSplit/>
          <w:trHeight w:val="4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Volkswagen</w:t>
            </w:r>
            <w:proofErr w:type="spellEnd"/>
            <w:r w:rsidRPr="00726104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Passat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бензин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42000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8A13BF" w:rsidP="0066026D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66026D">
              <w:rPr>
                <w:bCs/>
                <w:sz w:val="24"/>
                <w:szCs w:val="24"/>
                <w:lang w:val="uk-UA"/>
              </w:rPr>
              <w:t>4</w:t>
            </w:r>
            <w:r w:rsidR="0066026D" w:rsidRPr="0066026D">
              <w:rPr>
                <w:bCs/>
                <w:sz w:val="24"/>
                <w:szCs w:val="24"/>
                <w:lang w:val="uk-UA"/>
              </w:rPr>
              <w:t>41841</w:t>
            </w:r>
          </w:p>
        </w:tc>
      </w:tr>
      <w:tr w:rsidR="002A2222" w:rsidRPr="00726104" w:rsidTr="001E1150">
        <w:trPr>
          <w:cantSplit/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Skoda</w:t>
            </w:r>
            <w:proofErr w:type="spellEnd"/>
            <w:r w:rsidRPr="00726104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Octavia</w:t>
            </w:r>
            <w:proofErr w:type="spellEnd"/>
            <w:r w:rsidRPr="00726104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Tour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бензин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1598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42000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8A13BF" w:rsidP="0066026D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66026D">
              <w:rPr>
                <w:bCs/>
                <w:sz w:val="24"/>
                <w:szCs w:val="24"/>
                <w:lang w:val="uk-UA"/>
              </w:rPr>
              <w:t>1</w:t>
            </w:r>
            <w:r w:rsidR="0066026D" w:rsidRPr="0066026D">
              <w:rPr>
                <w:bCs/>
                <w:sz w:val="24"/>
                <w:szCs w:val="24"/>
                <w:lang w:val="uk-UA"/>
              </w:rPr>
              <w:t>33279</w:t>
            </w:r>
          </w:p>
        </w:tc>
      </w:tr>
      <w:tr w:rsidR="002A2222" w:rsidRPr="00726104" w:rsidTr="001E1150">
        <w:trPr>
          <w:cantSplit/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Volkswagen</w:t>
            </w:r>
            <w:proofErr w:type="spellEnd"/>
            <w:r w:rsidRPr="00726104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Jetta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бензин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42000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66026D" w:rsidP="0066026D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66026D">
              <w:rPr>
                <w:bCs/>
                <w:sz w:val="24"/>
                <w:szCs w:val="24"/>
                <w:lang w:val="uk-UA"/>
              </w:rPr>
              <w:t>203188</w:t>
            </w:r>
          </w:p>
        </w:tc>
      </w:tr>
      <w:tr w:rsidR="002A2222" w:rsidRPr="00726104" w:rsidTr="001E1150">
        <w:trPr>
          <w:cantSplit/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Volkswagen</w:t>
            </w:r>
            <w:proofErr w:type="spellEnd"/>
            <w:r w:rsidRPr="00726104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Jetta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бензин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1595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42000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8A13BF" w:rsidP="0066026D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66026D">
              <w:rPr>
                <w:bCs/>
                <w:sz w:val="24"/>
                <w:szCs w:val="24"/>
                <w:lang w:val="uk-UA"/>
              </w:rPr>
              <w:t>2</w:t>
            </w:r>
            <w:r w:rsidR="0066026D" w:rsidRPr="0066026D">
              <w:rPr>
                <w:bCs/>
                <w:sz w:val="24"/>
                <w:szCs w:val="24"/>
                <w:lang w:val="uk-UA"/>
              </w:rPr>
              <w:t>10094</w:t>
            </w:r>
          </w:p>
        </w:tc>
      </w:tr>
      <w:tr w:rsidR="002A2222" w:rsidRPr="00726104" w:rsidTr="001E1150">
        <w:trPr>
          <w:cantSplit/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26104">
              <w:rPr>
                <w:bCs/>
                <w:sz w:val="24"/>
                <w:szCs w:val="24"/>
                <w:lang w:val="uk-UA"/>
              </w:rPr>
              <w:t>Mazda</w:t>
            </w:r>
            <w:proofErr w:type="spellEnd"/>
            <w:r w:rsidRPr="00726104">
              <w:rPr>
                <w:bCs/>
                <w:sz w:val="24"/>
                <w:szCs w:val="24"/>
                <w:lang w:val="uk-UA"/>
              </w:rPr>
              <w:t xml:space="preserve"> E2200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дизель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1997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726104">
              <w:rPr>
                <w:sz w:val="24"/>
                <w:szCs w:val="24"/>
                <w:lang w:val="uk-UA" w:eastAsia="ar-SA"/>
              </w:rPr>
              <w:t>2198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2A2222" w:rsidP="001E11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6104">
              <w:rPr>
                <w:bCs/>
                <w:sz w:val="24"/>
                <w:szCs w:val="24"/>
                <w:lang w:val="uk-UA"/>
              </w:rPr>
              <w:t>42000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22" w:rsidRPr="00726104" w:rsidRDefault="008A13BF" w:rsidP="001E1150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A36973">
              <w:rPr>
                <w:bCs/>
                <w:sz w:val="24"/>
                <w:szCs w:val="24"/>
                <w:lang w:val="uk-UA"/>
              </w:rPr>
              <w:t>261474</w:t>
            </w:r>
          </w:p>
        </w:tc>
      </w:tr>
    </w:tbl>
    <w:p w:rsidR="002A2222" w:rsidRPr="00726104" w:rsidRDefault="002A2222" w:rsidP="002A2222">
      <w:pPr>
        <w:pStyle w:val="a3"/>
        <w:widowControl w:val="0"/>
        <w:tabs>
          <w:tab w:val="left" w:pos="142"/>
          <w:tab w:val="left" w:pos="851"/>
        </w:tabs>
        <w:ind w:left="0" w:firstLine="540"/>
        <w:rPr>
          <w:b/>
          <w:bCs/>
          <w:lang w:val="uk-UA" w:eastAsia="uk-UA"/>
        </w:rPr>
      </w:pPr>
    </w:p>
    <w:p w:rsidR="002A2222" w:rsidRPr="00726104" w:rsidRDefault="002A2222" w:rsidP="002A2222">
      <w:pPr>
        <w:pStyle w:val="a3"/>
        <w:widowControl w:val="0"/>
        <w:tabs>
          <w:tab w:val="left" w:pos="142"/>
          <w:tab w:val="left" w:pos="851"/>
        </w:tabs>
        <w:ind w:left="0" w:firstLine="540"/>
        <w:rPr>
          <w:b/>
          <w:bCs/>
          <w:lang w:val="uk-UA" w:eastAsia="uk-UA"/>
        </w:rPr>
      </w:pPr>
      <w:r w:rsidRPr="00726104">
        <w:rPr>
          <w:b/>
          <w:bCs/>
          <w:lang w:val="uk-UA" w:eastAsia="uk-UA"/>
        </w:rPr>
        <w:t>1.1. Обсяг надання послуг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1"/>
        <w:jc w:val="both"/>
        <w:rPr>
          <w:spacing w:val="-2"/>
          <w:sz w:val="24"/>
          <w:szCs w:val="24"/>
          <w:lang w:val="uk-UA"/>
        </w:rPr>
      </w:pPr>
      <w:r w:rsidRPr="00726104">
        <w:rPr>
          <w:spacing w:val="-2"/>
          <w:sz w:val="24"/>
          <w:szCs w:val="24"/>
          <w:lang w:val="uk-UA"/>
        </w:rPr>
        <w:t>Обсяг послуг з технічного обслуговування та поточного ремонту ТЗ Замовника складається з:</w:t>
      </w:r>
    </w:p>
    <w:p w:rsidR="002A2222" w:rsidRPr="00726104" w:rsidRDefault="002A2222" w:rsidP="002A2222">
      <w:pPr>
        <w:pStyle w:val="a3"/>
        <w:widowControl w:val="0"/>
        <w:tabs>
          <w:tab w:val="left" w:pos="142"/>
        </w:tabs>
        <w:ind w:left="0" w:firstLine="540"/>
        <w:jc w:val="both"/>
        <w:rPr>
          <w:sz w:val="24"/>
          <w:szCs w:val="24"/>
          <w:lang w:val="uk-UA" w:eastAsia="uk-UA"/>
        </w:rPr>
      </w:pPr>
      <w:r w:rsidRPr="00726104">
        <w:rPr>
          <w:sz w:val="24"/>
          <w:szCs w:val="24"/>
          <w:lang w:val="uk-UA" w:eastAsia="uk-UA"/>
        </w:rPr>
        <w:lastRenderedPageBreak/>
        <w:t>– обсягу послуг з технічного обслуговування та поточного ремонту ТЗ Замовника;</w:t>
      </w:r>
    </w:p>
    <w:p w:rsidR="002A2222" w:rsidRPr="00726104" w:rsidRDefault="002A2222" w:rsidP="002A2222">
      <w:pPr>
        <w:pStyle w:val="a3"/>
        <w:widowControl w:val="0"/>
        <w:tabs>
          <w:tab w:val="left" w:pos="142"/>
        </w:tabs>
        <w:ind w:left="0" w:firstLine="540"/>
        <w:jc w:val="both"/>
        <w:rPr>
          <w:spacing w:val="-4"/>
          <w:sz w:val="24"/>
          <w:szCs w:val="24"/>
          <w:lang w:val="uk-UA" w:eastAsia="uk-UA"/>
        </w:rPr>
      </w:pPr>
      <w:r w:rsidRPr="00726104">
        <w:rPr>
          <w:spacing w:val="-4"/>
          <w:sz w:val="24"/>
          <w:szCs w:val="24"/>
          <w:lang w:val="uk-UA" w:eastAsia="uk-UA"/>
        </w:rPr>
        <w:t>– обсягу запасних частин та витратних матеріалів, які необхідно замінити або використати при наданні послуг з технічного обслуговування та поточного ремонту ТЗ Замовника.</w:t>
      </w:r>
    </w:p>
    <w:p w:rsidR="002A2222" w:rsidRPr="00726104" w:rsidRDefault="002A2222" w:rsidP="002A2222">
      <w:pPr>
        <w:pStyle w:val="a3"/>
        <w:widowControl w:val="0"/>
        <w:tabs>
          <w:tab w:val="left" w:pos="142"/>
        </w:tabs>
        <w:ind w:left="0" w:firstLine="560"/>
        <w:jc w:val="both"/>
        <w:rPr>
          <w:sz w:val="24"/>
          <w:szCs w:val="24"/>
          <w:lang w:val="uk-UA" w:eastAsia="uk-UA"/>
        </w:rPr>
      </w:pPr>
    </w:p>
    <w:p w:rsidR="002A2222" w:rsidRPr="00726104" w:rsidRDefault="002A2222" w:rsidP="002A2222">
      <w:pPr>
        <w:pStyle w:val="a3"/>
        <w:widowControl w:val="0"/>
        <w:tabs>
          <w:tab w:val="left" w:pos="0"/>
        </w:tabs>
        <w:ind w:left="0" w:firstLine="540"/>
        <w:rPr>
          <w:b/>
          <w:bCs/>
          <w:sz w:val="24"/>
          <w:szCs w:val="24"/>
          <w:lang w:val="uk-UA" w:eastAsia="uk-UA"/>
        </w:rPr>
      </w:pPr>
      <w:bookmarkStart w:id="1" w:name="bookmark13"/>
      <w:r w:rsidRPr="00726104">
        <w:rPr>
          <w:b/>
          <w:bCs/>
          <w:sz w:val="24"/>
          <w:szCs w:val="24"/>
          <w:lang w:val="uk-UA" w:eastAsia="uk-UA"/>
        </w:rPr>
        <w:t>1.2. Вимоги до станції технічного обслуговування Учасника</w:t>
      </w:r>
      <w:bookmarkEnd w:id="1"/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1.2.1. Місце розташування станції технічного обслуговування Учасника (надалі — СТО): місто Луцьк.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1.2.2. СТО, де будуть надаватися послуги з технічного обслуговування та поточного ремонту ТЗ Замовника, повинна мати відповідну організаційну структуру, що забезпечує приймання ТЗ, постачання запчастин та перевірку якості наданих послуг.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1.2.3. СТО повинна здійснювати усі без виключення види діагностики, технічного обслуговування та поточного ремонту ТЗ Замовника.</w:t>
      </w:r>
    </w:p>
    <w:p w:rsidR="002A2222" w:rsidRPr="00726104" w:rsidRDefault="002A2222" w:rsidP="002A2222">
      <w:pPr>
        <w:widowControl w:val="0"/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1.2.4. СТО повинна надавати послуги з технічного обслуговування та поточного ремонту ТЗ Замовника у робочі дні та за погодженням у вихідні дні.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1.2.5. СТО обов’язково повинна мати таке обладнання:</w:t>
      </w:r>
    </w:p>
    <w:p w:rsidR="002A2222" w:rsidRPr="00726104" w:rsidRDefault="002A2222" w:rsidP="002A2222">
      <w:pPr>
        <w:widowControl w:val="0"/>
        <w:tabs>
          <w:tab w:val="left" w:pos="0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обладнання для перевірки паливної системи;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обладнання для діагностики та очищення інжекторів;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обладнання для діагностики і ремонту гальмівних систем, ABS, ESP, ASR;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обладнання для ремонту та чистки бензинових та дизельних паливних систем;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обладнання для проведення капітальних ремонтів двигунів і головок блоків;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 xml:space="preserve">– обладнання для проведення </w:t>
      </w:r>
      <w:proofErr w:type="spellStart"/>
      <w:r w:rsidRPr="00726104">
        <w:rPr>
          <w:sz w:val="24"/>
          <w:szCs w:val="24"/>
          <w:lang w:val="uk-UA"/>
        </w:rPr>
        <w:t>шиномонтажних</w:t>
      </w:r>
      <w:proofErr w:type="spellEnd"/>
      <w:r w:rsidRPr="00726104">
        <w:rPr>
          <w:sz w:val="24"/>
          <w:szCs w:val="24"/>
          <w:lang w:val="uk-UA"/>
        </w:rPr>
        <w:t xml:space="preserve"> робіт;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обладнання для ремонту та заправки кондиціонерів;</w:t>
      </w:r>
    </w:p>
    <w:p w:rsidR="002A2222" w:rsidRPr="00726104" w:rsidRDefault="002A2222" w:rsidP="002A2222">
      <w:pPr>
        <w:widowControl w:val="0"/>
        <w:numPr>
          <w:ilvl w:val="0"/>
          <w:numId w:val="6"/>
        </w:numPr>
        <w:tabs>
          <w:tab w:val="left" w:pos="142"/>
          <w:tab w:val="left" w:pos="709"/>
        </w:tabs>
        <w:ind w:left="0"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професійний та спеціалізований інструмент для ремонту та обслуговування ТЗ Замовника.</w:t>
      </w:r>
    </w:p>
    <w:p w:rsidR="002A2222" w:rsidRPr="00726104" w:rsidRDefault="002A2222" w:rsidP="002A2222">
      <w:pPr>
        <w:widowControl w:val="0"/>
        <w:tabs>
          <w:tab w:val="left" w:pos="142"/>
          <w:tab w:val="left" w:pos="871"/>
        </w:tabs>
        <w:ind w:firstLine="560"/>
        <w:jc w:val="both"/>
        <w:rPr>
          <w:sz w:val="24"/>
          <w:szCs w:val="24"/>
          <w:lang w:val="uk-UA"/>
        </w:rPr>
      </w:pPr>
    </w:p>
    <w:p w:rsidR="002A2222" w:rsidRPr="00726104" w:rsidRDefault="002A2222" w:rsidP="002A2222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871"/>
          <w:tab w:val="left" w:pos="993"/>
        </w:tabs>
        <w:ind w:left="0" w:firstLine="567"/>
        <w:contextualSpacing w:val="0"/>
        <w:rPr>
          <w:b/>
          <w:bCs/>
          <w:sz w:val="24"/>
          <w:szCs w:val="24"/>
          <w:lang w:val="uk-UA" w:eastAsia="uk-UA"/>
        </w:rPr>
      </w:pPr>
      <w:bookmarkStart w:id="2" w:name="bookmark14"/>
      <w:r w:rsidRPr="00726104">
        <w:rPr>
          <w:b/>
          <w:bCs/>
          <w:sz w:val="24"/>
          <w:szCs w:val="24"/>
          <w:lang w:val="uk-UA" w:eastAsia="uk-UA"/>
        </w:rPr>
        <w:t xml:space="preserve"> Вимоги до послуг</w:t>
      </w:r>
      <w:bookmarkEnd w:id="2"/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Учасник повинен мати можливість проводити наступні види ремонтних робіт та технічного обслуговування ТЗ Замовника: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діагностика і ремонт, заміна вузлів та деталей гальмівних систем, АBS, ESP, ASR;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діагностика і заміна вузлів та деталей паливних систем;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чистка та ремонт паливної системи;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ремонт та регулювання системи запалення;</w:t>
      </w:r>
    </w:p>
    <w:p w:rsidR="002A2222" w:rsidRPr="00726104" w:rsidRDefault="002A2222" w:rsidP="002A2222">
      <w:pPr>
        <w:numPr>
          <w:ilvl w:val="0"/>
          <w:numId w:val="6"/>
        </w:numPr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 xml:space="preserve">діагностика, ремонт, чистка, заміна вузлів та деталей системи випускних газів; </w:t>
      </w:r>
    </w:p>
    <w:p w:rsidR="002A2222" w:rsidRPr="00726104" w:rsidRDefault="002A2222" w:rsidP="002A2222">
      <w:pPr>
        <w:numPr>
          <w:ilvl w:val="0"/>
          <w:numId w:val="6"/>
        </w:numPr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діагностика, ремонт, чистка, заміна вузлів та деталей системи охолодження;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капітальний та поточний ремонт двигунів;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діагностика та ремонт трансмісії і ходової частини;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діагностика та ремонт кермового механізму;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сервіс заміни мастил та фільтрів, гальмівних та охолоджувальних рідин, ременів;</w:t>
      </w:r>
    </w:p>
    <w:p w:rsidR="002A2222" w:rsidRPr="00726104" w:rsidRDefault="002A2222" w:rsidP="002A2222">
      <w:pPr>
        <w:pStyle w:val="a3"/>
        <w:numPr>
          <w:ilvl w:val="0"/>
          <w:numId w:val="6"/>
        </w:numPr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комп’ютерна діагностика;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діагностика, ремонт, заміна вузлів та деталей електрообладнання;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 xml:space="preserve">– комплекс </w:t>
      </w:r>
      <w:proofErr w:type="spellStart"/>
      <w:r w:rsidRPr="00726104">
        <w:rPr>
          <w:sz w:val="24"/>
          <w:szCs w:val="24"/>
          <w:lang w:val="uk-UA"/>
        </w:rPr>
        <w:t>шиномонтажних</w:t>
      </w:r>
      <w:proofErr w:type="spellEnd"/>
      <w:r w:rsidRPr="00726104">
        <w:rPr>
          <w:sz w:val="24"/>
          <w:szCs w:val="24"/>
          <w:lang w:val="uk-UA"/>
        </w:rPr>
        <w:t xml:space="preserve"> робіт, балансування коліс та розвал-сходження коліс;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заправку, ремонт та обслуговування кондиціонерів;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проведення складних ремонтів, тощо;</w:t>
      </w:r>
    </w:p>
    <w:p w:rsidR="002A2222" w:rsidRPr="00726104" w:rsidRDefault="002A2222" w:rsidP="002A2222">
      <w:pPr>
        <w:pStyle w:val="a3"/>
        <w:tabs>
          <w:tab w:val="left" w:pos="142"/>
        </w:tabs>
        <w:ind w:left="0"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 w:eastAsia="uk-UA"/>
        </w:rPr>
        <w:t xml:space="preserve">– </w:t>
      </w:r>
      <w:proofErr w:type="spellStart"/>
      <w:r w:rsidRPr="00726104">
        <w:rPr>
          <w:sz w:val="24"/>
          <w:szCs w:val="24"/>
          <w:lang w:val="uk-UA" w:eastAsia="uk-UA"/>
        </w:rPr>
        <w:t>рихтувально</w:t>
      </w:r>
      <w:proofErr w:type="spellEnd"/>
      <w:r w:rsidRPr="00726104">
        <w:rPr>
          <w:sz w:val="24"/>
          <w:szCs w:val="24"/>
          <w:lang w:val="uk-UA" w:eastAsia="uk-UA"/>
        </w:rPr>
        <w:t>-малярні та зварювальні роботи, тощо;</w:t>
      </w:r>
    </w:p>
    <w:p w:rsidR="002A2222" w:rsidRPr="00726104" w:rsidRDefault="002A2222" w:rsidP="002A2222">
      <w:pPr>
        <w:pStyle w:val="a3"/>
        <w:numPr>
          <w:ilvl w:val="0"/>
          <w:numId w:val="5"/>
        </w:numPr>
        <w:tabs>
          <w:tab w:val="left" w:pos="142"/>
        </w:tabs>
        <w:ind w:left="0" w:firstLine="560"/>
        <w:jc w:val="both"/>
        <w:rPr>
          <w:spacing w:val="-8"/>
          <w:sz w:val="24"/>
          <w:szCs w:val="24"/>
          <w:lang w:val="uk-UA"/>
        </w:rPr>
      </w:pPr>
      <w:r w:rsidRPr="00726104">
        <w:rPr>
          <w:spacing w:val="-8"/>
          <w:sz w:val="24"/>
          <w:szCs w:val="24"/>
          <w:lang w:val="uk-UA" w:eastAsia="uk-UA"/>
        </w:rPr>
        <w:t>діагностика, ремонт вузлів та агрегатів (механічної коробки перемикання передач, автоматичної коробки перемикання передач, роздавальної коробки, карданного валу, генератора, стартера та інше).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Запасні частини та витратні матеріали, які Учасник-переможець замінює чи використовує на ТЗ Замовника при наданні послуг з технічного обслуговування та ремонту ТЗ повинні бути нові.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Строк виконання замовлення на запасні частини та витратні матеріали, які підлягають встановленню на ТЗ Замовника замість тих, що прийшли в непридатність, не повинен перевищувати 5 робочих днів з моменту погодження Замовником наряду-замовлення.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Учасник-переможець зобов’язаний забезпечити:</w:t>
      </w:r>
    </w:p>
    <w:p w:rsidR="002A2222" w:rsidRPr="00726104" w:rsidRDefault="002A2222" w:rsidP="002A2222">
      <w:pPr>
        <w:widowControl w:val="0"/>
        <w:tabs>
          <w:tab w:val="left" w:pos="142"/>
          <w:tab w:val="left" w:pos="899"/>
        </w:tabs>
        <w:ind w:firstLine="540"/>
        <w:jc w:val="both"/>
        <w:rPr>
          <w:spacing w:val="-8"/>
          <w:sz w:val="24"/>
          <w:szCs w:val="24"/>
          <w:lang w:val="uk-UA"/>
        </w:rPr>
      </w:pPr>
      <w:r w:rsidRPr="00726104">
        <w:rPr>
          <w:spacing w:val="-8"/>
          <w:sz w:val="24"/>
          <w:szCs w:val="24"/>
          <w:lang w:val="uk-UA"/>
        </w:rPr>
        <w:t xml:space="preserve">– відповідальне зберігання ТЗ та обладнання, яке встановлене на ТЗ, а також відповідальне зберігання та використання за призначенням прийнятих від Замовника складових ТЗ, запчастин та витратних матеріалів, необхідних для виконання ремонту ТЗ. Відповідальне зберігання - комплекс </w:t>
      </w:r>
      <w:r w:rsidRPr="00726104">
        <w:rPr>
          <w:spacing w:val="-8"/>
          <w:sz w:val="24"/>
          <w:szCs w:val="24"/>
          <w:lang w:val="uk-UA"/>
        </w:rPr>
        <w:lastRenderedPageBreak/>
        <w:t>організаційних і технічних заходів, які гарантують зберігання ТЗ та обладнання, яке встановлене на ТЗ у відповідності до вимог експлуатаційної документації на ТЗ, протягом часу проведення ремонту та технічного обслуговування ТЗ;</w:t>
      </w:r>
    </w:p>
    <w:p w:rsidR="002A2222" w:rsidRPr="00726104" w:rsidRDefault="002A2222" w:rsidP="002A2222">
      <w:pPr>
        <w:widowControl w:val="0"/>
        <w:tabs>
          <w:tab w:val="left" w:pos="142"/>
          <w:tab w:val="left" w:pos="899"/>
        </w:tabs>
        <w:ind w:firstLine="54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– у разі виникнення недоліків з наданих послуг під час прийняття ТЗ Замовником, безкоштовне усунення цих недоліків.</w:t>
      </w:r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pacing w:val="-8"/>
          <w:sz w:val="24"/>
          <w:szCs w:val="24"/>
          <w:lang w:val="uk-UA"/>
        </w:rPr>
      </w:pPr>
      <w:r w:rsidRPr="00726104">
        <w:rPr>
          <w:spacing w:val="-8"/>
          <w:sz w:val="24"/>
          <w:szCs w:val="24"/>
          <w:lang w:val="uk-UA"/>
        </w:rPr>
        <w:t>Технічний стан ТЗ після надання Учасником-переможцем торгів послуг з ремонту повинен відповідати вимогам законодавства у сфері автомобільного транспорту.</w:t>
      </w:r>
    </w:p>
    <w:p w:rsidR="002A2222" w:rsidRPr="00726104" w:rsidRDefault="002A2222" w:rsidP="002A2222">
      <w:pPr>
        <w:shd w:val="clear" w:color="auto" w:fill="FFFFFF"/>
        <w:tabs>
          <w:tab w:val="left" w:pos="142"/>
          <w:tab w:val="left" w:pos="360"/>
        </w:tabs>
        <w:ind w:firstLine="560"/>
        <w:jc w:val="both"/>
        <w:rPr>
          <w:spacing w:val="-4"/>
          <w:sz w:val="24"/>
          <w:szCs w:val="24"/>
          <w:lang w:val="uk-UA"/>
        </w:rPr>
      </w:pPr>
      <w:r w:rsidRPr="00726104">
        <w:rPr>
          <w:spacing w:val="-4"/>
          <w:sz w:val="24"/>
          <w:szCs w:val="24"/>
          <w:lang w:val="uk-UA"/>
        </w:rPr>
        <w:t>Трудомісткість робіт з технічного обслуговування і ремонту не повинна перевищувати чинних Нормативів (згідно з Положенням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№102).</w:t>
      </w:r>
    </w:p>
    <w:p w:rsidR="002A2222" w:rsidRPr="00726104" w:rsidRDefault="002A2222" w:rsidP="002A2222">
      <w:pPr>
        <w:ind w:firstLine="540"/>
        <w:rPr>
          <w:b/>
          <w:bCs/>
          <w:sz w:val="24"/>
          <w:szCs w:val="24"/>
          <w:lang w:val="uk-UA"/>
        </w:rPr>
      </w:pPr>
      <w:bookmarkStart w:id="3" w:name="bookmark15"/>
      <w:bookmarkStart w:id="4" w:name="_Toc490223856"/>
      <w:bookmarkStart w:id="5" w:name="_Toc490224066"/>
    </w:p>
    <w:p w:rsidR="002A2222" w:rsidRPr="00726104" w:rsidRDefault="002A2222" w:rsidP="002A2222">
      <w:pPr>
        <w:ind w:firstLine="540"/>
        <w:rPr>
          <w:b/>
          <w:bCs/>
          <w:sz w:val="24"/>
          <w:szCs w:val="24"/>
          <w:lang w:val="uk-UA"/>
        </w:rPr>
      </w:pPr>
      <w:r w:rsidRPr="00726104">
        <w:rPr>
          <w:b/>
          <w:bCs/>
          <w:sz w:val="24"/>
          <w:szCs w:val="24"/>
          <w:lang w:val="uk-UA"/>
        </w:rPr>
        <w:t>1.4. Вимоги до якості</w:t>
      </w:r>
      <w:bookmarkEnd w:id="3"/>
      <w:bookmarkEnd w:id="4"/>
      <w:bookmarkEnd w:id="5"/>
    </w:p>
    <w:p w:rsidR="002A2222" w:rsidRPr="00726104" w:rsidRDefault="002A2222" w:rsidP="002A2222">
      <w:pPr>
        <w:pStyle w:val="4"/>
        <w:shd w:val="clear" w:color="auto" w:fill="auto"/>
        <w:tabs>
          <w:tab w:val="left" w:pos="142"/>
        </w:tabs>
        <w:spacing w:line="240" w:lineRule="auto"/>
        <w:ind w:firstLine="560"/>
        <w:rPr>
          <w:rFonts w:ascii="Times New Roman" w:hAnsi="Times New Roman" w:cs="Times New Roman"/>
          <w:spacing w:val="-4"/>
          <w:sz w:val="24"/>
          <w:szCs w:val="24"/>
        </w:rPr>
      </w:pPr>
      <w:r w:rsidRPr="00726104">
        <w:rPr>
          <w:rFonts w:ascii="Times New Roman" w:hAnsi="Times New Roman" w:cs="Times New Roman"/>
          <w:spacing w:val="-4"/>
          <w:sz w:val="24"/>
          <w:szCs w:val="24"/>
        </w:rPr>
        <w:t>Якість послуг з технічного обслуговування та поточного ремонту ТЗ повинна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№615 та зареєстрованих в Міністерстві юстиції України 17.12.2014 за №1609/26386,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 30.03.1998 №102 та зареєстрованого в Міністерстві юстиції України 28.04.1998 за №</w:t>
      </w:r>
      <w:r w:rsidR="0072610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26104">
        <w:rPr>
          <w:rFonts w:ascii="Times New Roman" w:hAnsi="Times New Roman" w:cs="Times New Roman"/>
          <w:spacing w:val="-4"/>
          <w:sz w:val="24"/>
          <w:szCs w:val="24"/>
        </w:rPr>
        <w:t>268/2708.</w:t>
      </w:r>
    </w:p>
    <w:p w:rsidR="002A2222" w:rsidRPr="00726104" w:rsidRDefault="002A2222" w:rsidP="002A2222">
      <w:pPr>
        <w:pStyle w:val="4"/>
        <w:shd w:val="clear" w:color="auto" w:fill="auto"/>
        <w:tabs>
          <w:tab w:val="left" w:pos="142"/>
        </w:tabs>
        <w:spacing w:line="240" w:lineRule="auto"/>
        <w:ind w:firstLine="560"/>
        <w:rPr>
          <w:rFonts w:ascii="Times New Roman" w:hAnsi="Times New Roman" w:cs="Times New Roman"/>
          <w:sz w:val="24"/>
          <w:szCs w:val="24"/>
        </w:rPr>
      </w:pPr>
    </w:p>
    <w:p w:rsidR="002A2222" w:rsidRPr="00726104" w:rsidRDefault="002A2222" w:rsidP="002A2222">
      <w:pPr>
        <w:ind w:firstLine="540"/>
        <w:rPr>
          <w:b/>
          <w:bCs/>
          <w:sz w:val="24"/>
          <w:szCs w:val="24"/>
          <w:lang w:val="uk-UA"/>
        </w:rPr>
      </w:pPr>
      <w:bookmarkStart w:id="6" w:name="bookmark16"/>
      <w:bookmarkStart w:id="7" w:name="_Toc490223857"/>
      <w:bookmarkStart w:id="8" w:name="_Toc490224067"/>
      <w:r w:rsidRPr="00726104">
        <w:rPr>
          <w:b/>
          <w:bCs/>
          <w:sz w:val="24"/>
          <w:szCs w:val="24"/>
          <w:lang w:val="uk-UA"/>
        </w:rPr>
        <w:t>1.5. Гарантійний термін та гарантійні зобов’язання</w:t>
      </w:r>
      <w:bookmarkEnd w:id="6"/>
      <w:bookmarkEnd w:id="7"/>
      <w:bookmarkEnd w:id="8"/>
    </w:p>
    <w:p w:rsidR="002A2222" w:rsidRPr="00726104" w:rsidRDefault="002A2222" w:rsidP="002A2222">
      <w:pPr>
        <w:widowControl w:val="0"/>
        <w:tabs>
          <w:tab w:val="left" w:pos="142"/>
        </w:tabs>
        <w:ind w:firstLine="560"/>
        <w:jc w:val="both"/>
        <w:rPr>
          <w:sz w:val="24"/>
          <w:szCs w:val="24"/>
          <w:lang w:val="uk-UA"/>
        </w:rPr>
      </w:pPr>
      <w:r w:rsidRPr="00726104">
        <w:rPr>
          <w:sz w:val="24"/>
          <w:szCs w:val="24"/>
          <w:lang w:val="uk-UA"/>
        </w:rPr>
        <w:t>Гарантія на запасні частини, які будуть встановлені на ТЗ, крім запчастин зі зменшеним ресурсом (гальмівні колодки, гальмівні диски, щітки склоочисника, лампочки, витратні матеріали і т. ін.) та на виконані послуги з ремонту ТЗ повинна діяти з моменту підписання Сторонами наряду-замовлення або Акту приймання-передачі наданих послуг та відповідати 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№615 та зареєстрованих в Міністерстві юстиції України 17.12.2014 за №1609/26386.</w:t>
      </w:r>
    </w:p>
    <w:p w:rsidR="002A2222" w:rsidRPr="00726104" w:rsidRDefault="002A2222" w:rsidP="002A2222">
      <w:pPr>
        <w:widowControl w:val="0"/>
        <w:tabs>
          <w:tab w:val="left" w:pos="142"/>
        </w:tabs>
        <w:ind w:right="-1" w:firstLine="560"/>
        <w:jc w:val="both"/>
        <w:rPr>
          <w:sz w:val="24"/>
          <w:szCs w:val="24"/>
          <w:lang w:val="uk-UA"/>
        </w:rPr>
      </w:pPr>
    </w:p>
    <w:p w:rsidR="002A2222" w:rsidRPr="00726104" w:rsidRDefault="002A2222" w:rsidP="002A2222">
      <w:pPr>
        <w:autoSpaceDE w:val="0"/>
        <w:autoSpaceDN w:val="0"/>
        <w:adjustRightInd w:val="0"/>
        <w:ind w:right="24" w:firstLine="680"/>
        <w:jc w:val="both"/>
        <w:rPr>
          <w:sz w:val="24"/>
          <w:szCs w:val="24"/>
          <w:lang w:val="uk-UA"/>
        </w:rPr>
      </w:pPr>
    </w:p>
    <w:p w:rsidR="004C72F0" w:rsidRPr="00726104" w:rsidRDefault="004C72F0" w:rsidP="00D54498">
      <w:pPr>
        <w:tabs>
          <w:tab w:val="left" w:pos="708"/>
        </w:tabs>
        <w:suppressAutoHyphens/>
        <w:spacing w:after="160" w:line="259" w:lineRule="auto"/>
        <w:textAlignment w:val="baseline"/>
        <w:rPr>
          <w:b/>
          <w:kern w:val="2"/>
          <w:sz w:val="24"/>
          <w:szCs w:val="24"/>
          <w:lang w:val="uk-UA"/>
        </w:rPr>
      </w:pPr>
    </w:p>
    <w:p w:rsidR="00F4116E" w:rsidRPr="00726104" w:rsidRDefault="00F4116E" w:rsidP="00D54498">
      <w:pPr>
        <w:tabs>
          <w:tab w:val="left" w:pos="708"/>
        </w:tabs>
        <w:suppressAutoHyphens/>
        <w:spacing w:after="160" w:line="259" w:lineRule="auto"/>
        <w:textAlignment w:val="baseline"/>
        <w:rPr>
          <w:b/>
          <w:kern w:val="2"/>
          <w:sz w:val="24"/>
          <w:szCs w:val="24"/>
          <w:lang w:val="uk-UA"/>
        </w:rPr>
      </w:pPr>
      <w:r w:rsidRPr="00726104">
        <w:rPr>
          <w:b/>
          <w:kern w:val="2"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F4116E" w:rsidRPr="00726104" w:rsidRDefault="00F4116E" w:rsidP="00F4116E">
      <w:pPr>
        <w:tabs>
          <w:tab w:val="left" w:pos="708"/>
        </w:tabs>
        <w:suppressAutoHyphens/>
        <w:spacing w:after="160" w:line="259" w:lineRule="auto"/>
        <w:jc w:val="both"/>
        <w:textAlignment w:val="baseline"/>
        <w:rPr>
          <w:kern w:val="2"/>
          <w:sz w:val="24"/>
          <w:szCs w:val="24"/>
          <w:lang w:val="uk-UA"/>
        </w:rPr>
      </w:pPr>
      <w:r w:rsidRPr="00726104">
        <w:rPr>
          <w:b/>
          <w:kern w:val="2"/>
          <w:sz w:val="24"/>
          <w:szCs w:val="24"/>
          <w:lang w:val="uk-UA"/>
        </w:rPr>
        <w:t>"___" ________________ 202</w:t>
      </w:r>
      <w:r w:rsidR="00726104">
        <w:rPr>
          <w:b/>
          <w:kern w:val="2"/>
          <w:sz w:val="24"/>
          <w:szCs w:val="24"/>
          <w:lang w:val="uk-UA"/>
        </w:rPr>
        <w:t>4</w:t>
      </w:r>
      <w:r w:rsidRPr="00726104">
        <w:rPr>
          <w:b/>
          <w:kern w:val="2"/>
          <w:sz w:val="24"/>
          <w:szCs w:val="24"/>
          <w:lang w:val="uk-UA"/>
        </w:rPr>
        <w:t xml:space="preserve"> року                       ______________</w:t>
      </w:r>
      <w:r w:rsidRPr="00726104">
        <w:rPr>
          <w:kern w:val="2"/>
          <w:sz w:val="24"/>
          <w:szCs w:val="24"/>
          <w:lang w:val="uk-UA"/>
        </w:rPr>
        <w:t>__________________</w:t>
      </w:r>
    </w:p>
    <w:p w:rsidR="00D54498" w:rsidRPr="00726104" w:rsidRDefault="00F4116E" w:rsidP="00D54498">
      <w:pPr>
        <w:tabs>
          <w:tab w:val="left" w:pos="708"/>
        </w:tabs>
        <w:suppressAutoHyphens/>
        <w:spacing w:after="160" w:line="259" w:lineRule="auto"/>
        <w:ind w:left="6030" w:hanging="1440"/>
        <w:jc w:val="both"/>
        <w:textAlignment w:val="baseline"/>
        <w:rPr>
          <w:kern w:val="2"/>
          <w:sz w:val="24"/>
          <w:szCs w:val="24"/>
          <w:lang w:val="uk-UA"/>
        </w:rPr>
      </w:pPr>
      <w:r w:rsidRPr="00726104">
        <w:rPr>
          <w:kern w:val="2"/>
          <w:sz w:val="24"/>
          <w:szCs w:val="24"/>
          <w:lang w:val="uk-UA"/>
        </w:rPr>
        <w:t>[Підпис] [прізвище, ініціали, посада уповноваженої особи учасника]</w:t>
      </w:r>
    </w:p>
    <w:p w:rsidR="00F4116E" w:rsidRPr="00726104" w:rsidRDefault="00D54498" w:rsidP="00D54498">
      <w:pPr>
        <w:tabs>
          <w:tab w:val="left" w:pos="708"/>
        </w:tabs>
        <w:suppressAutoHyphens/>
        <w:spacing w:after="160" w:line="259" w:lineRule="auto"/>
        <w:jc w:val="both"/>
        <w:textAlignment w:val="baseline"/>
        <w:rPr>
          <w:kern w:val="2"/>
          <w:sz w:val="24"/>
          <w:szCs w:val="24"/>
          <w:lang w:val="uk-UA"/>
        </w:rPr>
      </w:pPr>
      <w:r w:rsidRPr="00726104">
        <w:rPr>
          <w:kern w:val="2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F4116E" w:rsidRPr="00726104">
        <w:rPr>
          <w:kern w:val="2"/>
          <w:sz w:val="24"/>
          <w:szCs w:val="24"/>
          <w:lang w:val="uk-UA"/>
        </w:rPr>
        <w:t>М.П. (у разі наявності печатки)</w:t>
      </w:r>
    </w:p>
    <w:p w:rsidR="00AF3214" w:rsidRPr="00726104" w:rsidRDefault="00AF3214" w:rsidP="00AF3214">
      <w:pPr>
        <w:jc w:val="both"/>
        <w:rPr>
          <w:sz w:val="24"/>
          <w:szCs w:val="24"/>
          <w:highlight w:val="yellow"/>
          <w:lang w:val="uk-UA" w:eastAsia="en-US"/>
        </w:rPr>
      </w:pPr>
    </w:p>
    <w:p w:rsidR="00AF3214" w:rsidRPr="00726104" w:rsidRDefault="00AF3214" w:rsidP="00AF3214">
      <w:pPr>
        <w:jc w:val="both"/>
        <w:rPr>
          <w:sz w:val="24"/>
          <w:szCs w:val="24"/>
          <w:highlight w:val="yellow"/>
          <w:lang w:val="uk-UA" w:eastAsia="en-US"/>
        </w:rPr>
      </w:pPr>
    </w:p>
    <w:p w:rsidR="00AF3214" w:rsidRPr="00726104" w:rsidRDefault="00AF3214" w:rsidP="00AF3214">
      <w:pPr>
        <w:jc w:val="both"/>
        <w:rPr>
          <w:sz w:val="24"/>
          <w:szCs w:val="24"/>
          <w:highlight w:val="yellow"/>
          <w:lang w:val="uk-UA" w:eastAsia="en-US"/>
        </w:rPr>
      </w:pPr>
    </w:p>
    <w:p w:rsidR="00504A4F" w:rsidRPr="00726104" w:rsidRDefault="00504A4F" w:rsidP="00AF3214">
      <w:pPr>
        <w:jc w:val="both"/>
        <w:rPr>
          <w:b/>
          <w:sz w:val="24"/>
          <w:szCs w:val="24"/>
          <w:lang w:val="uk-UA"/>
        </w:rPr>
      </w:pPr>
    </w:p>
    <w:sectPr w:rsidR="00504A4F" w:rsidRPr="00726104" w:rsidSect="00D54498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20F"/>
    <w:multiLevelType w:val="multilevel"/>
    <w:tmpl w:val="6F441C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366C3F"/>
    <w:multiLevelType w:val="hybridMultilevel"/>
    <w:tmpl w:val="E95289FA"/>
    <w:lvl w:ilvl="0" w:tplc="05BAFE6A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FB83C63"/>
    <w:multiLevelType w:val="multilevel"/>
    <w:tmpl w:val="C26E9B56"/>
    <w:lvl w:ilvl="0">
      <w:start w:val="1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71562"/>
    <w:multiLevelType w:val="hybridMultilevel"/>
    <w:tmpl w:val="BF8E5490"/>
    <w:lvl w:ilvl="0" w:tplc="46049E0C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9976C1E"/>
    <w:multiLevelType w:val="multilevel"/>
    <w:tmpl w:val="3006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11F"/>
    <w:rsid w:val="0000489C"/>
    <w:rsid w:val="00040095"/>
    <w:rsid w:val="00047BB2"/>
    <w:rsid w:val="000863FE"/>
    <w:rsid w:val="000C24CD"/>
    <w:rsid w:val="000F4C80"/>
    <w:rsid w:val="000F5941"/>
    <w:rsid w:val="00121020"/>
    <w:rsid w:val="00125B0A"/>
    <w:rsid w:val="001440E2"/>
    <w:rsid w:val="00177567"/>
    <w:rsid w:val="001A17F5"/>
    <w:rsid w:val="001D0218"/>
    <w:rsid w:val="002040F1"/>
    <w:rsid w:val="002A2222"/>
    <w:rsid w:val="003216E5"/>
    <w:rsid w:val="003432EA"/>
    <w:rsid w:val="00384E17"/>
    <w:rsid w:val="00386801"/>
    <w:rsid w:val="003C7700"/>
    <w:rsid w:val="004350C3"/>
    <w:rsid w:val="0045544B"/>
    <w:rsid w:val="0047263B"/>
    <w:rsid w:val="00480BB6"/>
    <w:rsid w:val="004C72F0"/>
    <w:rsid w:val="00504A4F"/>
    <w:rsid w:val="005167C1"/>
    <w:rsid w:val="00544C8D"/>
    <w:rsid w:val="005B0FE1"/>
    <w:rsid w:val="0066026D"/>
    <w:rsid w:val="00677454"/>
    <w:rsid w:val="0072484D"/>
    <w:rsid w:val="00726104"/>
    <w:rsid w:val="00764467"/>
    <w:rsid w:val="007672DA"/>
    <w:rsid w:val="0078151B"/>
    <w:rsid w:val="008062CF"/>
    <w:rsid w:val="00825B11"/>
    <w:rsid w:val="0083333C"/>
    <w:rsid w:val="00850AC0"/>
    <w:rsid w:val="008A13BF"/>
    <w:rsid w:val="009327C5"/>
    <w:rsid w:val="009B42DA"/>
    <w:rsid w:val="009D6DCA"/>
    <w:rsid w:val="009E0FCB"/>
    <w:rsid w:val="009E5EE2"/>
    <w:rsid w:val="00A03557"/>
    <w:rsid w:val="00A10E47"/>
    <w:rsid w:val="00A36973"/>
    <w:rsid w:val="00A52B0B"/>
    <w:rsid w:val="00A6444C"/>
    <w:rsid w:val="00A73205"/>
    <w:rsid w:val="00AF3214"/>
    <w:rsid w:val="00B32703"/>
    <w:rsid w:val="00B8085F"/>
    <w:rsid w:val="00BA77A3"/>
    <w:rsid w:val="00BB2C35"/>
    <w:rsid w:val="00BC73D9"/>
    <w:rsid w:val="00C3611F"/>
    <w:rsid w:val="00C62738"/>
    <w:rsid w:val="00C80613"/>
    <w:rsid w:val="00CB1166"/>
    <w:rsid w:val="00CF6548"/>
    <w:rsid w:val="00D053AA"/>
    <w:rsid w:val="00D45D38"/>
    <w:rsid w:val="00D54498"/>
    <w:rsid w:val="00D61162"/>
    <w:rsid w:val="00D64E93"/>
    <w:rsid w:val="00D874A2"/>
    <w:rsid w:val="00D96FB7"/>
    <w:rsid w:val="00DC26F2"/>
    <w:rsid w:val="00DD59CC"/>
    <w:rsid w:val="00DE3533"/>
    <w:rsid w:val="00DE5397"/>
    <w:rsid w:val="00DF4626"/>
    <w:rsid w:val="00E45621"/>
    <w:rsid w:val="00E70FB7"/>
    <w:rsid w:val="00EB2293"/>
    <w:rsid w:val="00EC1F9B"/>
    <w:rsid w:val="00EC6630"/>
    <w:rsid w:val="00EF3C2C"/>
    <w:rsid w:val="00EF7CE9"/>
    <w:rsid w:val="00F13BD8"/>
    <w:rsid w:val="00F4116E"/>
    <w:rsid w:val="00F84666"/>
    <w:rsid w:val="00FA0E34"/>
    <w:rsid w:val="00FB0212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B973"/>
  <w15:docId w15:val="{7E93206A-EDA1-4952-A910-A67DD35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List Paragraph,Список уровня 2,название табл/рис,заголовок 1.1"/>
    <w:basedOn w:val="a"/>
    <w:link w:val="a4"/>
    <w:uiPriority w:val="99"/>
    <w:qFormat/>
    <w:rsid w:val="00DE3533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F321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Chapter10 Знак,List Paragraph Знак,Список уровня 2 Знак,название табл/рис Знак,заголовок 1.1 Знак"/>
    <w:link w:val="a3"/>
    <w:uiPriority w:val="99"/>
    <w:locked/>
    <w:rsid w:val="002A222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4">
    <w:name w:val="Основной текст4"/>
    <w:basedOn w:val="a"/>
    <w:uiPriority w:val="99"/>
    <w:rsid w:val="002A2222"/>
    <w:pPr>
      <w:widowControl w:val="0"/>
      <w:shd w:val="clear" w:color="auto" w:fill="FFFFFF"/>
      <w:spacing w:line="277" w:lineRule="exact"/>
      <w:ind w:hanging="360"/>
      <w:jc w:val="both"/>
    </w:pPr>
    <w:rPr>
      <w:rFonts w:ascii="Arial" w:hAnsi="Arial" w:cs="Arial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10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61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5498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nadiia.bahlai</cp:lastModifiedBy>
  <cp:revision>6</cp:revision>
  <cp:lastPrinted>2024-04-03T10:46:00Z</cp:lastPrinted>
  <dcterms:created xsi:type="dcterms:W3CDTF">2023-06-08T13:17:00Z</dcterms:created>
  <dcterms:modified xsi:type="dcterms:W3CDTF">2024-04-03T11:11:00Z</dcterms:modified>
</cp:coreProperties>
</file>