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B6" w:rsidRPr="00E73F65" w:rsidRDefault="00FF4DB6" w:rsidP="00FF4DB6">
      <w:pPr>
        <w:keepNext/>
        <w:keepLines/>
        <w:spacing w:after="0" w:line="240" w:lineRule="auto"/>
        <w:jc w:val="right"/>
        <w:rPr>
          <w:rFonts w:ascii="Times New Roman" w:eastAsia="Times New Roman" w:hAnsi="Times New Roman" w:cs="Times New Roman"/>
          <w:b/>
          <w:i/>
          <w:sz w:val="24"/>
          <w:szCs w:val="24"/>
          <w:lang w:eastAsia="ru-RU"/>
        </w:rPr>
      </w:pPr>
      <w:r w:rsidRPr="00E73F65">
        <w:rPr>
          <w:rFonts w:ascii="Times New Roman" w:eastAsia="Times New Roman" w:hAnsi="Times New Roman" w:cs="Times New Roman"/>
          <w:b/>
          <w:i/>
          <w:sz w:val="24"/>
          <w:szCs w:val="24"/>
          <w:lang w:eastAsia="ru-RU"/>
        </w:rPr>
        <w:t>ДОДАТОК 4</w:t>
      </w:r>
    </w:p>
    <w:p w:rsidR="00FF4DB6" w:rsidRPr="00E73F65" w:rsidRDefault="00FF4DB6" w:rsidP="00FF4DB6">
      <w:pPr>
        <w:keepNext/>
        <w:keepLines/>
        <w:spacing w:after="0" w:line="240" w:lineRule="auto"/>
        <w:jc w:val="right"/>
        <w:rPr>
          <w:rFonts w:ascii="Times New Roman" w:eastAsia="Times New Roman" w:hAnsi="Times New Roman" w:cs="Times New Roman"/>
          <w:i/>
          <w:sz w:val="24"/>
          <w:szCs w:val="24"/>
          <w:lang w:eastAsia="ru-RU"/>
        </w:rPr>
      </w:pPr>
      <w:r w:rsidRPr="00E73F65">
        <w:rPr>
          <w:rFonts w:ascii="Times New Roman" w:eastAsia="Times New Roman" w:hAnsi="Times New Roman" w:cs="Times New Roman"/>
          <w:i/>
          <w:sz w:val="24"/>
          <w:szCs w:val="24"/>
          <w:lang w:eastAsia="ru-RU"/>
        </w:rPr>
        <w:t>до тендерної документації</w:t>
      </w:r>
    </w:p>
    <w:p w:rsidR="00FF4DB6" w:rsidRPr="00E73F65" w:rsidRDefault="00FF4DB6" w:rsidP="00FF4DB6">
      <w:pPr>
        <w:keepNext/>
        <w:keepLines/>
        <w:spacing w:after="0" w:line="240" w:lineRule="auto"/>
        <w:jc w:val="right"/>
        <w:rPr>
          <w:rFonts w:ascii="Times New Roman" w:eastAsia="Times New Roman" w:hAnsi="Times New Roman" w:cs="Times New Roman"/>
          <w:sz w:val="24"/>
          <w:szCs w:val="24"/>
          <w:lang w:eastAsia="ru-RU"/>
        </w:rPr>
      </w:pPr>
    </w:p>
    <w:p w:rsidR="00FF4DB6" w:rsidRPr="00E73F65" w:rsidRDefault="00FF4DB6" w:rsidP="00FF4DB6">
      <w:pPr>
        <w:keepNext/>
        <w:keepLines/>
        <w:spacing w:after="0" w:line="240" w:lineRule="auto"/>
        <w:jc w:val="right"/>
        <w:rPr>
          <w:rFonts w:ascii="Times New Roman" w:eastAsia="Times New Roman" w:hAnsi="Times New Roman" w:cs="Times New Roman"/>
          <w:i/>
          <w:sz w:val="24"/>
          <w:szCs w:val="24"/>
          <w:lang w:eastAsia="ru-RU"/>
        </w:rPr>
      </w:pPr>
      <w:r w:rsidRPr="00E73F65">
        <w:rPr>
          <w:rFonts w:ascii="Times New Roman" w:eastAsia="Times New Roman" w:hAnsi="Times New Roman" w:cs="Times New Roman"/>
          <w:i/>
          <w:sz w:val="24"/>
          <w:szCs w:val="24"/>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p>
    <w:p w:rsidR="00FF4DB6" w:rsidRDefault="00FF4DB6" w:rsidP="003D46C3">
      <w:pPr>
        <w:spacing w:after="0" w:line="240" w:lineRule="auto"/>
        <w:ind w:left="720" w:hanging="360"/>
        <w:jc w:val="right"/>
        <w:rPr>
          <w:rFonts w:ascii="Times New Roman" w:hAnsi="Times New Roman" w:cs="Times New Roman"/>
          <w:sz w:val="24"/>
          <w:szCs w:val="24"/>
          <w:lang w:eastAsia="ru-RU"/>
        </w:rPr>
      </w:pPr>
      <w:bookmarkStart w:id="0" w:name="_GoBack"/>
      <w:bookmarkEnd w:id="0"/>
    </w:p>
    <w:p w:rsidR="003D46C3" w:rsidRPr="000F35AD" w:rsidRDefault="003D46C3" w:rsidP="003D46C3">
      <w:pPr>
        <w:spacing w:after="0" w:line="240" w:lineRule="auto"/>
        <w:ind w:left="720" w:hanging="360"/>
        <w:jc w:val="right"/>
        <w:rPr>
          <w:rFonts w:ascii="Times New Roman" w:hAnsi="Times New Roman" w:cs="Times New Roman"/>
          <w:sz w:val="24"/>
          <w:szCs w:val="24"/>
          <w:lang w:eastAsia="ru-RU"/>
        </w:rPr>
      </w:pPr>
      <w:r w:rsidRPr="000F35AD">
        <w:rPr>
          <w:rFonts w:ascii="Times New Roman" w:hAnsi="Times New Roman" w:cs="Times New Roman"/>
          <w:sz w:val="24"/>
          <w:szCs w:val="24"/>
          <w:lang w:eastAsia="ru-RU"/>
        </w:rPr>
        <w:t>ПРОЄКТ ДОГОВОРУ</w:t>
      </w:r>
    </w:p>
    <w:p w:rsidR="003D46C3" w:rsidRPr="000F35AD" w:rsidRDefault="003D46C3" w:rsidP="003D46C3">
      <w:pPr>
        <w:spacing w:after="0" w:line="240" w:lineRule="auto"/>
        <w:ind w:left="720" w:hanging="360"/>
        <w:jc w:val="right"/>
        <w:rPr>
          <w:rFonts w:ascii="Times New Roman" w:hAnsi="Times New Roman" w:cs="Times New Roman"/>
          <w:sz w:val="24"/>
          <w:szCs w:val="24"/>
          <w:lang w:eastAsia="ru-RU"/>
        </w:rPr>
      </w:pPr>
    </w:p>
    <w:p w:rsidR="003D46C3" w:rsidRPr="000F35AD" w:rsidRDefault="003D46C3" w:rsidP="003D46C3">
      <w:pPr>
        <w:spacing w:after="0" w:line="240" w:lineRule="auto"/>
        <w:ind w:left="720" w:hanging="360"/>
        <w:jc w:val="center"/>
        <w:rPr>
          <w:rFonts w:ascii="Times New Roman" w:eastAsia="Times New Roman" w:hAnsi="Times New Roman" w:cs="Times New Roman"/>
          <w:b/>
          <w:sz w:val="24"/>
          <w:szCs w:val="24"/>
          <w:lang w:eastAsia="ru-RU"/>
        </w:rPr>
      </w:pPr>
      <w:r w:rsidRPr="000F35AD">
        <w:rPr>
          <w:rFonts w:ascii="Times New Roman" w:eastAsia="Times New Roman" w:hAnsi="Times New Roman" w:cs="Times New Roman"/>
          <w:b/>
          <w:sz w:val="24"/>
          <w:szCs w:val="24"/>
          <w:lang w:eastAsia="ru-RU"/>
        </w:rPr>
        <w:t>ДОГОВІР № __________</w:t>
      </w:r>
    </w:p>
    <w:p w:rsidR="003D46C3" w:rsidRPr="000F35AD" w:rsidRDefault="003D46C3" w:rsidP="003D46C3">
      <w:pPr>
        <w:spacing w:after="0" w:line="240" w:lineRule="auto"/>
        <w:jc w:val="center"/>
        <w:rPr>
          <w:rFonts w:ascii="Times New Roman" w:eastAsia="Times New Roman" w:hAnsi="Times New Roman" w:cs="Times New Roman"/>
          <w:b/>
          <w:sz w:val="24"/>
          <w:szCs w:val="24"/>
          <w:lang w:eastAsia="ja-JP"/>
        </w:rPr>
      </w:pPr>
    </w:p>
    <w:p w:rsidR="003D46C3" w:rsidRPr="000F35AD" w:rsidRDefault="003D46C3" w:rsidP="003D46C3">
      <w:pPr>
        <w:spacing w:after="0" w:line="240" w:lineRule="auto"/>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 Київ                                                                                                     ________________ 2022 р.</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b/>
          <w:sz w:val="24"/>
          <w:szCs w:val="24"/>
          <w:lang w:eastAsia="ja-JP"/>
        </w:rPr>
      </w:pP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b/>
          <w:sz w:val="24"/>
          <w:szCs w:val="24"/>
          <w:lang w:eastAsia="ja-JP"/>
        </w:rPr>
        <w:t>Комунальне підприємство «Головний інформаційно-обчислювальний центр»</w:t>
      </w:r>
      <w:r w:rsidRPr="000F35AD">
        <w:rPr>
          <w:rFonts w:ascii="Times New Roman" w:eastAsia="Times New Roman" w:hAnsi="Times New Roman" w:cs="Times New Roman"/>
          <w:sz w:val="24"/>
          <w:szCs w:val="24"/>
          <w:lang w:eastAsia="ja-JP"/>
        </w:rPr>
        <w:t xml:space="preserve"> (надалі – Замовник), в особі___________________________________________________, який (яка) діє на підставі ___________________, з однієї сторони, </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та</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 ______________________________________________________ (надалі – Виконавець), в особі ___________________________________________________, який (яка) діє на підставі ___________________, з другої сторони, надалі Замовник і Виконавець також іменуються Сторона, а спільно Сторони, враховуючи результат проведення закупівлі UA-___________________:</w:t>
      </w:r>
      <w:r w:rsidRPr="000F35AD">
        <w:rPr>
          <w:rFonts w:ascii="Times New Roman" w:eastAsia="Times New Roman" w:hAnsi="Times New Roman" w:cs="Times New Roman"/>
          <w:i/>
          <w:sz w:val="24"/>
          <w:szCs w:val="24"/>
          <w:lang w:eastAsia="uk-UA"/>
        </w:rPr>
        <w:t xml:space="preserve"> Модернізація 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w:t>
      </w:r>
      <w:r w:rsidR="00201D56" w:rsidRPr="000F35AD">
        <w:rPr>
          <w:rFonts w:ascii="Times New Roman" w:eastAsia="Times New Roman" w:hAnsi="Times New Roman" w:cs="Times New Roman"/>
          <w:i/>
          <w:sz w:val="24"/>
          <w:szCs w:val="24"/>
          <w:lang w:eastAsia="uk-UA"/>
        </w:rPr>
        <w:t xml:space="preserve">а», </w:t>
      </w:r>
      <w:r w:rsidRPr="000F35AD">
        <w:rPr>
          <w:rFonts w:ascii="Times New Roman" w:eastAsia="Times New Roman" w:hAnsi="Times New Roman" w:cs="Times New Roman"/>
          <w:sz w:val="24"/>
          <w:szCs w:val="24"/>
          <w:lang w:eastAsia="ja-JP"/>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(далі – Договір) про нижченаведене:</w:t>
      </w:r>
    </w:p>
    <w:p w:rsidR="003D46C3" w:rsidRPr="000F35AD" w:rsidRDefault="003D46C3" w:rsidP="003D46C3">
      <w:pPr>
        <w:tabs>
          <w:tab w:val="left" w:pos="851"/>
        </w:tabs>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1.</w:t>
      </w:r>
      <w:r w:rsidRPr="000F35AD">
        <w:rPr>
          <w:rFonts w:ascii="Times New Roman" w:eastAsia="Times New Roman" w:hAnsi="Times New Roman" w:cs="Times New Roman"/>
          <w:b/>
          <w:sz w:val="24"/>
          <w:szCs w:val="24"/>
          <w:lang w:eastAsia="ja-JP"/>
        </w:rPr>
        <w:tab/>
        <w:t>ПРЕДМЕТ ДОГОВОРУ</w:t>
      </w:r>
    </w:p>
    <w:p w:rsidR="00FB41C0" w:rsidRPr="000F35AD" w:rsidRDefault="00FB41C0" w:rsidP="00FB41C0">
      <w:pPr>
        <w:pStyle w:val="a7"/>
        <w:spacing w:before="0" w:after="160"/>
        <w:ind w:firstLine="567"/>
        <w:rPr>
          <w:sz w:val="24"/>
        </w:rPr>
      </w:pPr>
      <w:r w:rsidRPr="000F35AD">
        <w:rPr>
          <w:sz w:val="24"/>
        </w:rPr>
        <w:t xml:space="preserve">1.1.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зобов’язується надати Замовнику послуги з адміністрування (обслуговування) програмного забезпечення з метою розширення функціональності </w:t>
      </w:r>
      <w:r w:rsidR="003C6686" w:rsidRPr="000F35AD">
        <w:rPr>
          <w:sz w:val="24"/>
        </w:rPr>
        <w:t xml:space="preserve">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Києва» шляхом </w:t>
      </w:r>
      <w:r w:rsidR="003C6686" w:rsidRPr="000F35AD">
        <w:rPr>
          <w:color w:val="000000"/>
          <w:sz w:val="24"/>
          <w:lang w:eastAsia="zh-CN"/>
        </w:rPr>
        <w:t>удосконалення та розширення функціональних можливостей зазначеної системи, створення нових прикладних програмних компонентів</w:t>
      </w:r>
      <w:r w:rsidR="003C6686" w:rsidRPr="000F35AD">
        <w:rPr>
          <w:sz w:val="24"/>
        </w:rPr>
        <w:t>, а саме</w:t>
      </w:r>
      <w:r w:rsidRPr="000F35AD">
        <w:rPr>
          <w:b/>
          <w:sz w:val="24"/>
        </w:rPr>
        <w:t>: Виконавець зобов’язується в порядку та на умовах, визначених Договором, надати Замовнику послуги з модернізації</w:t>
      </w:r>
      <w:r w:rsidRPr="000F35AD">
        <w:rPr>
          <w:b/>
          <w:bCs/>
          <w:sz w:val="24"/>
        </w:rPr>
        <w:t xml:space="preserve"> </w:t>
      </w:r>
      <w:r w:rsidR="003C6686" w:rsidRPr="0031082E">
        <w:rPr>
          <w:rStyle w:val="rvts0"/>
          <w:b/>
          <w:sz w:val="24"/>
        </w:rPr>
        <w:t>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Києва»</w:t>
      </w:r>
      <w:r w:rsidRPr="000F35AD">
        <w:rPr>
          <w:sz w:val="24"/>
        </w:rPr>
        <w:t>, далі – Система, а саме Виконавець зобов’язується:</w:t>
      </w:r>
    </w:p>
    <w:p w:rsidR="008644D1" w:rsidRPr="000F35AD" w:rsidRDefault="008644D1" w:rsidP="008644D1">
      <w:pPr>
        <w:keepNext/>
        <w:keepLine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модернізувати функціональн</w:t>
      </w:r>
      <w:r w:rsidR="003C6686" w:rsidRPr="000F35AD">
        <w:rPr>
          <w:rFonts w:ascii="Times New Roman" w:eastAsia="Times New Roman" w:hAnsi="Times New Roman" w:cs="Times New Roman"/>
          <w:sz w:val="24"/>
          <w:szCs w:val="24"/>
          <w:lang w:eastAsia="ja-JP"/>
        </w:rPr>
        <w:t xml:space="preserve">ий </w:t>
      </w:r>
      <w:r w:rsidRPr="000F35AD">
        <w:rPr>
          <w:rFonts w:ascii="Times New Roman" w:eastAsia="Times New Roman" w:hAnsi="Times New Roman" w:cs="Times New Roman"/>
          <w:sz w:val="24"/>
          <w:szCs w:val="24"/>
          <w:lang w:eastAsia="ja-JP"/>
        </w:rPr>
        <w:t xml:space="preserve">компонент «Модуль консолідації адрес об’єктів нерухомості міста Києва» (далі – </w:t>
      </w:r>
      <w:r w:rsidR="003C6686"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відповідно до вимог Замовника, викладених у Договорі, шляхом розширення його функціональності;</w:t>
      </w:r>
    </w:p>
    <w:p w:rsidR="008644D1" w:rsidRPr="000F35AD" w:rsidRDefault="008644D1" w:rsidP="008644D1">
      <w:pPr>
        <w:keepNext/>
        <w:keepLine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передати (відчужити) всі майнові права інтелектуальної власності на модернізован</w:t>
      </w:r>
      <w:r w:rsidR="003C6686" w:rsidRPr="000F35AD">
        <w:rPr>
          <w:rFonts w:ascii="Times New Roman" w:eastAsia="Times New Roman" w:hAnsi="Times New Roman" w:cs="Times New Roman"/>
          <w:sz w:val="24"/>
          <w:szCs w:val="24"/>
          <w:lang w:eastAsia="ja-JP"/>
        </w:rPr>
        <w:t xml:space="preserve">ий </w:t>
      </w:r>
      <w:r w:rsidR="003C6686"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включно із технічним завданням та документацією на нього, Замовнику, а саме:</w:t>
      </w:r>
    </w:p>
    <w:p w:rsidR="008644D1" w:rsidRPr="000F35AD" w:rsidRDefault="008644D1" w:rsidP="008644D1">
      <w:pPr>
        <w:keepNext/>
        <w:keepLine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право на використання </w:t>
      </w:r>
      <w:r w:rsidR="003C6686"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включно із технічним завданням та документацією на нього;</w:t>
      </w:r>
    </w:p>
    <w:p w:rsidR="008644D1" w:rsidRPr="000F35AD" w:rsidRDefault="008644D1" w:rsidP="008644D1">
      <w:pPr>
        <w:keepNext/>
        <w:keepLines/>
        <w:tabs>
          <w:tab w:val="left" w:pos="567"/>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виключне право дозволяти використання </w:t>
      </w:r>
      <w:r w:rsidR="003C6686"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включно із технічним завданням та документацією на нього;</w:t>
      </w:r>
    </w:p>
    <w:p w:rsidR="008644D1" w:rsidRPr="000F35AD" w:rsidRDefault="008644D1" w:rsidP="008644D1">
      <w:pPr>
        <w:keepNext/>
        <w:keepLines/>
        <w:tabs>
          <w:tab w:val="left" w:pos="567"/>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право перешкоджати неправомірному використанню </w:t>
      </w:r>
      <w:r w:rsidR="003C6686"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xml:space="preserve">, в тому числі забороняти таке використання, включно із технічним завданням та документацією на нього, </w:t>
      </w:r>
    </w:p>
    <w:p w:rsidR="008644D1" w:rsidRPr="000F35AD" w:rsidRDefault="008644D1" w:rsidP="008644D1">
      <w:pPr>
        <w:keepNext/>
        <w:keepLines/>
        <w:tabs>
          <w:tab w:val="left" w:pos="567"/>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далі – Послуги, а Замовник - прийняти і оплатити такі Послуги.</w:t>
      </w:r>
    </w:p>
    <w:p w:rsidR="008644D1"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1.2. </w:t>
      </w:r>
      <w:r w:rsidR="008644D1" w:rsidRPr="000F35AD">
        <w:rPr>
          <w:rFonts w:ascii="Times New Roman" w:eastAsia="Times New Roman" w:hAnsi="Times New Roman" w:cs="Times New Roman"/>
          <w:sz w:val="24"/>
          <w:szCs w:val="24"/>
          <w:lang w:eastAsia="ja-JP"/>
        </w:rPr>
        <w:t xml:space="preserve">Предмет закупівлі визначено за кодом ДК 021:2015 «Єдиний закупівельний словник» – </w:t>
      </w:r>
      <w:r w:rsidR="008644D1" w:rsidRPr="000F35AD">
        <w:rPr>
          <w:rFonts w:ascii="Times New Roman" w:eastAsia="SimSun" w:hAnsi="Times New Roman" w:cs="Times New Roman"/>
          <w:sz w:val="24"/>
          <w:szCs w:val="24"/>
          <w:lang w:eastAsia="uk-UA"/>
        </w:rPr>
        <w:t>72210000 - 0 Послуги з розробки пакетів програмного забезпечення</w:t>
      </w:r>
      <w:r w:rsidR="008644D1" w:rsidRPr="000F35AD">
        <w:rPr>
          <w:rFonts w:ascii="Times New Roman" w:eastAsia="Times New Roman" w:hAnsi="Times New Roman" w:cs="Times New Roman"/>
          <w:i/>
          <w:sz w:val="24"/>
          <w:szCs w:val="24"/>
          <w:lang w:eastAsia="ja-JP"/>
        </w:rPr>
        <w:t>.</w:t>
      </w:r>
    </w:p>
    <w:p w:rsidR="003D46C3" w:rsidRPr="000F35AD" w:rsidRDefault="008644D1"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 xml:space="preserve">1.3. </w:t>
      </w:r>
      <w:r w:rsidR="003D46C3" w:rsidRPr="000F35AD">
        <w:rPr>
          <w:rFonts w:ascii="Times New Roman" w:eastAsia="Times New Roman" w:hAnsi="Times New Roman" w:cs="Times New Roman"/>
          <w:sz w:val="24"/>
          <w:szCs w:val="24"/>
          <w:lang w:eastAsia="ja-JP"/>
        </w:rPr>
        <w:t>Обсяги закупівлі Послуг, інформація про необхідні технічні, якісні та кількісні характеристики Послуг визначаються в Технічних вимогах, що є Додатком 2 до Договору і невід’ємною частиною Договору (далі – Технічні вимоги).</w:t>
      </w:r>
    </w:p>
    <w:p w:rsidR="003D46C3" w:rsidRPr="000F35AD" w:rsidRDefault="008644D1"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1.4. </w:t>
      </w:r>
      <w:r w:rsidR="003D46C3" w:rsidRPr="000F35AD">
        <w:rPr>
          <w:rFonts w:ascii="Times New Roman" w:eastAsia="Times New Roman" w:hAnsi="Times New Roman" w:cs="Times New Roman"/>
          <w:sz w:val="24"/>
          <w:szCs w:val="24"/>
          <w:lang w:eastAsia="ja-JP"/>
        </w:rPr>
        <w:t>Обсяги закупівлі Послуг можуть бути зменшені Замовником в односторонньому порядку залежно від реального обсягу фінансування видатків та/або наявних потреб.</w:t>
      </w:r>
    </w:p>
    <w:p w:rsidR="003D46C3" w:rsidRPr="000F35AD" w:rsidRDefault="003D46C3" w:rsidP="003D46C3">
      <w:pPr>
        <w:tabs>
          <w:tab w:val="left" w:pos="851"/>
        </w:tabs>
        <w:spacing w:beforeLines="60" w:before="144" w:afterLines="60" w:after="144" w:line="240" w:lineRule="auto"/>
        <w:ind w:firstLine="567"/>
        <w:jc w:val="center"/>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2.</w:t>
      </w:r>
      <w:r w:rsidRPr="000F35AD">
        <w:rPr>
          <w:rFonts w:ascii="Times New Roman" w:eastAsia="Times New Roman" w:hAnsi="Times New Roman" w:cs="Times New Roman"/>
          <w:sz w:val="24"/>
          <w:szCs w:val="24"/>
          <w:lang w:eastAsia="ja-JP"/>
        </w:rPr>
        <w:tab/>
        <w:t xml:space="preserve">ЯКІСТЬ ПОСЛУГ </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2.1. Виконавець повинен надати Замовнику Послуги, якість яких відповідає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 вимогам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p>
    <w:p w:rsidR="003D46C3" w:rsidRPr="000F35AD" w:rsidRDefault="003D46C3" w:rsidP="003D46C3">
      <w:pPr>
        <w:tabs>
          <w:tab w:val="left" w:pos="993"/>
        </w:tabs>
        <w:spacing w:beforeLines="60" w:before="144" w:afterLines="60" w:after="144" w:line="240" w:lineRule="auto"/>
        <w:ind w:firstLine="567"/>
        <w:jc w:val="center"/>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3.</w:t>
      </w:r>
      <w:r w:rsidRPr="000F35AD">
        <w:rPr>
          <w:rFonts w:ascii="Times New Roman" w:eastAsia="Times New Roman" w:hAnsi="Times New Roman" w:cs="Times New Roman"/>
          <w:sz w:val="24"/>
          <w:szCs w:val="24"/>
          <w:lang w:eastAsia="ja-JP"/>
        </w:rPr>
        <w:tab/>
        <w:t>ЦІНА ДОГОВОРУ ТА ПОРЯДОК РОЗРАХУНКІВ</w:t>
      </w:r>
    </w:p>
    <w:p w:rsidR="007C20A6" w:rsidRPr="000F35AD" w:rsidRDefault="003D46C3" w:rsidP="007C20A6">
      <w:pPr>
        <w:tabs>
          <w:tab w:val="left" w:pos="1134"/>
        </w:tabs>
        <w:spacing w:after="0" w:line="240" w:lineRule="auto"/>
        <w:ind w:firstLine="567"/>
        <w:jc w:val="both"/>
        <w:rPr>
          <w:rFonts w:ascii="Times New Roman" w:eastAsia="Times New Roman" w:hAnsi="Times New Roman" w:cs="Times New Roman"/>
          <w:color w:val="000000" w:themeColor="text1"/>
          <w:sz w:val="24"/>
          <w:szCs w:val="24"/>
          <w:lang w:eastAsia="ja-JP"/>
        </w:rPr>
      </w:pPr>
      <w:r w:rsidRPr="000F35AD">
        <w:rPr>
          <w:rFonts w:ascii="Times New Roman" w:eastAsia="Times New Roman" w:hAnsi="Times New Roman" w:cs="Times New Roman"/>
          <w:sz w:val="24"/>
          <w:szCs w:val="24"/>
          <w:lang w:eastAsia="ja-JP"/>
        </w:rPr>
        <w:t xml:space="preserve">3.1. </w:t>
      </w:r>
      <w:r w:rsidR="007C20A6" w:rsidRPr="000F35AD">
        <w:rPr>
          <w:rFonts w:ascii="Times New Roman" w:eastAsia="Times New Roman" w:hAnsi="Times New Roman" w:cs="Times New Roman"/>
          <w:color w:val="000000" w:themeColor="text1"/>
          <w:sz w:val="24"/>
          <w:szCs w:val="24"/>
          <w:lang w:eastAsia="ja-JP"/>
        </w:rPr>
        <w:t>Ціна Договору становить: ______________ грн (_________гривень______</w:t>
      </w:r>
      <w:proofErr w:type="spellStart"/>
      <w:r w:rsidR="007C20A6" w:rsidRPr="000F35AD">
        <w:rPr>
          <w:rFonts w:ascii="Times New Roman" w:eastAsia="Times New Roman" w:hAnsi="Times New Roman" w:cs="Times New Roman"/>
          <w:color w:val="000000" w:themeColor="text1"/>
          <w:sz w:val="24"/>
          <w:szCs w:val="24"/>
          <w:lang w:eastAsia="ja-JP"/>
        </w:rPr>
        <w:t>коп</w:t>
      </w:r>
      <w:proofErr w:type="spellEnd"/>
      <w:r w:rsidR="007C20A6" w:rsidRPr="000F35AD">
        <w:rPr>
          <w:rFonts w:ascii="Times New Roman" w:eastAsia="Times New Roman" w:hAnsi="Times New Roman" w:cs="Times New Roman"/>
          <w:color w:val="000000" w:themeColor="text1"/>
          <w:sz w:val="24"/>
          <w:szCs w:val="24"/>
          <w:lang w:eastAsia="ja-JP"/>
        </w:rPr>
        <w:t xml:space="preserve">.), в </w:t>
      </w:r>
      <w:proofErr w:type="spellStart"/>
      <w:r w:rsidR="007C20A6" w:rsidRPr="000F35AD">
        <w:rPr>
          <w:rFonts w:ascii="Times New Roman" w:eastAsia="Times New Roman" w:hAnsi="Times New Roman" w:cs="Times New Roman"/>
          <w:color w:val="000000" w:themeColor="text1"/>
          <w:sz w:val="24"/>
          <w:szCs w:val="24"/>
          <w:lang w:eastAsia="ja-JP"/>
        </w:rPr>
        <w:t>т.ч</w:t>
      </w:r>
      <w:proofErr w:type="spellEnd"/>
      <w:r w:rsidR="007C20A6" w:rsidRPr="000F35AD">
        <w:rPr>
          <w:rFonts w:ascii="Times New Roman" w:eastAsia="Times New Roman" w:hAnsi="Times New Roman" w:cs="Times New Roman"/>
          <w:color w:val="000000" w:themeColor="text1"/>
          <w:sz w:val="24"/>
          <w:szCs w:val="24"/>
          <w:lang w:eastAsia="ja-JP"/>
        </w:rPr>
        <w:t>. ПДВ ______________ грн (________гривень_______</w:t>
      </w:r>
      <w:proofErr w:type="spellStart"/>
      <w:r w:rsidR="007C20A6" w:rsidRPr="000F35AD">
        <w:rPr>
          <w:rFonts w:ascii="Times New Roman" w:eastAsia="Times New Roman" w:hAnsi="Times New Roman" w:cs="Times New Roman"/>
          <w:color w:val="000000" w:themeColor="text1"/>
          <w:sz w:val="24"/>
          <w:szCs w:val="24"/>
          <w:lang w:eastAsia="ja-JP"/>
        </w:rPr>
        <w:t>коп</w:t>
      </w:r>
      <w:proofErr w:type="spellEnd"/>
      <w:r w:rsidR="007C20A6" w:rsidRPr="000F35AD">
        <w:rPr>
          <w:rFonts w:ascii="Times New Roman" w:eastAsia="Times New Roman" w:hAnsi="Times New Roman" w:cs="Times New Roman"/>
          <w:color w:val="000000" w:themeColor="text1"/>
          <w:sz w:val="24"/>
          <w:szCs w:val="24"/>
          <w:lang w:eastAsia="ja-JP"/>
        </w:rPr>
        <w:t xml:space="preserve">.) </w:t>
      </w:r>
      <w:r w:rsidR="007C20A6" w:rsidRPr="000F35AD">
        <w:rPr>
          <w:rFonts w:ascii="Times New Roman" w:eastAsia="Times New Roman" w:hAnsi="Times New Roman" w:cs="Times New Roman"/>
          <w:i/>
          <w:color w:val="000000" w:themeColor="text1"/>
          <w:sz w:val="24"/>
          <w:szCs w:val="24"/>
          <w:lang w:eastAsia="ja-JP"/>
        </w:rPr>
        <w:t>(якщо Виконавець – платник ПДВ)</w:t>
      </w:r>
      <w:r w:rsidR="007C20A6" w:rsidRPr="000F35AD">
        <w:rPr>
          <w:rFonts w:ascii="Times New Roman" w:eastAsia="Times New Roman" w:hAnsi="Times New Roman" w:cs="Times New Roman"/>
          <w:color w:val="000000" w:themeColor="text1"/>
          <w:sz w:val="24"/>
          <w:szCs w:val="24"/>
          <w:lang w:eastAsia="ja-JP"/>
        </w:rPr>
        <w:t>.</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3.2. Ціна Договору включає в себе всі витрати, пов’язані з наданням Послуг, в тому числі авторську винагороду, винагороду за передання (відчуження) майнових прав на модернізоване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що створюється за</w:t>
      </w:r>
      <w:r w:rsidR="008644D1" w:rsidRPr="000F35AD">
        <w:rPr>
          <w:rFonts w:ascii="Times New Roman" w:eastAsia="Times New Roman" w:hAnsi="Times New Roman" w:cs="Times New Roman"/>
          <w:sz w:val="24"/>
          <w:szCs w:val="24"/>
          <w:lang w:eastAsia="ja-JP"/>
        </w:rPr>
        <w:t xml:space="preserve"> Д</w:t>
      </w:r>
      <w:r w:rsidRPr="000F35AD">
        <w:rPr>
          <w:rFonts w:ascii="Times New Roman" w:eastAsia="Times New Roman" w:hAnsi="Times New Roman" w:cs="Times New Roman"/>
          <w:sz w:val="24"/>
          <w:szCs w:val="24"/>
          <w:lang w:eastAsia="ja-JP"/>
        </w:rPr>
        <w:t xml:space="preserve">оговором, всі інші витрати для виконання Договору, всі можливі податки, збори та інші обов’язкові платежі. </w:t>
      </w:r>
    </w:p>
    <w:p w:rsidR="003D46C3" w:rsidRPr="000F35AD" w:rsidRDefault="003D46C3" w:rsidP="003D46C3">
      <w:pPr>
        <w:spacing w:after="0"/>
        <w:ind w:firstLine="567"/>
        <w:jc w:val="both"/>
        <w:rPr>
          <w:rFonts w:ascii="Times New Roman" w:eastAsia="Times New Roman" w:hAnsi="Times New Roman" w:cs="Times New Roman"/>
          <w:color w:val="00000A"/>
          <w:kern w:val="2"/>
          <w:sz w:val="24"/>
          <w:szCs w:val="24"/>
          <w:lang w:eastAsia="zh-CN"/>
        </w:rPr>
      </w:pPr>
      <w:r w:rsidRPr="000F35AD">
        <w:rPr>
          <w:rFonts w:ascii="Times New Roman" w:eastAsia="Times New Roman" w:hAnsi="Times New Roman" w:cs="Times New Roman"/>
          <w:color w:val="00000A"/>
          <w:sz w:val="24"/>
          <w:szCs w:val="24"/>
          <w:lang w:eastAsia="uk-UA"/>
        </w:rPr>
        <w:t xml:space="preserve">3.3. Замовник здійснює оплату Послуг поетапно у відповідності до Календарного плану (Додаток 1 до Договору), що є невід’ємною частиною Договору (далі  – Календарний план), в розмірі вартості фактично наданого етапу Послуг в термін протягом </w:t>
      </w:r>
      <w:r w:rsidRPr="000F35AD">
        <w:rPr>
          <w:rFonts w:ascii="Times New Roman" w:eastAsia="Times New Roman" w:hAnsi="Times New Roman" w:cs="Times New Roman"/>
          <w:color w:val="00000A"/>
          <w:sz w:val="24"/>
          <w:szCs w:val="24"/>
          <w:lang w:val="ru-RU" w:eastAsia="uk-UA"/>
        </w:rPr>
        <w:t>20 (</w:t>
      </w:r>
      <w:r w:rsidRPr="000F35AD">
        <w:rPr>
          <w:rFonts w:ascii="Times New Roman" w:eastAsia="Times New Roman" w:hAnsi="Times New Roman" w:cs="Times New Roman"/>
          <w:color w:val="00000A"/>
          <w:sz w:val="24"/>
          <w:szCs w:val="24"/>
          <w:lang w:eastAsia="uk-UA"/>
        </w:rPr>
        <w:t>двадцяти) календарних днів з дати підписання Сторонами акту прийому-передачі наданого етапу Послуг.</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3.4. 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3.5. 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3.6. 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робочих днів з дати надходження відповідного бюджетного фінансування коштів на рахунок Замовника.</w:t>
      </w:r>
    </w:p>
    <w:p w:rsidR="007C20A6" w:rsidRPr="000F35AD" w:rsidRDefault="007C20A6" w:rsidP="007C20A6">
      <w:pPr>
        <w:tabs>
          <w:tab w:val="left" w:pos="1134"/>
        </w:tabs>
        <w:spacing w:after="0" w:line="240" w:lineRule="auto"/>
        <w:ind w:firstLine="567"/>
        <w:jc w:val="both"/>
        <w:rPr>
          <w:rFonts w:ascii="Times New Roman" w:eastAsia="Times New Roman" w:hAnsi="Times New Roman" w:cs="Times New Roman"/>
          <w:color w:val="000000" w:themeColor="text1"/>
          <w:sz w:val="24"/>
          <w:szCs w:val="24"/>
          <w:lang w:eastAsia="ja-JP"/>
        </w:rPr>
      </w:pPr>
      <w:r w:rsidRPr="000F35AD">
        <w:rPr>
          <w:rFonts w:ascii="Times New Roman" w:hAnsi="Times New Roman" w:cs="Times New Roman"/>
          <w:sz w:val="24"/>
          <w:szCs w:val="24"/>
        </w:rPr>
        <w:t>3.7. Ціна цього Договору може бути змінена у випадках, передбачених статтею 41 Закону України «Про публічні закупівлі».</w:t>
      </w:r>
    </w:p>
    <w:p w:rsidR="003D46C3" w:rsidRPr="000F35AD" w:rsidRDefault="003D46C3" w:rsidP="003D46C3">
      <w:pPr>
        <w:tabs>
          <w:tab w:val="left" w:pos="993"/>
        </w:tabs>
        <w:spacing w:beforeLines="60" w:before="144" w:afterLines="60" w:after="144" w:line="240" w:lineRule="auto"/>
        <w:ind w:firstLine="567"/>
        <w:jc w:val="center"/>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4.</w:t>
      </w:r>
      <w:r w:rsidRPr="000F35AD">
        <w:rPr>
          <w:rFonts w:ascii="Times New Roman" w:eastAsia="Times New Roman" w:hAnsi="Times New Roman" w:cs="Times New Roman"/>
          <w:sz w:val="24"/>
          <w:szCs w:val="24"/>
          <w:lang w:eastAsia="ja-JP"/>
        </w:rPr>
        <w:tab/>
        <w:t>ПОРЯДОК ТА СТРОКИ НАДАННЯ ПОСЛУГ</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4.1. Місце надання Послуг: м. Київ, вул. Космічна, 12-А.</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4.2. Послуги надаються Виконавцем та приймаються Замовником поетапно, етапи Послуг та строки їх виконання встановлені у Календарному пл</w:t>
      </w:r>
      <w:r w:rsidR="00FB7DDC" w:rsidRPr="000F35AD">
        <w:rPr>
          <w:rFonts w:ascii="Times New Roman" w:eastAsia="Times New Roman" w:hAnsi="Times New Roman" w:cs="Times New Roman"/>
          <w:sz w:val="24"/>
          <w:szCs w:val="24"/>
          <w:lang w:eastAsia="ja-JP"/>
        </w:rPr>
        <w:t>ані, але в будь-якому випадку Послуги/етапи Послуг</w:t>
      </w:r>
      <w:r w:rsidR="00BF1852" w:rsidRPr="000F35AD">
        <w:rPr>
          <w:rFonts w:ascii="Times New Roman" w:eastAsia="Times New Roman" w:hAnsi="Times New Roman" w:cs="Times New Roman"/>
          <w:sz w:val="24"/>
          <w:szCs w:val="24"/>
          <w:lang w:eastAsia="ja-JP"/>
        </w:rPr>
        <w:t xml:space="preserve"> мають бути надані не пізніше 23</w:t>
      </w:r>
      <w:r w:rsidR="00FB7DDC" w:rsidRPr="000F35AD">
        <w:rPr>
          <w:rFonts w:ascii="Times New Roman" w:eastAsia="Times New Roman" w:hAnsi="Times New Roman" w:cs="Times New Roman"/>
          <w:sz w:val="24"/>
          <w:szCs w:val="24"/>
          <w:lang w:eastAsia="ja-JP"/>
        </w:rPr>
        <w:t xml:space="preserve"> грудня 2022 року. Після вказаної дати Замовник має право відмовитись від прийняття Послуг/етапів Послуг в односторонньому порядку шляхом направлення письмового повідомлення про вказане на електронну адресу Виконавця:__</w:t>
      </w:r>
      <w:r w:rsidR="008644D1" w:rsidRPr="000F35AD">
        <w:rPr>
          <w:rFonts w:ascii="Times New Roman" w:eastAsia="Times New Roman" w:hAnsi="Times New Roman" w:cs="Times New Roman"/>
          <w:sz w:val="24"/>
          <w:szCs w:val="24"/>
          <w:lang w:eastAsia="ja-JP"/>
        </w:rPr>
        <w:t>______</w:t>
      </w:r>
      <w:r w:rsidR="00FB7DDC" w:rsidRPr="000F35AD">
        <w:rPr>
          <w:rFonts w:ascii="Times New Roman" w:eastAsia="Times New Roman" w:hAnsi="Times New Roman" w:cs="Times New Roman"/>
          <w:sz w:val="24"/>
          <w:szCs w:val="24"/>
          <w:lang w:eastAsia="ja-JP"/>
        </w:rPr>
        <w:t>___________</w:t>
      </w:r>
      <w:r w:rsidR="008644D1" w:rsidRPr="000F35AD">
        <w:rPr>
          <w:rFonts w:ascii="Times New Roman" w:eastAsia="Times New Roman" w:hAnsi="Times New Roman" w:cs="Times New Roman"/>
          <w:sz w:val="24"/>
          <w:szCs w:val="24"/>
          <w:lang w:eastAsia="ja-JP"/>
        </w:rPr>
        <w:t>.</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4.3. В межах надання Послуг Виконавець здійснює відповідно до Технічного завдання, Ка</w:t>
      </w:r>
      <w:r w:rsidR="00E43880" w:rsidRPr="000F35AD">
        <w:rPr>
          <w:rFonts w:ascii="Times New Roman" w:eastAsia="Times New Roman" w:hAnsi="Times New Roman" w:cs="Times New Roman"/>
          <w:sz w:val="24"/>
          <w:szCs w:val="24"/>
          <w:lang w:eastAsia="ja-JP"/>
        </w:rPr>
        <w:t xml:space="preserve">лендарного плану модернізацію </w:t>
      </w:r>
      <w:r w:rsidR="000F35AD" w:rsidRPr="000F35AD">
        <w:rPr>
          <w:rFonts w:ascii="Times New Roman" w:hAnsi="Times New Roman" w:cs="Times New Roman"/>
          <w:sz w:val="24"/>
          <w:szCs w:val="24"/>
        </w:rPr>
        <w:t>СНДІ МК</w:t>
      </w:r>
      <w:r w:rsidR="000F35AD" w:rsidRPr="000F35AD">
        <w:rPr>
          <w:rFonts w:ascii="Times New Roman" w:eastAsia="Times New Roman" w:hAnsi="Times New Roman" w:cs="Times New Roman"/>
          <w:sz w:val="24"/>
          <w:szCs w:val="24"/>
          <w:lang w:eastAsia="ja-JP"/>
        </w:rPr>
        <w:t xml:space="preserve"> </w:t>
      </w:r>
      <w:r w:rsidRPr="000F35AD">
        <w:rPr>
          <w:rFonts w:ascii="Times New Roman" w:eastAsia="Times New Roman" w:hAnsi="Times New Roman" w:cs="Times New Roman"/>
          <w:sz w:val="24"/>
          <w:szCs w:val="24"/>
          <w:lang w:eastAsia="ja-JP"/>
        </w:rPr>
        <w:t>шляхом розширення й</w:t>
      </w:r>
      <w:r w:rsidR="00BF1852" w:rsidRPr="000F35AD">
        <w:rPr>
          <w:rFonts w:ascii="Times New Roman" w:eastAsia="Times New Roman" w:hAnsi="Times New Roman" w:cs="Times New Roman"/>
          <w:sz w:val="24"/>
          <w:szCs w:val="24"/>
          <w:lang w:eastAsia="ja-JP"/>
        </w:rPr>
        <w:t>ого функціональності</w:t>
      </w:r>
      <w:r w:rsidR="00BF1852" w:rsidRPr="000F35AD">
        <w:rPr>
          <w:rFonts w:ascii="Times New Roman" w:eastAsia="Times New Roman" w:hAnsi="Times New Roman" w:cs="Times New Roman"/>
          <w:sz w:val="24"/>
          <w:szCs w:val="24"/>
          <w:lang w:eastAsia="ru-RU"/>
        </w:rPr>
        <w:t>.</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4.4. Вимоги до надання Послуг, в тому числі до </w:t>
      </w:r>
      <w:r w:rsidR="000B6E5F" w:rsidRPr="000F35AD">
        <w:rPr>
          <w:rFonts w:ascii="Times New Roman" w:eastAsia="Times New Roman" w:hAnsi="Times New Roman" w:cs="Times New Roman"/>
          <w:sz w:val="24"/>
          <w:szCs w:val="24"/>
          <w:lang w:eastAsia="ja-JP"/>
        </w:rPr>
        <w:t>програмного забезпечення</w:t>
      </w:r>
      <w:r w:rsidRPr="000F35AD">
        <w:rPr>
          <w:rFonts w:ascii="Times New Roman" w:eastAsia="Times New Roman" w:hAnsi="Times New Roman" w:cs="Times New Roman"/>
          <w:sz w:val="24"/>
          <w:szCs w:val="24"/>
          <w:lang w:eastAsia="ja-JP"/>
        </w:rPr>
        <w:t xml:space="preserve"> Системи, визначені в Технічних вимогах та Календарному плані.</w:t>
      </w:r>
      <w:r w:rsidRPr="000F35AD">
        <w:rPr>
          <w:rFonts w:ascii="Times New Roman" w:eastAsia="Times New Roman" w:hAnsi="Times New Roman" w:cs="Times New Roman"/>
          <w:color w:val="FF0000"/>
          <w:sz w:val="24"/>
          <w:szCs w:val="24"/>
          <w:lang w:eastAsia="ja-JP"/>
        </w:rPr>
        <w:t xml:space="preserve"> </w:t>
      </w:r>
      <w:r w:rsidRPr="000F35AD">
        <w:rPr>
          <w:rFonts w:ascii="Times New Roman" w:eastAsia="Times New Roman" w:hAnsi="Times New Roman" w:cs="Times New Roman"/>
          <w:sz w:val="24"/>
          <w:szCs w:val="24"/>
          <w:lang w:eastAsia="ja-JP"/>
        </w:rPr>
        <w:t xml:space="preserve">Модернізоване </w:t>
      </w:r>
      <w:r w:rsidR="000B6E5F" w:rsidRPr="000F35AD">
        <w:rPr>
          <w:rFonts w:ascii="Times New Roman" w:eastAsia="Times New Roman" w:hAnsi="Times New Roman" w:cs="Times New Roman"/>
          <w:sz w:val="24"/>
          <w:szCs w:val="24"/>
          <w:lang w:eastAsia="ja-JP"/>
        </w:rPr>
        <w:t xml:space="preserve">програмне забезпечення </w:t>
      </w:r>
      <w:r w:rsidRPr="000F35AD">
        <w:rPr>
          <w:rFonts w:ascii="Times New Roman" w:eastAsia="Times New Roman" w:hAnsi="Times New Roman" w:cs="Times New Roman"/>
          <w:sz w:val="24"/>
          <w:szCs w:val="24"/>
          <w:lang w:eastAsia="ja-JP"/>
        </w:rPr>
        <w:t>Системи передаєт</w:t>
      </w:r>
      <w:r w:rsidR="000B6E5F" w:rsidRPr="000F35AD">
        <w:rPr>
          <w:rFonts w:ascii="Times New Roman" w:eastAsia="Times New Roman" w:hAnsi="Times New Roman" w:cs="Times New Roman"/>
          <w:sz w:val="24"/>
          <w:szCs w:val="24"/>
          <w:lang w:eastAsia="ja-JP"/>
        </w:rPr>
        <w:t>ься шляхом розміщення вихідного/</w:t>
      </w:r>
      <w:r w:rsidRPr="000F35AD">
        <w:rPr>
          <w:rFonts w:ascii="Times New Roman" w:eastAsia="Times New Roman" w:hAnsi="Times New Roman" w:cs="Times New Roman"/>
          <w:sz w:val="24"/>
          <w:szCs w:val="24"/>
          <w:lang w:eastAsia="ja-JP"/>
        </w:rPr>
        <w:t xml:space="preserve">програмного коду на </w:t>
      </w:r>
      <w:proofErr w:type="spellStart"/>
      <w:r w:rsidRPr="000F35AD">
        <w:rPr>
          <w:rFonts w:ascii="Times New Roman" w:eastAsia="Times New Roman" w:hAnsi="Times New Roman" w:cs="Times New Roman"/>
          <w:sz w:val="24"/>
          <w:szCs w:val="24"/>
          <w:lang w:eastAsia="ja-JP"/>
        </w:rPr>
        <w:t>репозиторії</w:t>
      </w:r>
      <w:proofErr w:type="spellEnd"/>
      <w:r w:rsidRPr="000F35AD">
        <w:rPr>
          <w:rFonts w:ascii="Times New Roman" w:eastAsia="Times New Roman" w:hAnsi="Times New Roman" w:cs="Times New Roman"/>
          <w:sz w:val="24"/>
          <w:szCs w:val="24"/>
          <w:lang w:eastAsia="ja-JP"/>
        </w:rPr>
        <w:t xml:space="preserve"> Замовника.</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4.5. Перелік документації, що надається Виконавцем Замовнику за результатами наданих Послуг, визначений в Календарному плані. Документація надається відповідно до Календарного плану.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 xml:space="preserve">4.6. Приймання Замовником модернізованого </w:t>
      </w:r>
      <w:r w:rsidR="000F35AD" w:rsidRPr="000F35AD">
        <w:rPr>
          <w:rFonts w:ascii="Times New Roman" w:hAnsi="Times New Roman" w:cs="Times New Roman"/>
          <w:sz w:val="24"/>
          <w:szCs w:val="24"/>
        </w:rPr>
        <w:t>СНДІ МК</w:t>
      </w:r>
      <w:r w:rsidR="000F35AD" w:rsidRPr="000F35AD">
        <w:rPr>
          <w:rFonts w:ascii="Times New Roman" w:eastAsia="Times New Roman" w:hAnsi="Times New Roman" w:cs="Times New Roman"/>
          <w:sz w:val="24"/>
          <w:szCs w:val="24"/>
          <w:lang w:eastAsia="ja-JP"/>
        </w:rPr>
        <w:t xml:space="preserve"> </w:t>
      </w:r>
      <w:r w:rsidRPr="000F35AD">
        <w:rPr>
          <w:rFonts w:ascii="Times New Roman" w:eastAsia="Times New Roman" w:hAnsi="Times New Roman" w:cs="Times New Roman"/>
          <w:sz w:val="24"/>
          <w:szCs w:val="24"/>
          <w:lang w:eastAsia="ja-JP"/>
        </w:rPr>
        <w:t>здійснюється у такому порядку.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4.6.1. По закінченню виконання Виконавцем пункту 1 Календарного плану, Виконавець надає Замовнику на погодження технічне завдання на модернізацію </w:t>
      </w:r>
      <w:r w:rsidR="008644D1" w:rsidRPr="000F35AD">
        <w:rPr>
          <w:rFonts w:ascii="Times New Roman" w:eastAsia="Times New Roman" w:hAnsi="Times New Roman" w:cs="Times New Roman"/>
          <w:sz w:val="24"/>
          <w:szCs w:val="24"/>
          <w:lang w:eastAsia="ja-JP"/>
        </w:rPr>
        <w:t>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Києва»</w:t>
      </w:r>
      <w:r w:rsidRPr="000F35AD">
        <w:rPr>
          <w:rFonts w:ascii="Times New Roman" w:eastAsia="Times New Roman" w:hAnsi="Times New Roman" w:cs="Times New Roman"/>
          <w:sz w:val="24"/>
          <w:szCs w:val="24"/>
          <w:lang w:eastAsia="ja-JP"/>
        </w:rPr>
        <w:t>. Замовник протягом 5 (п’яти) робочих днів погоджує зазначене технічне завдання</w:t>
      </w:r>
      <w:r w:rsidR="008644D1" w:rsidRPr="000F35AD">
        <w:rPr>
          <w:rFonts w:ascii="Times New Roman" w:eastAsia="Times New Roman" w:hAnsi="Times New Roman" w:cs="Times New Roman"/>
          <w:sz w:val="24"/>
          <w:szCs w:val="24"/>
          <w:lang w:eastAsia="ja-JP"/>
        </w:rPr>
        <w:t>, про що сторонами складається та підписується акт приймання-передачі наданих послуг за відповідним етапом,</w:t>
      </w:r>
      <w:r w:rsidRPr="000F35AD">
        <w:rPr>
          <w:rFonts w:ascii="Times New Roman" w:eastAsia="Times New Roman" w:hAnsi="Times New Roman" w:cs="Times New Roman"/>
          <w:sz w:val="24"/>
          <w:szCs w:val="24"/>
          <w:lang w:eastAsia="ja-JP"/>
        </w:rPr>
        <w:t xml:space="preserve"> або надає Виконавцю перелік недоліків, необхідних доопрацювань, які Виконавець усуває протягом 2 (двох) робочих днів з дня отримання цього переліку від Замовника.</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4.6.2. По закінченню виконання Виконавцем пункту 2 Календарного плану, проводять</w:t>
      </w:r>
      <w:r w:rsidR="000F35AD" w:rsidRPr="000F35AD">
        <w:rPr>
          <w:rFonts w:ascii="Times New Roman" w:eastAsia="Times New Roman" w:hAnsi="Times New Roman" w:cs="Times New Roman"/>
          <w:sz w:val="24"/>
          <w:szCs w:val="24"/>
          <w:lang w:eastAsia="ja-JP"/>
        </w:rPr>
        <w:t>ся</w:t>
      </w:r>
      <w:r w:rsidRPr="000F35AD">
        <w:rPr>
          <w:rFonts w:ascii="Times New Roman" w:eastAsia="Times New Roman" w:hAnsi="Times New Roman" w:cs="Times New Roman"/>
          <w:sz w:val="24"/>
          <w:szCs w:val="24"/>
          <w:lang w:eastAsia="ja-JP"/>
        </w:rPr>
        <w:t xml:space="preserve"> випробування й дослідн</w:t>
      </w:r>
      <w:r w:rsidR="000F35AD" w:rsidRPr="000F35AD">
        <w:rPr>
          <w:rFonts w:ascii="Times New Roman" w:eastAsia="Times New Roman" w:hAnsi="Times New Roman" w:cs="Times New Roman"/>
          <w:sz w:val="24"/>
          <w:szCs w:val="24"/>
          <w:lang w:eastAsia="ja-JP"/>
        </w:rPr>
        <w:t>а</w:t>
      </w:r>
      <w:r w:rsidRPr="000F35AD">
        <w:rPr>
          <w:rFonts w:ascii="Times New Roman" w:eastAsia="Times New Roman" w:hAnsi="Times New Roman" w:cs="Times New Roman"/>
          <w:sz w:val="24"/>
          <w:szCs w:val="24"/>
          <w:lang w:eastAsia="ja-JP"/>
        </w:rPr>
        <w:t xml:space="preserve"> експлуатаці</w:t>
      </w:r>
      <w:r w:rsidR="000F35AD" w:rsidRPr="000F35AD">
        <w:rPr>
          <w:rFonts w:ascii="Times New Roman" w:eastAsia="Times New Roman" w:hAnsi="Times New Roman" w:cs="Times New Roman"/>
          <w:sz w:val="24"/>
          <w:szCs w:val="24"/>
          <w:lang w:eastAsia="ja-JP"/>
        </w:rPr>
        <w:t>я</w:t>
      </w:r>
      <w:r w:rsidRPr="000F35AD">
        <w:rPr>
          <w:rFonts w:ascii="Times New Roman" w:eastAsia="Times New Roman" w:hAnsi="Times New Roman" w:cs="Times New Roman"/>
          <w:sz w:val="24"/>
          <w:szCs w:val="24"/>
          <w:lang w:eastAsia="ja-JP"/>
        </w:rPr>
        <w:t xml:space="preserve"> </w:t>
      </w:r>
      <w:r w:rsidR="000F35AD" w:rsidRPr="000F35AD">
        <w:rPr>
          <w:rFonts w:ascii="Times New Roman" w:hAnsi="Times New Roman" w:cs="Times New Roman"/>
          <w:sz w:val="24"/>
          <w:szCs w:val="24"/>
        </w:rPr>
        <w:t>СНДІ МК</w:t>
      </w:r>
      <w:r w:rsidR="000F35AD" w:rsidRPr="000F35AD">
        <w:rPr>
          <w:rFonts w:ascii="Times New Roman" w:eastAsia="Times New Roman" w:hAnsi="Times New Roman" w:cs="Times New Roman"/>
          <w:sz w:val="24"/>
          <w:szCs w:val="24"/>
          <w:lang w:eastAsia="ja-JP"/>
        </w:rPr>
        <w:t xml:space="preserve"> </w:t>
      </w:r>
      <w:r w:rsidRPr="000F35AD">
        <w:rPr>
          <w:rFonts w:ascii="Times New Roman" w:eastAsia="Times New Roman" w:hAnsi="Times New Roman" w:cs="Times New Roman"/>
          <w:sz w:val="24"/>
          <w:szCs w:val="24"/>
          <w:lang w:eastAsia="ja-JP"/>
        </w:rPr>
        <w:t>протягом 5 (п’яти) робочих днів відповідно до ГОСТ 34.601-90 «Інформаційна технологія. Комплекс стандартів на автоматизовані системи. Автоматизовані системи. Стадії створення» й складають</w:t>
      </w:r>
      <w:r w:rsidR="000F35AD" w:rsidRPr="000F35AD">
        <w:rPr>
          <w:rFonts w:ascii="Times New Roman" w:eastAsia="Times New Roman" w:hAnsi="Times New Roman" w:cs="Times New Roman"/>
          <w:sz w:val="24"/>
          <w:szCs w:val="24"/>
          <w:lang w:eastAsia="ja-JP"/>
        </w:rPr>
        <w:t>ся</w:t>
      </w:r>
      <w:r w:rsidRPr="000F35AD">
        <w:rPr>
          <w:rFonts w:ascii="Times New Roman" w:eastAsia="Times New Roman" w:hAnsi="Times New Roman" w:cs="Times New Roman"/>
          <w:sz w:val="24"/>
          <w:szCs w:val="24"/>
          <w:lang w:eastAsia="ja-JP"/>
        </w:rPr>
        <w:t xml:space="preserve"> передбачені цим нормативно-правовим актом документи (протоколи випробувань</w:t>
      </w:r>
      <w:r w:rsidR="008644D1" w:rsidRPr="000F35AD">
        <w:rPr>
          <w:rFonts w:ascii="Times New Roman" w:eastAsia="Times New Roman" w:hAnsi="Times New Roman" w:cs="Times New Roman"/>
          <w:sz w:val="24"/>
          <w:szCs w:val="24"/>
          <w:lang w:eastAsia="ja-JP"/>
        </w:rPr>
        <w:t>, акти про приймання у дослідну експлуатацію та її завершення</w:t>
      </w:r>
      <w:r w:rsidRPr="000F35AD">
        <w:rPr>
          <w:rFonts w:ascii="Times New Roman" w:eastAsia="Times New Roman" w:hAnsi="Times New Roman" w:cs="Times New Roman"/>
          <w:sz w:val="24"/>
          <w:szCs w:val="24"/>
          <w:lang w:eastAsia="ja-JP"/>
        </w:rPr>
        <w:t xml:space="preserve"> тощо).</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Після усунення всіх недоліків </w:t>
      </w:r>
      <w:r w:rsidR="000F35AD" w:rsidRPr="000F35AD">
        <w:rPr>
          <w:rFonts w:ascii="Times New Roman" w:hAnsi="Times New Roman" w:cs="Times New Roman"/>
          <w:sz w:val="24"/>
          <w:szCs w:val="24"/>
        </w:rPr>
        <w:t>СНДІ МК</w:t>
      </w:r>
      <w:r w:rsidR="000F35AD" w:rsidRPr="000F35AD">
        <w:rPr>
          <w:rFonts w:ascii="Times New Roman" w:eastAsia="Times New Roman" w:hAnsi="Times New Roman" w:cs="Times New Roman"/>
          <w:sz w:val="24"/>
          <w:szCs w:val="24"/>
          <w:lang w:eastAsia="ja-JP"/>
        </w:rPr>
        <w:t xml:space="preserve"> </w:t>
      </w:r>
      <w:r w:rsidRPr="000F35AD">
        <w:rPr>
          <w:rFonts w:ascii="Times New Roman" w:eastAsia="Times New Roman" w:hAnsi="Times New Roman" w:cs="Times New Roman"/>
          <w:sz w:val="24"/>
          <w:szCs w:val="24"/>
          <w:lang w:eastAsia="ja-JP"/>
        </w:rPr>
        <w:t>й</w:t>
      </w:r>
      <w:r w:rsidR="00335A79" w:rsidRPr="000F35AD">
        <w:rPr>
          <w:rFonts w:ascii="Times New Roman" w:eastAsia="Times New Roman" w:hAnsi="Times New Roman" w:cs="Times New Roman"/>
          <w:sz w:val="24"/>
          <w:szCs w:val="24"/>
          <w:lang w:eastAsia="ja-JP"/>
        </w:rPr>
        <w:t>/або</w:t>
      </w:r>
      <w:r w:rsidRPr="000F35AD">
        <w:rPr>
          <w:rFonts w:ascii="Times New Roman" w:eastAsia="Times New Roman" w:hAnsi="Times New Roman" w:cs="Times New Roman"/>
          <w:sz w:val="24"/>
          <w:szCs w:val="24"/>
          <w:lang w:eastAsia="ja-JP"/>
        </w:rPr>
        <w:t xml:space="preserve"> документації, що передбачена Договором, та/або за умови їх відповідності Договору, </w:t>
      </w:r>
      <w:r w:rsidR="00335A79" w:rsidRPr="000F35AD">
        <w:rPr>
          <w:rFonts w:ascii="Times New Roman" w:eastAsia="Times New Roman" w:hAnsi="Times New Roman" w:cs="Times New Roman"/>
          <w:sz w:val="24"/>
          <w:szCs w:val="24"/>
          <w:lang w:eastAsia="ja-JP"/>
        </w:rPr>
        <w:t xml:space="preserve">Виконавець надає Замовнику протягом 2 (двох) робочих днів </w:t>
      </w:r>
      <w:r w:rsidR="008644D1" w:rsidRPr="000F35AD">
        <w:rPr>
          <w:rFonts w:ascii="Times New Roman" w:eastAsia="Times New Roman" w:hAnsi="Times New Roman" w:cs="Times New Roman"/>
          <w:sz w:val="24"/>
          <w:szCs w:val="24"/>
          <w:lang w:eastAsia="ja-JP"/>
        </w:rPr>
        <w:t xml:space="preserve">акт приймання-передачі наданих послуг за відповідним етапом </w:t>
      </w:r>
      <w:r w:rsidR="00335A79" w:rsidRPr="000F35AD">
        <w:rPr>
          <w:rFonts w:ascii="Times New Roman" w:eastAsia="Times New Roman" w:hAnsi="Times New Roman" w:cs="Times New Roman"/>
          <w:sz w:val="24"/>
          <w:szCs w:val="24"/>
          <w:lang w:eastAsia="ja-JP"/>
        </w:rPr>
        <w:t>надання Послуг, до якого</w:t>
      </w:r>
      <w:r w:rsidR="007806D8" w:rsidRPr="000F35AD">
        <w:rPr>
          <w:rFonts w:ascii="Times New Roman" w:eastAsia="Times New Roman" w:hAnsi="Times New Roman" w:cs="Times New Roman"/>
          <w:sz w:val="24"/>
          <w:szCs w:val="24"/>
          <w:lang w:eastAsia="ja-JP"/>
        </w:rPr>
        <w:t xml:space="preserve"> </w:t>
      </w:r>
      <w:r w:rsidR="00335A79" w:rsidRPr="000F35AD">
        <w:rPr>
          <w:rFonts w:ascii="Times New Roman" w:eastAsia="Times New Roman" w:hAnsi="Times New Roman" w:cs="Times New Roman"/>
          <w:sz w:val="24"/>
          <w:szCs w:val="24"/>
          <w:lang w:eastAsia="ja-JP"/>
        </w:rPr>
        <w:t xml:space="preserve">додаються документи згідно з пунктом 6.4 Договору. </w:t>
      </w:r>
      <w:r w:rsidRPr="000F35AD">
        <w:rPr>
          <w:rFonts w:ascii="Times New Roman" w:eastAsia="Times New Roman" w:hAnsi="Times New Roman" w:cs="Times New Roman"/>
          <w:sz w:val="24"/>
          <w:szCs w:val="24"/>
          <w:lang w:eastAsia="ja-JP"/>
        </w:rPr>
        <w:t xml:space="preserve">Одночасно Виконавець передає (відчужує) майнові права на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про що Сторони зазначають у вказаному акті приймання-передачі послуг</w:t>
      </w:r>
      <w:r w:rsidR="007806D8" w:rsidRPr="000F35AD">
        <w:rPr>
          <w:rFonts w:ascii="Times New Roman" w:eastAsia="Times New Roman" w:hAnsi="Times New Roman" w:cs="Times New Roman"/>
          <w:sz w:val="24"/>
          <w:szCs w:val="24"/>
          <w:lang w:eastAsia="ja-JP"/>
        </w:rPr>
        <w:t xml:space="preserve"> за відповідним етапом надання </w:t>
      </w:r>
      <w:r w:rsidR="00BB7671" w:rsidRPr="000F35AD">
        <w:rPr>
          <w:rFonts w:ascii="Times New Roman" w:eastAsia="Times New Roman" w:hAnsi="Times New Roman" w:cs="Times New Roman"/>
          <w:sz w:val="24"/>
          <w:szCs w:val="24"/>
          <w:lang w:eastAsia="ja-JP"/>
        </w:rPr>
        <w:t>Послуг.</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4.6.3. Випробування й дослідна експлуатація проводяться комісією Замовника.</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У разі невідповідності наданих Послуг умовам Договору, Виконавець за свій рахунок повинен усунути недоліки, здійснити необхідні доопрацювання, перелік яких і строки їх виконання зазначені у документах, що складаються відповідно до ГОСТ 34.601-90 «Інформаційна технологія. Комплекс стандартів на автоматизовані системи. Автоматизовані системи. Стадії створення».</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Строк усунення недоліків, здійснення необхідних доопрацювань не повинен перевищувати 5 (п’яти) робочих днів.</w:t>
      </w:r>
    </w:p>
    <w:p w:rsidR="00335A79" w:rsidRPr="000F35AD" w:rsidRDefault="00335A79"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4.7. Підтвердженням належного виконання етапу Послуг за Договором є підписаний обома Сторонами акт приймання-передачі наданих послуг за відповідним етапом надання Послуг.</w:t>
      </w:r>
    </w:p>
    <w:p w:rsidR="003D46C3" w:rsidRPr="000F35AD" w:rsidRDefault="003D46C3" w:rsidP="003D46C3">
      <w:pPr>
        <w:tabs>
          <w:tab w:val="left" w:pos="851"/>
        </w:tabs>
        <w:spacing w:beforeLines="60" w:before="144" w:afterLines="60" w:after="144" w:line="240" w:lineRule="auto"/>
        <w:ind w:firstLine="567"/>
        <w:jc w:val="center"/>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w:t>
      </w:r>
      <w:r w:rsidRPr="000F35AD">
        <w:rPr>
          <w:rFonts w:ascii="Times New Roman" w:eastAsia="Times New Roman" w:hAnsi="Times New Roman" w:cs="Times New Roman"/>
          <w:sz w:val="24"/>
          <w:szCs w:val="24"/>
          <w:lang w:eastAsia="ja-JP"/>
        </w:rPr>
        <w:tab/>
        <w:t>ПРАВА ТА ОБОВ'ЯЗКИ СТОРІН</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5.1. Замовник зобов’язаний:</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5.1.1. Своєчасно та в повному обсязі оплачувати вартість належним чином наданих Послуг з урахуванням </w:t>
      </w:r>
      <w:proofErr w:type="spellStart"/>
      <w:r w:rsidRPr="000F35AD">
        <w:rPr>
          <w:rFonts w:ascii="Times New Roman" w:eastAsia="Times New Roman" w:hAnsi="Times New Roman" w:cs="Times New Roman"/>
          <w:sz w:val="24"/>
          <w:szCs w:val="24"/>
          <w:lang w:eastAsia="ja-JP"/>
        </w:rPr>
        <w:t>п.п</w:t>
      </w:r>
      <w:proofErr w:type="spellEnd"/>
      <w:r w:rsidRPr="000F35AD">
        <w:rPr>
          <w:rFonts w:ascii="Times New Roman" w:eastAsia="Times New Roman" w:hAnsi="Times New Roman" w:cs="Times New Roman"/>
          <w:sz w:val="24"/>
          <w:szCs w:val="24"/>
          <w:lang w:eastAsia="ja-JP"/>
        </w:rPr>
        <w:t>. 3.4. - 3.6.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5.1.2. На вимогу Виконавця надавати йому інформацію, необхідну для надання Послуг.</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5.1.3. Призначити особу, відповідальну за взаємодію з фахівцями Виконавця для надання Виконавцем Послуг.</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5.1.4. При встановлені недоліків та/або невідповідностей наданих Послуг/етапів Послуг, повідомляти про це Виконавця.</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5.2. Замовник має право:</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5.2.1. Вимагати від Виконавця надання Послуг за етапами та в цілому відповідно до умов цього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5.2.2. Контролювати якість та строки надання Послуг/етапів Послуг.</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5.2.3. 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5.2.4. Повернути Виконавцю акти приймання-передачі наданих етапів послуг без здійснення оплати в разі неналежного оформлення документів, що надаються Виконавцем згідно з Договором.</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5.2.5. Вимагати від Виконавця надання Послуг/етапів Послуг, якість яких відповідає умовам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5.2.6. Відмовитись від приймання Послуг/етапів Послуг, якщо вони не відповідають умовам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5.2.7. Вимагати від Виконавця безоплатного виправлення недоліків та/або невідповідностей, що виникли внаслідок допущених Виконавцем порушень, зокрема виконання гарантійних зобов’язань.</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5.2.8. </w:t>
      </w:r>
      <w:r w:rsidRPr="000F35AD">
        <w:rPr>
          <w:rFonts w:ascii="Times New Roman" w:eastAsia="Times New Roman" w:hAnsi="Times New Roman" w:cs="Times New Roman"/>
          <w:sz w:val="24"/>
          <w:szCs w:val="24"/>
          <w:lang w:eastAsia="ja-JP"/>
        </w:rPr>
        <w:tab/>
        <w:t>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якщо Виконавець не розпочав надання Послуг/етапів Послуг у встановлені строки або порушує строки надання Послуг/етапів Послуг;</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якщо Виконавець не усуне недоліки та/або невідповідності наданих Послуг/етапів Послуг відповідно до  умов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якщо Сторони не дійдуть згоди щодо зміни істотних умов Договору</w:t>
      </w:r>
      <w:r w:rsidR="00BB7671" w:rsidRPr="000F35AD">
        <w:rPr>
          <w:rFonts w:ascii="Times New Roman" w:eastAsia="Times New Roman" w:hAnsi="Times New Roman" w:cs="Times New Roman"/>
          <w:sz w:val="24"/>
          <w:szCs w:val="24"/>
          <w:lang w:eastAsia="ja-JP"/>
        </w:rPr>
        <w:t>, передбачених частиною п’ятою статті 41 Закону України «Про публічні закупівлі»</w:t>
      </w:r>
      <w:r w:rsidRPr="000F35AD">
        <w:rPr>
          <w:rFonts w:ascii="Times New Roman" w:eastAsia="Times New Roman" w:hAnsi="Times New Roman" w:cs="Times New Roman"/>
          <w:sz w:val="24"/>
          <w:szCs w:val="24"/>
          <w:lang w:eastAsia="ja-JP"/>
        </w:rPr>
        <w:t>.</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5.2.9.</w:t>
      </w:r>
      <w:r w:rsidRPr="000F35AD">
        <w:rPr>
          <w:rFonts w:ascii="Times New Roman" w:eastAsia="Times New Roman" w:hAnsi="Times New Roman" w:cs="Times New Roman"/>
          <w:sz w:val="24"/>
          <w:szCs w:val="24"/>
          <w:lang w:eastAsia="ja-JP"/>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r w:rsidR="00BB7671" w:rsidRPr="000F35AD">
        <w:rPr>
          <w:rFonts w:ascii="Times New Roman" w:eastAsia="Times New Roman" w:hAnsi="Times New Roman" w:cs="Times New Roman"/>
          <w:sz w:val="24"/>
          <w:szCs w:val="24"/>
          <w:lang w:eastAsia="ja-JP"/>
        </w:rPr>
        <w:t>, та сплати штрафних санкцій</w:t>
      </w:r>
      <w:r w:rsidRPr="000F35AD">
        <w:rPr>
          <w:rFonts w:ascii="Times New Roman" w:eastAsia="Times New Roman" w:hAnsi="Times New Roman" w:cs="Times New Roman"/>
          <w:sz w:val="24"/>
          <w:szCs w:val="24"/>
          <w:lang w:eastAsia="ja-JP"/>
        </w:rPr>
        <w:t>.</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5.2.10. Застосування Замовником п.5.2.8.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sz w:val="24"/>
          <w:szCs w:val="24"/>
          <w:lang w:eastAsia="ja-JP"/>
        </w:rPr>
        <w:t xml:space="preserve">5.3. </w:t>
      </w:r>
      <w:r w:rsidRPr="000F35AD">
        <w:rPr>
          <w:rFonts w:ascii="Times New Roman" w:eastAsia="Times New Roman" w:hAnsi="Times New Roman" w:cs="Times New Roman"/>
          <w:b/>
          <w:sz w:val="24"/>
          <w:szCs w:val="24"/>
          <w:lang w:eastAsia="ja-JP"/>
        </w:rPr>
        <w:t>Виконавець зобов’язаний:</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5.3.1. Надати Послуги/етапи Послуг відповідно до умов цього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5.3.2. Забезпечити надання Послуг/етапів Послуг, якість яких відповідає умовам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5.3.3. Дотримуватись робочого розпорядку, що діє у Замовника, правил охорони праці та пожежної безпеки під час перебування на території Замовника.</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5.3.4. Виконувати гарантійні зобов’язання на умовах Договору. </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5.3.5. Виконувати інші обов’язки, передбачені Договором і законодавством України.</w:t>
      </w:r>
    </w:p>
    <w:p w:rsidR="003D46C3" w:rsidRPr="000F35AD" w:rsidRDefault="003D46C3" w:rsidP="003D46C3">
      <w:pPr>
        <w:suppressAutoHyphens/>
        <w:spacing w:after="0" w:line="240" w:lineRule="auto"/>
        <w:ind w:firstLine="567"/>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5.3.6.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sz w:val="24"/>
          <w:szCs w:val="24"/>
          <w:lang w:eastAsia="ja-JP"/>
        </w:rPr>
        <w:t xml:space="preserve">5.4. </w:t>
      </w:r>
      <w:r w:rsidRPr="000F35AD">
        <w:rPr>
          <w:rFonts w:ascii="Times New Roman" w:eastAsia="Times New Roman" w:hAnsi="Times New Roman" w:cs="Times New Roman"/>
          <w:b/>
          <w:sz w:val="24"/>
          <w:szCs w:val="24"/>
          <w:lang w:eastAsia="ja-JP"/>
        </w:rPr>
        <w:t>Виконавець має право:</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5.4.1. Своєчасно та в повному обсязі отримувати плату за надані Послуг</w:t>
      </w:r>
      <w:r w:rsidR="003E07F9">
        <w:rPr>
          <w:rFonts w:ascii="Times New Roman" w:eastAsia="Times New Roman" w:hAnsi="Times New Roman" w:cs="Times New Roman"/>
          <w:sz w:val="24"/>
          <w:szCs w:val="24"/>
          <w:lang w:val="ru-RU" w:eastAsia="ja-JP"/>
        </w:rPr>
        <w:t>и</w:t>
      </w:r>
      <w:r w:rsidRPr="000F35AD">
        <w:rPr>
          <w:rFonts w:ascii="Times New Roman" w:eastAsia="Times New Roman" w:hAnsi="Times New Roman" w:cs="Times New Roman"/>
          <w:sz w:val="24"/>
          <w:szCs w:val="24"/>
          <w:lang w:eastAsia="ja-JP"/>
        </w:rPr>
        <w:t>/етапи Послуг в порядку, визначеному Договором.</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5.4.2. Вимагати сплати штрафних санкцій за порушення Замовником умов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5.4.3. 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5.4.4. Надати </w:t>
      </w:r>
      <w:r w:rsidR="003E07F9">
        <w:rPr>
          <w:rFonts w:ascii="Times New Roman" w:eastAsia="Times New Roman" w:hAnsi="Times New Roman" w:cs="Times New Roman"/>
          <w:sz w:val="24"/>
          <w:szCs w:val="24"/>
          <w:lang w:val="ru-RU" w:eastAsia="ja-JP"/>
        </w:rPr>
        <w:t>П</w:t>
      </w:r>
      <w:proofErr w:type="spellStart"/>
      <w:r w:rsidRPr="000F35AD">
        <w:rPr>
          <w:rFonts w:ascii="Times New Roman" w:eastAsia="Times New Roman" w:hAnsi="Times New Roman" w:cs="Times New Roman"/>
          <w:sz w:val="24"/>
          <w:szCs w:val="24"/>
          <w:lang w:eastAsia="ja-JP"/>
        </w:rPr>
        <w:t>ослуги</w:t>
      </w:r>
      <w:proofErr w:type="spellEnd"/>
      <w:r w:rsidRPr="000F35AD">
        <w:rPr>
          <w:rFonts w:ascii="Times New Roman" w:eastAsia="Times New Roman" w:hAnsi="Times New Roman" w:cs="Times New Roman"/>
          <w:sz w:val="24"/>
          <w:szCs w:val="24"/>
          <w:lang w:eastAsia="ja-JP"/>
        </w:rPr>
        <w:t xml:space="preserve"> достроково за згодою Замовника</w:t>
      </w:r>
    </w:p>
    <w:p w:rsidR="003D46C3" w:rsidRPr="000F35AD" w:rsidRDefault="003D46C3" w:rsidP="003D46C3">
      <w:pPr>
        <w:tabs>
          <w:tab w:val="left" w:pos="851"/>
        </w:tabs>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6.</w:t>
      </w:r>
      <w:r w:rsidRPr="000F35AD">
        <w:rPr>
          <w:rFonts w:ascii="Times New Roman" w:eastAsia="Times New Roman" w:hAnsi="Times New Roman" w:cs="Times New Roman"/>
          <w:b/>
          <w:sz w:val="24"/>
          <w:szCs w:val="24"/>
          <w:lang w:eastAsia="ja-JP"/>
        </w:rPr>
        <w:tab/>
        <w:t>ПРАВА НА ОБ’ЄКТИ ІНТЕЛЕКТУАЛЬНОЇ ВЛАСНОСТІ</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6.1. Виконавець переда</w:t>
      </w:r>
      <w:r w:rsidR="000F35AD" w:rsidRPr="000F35AD">
        <w:rPr>
          <w:rFonts w:ascii="Times New Roman" w:eastAsia="Times New Roman" w:hAnsi="Times New Roman" w:cs="Times New Roman"/>
          <w:sz w:val="24"/>
          <w:szCs w:val="24"/>
          <w:lang w:eastAsia="ja-JP"/>
        </w:rPr>
        <w:t>є</w:t>
      </w:r>
      <w:r w:rsidRPr="000F35AD">
        <w:rPr>
          <w:rFonts w:ascii="Times New Roman" w:eastAsia="Times New Roman" w:hAnsi="Times New Roman" w:cs="Times New Roman"/>
          <w:sz w:val="24"/>
          <w:szCs w:val="24"/>
          <w:lang w:eastAsia="ja-JP"/>
        </w:rPr>
        <w:t xml:space="preserve"> (відчуж</w:t>
      </w:r>
      <w:r w:rsidR="000F35AD" w:rsidRPr="000F35AD">
        <w:rPr>
          <w:rFonts w:ascii="Times New Roman" w:eastAsia="Times New Roman" w:hAnsi="Times New Roman" w:cs="Times New Roman"/>
          <w:sz w:val="24"/>
          <w:szCs w:val="24"/>
          <w:lang w:eastAsia="ja-JP"/>
        </w:rPr>
        <w:t>ує</w:t>
      </w:r>
      <w:r w:rsidRPr="000F35AD">
        <w:rPr>
          <w:rFonts w:ascii="Times New Roman" w:eastAsia="Times New Roman" w:hAnsi="Times New Roman" w:cs="Times New Roman"/>
          <w:sz w:val="24"/>
          <w:szCs w:val="24"/>
          <w:lang w:eastAsia="ja-JP"/>
        </w:rPr>
        <w:t>) Замовнику в повному обсязі всі майнові права інтелектуальної власності (на вс</w:t>
      </w:r>
      <w:r w:rsidR="000F35AD" w:rsidRPr="000F35AD">
        <w:rPr>
          <w:rFonts w:ascii="Times New Roman" w:eastAsia="Times New Roman" w:hAnsi="Times New Roman" w:cs="Times New Roman"/>
          <w:sz w:val="24"/>
          <w:szCs w:val="24"/>
          <w:lang w:eastAsia="ja-JP"/>
        </w:rPr>
        <w:t>ю</w:t>
      </w:r>
      <w:r w:rsidRPr="000F35AD">
        <w:rPr>
          <w:rFonts w:ascii="Times New Roman" w:eastAsia="Times New Roman" w:hAnsi="Times New Roman" w:cs="Times New Roman"/>
          <w:sz w:val="24"/>
          <w:szCs w:val="24"/>
          <w:lang w:eastAsia="ja-JP"/>
        </w:rPr>
        <w:t xml:space="preserve"> територі</w:t>
      </w:r>
      <w:r w:rsidR="000F35AD" w:rsidRPr="000F35AD">
        <w:rPr>
          <w:rFonts w:ascii="Times New Roman" w:eastAsia="Times New Roman" w:hAnsi="Times New Roman" w:cs="Times New Roman"/>
          <w:sz w:val="24"/>
          <w:szCs w:val="24"/>
          <w:lang w:eastAsia="ja-JP"/>
        </w:rPr>
        <w:t>ю</w:t>
      </w:r>
      <w:r w:rsidRPr="000F35AD">
        <w:rPr>
          <w:rFonts w:ascii="Times New Roman" w:eastAsia="Times New Roman" w:hAnsi="Times New Roman" w:cs="Times New Roman"/>
          <w:sz w:val="24"/>
          <w:szCs w:val="24"/>
          <w:lang w:eastAsia="ja-JP"/>
        </w:rPr>
        <w:t xml:space="preserve"> світу: право на використання модернізованого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xml:space="preserve">, включно із технічним завданням та документацією на нього; виключне право дозволяти використання модернізованого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xml:space="preserve">, включно із технічним завданням та документацією на нього; право перешкоджати неправомірному використанню модернізованого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xml:space="preserve">, включно із технічним завданням та документацією на нього, в тому числі забороняти таке використання, інші майнові права інтелектуальної власності, встановлені законодавством України) на модернізоване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xml:space="preserve">, включно із технічним завданням та документацією на нього. </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 xml:space="preserve">6.2. Виконавець не має права використовувати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включно із технічним завданням та документацією на нього, та інші об’єкти права інтелектуальної власності за Договором з будь-якою метою й будь-яким способом.</w:t>
      </w:r>
    </w:p>
    <w:p w:rsidR="00F42F62"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6.3. Сторони домовились, що моментом передачі (відчуження) Виконавцем і моментом прийняття Замовником виключних майнових прав інтелектуальної власності на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включно із технічним завданням та документацією на нього, є підписання Сторонами акту приймання-передачі наданих послуг</w:t>
      </w:r>
      <w:r w:rsidR="00F42F62" w:rsidRPr="000F35AD">
        <w:rPr>
          <w:rFonts w:ascii="Times New Roman" w:eastAsia="Times New Roman" w:hAnsi="Times New Roman" w:cs="Times New Roman"/>
          <w:sz w:val="24"/>
          <w:szCs w:val="24"/>
          <w:lang w:eastAsia="ja-JP"/>
        </w:rPr>
        <w:t xml:space="preserve"> за другим етапом Календарного плану.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6.4. Для державної реєстрації Договору (майнових прав інтелектуальної власності Замовника на </w:t>
      </w:r>
      <w:r w:rsidR="00F42F62" w:rsidRPr="000F35AD">
        <w:rPr>
          <w:rFonts w:ascii="Times New Roman" w:eastAsia="Times New Roman" w:hAnsi="Times New Roman" w:cs="Times New Roman"/>
          <w:sz w:val="24"/>
          <w:szCs w:val="24"/>
          <w:lang w:eastAsia="ja-JP"/>
        </w:rPr>
        <w:t xml:space="preserve">модернізоване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 відомості про прізвище, ім'я, по батькові першого автора модернізованого </w:t>
      </w:r>
      <w:r w:rsidR="000F35AD" w:rsidRPr="000F35AD">
        <w:rPr>
          <w:rFonts w:ascii="Times New Roman" w:hAnsi="Times New Roman" w:cs="Times New Roman"/>
          <w:sz w:val="24"/>
          <w:szCs w:val="24"/>
        </w:rPr>
        <w:t>СНДІ МК</w:t>
      </w:r>
      <w:r w:rsidR="000F35AD" w:rsidRPr="000F35AD">
        <w:rPr>
          <w:rFonts w:ascii="Times New Roman" w:eastAsia="Times New Roman" w:hAnsi="Times New Roman" w:cs="Times New Roman"/>
          <w:sz w:val="24"/>
          <w:szCs w:val="24"/>
          <w:lang w:eastAsia="ja-JP"/>
        </w:rPr>
        <w:t xml:space="preserve"> </w:t>
      </w:r>
      <w:r w:rsidRPr="000F35AD">
        <w:rPr>
          <w:rFonts w:ascii="Times New Roman" w:eastAsia="Times New Roman" w:hAnsi="Times New Roman" w:cs="Times New Roman"/>
          <w:sz w:val="24"/>
          <w:szCs w:val="24"/>
          <w:lang w:eastAsia="ja-JP"/>
        </w:rPr>
        <w:t>(авторів, якщо їх декілька), його дату народження, повну поштову адресу, телефон;</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 засвідчену Виконавцем копію документа, що підтверджує виключне майнове право на модернізоване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xml:space="preserve">, якщо передачу (відчуження) майнових прав Виконавець здійснює як особа, яка має виключне майнове право на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xml:space="preserve">, але не є автором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 настанову щодо використання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Замовник самостійно вирішує які фрагменти вихідного тексту в обсязі, необхідному для його ідентифікації, передати на зберігання, та має право вилучати з цих фрагментів вихідного тексту місця, які, на його думку, не слід висвітлювати.</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6.5. Виконавець заявляє, що на момент укладення Договору йому нічого не відомо про права третіх осіб, які могли б бути порушені укладенням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sz w:val="24"/>
          <w:szCs w:val="24"/>
          <w:lang w:eastAsia="zh-CN"/>
        </w:rPr>
        <w:t xml:space="preserve">6.6. У разі якщо до Замовника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зі створенням, використанням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color w:val="000000"/>
          <w:sz w:val="24"/>
          <w:szCs w:val="24"/>
          <w:lang w:eastAsia="zh-CN"/>
        </w:rPr>
        <w:t>,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rsidR="003D46C3" w:rsidRPr="000F35AD" w:rsidRDefault="003D46C3" w:rsidP="003D46C3">
      <w:pPr>
        <w:spacing w:after="0" w:line="240" w:lineRule="auto"/>
        <w:ind w:firstLine="567"/>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sz w:val="24"/>
          <w:szCs w:val="24"/>
          <w:lang w:eastAsia="zh-CN"/>
        </w:rPr>
        <w:t>6.7. Виконавець гарантує, що майнові права інтелектуальної власності на результати послуг/етапів Послуг не закладені і не є предметом суперечок з третіми особами. Виконавець гарантує, що на момент передачі Замовнику результати послуг/етапів Послуг на виконання Договору,  ним будуть врегульовані всі питання і формальності з творцями та/або виробниками та/або авторами результатів послуг/етапів Послуг( у тому числі і питання, пов'язані з виплатою авторської винагороди), а також гарантує, що у творців та/або виробників та/або авторів Результати послуг/етапів Послуг відсутні будь-які підстави оспорювати використання майнових прав інтелектуальної власності на результати послуг/етапів Послуг Замовником.</w:t>
      </w:r>
    </w:p>
    <w:p w:rsidR="003D46C3" w:rsidRPr="000F35AD" w:rsidRDefault="003D46C3" w:rsidP="003D46C3">
      <w:pPr>
        <w:tabs>
          <w:tab w:val="left" w:pos="851"/>
        </w:tabs>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7.</w:t>
      </w:r>
      <w:r w:rsidRPr="000F35AD">
        <w:rPr>
          <w:rFonts w:ascii="Times New Roman" w:eastAsia="Times New Roman" w:hAnsi="Times New Roman" w:cs="Times New Roman"/>
          <w:b/>
          <w:sz w:val="24"/>
          <w:szCs w:val="24"/>
          <w:lang w:eastAsia="ja-JP"/>
        </w:rPr>
        <w:tab/>
        <w:t>ГАРАНТІЙНІ ЗОБОВ’ЯЗАННЯ</w:t>
      </w:r>
    </w:p>
    <w:p w:rsidR="00C70B66" w:rsidRPr="000F35AD" w:rsidRDefault="00C70B66" w:rsidP="00C70B66">
      <w:pPr>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7.1.</w:t>
      </w:r>
      <w:r w:rsidRPr="000F35AD">
        <w:rPr>
          <w:rFonts w:ascii="Times New Roman" w:eastAsia="Times New Roman" w:hAnsi="Times New Roman" w:cs="Times New Roman"/>
          <w:b/>
          <w:sz w:val="24"/>
          <w:szCs w:val="24"/>
          <w:lang w:eastAsia="ja-JP"/>
        </w:rPr>
        <w:t xml:space="preserve"> </w:t>
      </w:r>
      <w:r w:rsidRPr="000F35AD">
        <w:rPr>
          <w:rFonts w:ascii="Times New Roman" w:eastAsia="Times New Roman" w:hAnsi="Times New Roman" w:cs="Times New Roman"/>
          <w:sz w:val="24"/>
          <w:szCs w:val="24"/>
          <w:lang w:eastAsia="ja-JP"/>
        </w:rPr>
        <w:t xml:space="preserve">Гарантійний термін </w:t>
      </w:r>
      <w:r w:rsidR="003E07F9">
        <w:rPr>
          <w:rFonts w:ascii="Times New Roman" w:eastAsia="Times New Roman" w:hAnsi="Times New Roman" w:cs="Times New Roman"/>
          <w:sz w:val="24"/>
          <w:szCs w:val="24"/>
          <w:lang w:val="ru-RU" w:eastAsia="ja-JP"/>
        </w:rPr>
        <w:t xml:space="preserve">на </w:t>
      </w:r>
      <w:r w:rsidR="007A7273" w:rsidRPr="000F35AD">
        <w:rPr>
          <w:rFonts w:ascii="Times New Roman" w:eastAsia="Times New Roman" w:hAnsi="Times New Roman" w:cs="Times New Roman"/>
          <w:sz w:val="24"/>
          <w:szCs w:val="24"/>
          <w:lang w:eastAsia="ja-JP"/>
        </w:rPr>
        <w:t xml:space="preserve">модернізоване </w:t>
      </w:r>
      <w:r w:rsidR="000F35AD" w:rsidRPr="000F35AD">
        <w:rPr>
          <w:rFonts w:ascii="Times New Roman" w:hAnsi="Times New Roman" w:cs="Times New Roman"/>
          <w:sz w:val="24"/>
          <w:szCs w:val="24"/>
        </w:rPr>
        <w:t>СНДІ МК</w:t>
      </w:r>
      <w:r w:rsidR="000F35AD" w:rsidRPr="000F35AD">
        <w:rPr>
          <w:rFonts w:ascii="Times New Roman" w:eastAsia="Times New Roman" w:hAnsi="Times New Roman" w:cs="Times New Roman"/>
          <w:sz w:val="24"/>
          <w:szCs w:val="24"/>
          <w:lang w:eastAsia="ja-JP"/>
        </w:rPr>
        <w:t xml:space="preserve"> </w:t>
      </w:r>
      <w:r w:rsidRPr="000F35AD">
        <w:rPr>
          <w:rFonts w:ascii="Times New Roman" w:eastAsia="Times New Roman" w:hAnsi="Times New Roman" w:cs="Times New Roman"/>
          <w:sz w:val="24"/>
          <w:szCs w:val="24"/>
          <w:lang w:eastAsia="ja-JP"/>
        </w:rPr>
        <w:t xml:space="preserve">становить 12 місяців з дати прийняття Замовником модернізованого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Протягом вказаного гарантійного терміну Виконавець за власний рахунок у</w:t>
      </w:r>
      <w:r w:rsidR="007A7273" w:rsidRPr="000F35AD">
        <w:rPr>
          <w:rFonts w:ascii="Times New Roman" w:eastAsia="Times New Roman" w:hAnsi="Times New Roman" w:cs="Times New Roman"/>
          <w:sz w:val="24"/>
          <w:szCs w:val="24"/>
          <w:lang w:eastAsia="ja-JP"/>
        </w:rPr>
        <w:t>суває непрацездатність, помилки</w:t>
      </w:r>
      <w:r w:rsidRPr="000F35AD">
        <w:rPr>
          <w:rFonts w:ascii="Times New Roman" w:eastAsia="Times New Roman" w:hAnsi="Times New Roman" w:cs="Times New Roman"/>
          <w:sz w:val="24"/>
          <w:szCs w:val="24"/>
          <w:lang w:eastAsia="ja-JP"/>
        </w:rPr>
        <w:t xml:space="preserve"> та будь-які інші недоліки, що виявлені в роботі </w:t>
      </w:r>
      <w:r w:rsidR="007A7273" w:rsidRPr="000F35AD">
        <w:rPr>
          <w:rFonts w:ascii="Times New Roman" w:eastAsia="Times New Roman" w:hAnsi="Times New Roman" w:cs="Times New Roman"/>
          <w:sz w:val="24"/>
          <w:szCs w:val="24"/>
          <w:lang w:eastAsia="ja-JP"/>
        </w:rPr>
        <w:t>модернізованого</w:t>
      </w:r>
      <w:r w:rsidRPr="000F35AD">
        <w:rPr>
          <w:rFonts w:ascii="Times New Roman" w:eastAsia="Times New Roman" w:hAnsi="Times New Roman" w:cs="Times New Roman"/>
          <w:sz w:val="24"/>
          <w:szCs w:val="24"/>
          <w:lang w:eastAsia="ja-JP"/>
        </w:rPr>
        <w:t xml:space="preserve">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в термін, встановлений Замовником.</w:t>
      </w:r>
    </w:p>
    <w:p w:rsidR="00C70B66" w:rsidRPr="000F35AD" w:rsidRDefault="00C70B66" w:rsidP="00C70B66">
      <w:pPr>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7.2. Якщо протягом гарантійного терміну виявляються недоліки (дефекти, помилки, неполадки, збої у роботі</w:t>
      </w:r>
      <w:r w:rsidR="007A7273" w:rsidRPr="000F35AD">
        <w:rPr>
          <w:rFonts w:ascii="Times New Roman" w:eastAsia="Times New Roman" w:hAnsi="Times New Roman" w:cs="Times New Roman"/>
          <w:sz w:val="24"/>
          <w:szCs w:val="24"/>
          <w:lang w:eastAsia="ja-JP"/>
        </w:rPr>
        <w:t xml:space="preserve"> </w:t>
      </w:r>
      <w:r w:rsidR="000F35AD" w:rsidRPr="000F35AD">
        <w:rPr>
          <w:rFonts w:ascii="Times New Roman" w:hAnsi="Times New Roman" w:cs="Times New Roman"/>
          <w:sz w:val="24"/>
          <w:szCs w:val="24"/>
        </w:rPr>
        <w:t>СНДІ МК</w:t>
      </w:r>
      <w:r w:rsidRPr="000F35AD">
        <w:rPr>
          <w:rFonts w:ascii="Times New Roman" w:eastAsia="Times New Roman" w:hAnsi="Times New Roman" w:cs="Times New Roman"/>
          <w:sz w:val="24"/>
          <w:szCs w:val="24"/>
          <w:lang w:eastAsia="ja-JP"/>
        </w:rPr>
        <w:t xml:space="preserve">) та/або невідповідність наданих Послуг Технічним вимогам, які не могли бути виявлені при прийнятті наданих Послуг, Замовник має заявити про них Виконавцю в розумний строк, але не більше ніж протягом 5 днів після </w:t>
      </w:r>
      <w:proofErr w:type="spellStart"/>
      <w:r w:rsidRPr="000F35AD">
        <w:rPr>
          <w:rFonts w:ascii="Times New Roman" w:eastAsia="Times New Roman" w:hAnsi="Times New Roman" w:cs="Times New Roman"/>
          <w:sz w:val="24"/>
          <w:szCs w:val="24"/>
          <w:lang w:eastAsia="ja-JP"/>
        </w:rPr>
        <w:t>ïx</w:t>
      </w:r>
      <w:proofErr w:type="spellEnd"/>
      <w:r w:rsidRPr="000F35AD">
        <w:rPr>
          <w:rFonts w:ascii="Times New Roman" w:eastAsia="Times New Roman" w:hAnsi="Times New Roman" w:cs="Times New Roman"/>
          <w:sz w:val="24"/>
          <w:szCs w:val="24"/>
          <w:lang w:eastAsia="ja-JP"/>
        </w:rPr>
        <w:t xml:space="preserve"> виявлення на електронну адресу:_____________.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rsidR="00C70B66" w:rsidRPr="000F35AD" w:rsidRDefault="007A7273" w:rsidP="00C70B66">
      <w:pPr>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7</w:t>
      </w:r>
      <w:r w:rsidR="00C70B66" w:rsidRPr="000F35AD">
        <w:rPr>
          <w:rFonts w:ascii="Times New Roman" w:eastAsia="Times New Roman" w:hAnsi="Times New Roman" w:cs="Times New Roman"/>
          <w:sz w:val="24"/>
          <w:szCs w:val="24"/>
          <w:lang w:eastAsia="ja-JP"/>
        </w:rPr>
        <w:t>.3. Гарантійне зобов’язання не припиняється у разі неможливості виконання Виконавцем такого зобов’язання. Гарантійний термін продовжується на час, протягом якого результати Послуг не могли використовуватися внаслідок їх недоліків та/або невідповідностей.</w:t>
      </w:r>
    </w:p>
    <w:p w:rsidR="00C70B66" w:rsidRPr="000F35AD" w:rsidRDefault="00C70B66" w:rsidP="003D46C3">
      <w:pPr>
        <w:spacing w:after="0" w:line="240" w:lineRule="auto"/>
        <w:ind w:firstLine="567"/>
        <w:jc w:val="both"/>
        <w:rPr>
          <w:rFonts w:ascii="Times New Roman" w:eastAsia="Times New Roman" w:hAnsi="Times New Roman" w:cs="Times New Roman"/>
          <w:sz w:val="24"/>
          <w:szCs w:val="24"/>
          <w:lang w:eastAsia="ja-JP"/>
        </w:rPr>
      </w:pPr>
    </w:p>
    <w:p w:rsidR="003D46C3" w:rsidRPr="000F35AD" w:rsidRDefault="003D46C3" w:rsidP="003D46C3">
      <w:pPr>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8. ВІДПОВІДАЛЬНІСТЬ СТОРІН</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rsidR="003D46C3" w:rsidRPr="00EC0F39"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uk-UA"/>
        </w:rPr>
      </w:pPr>
      <w:r w:rsidRPr="00EC0F39">
        <w:rPr>
          <w:rFonts w:ascii="Times New Roman" w:eastAsia="Times New Roman" w:hAnsi="Times New Roman" w:cs="Times New Roman"/>
          <w:sz w:val="24"/>
          <w:szCs w:val="24"/>
          <w:lang w:eastAsia="ja-JP"/>
        </w:rPr>
        <w:t xml:space="preserve">8.2. </w:t>
      </w:r>
      <w:r w:rsidRPr="00EC0F39">
        <w:rPr>
          <w:rFonts w:ascii="Times New Roman" w:eastAsia="Times New Roman" w:hAnsi="Times New Roman" w:cs="Times New Roman"/>
          <w:sz w:val="24"/>
          <w:szCs w:val="24"/>
          <w:lang w:eastAsia="uk-UA"/>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щодо яких допущено прострочення, за кожний день прострочення.</w:t>
      </w:r>
    </w:p>
    <w:p w:rsidR="00C70B66" w:rsidRPr="00EC0F39" w:rsidRDefault="00C70B66" w:rsidP="003D46C3">
      <w:pPr>
        <w:tabs>
          <w:tab w:val="left" w:pos="1134"/>
        </w:tabs>
        <w:spacing w:after="0" w:line="240" w:lineRule="auto"/>
        <w:ind w:firstLine="567"/>
        <w:jc w:val="both"/>
        <w:rPr>
          <w:rFonts w:ascii="Times New Roman" w:eastAsia="Times New Roman" w:hAnsi="Times New Roman" w:cs="Times New Roman"/>
          <w:sz w:val="24"/>
          <w:szCs w:val="24"/>
          <w:lang w:eastAsia="uk-UA"/>
        </w:rPr>
      </w:pPr>
      <w:r w:rsidRPr="00EC0F39">
        <w:rPr>
          <w:rFonts w:ascii="Times New Roman" w:eastAsia="Times New Roman" w:hAnsi="Times New Roman" w:cs="Times New Roman"/>
          <w:sz w:val="24"/>
          <w:szCs w:val="24"/>
          <w:lang w:eastAsia="uk-UA"/>
        </w:rPr>
        <w:t xml:space="preserve">За невиконання гарантійних </w:t>
      </w:r>
      <w:r w:rsidR="00A16A7B" w:rsidRPr="00EC0F39">
        <w:rPr>
          <w:rFonts w:ascii="Times New Roman" w:eastAsia="Times New Roman" w:hAnsi="Times New Roman" w:cs="Times New Roman"/>
          <w:sz w:val="24"/>
          <w:szCs w:val="24"/>
          <w:lang w:eastAsia="uk-UA"/>
        </w:rPr>
        <w:t>зобов’язань</w:t>
      </w:r>
      <w:r w:rsidRPr="00EC0F39">
        <w:rPr>
          <w:rFonts w:ascii="Times New Roman" w:eastAsia="Times New Roman" w:hAnsi="Times New Roman" w:cs="Times New Roman"/>
          <w:sz w:val="24"/>
          <w:szCs w:val="24"/>
          <w:lang w:eastAsia="uk-UA"/>
        </w:rPr>
        <w:t xml:space="preserve">, в тому числі </w:t>
      </w:r>
      <w:r w:rsidR="00A16A7B" w:rsidRPr="00EC0F39">
        <w:rPr>
          <w:rFonts w:ascii="Times New Roman" w:eastAsia="Times New Roman" w:hAnsi="Times New Roman" w:cs="Times New Roman"/>
          <w:sz w:val="24"/>
          <w:szCs w:val="24"/>
          <w:lang w:eastAsia="uk-UA"/>
        </w:rPr>
        <w:t>порушення строків їх виконання, Викон</w:t>
      </w:r>
      <w:r w:rsidR="00C9365B" w:rsidRPr="00EC0F39">
        <w:rPr>
          <w:rFonts w:ascii="Times New Roman" w:eastAsia="Times New Roman" w:hAnsi="Times New Roman" w:cs="Times New Roman"/>
          <w:sz w:val="24"/>
          <w:szCs w:val="24"/>
          <w:lang w:eastAsia="uk-UA"/>
        </w:rPr>
        <w:t>авець сплачує штраф в розмірі 5</w:t>
      </w:r>
      <w:r w:rsidR="00A16A7B" w:rsidRPr="00EC0F39">
        <w:rPr>
          <w:rFonts w:ascii="Times New Roman" w:eastAsia="Times New Roman" w:hAnsi="Times New Roman" w:cs="Times New Roman"/>
          <w:sz w:val="24"/>
          <w:szCs w:val="24"/>
          <w:lang w:eastAsia="uk-UA"/>
        </w:rPr>
        <w:t> 000, 00 грн за кожний випадок невиконання/порушення строків виконання.</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EC0F39">
        <w:rPr>
          <w:rFonts w:ascii="Times New Roman" w:eastAsia="Times New Roman" w:hAnsi="Times New Roman" w:cs="Times New Roman"/>
          <w:sz w:val="24"/>
          <w:szCs w:val="24"/>
          <w:lang w:eastAsia="ja-JP"/>
        </w:rPr>
        <w:t>8.3. У разі надання Послуг, що не відповідають Договору, Технічним вимогам, Виконавець сплачує штраф у розмірі 20% (двадцяти відсотків) від вартості неякісно наданих Послуг</w:t>
      </w:r>
      <w:r w:rsidR="00A16A7B" w:rsidRPr="00EC0F39">
        <w:rPr>
          <w:rFonts w:ascii="Times New Roman" w:eastAsia="Times New Roman" w:hAnsi="Times New Roman" w:cs="Times New Roman"/>
          <w:sz w:val="24"/>
          <w:szCs w:val="24"/>
          <w:lang w:eastAsia="ja-JP"/>
        </w:rPr>
        <w:t>/</w:t>
      </w:r>
      <w:r w:rsidR="00A16A7B" w:rsidRPr="00EC0F39">
        <w:rPr>
          <w:rFonts w:ascii="Times New Roman" w:eastAsia="Times New Roman" w:hAnsi="Times New Roman" w:cs="Times New Roman"/>
          <w:sz w:val="24"/>
          <w:szCs w:val="24"/>
          <w:lang w:eastAsia="uk-UA"/>
        </w:rPr>
        <w:t>наданих за окремим етапом Послуг</w:t>
      </w:r>
      <w:r w:rsidRPr="00EC0F39">
        <w:rPr>
          <w:rFonts w:ascii="Times New Roman" w:eastAsia="Times New Roman" w:hAnsi="Times New Roman" w:cs="Times New Roman"/>
          <w:sz w:val="24"/>
          <w:szCs w:val="24"/>
          <w:lang w:eastAsia="ja-JP"/>
        </w:rPr>
        <w:t>.</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8.4. 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8.5. 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8.6. У разі порушення встановленого умовами Договору строку виконання зобов’язань з оплати крім випадків, зазначених в </w:t>
      </w:r>
      <w:proofErr w:type="spellStart"/>
      <w:r w:rsidRPr="000F35AD">
        <w:rPr>
          <w:rFonts w:ascii="Times New Roman" w:eastAsia="Times New Roman" w:hAnsi="Times New Roman" w:cs="Times New Roman"/>
          <w:sz w:val="24"/>
          <w:szCs w:val="24"/>
          <w:lang w:eastAsia="ja-JP"/>
        </w:rPr>
        <w:t>п.п</w:t>
      </w:r>
      <w:proofErr w:type="spellEnd"/>
      <w:r w:rsidRPr="000F35AD">
        <w:rPr>
          <w:rFonts w:ascii="Times New Roman" w:eastAsia="Times New Roman" w:hAnsi="Times New Roman" w:cs="Times New Roman"/>
          <w:sz w:val="24"/>
          <w:szCs w:val="24"/>
          <w:lang w:eastAsia="ja-JP"/>
        </w:rPr>
        <w:t>. 3.4.-3.5. Договору, Замовник сплачує Виконавцю пеню у розмірі подвійної облікової ставки НБУ від суми заборгованості за кожний день прострочення.</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8.7. Сторони за порушення господарських зобов'язань за Договором можуть застосовувати такі оперативно-господарські санкції:</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2) відмова від встановлення на майбутнє господарських відносин із Стороною, яка порушує зобов'язання.</w:t>
      </w:r>
    </w:p>
    <w:p w:rsidR="003D46C3" w:rsidRPr="000F35AD" w:rsidRDefault="003D46C3" w:rsidP="003D46C3">
      <w:pPr>
        <w:tabs>
          <w:tab w:val="left" w:pos="851"/>
        </w:tabs>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9.</w:t>
      </w:r>
      <w:r w:rsidRPr="000F35AD">
        <w:rPr>
          <w:rFonts w:ascii="Times New Roman" w:eastAsia="Times New Roman" w:hAnsi="Times New Roman" w:cs="Times New Roman"/>
          <w:b/>
          <w:sz w:val="24"/>
          <w:szCs w:val="24"/>
          <w:lang w:eastAsia="ja-JP"/>
        </w:rPr>
        <w:tab/>
        <w:t>ОБСТАВИНИ НЕПЕРЕБОРНОЇ СИЛИ</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w:t>
      </w:r>
      <w:r w:rsidRPr="000F35AD">
        <w:rPr>
          <w:rFonts w:ascii="Times New Roman" w:eastAsia="Times New Roman" w:hAnsi="Times New Roman" w:cs="Times New Roman"/>
          <w:sz w:val="24"/>
          <w:szCs w:val="24"/>
          <w:lang w:eastAsia="ja-JP"/>
        </w:rPr>
        <w:lastRenderedPageBreak/>
        <w:t>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9.2.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3D46C3" w:rsidRPr="000F35AD" w:rsidRDefault="003D46C3" w:rsidP="003D46C3">
      <w:pPr>
        <w:tabs>
          <w:tab w:val="left" w:pos="993"/>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9.3. Доказом виникнення обставин непереборної сили та строку їх дії є відповідні документи, які видаються Торгово-промисловою палатою України, провайдерами телекомунікацій або іншим компетентним органом.</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9.4. У разі існування обставин, передбачених п.9.1 Договору (за умови дотримання вимог п.9.2. Договору), строк надання Послуг та дія Договору продовжуються на час існування таких обставин</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rsidR="003D46C3" w:rsidRPr="000F35AD" w:rsidRDefault="003D46C3" w:rsidP="003D46C3">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Lines="60" w:before="144" w:afterLines="60" w:after="144" w:line="240" w:lineRule="auto"/>
        <w:ind w:firstLine="567"/>
        <w:jc w:val="center"/>
        <w:rPr>
          <w:rFonts w:ascii="Times New Roman" w:eastAsia="Times New Roman" w:hAnsi="Times New Roman" w:cs="Times New Roman"/>
          <w:b/>
          <w:bCs/>
          <w:sz w:val="24"/>
          <w:szCs w:val="24"/>
          <w:lang w:eastAsia="ja-JP"/>
        </w:rPr>
      </w:pPr>
      <w:r w:rsidRPr="000F35AD">
        <w:rPr>
          <w:rFonts w:ascii="Times New Roman" w:eastAsia="Times New Roman" w:hAnsi="Times New Roman" w:cs="Times New Roman"/>
          <w:b/>
          <w:bCs/>
          <w:sz w:val="24"/>
          <w:szCs w:val="24"/>
          <w:lang w:eastAsia="ja-JP"/>
        </w:rPr>
        <w:t>10. АНТИКОРУПЦІЙНІ ПОЛОЖЕННЯ ТА ЗАСТЕРЕЖЕННЯ</w:t>
      </w:r>
    </w:p>
    <w:p w:rsidR="003D46C3" w:rsidRPr="000F35AD" w:rsidRDefault="003D46C3" w:rsidP="003D46C3">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10.1.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3D46C3" w:rsidRPr="000F35AD" w:rsidRDefault="003D46C3" w:rsidP="003D46C3">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10.2. Усім працівникам </w:t>
      </w:r>
      <w:r w:rsidR="007A7273" w:rsidRPr="000F35AD">
        <w:rPr>
          <w:rFonts w:ascii="Times New Roman" w:eastAsia="Times New Roman" w:hAnsi="Times New Roman" w:cs="Times New Roman"/>
          <w:sz w:val="24"/>
          <w:szCs w:val="24"/>
          <w:lang w:eastAsia="ja-JP"/>
        </w:rPr>
        <w:t>Сторін</w:t>
      </w:r>
      <w:r w:rsidRPr="000F35AD">
        <w:rPr>
          <w:rFonts w:ascii="Times New Roman" w:eastAsia="Times New Roman" w:hAnsi="Times New Roman" w:cs="Times New Roman"/>
          <w:sz w:val="24"/>
          <w:szCs w:val="24"/>
          <w:lang w:eastAsia="ja-JP"/>
        </w:rPr>
        <w:t xml:space="preserve">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3D46C3" w:rsidRPr="000F35AD" w:rsidRDefault="003D46C3" w:rsidP="003D46C3">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10.3. Сторони зобов’язуються інформувати одна одну про будь-який конфлікт інтересів, факти корупції, що можуть вплинути на виконання Договору.</w:t>
      </w:r>
    </w:p>
    <w:p w:rsidR="003D46C3" w:rsidRPr="000F35AD" w:rsidRDefault="003D46C3" w:rsidP="003D46C3">
      <w:pPr>
        <w:tabs>
          <w:tab w:val="left" w:pos="993"/>
        </w:tabs>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11.</w:t>
      </w:r>
      <w:r w:rsidRPr="000F35AD">
        <w:rPr>
          <w:rFonts w:ascii="Times New Roman" w:eastAsia="Times New Roman" w:hAnsi="Times New Roman" w:cs="Times New Roman"/>
          <w:b/>
          <w:sz w:val="24"/>
          <w:szCs w:val="24"/>
          <w:lang w:eastAsia="ja-JP"/>
        </w:rPr>
        <w:tab/>
        <w:t>ВИРІШЕННЯ СПОРІВ</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11.1.</w:t>
      </w:r>
      <w:r w:rsidRPr="000F35AD">
        <w:rPr>
          <w:rFonts w:ascii="Times New Roman" w:eastAsia="Times New Roman" w:hAnsi="Times New Roman" w:cs="Times New Roman"/>
          <w:sz w:val="24"/>
          <w:szCs w:val="24"/>
          <w:lang w:eastAsia="ja-JP"/>
        </w:rPr>
        <w:tab/>
        <w:t>У випадку виникнення спорів або розбіжностей Сторони зобов'язуються вирішувати їх шляхом взаємних переговорів та консультацій.</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11.2.</w:t>
      </w:r>
      <w:r w:rsidRPr="000F35AD">
        <w:rPr>
          <w:rFonts w:ascii="Times New Roman" w:eastAsia="Times New Roman" w:hAnsi="Times New Roman" w:cs="Times New Roman"/>
          <w:sz w:val="24"/>
          <w:szCs w:val="24"/>
          <w:lang w:eastAsia="ja-JP"/>
        </w:rPr>
        <w:tab/>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3D46C3" w:rsidRPr="000F35AD" w:rsidRDefault="003D46C3" w:rsidP="003D46C3">
      <w:pPr>
        <w:tabs>
          <w:tab w:val="left" w:pos="851"/>
          <w:tab w:val="left" w:pos="993"/>
        </w:tabs>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12.</w:t>
      </w:r>
      <w:r w:rsidRPr="000F35AD">
        <w:rPr>
          <w:rFonts w:ascii="Times New Roman" w:eastAsia="Times New Roman" w:hAnsi="Times New Roman" w:cs="Times New Roman"/>
          <w:b/>
          <w:sz w:val="24"/>
          <w:szCs w:val="24"/>
          <w:lang w:eastAsia="ja-JP"/>
        </w:rPr>
        <w:tab/>
        <w:t>СТРОК ДІЇ ДОГОВОРУ</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12.1. Договір набирає чинності з дати його підписання </w:t>
      </w:r>
      <w:r w:rsidR="004B7EF7" w:rsidRPr="000F35AD">
        <w:rPr>
          <w:rFonts w:ascii="Times New Roman" w:eastAsia="Times New Roman" w:hAnsi="Times New Roman" w:cs="Times New Roman"/>
          <w:sz w:val="24"/>
          <w:szCs w:val="24"/>
          <w:lang w:eastAsia="ja-JP"/>
        </w:rPr>
        <w:t xml:space="preserve">і </w:t>
      </w:r>
      <w:r w:rsidRPr="000F35AD">
        <w:rPr>
          <w:rFonts w:ascii="Times New Roman" w:eastAsia="Times New Roman" w:hAnsi="Times New Roman" w:cs="Times New Roman"/>
          <w:sz w:val="24"/>
          <w:szCs w:val="24"/>
          <w:lang w:eastAsia="ja-JP"/>
        </w:rPr>
        <w:t>до 31 грудня 2022 року, а в частині гарантійних зобов’язань – до повного їх виконання.</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12.2. Закінчення строку дії Договору не звільняє Сторони від відповідальності за його порушення, що мало місце під час дії Договору.</w:t>
      </w:r>
    </w:p>
    <w:p w:rsidR="003D46C3" w:rsidRPr="000F35AD" w:rsidRDefault="003D46C3" w:rsidP="003D46C3">
      <w:pPr>
        <w:tabs>
          <w:tab w:val="left" w:pos="851"/>
          <w:tab w:val="left" w:pos="993"/>
        </w:tabs>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13.</w:t>
      </w:r>
      <w:r w:rsidRPr="000F35AD">
        <w:rPr>
          <w:rFonts w:ascii="Times New Roman" w:eastAsia="Times New Roman" w:hAnsi="Times New Roman" w:cs="Times New Roman"/>
          <w:b/>
          <w:sz w:val="24"/>
          <w:szCs w:val="24"/>
          <w:lang w:eastAsia="ja-JP"/>
        </w:rPr>
        <w:tab/>
        <w:t>ІНШІ УМОВИ</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13.1. Істотні умови Договору не можуть змінюватися після його підписання до виконання зобов’язань Сторонами в повному обсязі</w:t>
      </w:r>
      <w:r w:rsidR="004B7EF7" w:rsidRPr="000F35AD">
        <w:rPr>
          <w:rFonts w:ascii="Times New Roman" w:eastAsia="Times New Roman" w:hAnsi="Times New Roman" w:cs="Times New Roman"/>
          <w:sz w:val="24"/>
          <w:szCs w:val="24"/>
          <w:lang w:eastAsia="ja-JP"/>
        </w:rPr>
        <w:t>, крім випадків, передбачених статтею 41 Закону України «Про публічні закупівлі»</w:t>
      </w:r>
      <w:r w:rsidRPr="000F35AD">
        <w:rPr>
          <w:rFonts w:ascii="Times New Roman" w:eastAsia="Times New Roman" w:hAnsi="Times New Roman" w:cs="Times New Roman"/>
          <w:sz w:val="24"/>
          <w:szCs w:val="24"/>
          <w:lang w:eastAsia="ja-JP"/>
        </w:rPr>
        <w:t>.</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13.2. 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13.3. Жодна із Сторін не має права передавати свої права та обов’язки за Договором третім особам без письмової згоди на те іншої Сторони.</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13.4.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w:t>
      </w:r>
      <w:r w:rsidR="004B7EF7" w:rsidRPr="000F35AD">
        <w:rPr>
          <w:rFonts w:ascii="Times New Roman" w:eastAsia="Times New Roman" w:hAnsi="Times New Roman" w:cs="Times New Roman"/>
          <w:sz w:val="24"/>
          <w:szCs w:val="24"/>
          <w:lang w:eastAsia="ja-JP"/>
        </w:rPr>
        <w:t xml:space="preserve">, окрім випадків, коли Договором передбачено направлення повідомлення за електронною </w:t>
      </w:r>
      <w:proofErr w:type="spellStart"/>
      <w:r w:rsidR="004B7EF7" w:rsidRPr="000F35AD">
        <w:rPr>
          <w:rFonts w:ascii="Times New Roman" w:eastAsia="Times New Roman" w:hAnsi="Times New Roman" w:cs="Times New Roman"/>
          <w:sz w:val="24"/>
          <w:szCs w:val="24"/>
          <w:lang w:eastAsia="ja-JP"/>
        </w:rPr>
        <w:t>адресою</w:t>
      </w:r>
      <w:proofErr w:type="spellEnd"/>
      <w:r w:rsidRPr="000F35AD">
        <w:rPr>
          <w:rFonts w:ascii="Times New Roman" w:eastAsia="Times New Roman" w:hAnsi="Times New Roman" w:cs="Times New Roman"/>
          <w:sz w:val="24"/>
          <w:szCs w:val="24"/>
          <w:lang w:eastAsia="ja-JP"/>
        </w:rPr>
        <w:t>.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13.5.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а також для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13.6.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13.8. 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13.9. Всі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13.10. Про зазначені зміни Сторони у письмовій формі зобов’язані протягом 7 (семи) робочих днів повідомити одна одну.</w:t>
      </w:r>
    </w:p>
    <w:p w:rsidR="003D46C3" w:rsidRPr="000F35AD" w:rsidRDefault="003D46C3" w:rsidP="003D46C3">
      <w:pPr>
        <w:tabs>
          <w:tab w:val="left" w:pos="1276"/>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13.11.</w:t>
      </w:r>
      <w:r w:rsidRPr="000F35AD">
        <w:rPr>
          <w:rFonts w:ascii="Times New Roman" w:eastAsia="Times New Roman" w:hAnsi="Times New Roman" w:cs="Times New Roman"/>
          <w:sz w:val="24"/>
          <w:szCs w:val="24"/>
          <w:lang w:eastAsia="ja-JP"/>
        </w:rPr>
        <w:tab/>
        <w:t xml:space="preserve">Виконавець є платником </w:t>
      </w:r>
      <w:r w:rsidR="004B7EF7" w:rsidRPr="000F35AD">
        <w:rPr>
          <w:rFonts w:ascii="Times New Roman" w:eastAsia="Times New Roman" w:hAnsi="Times New Roman" w:cs="Times New Roman"/>
          <w:sz w:val="24"/>
          <w:szCs w:val="24"/>
          <w:lang w:eastAsia="ja-JP"/>
        </w:rPr>
        <w:t>_______________________________________</w:t>
      </w:r>
      <w:r w:rsidRPr="000F35AD">
        <w:rPr>
          <w:rFonts w:ascii="Times New Roman" w:eastAsia="Times New Roman" w:hAnsi="Times New Roman" w:cs="Times New Roman"/>
          <w:sz w:val="24"/>
          <w:szCs w:val="24"/>
          <w:lang w:eastAsia="ja-JP"/>
        </w:rPr>
        <w:t>. Замовник є платником податку на прибуток на загальних підставах.</w:t>
      </w:r>
    </w:p>
    <w:p w:rsidR="003D46C3" w:rsidRPr="000F35AD" w:rsidRDefault="003D46C3" w:rsidP="003D46C3">
      <w:pPr>
        <w:tabs>
          <w:tab w:val="left" w:pos="993"/>
        </w:tabs>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14.</w:t>
      </w:r>
      <w:r w:rsidRPr="000F35AD">
        <w:rPr>
          <w:rFonts w:ascii="Times New Roman" w:eastAsia="Times New Roman" w:hAnsi="Times New Roman" w:cs="Times New Roman"/>
          <w:b/>
          <w:sz w:val="24"/>
          <w:szCs w:val="24"/>
          <w:lang w:eastAsia="ja-JP"/>
        </w:rPr>
        <w:tab/>
        <w:t>ДОДАТКИ ДО ДОГОВОРУ</w:t>
      </w:r>
    </w:p>
    <w:p w:rsidR="003D46C3" w:rsidRPr="000F35AD" w:rsidRDefault="003D46C3" w:rsidP="003D46C3">
      <w:pPr>
        <w:widowControl w:val="0"/>
        <w:tabs>
          <w:tab w:val="left" w:pos="1134"/>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14.1. Невід’ємними частинами Договору є:</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14.1.1. Додаток 1 – Календарний план.</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14.1.2. Додаток 2 – Калькуляція.</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14.1.3. Додаток 3 </w:t>
      </w:r>
      <w:r w:rsidR="004B7EF7" w:rsidRPr="000F35AD">
        <w:rPr>
          <w:rFonts w:ascii="Times New Roman" w:eastAsia="Times New Roman" w:hAnsi="Times New Roman" w:cs="Times New Roman"/>
          <w:sz w:val="24"/>
          <w:szCs w:val="24"/>
          <w:lang w:eastAsia="ja-JP"/>
        </w:rPr>
        <w:t xml:space="preserve">– </w:t>
      </w:r>
      <w:r w:rsidRPr="000F35AD">
        <w:rPr>
          <w:rFonts w:ascii="Times New Roman" w:eastAsia="Times New Roman" w:hAnsi="Times New Roman" w:cs="Times New Roman"/>
          <w:sz w:val="24"/>
          <w:szCs w:val="24"/>
          <w:lang w:eastAsia="ja-JP"/>
        </w:rPr>
        <w:t>Технічні вимоги.</w:t>
      </w:r>
    </w:p>
    <w:p w:rsidR="003D46C3" w:rsidRPr="000F35AD" w:rsidRDefault="003D46C3" w:rsidP="003D46C3">
      <w:pPr>
        <w:tabs>
          <w:tab w:val="left" w:pos="1134"/>
        </w:tabs>
        <w:spacing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14.2.</w:t>
      </w:r>
      <w:r w:rsidRPr="000F35AD">
        <w:rPr>
          <w:rFonts w:ascii="Times New Roman" w:eastAsia="Times New Roman" w:hAnsi="Times New Roman" w:cs="Times New Roman"/>
          <w:sz w:val="24"/>
          <w:szCs w:val="24"/>
          <w:lang w:eastAsia="ja-JP"/>
        </w:rPr>
        <w:tab/>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3D46C3" w:rsidRPr="000F35AD" w:rsidRDefault="003D46C3" w:rsidP="003D46C3">
      <w:pPr>
        <w:tabs>
          <w:tab w:val="left" w:pos="851"/>
          <w:tab w:val="left" w:pos="993"/>
        </w:tabs>
        <w:spacing w:beforeLines="60" w:before="144" w:afterLines="60" w:after="144" w:line="240" w:lineRule="auto"/>
        <w:ind w:firstLine="567"/>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15.</w:t>
      </w:r>
      <w:r w:rsidRPr="000F35AD">
        <w:rPr>
          <w:rFonts w:ascii="Times New Roman" w:eastAsia="Times New Roman" w:hAnsi="Times New Roman" w:cs="Times New Roman"/>
          <w:b/>
          <w:sz w:val="24"/>
          <w:szCs w:val="24"/>
          <w:lang w:eastAsia="ja-JP"/>
        </w:rPr>
        <w:tab/>
        <w:t>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761"/>
      </w:tblGrid>
      <w:tr w:rsidR="003D46C3" w:rsidRPr="000F35AD" w:rsidTr="00FF4DB6">
        <w:trPr>
          <w:trHeight w:val="1975"/>
        </w:trPr>
        <w:tc>
          <w:tcPr>
            <w:tcW w:w="4819" w:type="dxa"/>
          </w:tcPr>
          <w:p w:rsidR="003D46C3" w:rsidRPr="000F35AD" w:rsidRDefault="003D46C3" w:rsidP="003D46C3">
            <w:pPr>
              <w:spacing w:after="0" w:line="240" w:lineRule="auto"/>
              <w:jc w:val="center"/>
              <w:rPr>
                <w:rFonts w:ascii="Times New Roman" w:eastAsia="Times New Roman" w:hAnsi="Times New Roman" w:cs="Times New Roman"/>
                <w:b/>
                <w:sz w:val="24"/>
                <w:szCs w:val="24"/>
                <w:lang w:eastAsia="uk-UA"/>
              </w:rPr>
            </w:pPr>
            <w:r w:rsidRPr="000F35AD">
              <w:rPr>
                <w:rFonts w:ascii="Times New Roman" w:eastAsia="Times New Roman" w:hAnsi="Times New Roman" w:cs="Times New Roman"/>
                <w:b/>
                <w:sz w:val="24"/>
                <w:szCs w:val="24"/>
                <w:lang w:eastAsia="uk-UA"/>
              </w:rPr>
              <w:t>ЗАМОВНИК</w:t>
            </w:r>
          </w:p>
          <w:p w:rsidR="003D46C3" w:rsidRDefault="003D46C3" w:rsidP="004B7EF7">
            <w:pPr>
              <w:spacing w:after="0" w:line="240" w:lineRule="auto"/>
              <w:rPr>
                <w:rFonts w:ascii="Times New Roman" w:eastAsia="Times New Roman" w:hAnsi="Times New Roman" w:cs="Times New Roman"/>
                <w:b/>
                <w:sz w:val="24"/>
                <w:szCs w:val="24"/>
                <w:lang w:eastAsia="uk-UA"/>
              </w:rPr>
            </w:pPr>
          </w:p>
          <w:p w:rsidR="00917521" w:rsidRDefault="00917521" w:rsidP="004B7EF7">
            <w:pPr>
              <w:spacing w:after="0" w:line="240" w:lineRule="auto"/>
              <w:rPr>
                <w:rFonts w:ascii="Times New Roman" w:eastAsia="Times New Roman" w:hAnsi="Times New Roman" w:cs="Times New Roman"/>
                <w:b/>
                <w:sz w:val="24"/>
                <w:szCs w:val="24"/>
                <w:lang w:eastAsia="uk-UA"/>
              </w:rPr>
            </w:pPr>
          </w:p>
          <w:p w:rsidR="00917521" w:rsidRDefault="00917521" w:rsidP="004B7EF7">
            <w:pPr>
              <w:spacing w:after="0" w:line="240" w:lineRule="auto"/>
              <w:rPr>
                <w:rFonts w:ascii="Times New Roman" w:eastAsia="Times New Roman" w:hAnsi="Times New Roman" w:cs="Times New Roman"/>
                <w:b/>
                <w:sz w:val="24"/>
                <w:szCs w:val="24"/>
                <w:lang w:eastAsia="uk-UA"/>
              </w:rPr>
            </w:pPr>
          </w:p>
          <w:p w:rsidR="00917521" w:rsidRPr="000F35AD" w:rsidRDefault="00917521" w:rsidP="004B7EF7">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___________________</w:t>
            </w:r>
          </w:p>
          <w:p w:rsidR="003D46C3" w:rsidRPr="000F35AD" w:rsidRDefault="003D46C3" w:rsidP="004B7EF7">
            <w:pPr>
              <w:spacing w:after="0" w:line="240" w:lineRule="auto"/>
              <w:rPr>
                <w:rFonts w:ascii="Times New Roman" w:eastAsia="Times New Roman" w:hAnsi="Times New Roman" w:cs="Times New Roman"/>
                <w:sz w:val="24"/>
                <w:szCs w:val="24"/>
                <w:lang w:eastAsia="uk-UA"/>
              </w:rPr>
            </w:pPr>
          </w:p>
        </w:tc>
        <w:tc>
          <w:tcPr>
            <w:tcW w:w="4820" w:type="dxa"/>
          </w:tcPr>
          <w:p w:rsidR="003D46C3" w:rsidRPr="000F35AD" w:rsidRDefault="003D46C3" w:rsidP="003D46C3">
            <w:pPr>
              <w:spacing w:after="0" w:line="240" w:lineRule="auto"/>
              <w:jc w:val="center"/>
              <w:rPr>
                <w:rFonts w:ascii="Times New Roman" w:eastAsia="Times New Roman" w:hAnsi="Times New Roman" w:cs="Times New Roman"/>
                <w:b/>
                <w:sz w:val="24"/>
                <w:szCs w:val="24"/>
                <w:lang w:eastAsia="uk-UA"/>
              </w:rPr>
            </w:pPr>
            <w:r w:rsidRPr="000F35AD">
              <w:rPr>
                <w:rFonts w:ascii="Times New Roman" w:eastAsia="Times New Roman" w:hAnsi="Times New Roman" w:cs="Times New Roman"/>
                <w:b/>
                <w:sz w:val="24"/>
                <w:szCs w:val="24"/>
                <w:lang w:eastAsia="uk-UA"/>
              </w:rPr>
              <w:t>ВИКОНАВЕЦЬ</w:t>
            </w:r>
          </w:p>
          <w:p w:rsidR="003D46C3" w:rsidRPr="000F35AD" w:rsidRDefault="003D46C3" w:rsidP="003D46C3">
            <w:pPr>
              <w:spacing w:after="0" w:line="240" w:lineRule="auto"/>
              <w:jc w:val="center"/>
              <w:rPr>
                <w:rFonts w:ascii="Times New Roman" w:eastAsia="Times New Roman" w:hAnsi="Times New Roman" w:cs="Times New Roman"/>
                <w:sz w:val="24"/>
                <w:szCs w:val="24"/>
                <w:lang w:eastAsia="uk-UA"/>
              </w:rPr>
            </w:pPr>
          </w:p>
          <w:p w:rsidR="003D46C3" w:rsidRPr="000F35AD" w:rsidRDefault="003D46C3" w:rsidP="003D46C3">
            <w:pPr>
              <w:spacing w:after="0" w:line="240" w:lineRule="auto"/>
              <w:jc w:val="center"/>
              <w:rPr>
                <w:rFonts w:ascii="Times New Roman" w:eastAsia="Times New Roman" w:hAnsi="Times New Roman" w:cs="Times New Roman"/>
                <w:sz w:val="24"/>
                <w:szCs w:val="24"/>
                <w:lang w:eastAsia="uk-UA"/>
              </w:rPr>
            </w:pPr>
          </w:p>
          <w:p w:rsidR="003D46C3" w:rsidRPr="000F35AD" w:rsidRDefault="003D46C3" w:rsidP="003D46C3">
            <w:pPr>
              <w:spacing w:after="0" w:line="240" w:lineRule="auto"/>
              <w:jc w:val="center"/>
              <w:rPr>
                <w:rFonts w:ascii="Times New Roman" w:eastAsia="Times New Roman" w:hAnsi="Times New Roman" w:cs="Times New Roman"/>
                <w:sz w:val="24"/>
                <w:szCs w:val="24"/>
                <w:lang w:eastAsia="uk-UA"/>
              </w:rPr>
            </w:pPr>
          </w:p>
          <w:p w:rsidR="003D46C3" w:rsidRPr="000F35AD" w:rsidRDefault="003D46C3" w:rsidP="0020225B">
            <w:pPr>
              <w:spacing w:after="0" w:line="240" w:lineRule="auto"/>
              <w:jc w:val="center"/>
              <w:rPr>
                <w:rFonts w:ascii="Times New Roman" w:eastAsia="Times New Roman" w:hAnsi="Times New Roman" w:cs="Times New Roman"/>
                <w:sz w:val="24"/>
                <w:szCs w:val="24"/>
                <w:lang w:eastAsia="uk-UA"/>
              </w:rPr>
            </w:pPr>
            <w:r w:rsidRPr="000F35AD">
              <w:rPr>
                <w:rFonts w:ascii="Times New Roman" w:eastAsia="Times New Roman" w:hAnsi="Times New Roman" w:cs="Times New Roman"/>
                <w:sz w:val="24"/>
                <w:szCs w:val="24"/>
                <w:lang w:eastAsia="uk-UA"/>
              </w:rPr>
              <w:t>___________________</w:t>
            </w:r>
          </w:p>
        </w:tc>
      </w:tr>
    </w:tbl>
    <w:p w:rsidR="00917521" w:rsidRDefault="00917521" w:rsidP="003D46C3">
      <w:pPr>
        <w:spacing w:after="0" w:line="240" w:lineRule="auto"/>
        <w:jc w:val="right"/>
        <w:rPr>
          <w:rFonts w:ascii="Times New Roman" w:eastAsia="Times New Roman" w:hAnsi="Times New Roman" w:cs="Times New Roman"/>
          <w:b/>
          <w:i/>
          <w:color w:val="000000"/>
          <w:sz w:val="24"/>
          <w:szCs w:val="24"/>
          <w:lang w:eastAsia="ja-JP"/>
        </w:rPr>
      </w:pPr>
    </w:p>
    <w:p w:rsidR="003D46C3" w:rsidRPr="000F35AD" w:rsidRDefault="003D46C3" w:rsidP="003D46C3">
      <w:pPr>
        <w:spacing w:after="0" w:line="240" w:lineRule="auto"/>
        <w:jc w:val="right"/>
        <w:rPr>
          <w:rFonts w:ascii="Times New Roman" w:eastAsia="Times New Roman" w:hAnsi="Times New Roman" w:cs="Times New Roman"/>
          <w:b/>
          <w:i/>
          <w:color w:val="000000"/>
          <w:sz w:val="24"/>
          <w:szCs w:val="24"/>
          <w:lang w:eastAsia="ja-JP"/>
        </w:rPr>
      </w:pPr>
      <w:r w:rsidRPr="000F35AD">
        <w:rPr>
          <w:rFonts w:ascii="Times New Roman" w:eastAsia="Times New Roman" w:hAnsi="Times New Roman" w:cs="Times New Roman"/>
          <w:b/>
          <w:i/>
          <w:color w:val="000000"/>
          <w:sz w:val="24"/>
          <w:szCs w:val="24"/>
          <w:lang w:eastAsia="ja-JP"/>
        </w:rPr>
        <w:t>Додаток 1</w:t>
      </w:r>
    </w:p>
    <w:p w:rsidR="003D46C3" w:rsidRPr="000F35AD" w:rsidRDefault="003D46C3" w:rsidP="003D46C3">
      <w:pPr>
        <w:spacing w:after="0" w:line="240" w:lineRule="auto"/>
        <w:jc w:val="right"/>
        <w:rPr>
          <w:rFonts w:ascii="Times New Roman" w:eastAsia="Times New Roman" w:hAnsi="Times New Roman" w:cs="Times New Roman"/>
          <w:b/>
          <w:i/>
          <w:color w:val="000000"/>
          <w:sz w:val="24"/>
          <w:szCs w:val="24"/>
          <w:lang w:eastAsia="ja-JP"/>
        </w:rPr>
      </w:pPr>
      <w:r w:rsidRPr="000F35AD">
        <w:rPr>
          <w:rFonts w:ascii="Times New Roman" w:eastAsia="Times New Roman" w:hAnsi="Times New Roman" w:cs="Times New Roman"/>
          <w:b/>
          <w:i/>
          <w:color w:val="000000"/>
          <w:sz w:val="24"/>
          <w:szCs w:val="24"/>
          <w:lang w:eastAsia="ja-JP"/>
        </w:rPr>
        <w:t>до Договору № _____ від ___</w:t>
      </w:r>
    </w:p>
    <w:p w:rsidR="003D46C3" w:rsidRPr="000F35AD" w:rsidRDefault="003D46C3" w:rsidP="003D46C3">
      <w:pPr>
        <w:tabs>
          <w:tab w:val="left" w:pos="851"/>
        </w:tabs>
        <w:spacing w:after="0" w:line="240" w:lineRule="auto"/>
        <w:ind w:left="1440"/>
        <w:rPr>
          <w:rFonts w:ascii="Times New Roman" w:eastAsia="Times New Roman" w:hAnsi="Times New Roman" w:cs="Times New Roman"/>
          <w:color w:val="000000"/>
          <w:sz w:val="24"/>
          <w:szCs w:val="24"/>
          <w:lang w:eastAsia="ja-JP"/>
        </w:rPr>
      </w:pPr>
    </w:p>
    <w:p w:rsidR="003D46C3" w:rsidRPr="000F35AD" w:rsidRDefault="003D46C3" w:rsidP="003D46C3">
      <w:pPr>
        <w:spacing w:after="0" w:line="240" w:lineRule="auto"/>
        <w:jc w:val="center"/>
        <w:rPr>
          <w:rFonts w:ascii="Times New Roman" w:eastAsia="Times New Roman" w:hAnsi="Times New Roman" w:cs="Times New Roman"/>
          <w:b/>
          <w:bCs/>
          <w:iCs/>
          <w:color w:val="000000"/>
          <w:sz w:val="24"/>
          <w:szCs w:val="24"/>
          <w:lang w:eastAsia="ja-JP"/>
        </w:rPr>
      </w:pPr>
      <w:r w:rsidRPr="000F35AD">
        <w:rPr>
          <w:rFonts w:ascii="Times New Roman" w:eastAsia="Times New Roman" w:hAnsi="Times New Roman" w:cs="Times New Roman"/>
          <w:b/>
          <w:bCs/>
          <w:iCs/>
          <w:color w:val="000000"/>
          <w:sz w:val="24"/>
          <w:szCs w:val="24"/>
          <w:lang w:eastAsia="ja-JP"/>
        </w:rPr>
        <w:t>КАЛЕНДАРНИЙ ПЛАН</w:t>
      </w:r>
    </w:p>
    <w:p w:rsidR="003D46C3" w:rsidRPr="000F35AD" w:rsidRDefault="003D46C3" w:rsidP="003D46C3">
      <w:pPr>
        <w:tabs>
          <w:tab w:val="left" w:pos="851"/>
        </w:tabs>
        <w:spacing w:after="0" w:line="240" w:lineRule="auto"/>
        <w:ind w:left="1440"/>
        <w:rPr>
          <w:rFonts w:ascii="Times New Roman" w:eastAsia="Calibri" w:hAnsi="Times New Roman" w:cs="Times New Roman"/>
          <w:b/>
          <w:bCs/>
          <w:color w:val="000000"/>
          <w:sz w:val="24"/>
          <w:szCs w:val="24"/>
          <w:lang w:val="ru-RU"/>
        </w:rPr>
      </w:pPr>
    </w:p>
    <w:tbl>
      <w:tblPr>
        <w:tblW w:w="10059" w:type="dxa"/>
        <w:jc w:val="center"/>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421"/>
        <w:gridCol w:w="2126"/>
        <w:gridCol w:w="1843"/>
        <w:gridCol w:w="2409"/>
        <w:gridCol w:w="1134"/>
        <w:gridCol w:w="1140"/>
        <w:gridCol w:w="986"/>
      </w:tblGrid>
      <w:tr w:rsidR="004B7EF7" w:rsidRPr="000F35AD" w:rsidTr="00FB41C0">
        <w:trPr>
          <w:trHeight w:val="395"/>
          <w:tblHeader/>
          <w:jc w:val="center"/>
        </w:trPr>
        <w:tc>
          <w:tcPr>
            <w:tcW w:w="421" w:type="dxa"/>
            <w:tcBorders>
              <w:top w:val="single" w:sz="4" w:space="0" w:color="000001"/>
              <w:left w:val="single" w:sz="4" w:space="0" w:color="000001"/>
              <w:bottom w:val="single" w:sz="4" w:space="0" w:color="000001"/>
            </w:tcBorders>
            <w:shd w:val="clear" w:color="auto" w:fill="BFBFBF" w:themeFill="background1" w:themeFillShade="BF"/>
            <w:tcMar>
              <w:left w:w="110" w:type="dxa"/>
            </w:tcMar>
            <w:vAlign w:val="center"/>
          </w:tcPr>
          <w:p w:rsidR="004B7EF7" w:rsidRPr="000F35AD" w:rsidRDefault="004B7EF7" w:rsidP="004B7EF7">
            <w:pPr>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24"/>
                <w:szCs w:val="24"/>
                <w:lang w:eastAsia="ja-JP"/>
              </w:rPr>
            </w:pPr>
            <w:r w:rsidRPr="000F35AD">
              <w:rPr>
                <w:rFonts w:ascii="Times New Roman" w:eastAsia="Times New Roman" w:hAnsi="Times New Roman" w:cs="Times New Roman"/>
                <w:b/>
                <w:bCs/>
                <w:sz w:val="24"/>
                <w:szCs w:val="24"/>
                <w:lang w:eastAsia="ja-JP"/>
              </w:rPr>
              <w:t>№ з/п</w:t>
            </w:r>
          </w:p>
        </w:tc>
        <w:tc>
          <w:tcPr>
            <w:tcW w:w="2126" w:type="dxa"/>
            <w:tcBorders>
              <w:top w:val="single" w:sz="4" w:space="0" w:color="000001"/>
              <w:left w:val="single" w:sz="4" w:space="0" w:color="000001"/>
              <w:bottom w:val="single" w:sz="4" w:space="0" w:color="000001"/>
            </w:tcBorders>
            <w:shd w:val="clear" w:color="auto" w:fill="BFBFBF" w:themeFill="background1" w:themeFillShade="BF"/>
            <w:tcMar>
              <w:left w:w="110" w:type="dxa"/>
            </w:tcMar>
            <w:vAlign w:val="center"/>
          </w:tcPr>
          <w:p w:rsidR="004B7EF7" w:rsidRPr="000F35AD" w:rsidRDefault="004B7EF7" w:rsidP="004B7EF7">
            <w:pPr>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24"/>
                <w:szCs w:val="24"/>
                <w:lang w:eastAsia="ja-JP"/>
              </w:rPr>
            </w:pPr>
            <w:r w:rsidRPr="000F35AD">
              <w:rPr>
                <w:rFonts w:ascii="Times New Roman" w:eastAsia="Times New Roman" w:hAnsi="Times New Roman" w:cs="Times New Roman"/>
                <w:b/>
                <w:bCs/>
                <w:color w:val="000000" w:themeColor="text1"/>
                <w:sz w:val="24"/>
                <w:szCs w:val="24"/>
                <w:lang w:eastAsia="ja-JP"/>
              </w:rPr>
              <w:t>Назва етапу</w:t>
            </w:r>
          </w:p>
        </w:tc>
        <w:tc>
          <w:tcPr>
            <w:tcW w:w="1843" w:type="dxa"/>
            <w:tcBorders>
              <w:top w:val="single" w:sz="4" w:space="0" w:color="000001"/>
              <w:left w:val="single" w:sz="4" w:space="0" w:color="000001"/>
              <w:bottom w:val="single" w:sz="4" w:space="0" w:color="000001"/>
            </w:tcBorders>
            <w:shd w:val="clear" w:color="auto" w:fill="BFBFBF" w:themeFill="background1" w:themeFillShade="BF"/>
            <w:tcMar>
              <w:left w:w="110" w:type="dxa"/>
            </w:tcMar>
            <w:vAlign w:val="center"/>
          </w:tcPr>
          <w:p w:rsidR="004B7EF7" w:rsidRPr="000F35AD" w:rsidRDefault="004B7EF7" w:rsidP="004B7EF7">
            <w:pPr>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24"/>
                <w:szCs w:val="24"/>
                <w:lang w:eastAsia="ja-JP"/>
              </w:rPr>
            </w:pPr>
            <w:r w:rsidRPr="000F35AD">
              <w:rPr>
                <w:rFonts w:ascii="Times New Roman" w:eastAsia="Times New Roman" w:hAnsi="Times New Roman" w:cs="Times New Roman"/>
                <w:b/>
                <w:bCs/>
                <w:color w:val="000000" w:themeColor="text1"/>
                <w:sz w:val="24"/>
                <w:szCs w:val="24"/>
                <w:lang w:eastAsia="ja-JP"/>
              </w:rPr>
              <w:t>Строк</w:t>
            </w:r>
          </w:p>
        </w:tc>
        <w:tc>
          <w:tcPr>
            <w:tcW w:w="240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10" w:type="dxa"/>
            </w:tcMar>
            <w:vAlign w:val="center"/>
          </w:tcPr>
          <w:p w:rsidR="004B7EF7" w:rsidRPr="000F35AD" w:rsidRDefault="004B7EF7" w:rsidP="004B7EF7">
            <w:pPr>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24"/>
                <w:szCs w:val="24"/>
                <w:lang w:eastAsia="ja-JP"/>
              </w:rPr>
            </w:pPr>
            <w:r w:rsidRPr="000F35AD">
              <w:rPr>
                <w:rFonts w:ascii="Times New Roman" w:eastAsia="Times New Roman" w:hAnsi="Times New Roman" w:cs="Times New Roman"/>
                <w:b/>
                <w:bCs/>
                <w:color w:val="000000" w:themeColor="text1"/>
                <w:sz w:val="24"/>
                <w:szCs w:val="24"/>
                <w:lang w:eastAsia="ja-JP"/>
              </w:rPr>
              <w:t>Результат</w:t>
            </w:r>
          </w:p>
        </w:tc>
        <w:tc>
          <w:tcPr>
            <w:tcW w:w="113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4B7EF7" w:rsidRPr="000F35AD" w:rsidRDefault="004B7EF7" w:rsidP="004B7EF7">
            <w:pPr>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24"/>
                <w:szCs w:val="24"/>
                <w:lang w:eastAsia="ja-JP"/>
              </w:rPr>
            </w:pPr>
            <w:r w:rsidRPr="000F35AD">
              <w:rPr>
                <w:rFonts w:ascii="Times New Roman" w:eastAsia="Times New Roman" w:hAnsi="Times New Roman" w:cs="Times New Roman"/>
                <w:b/>
                <w:bCs/>
                <w:color w:val="000000" w:themeColor="text1"/>
                <w:sz w:val="24"/>
                <w:szCs w:val="24"/>
                <w:lang w:eastAsia="ja-JP"/>
              </w:rPr>
              <w:t>Ціна, без ПДВ, грн</w:t>
            </w:r>
          </w:p>
        </w:tc>
        <w:tc>
          <w:tcPr>
            <w:tcW w:w="114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4B7EF7" w:rsidRPr="000F35AD" w:rsidRDefault="004B7EF7" w:rsidP="004B7EF7">
            <w:pPr>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24"/>
                <w:szCs w:val="24"/>
                <w:lang w:eastAsia="ja-JP"/>
              </w:rPr>
            </w:pPr>
            <w:r w:rsidRPr="000F35AD">
              <w:rPr>
                <w:rFonts w:ascii="Times New Roman" w:eastAsia="Times New Roman" w:hAnsi="Times New Roman" w:cs="Times New Roman"/>
                <w:b/>
                <w:bCs/>
                <w:color w:val="000000" w:themeColor="text1"/>
                <w:sz w:val="24"/>
                <w:szCs w:val="24"/>
                <w:lang w:eastAsia="ja-JP"/>
              </w:rPr>
              <w:t>ПДВ, грн</w:t>
            </w:r>
          </w:p>
        </w:tc>
        <w:tc>
          <w:tcPr>
            <w:tcW w:w="98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4B7EF7" w:rsidRPr="000F35AD" w:rsidRDefault="004B7EF7" w:rsidP="004B7EF7">
            <w:pPr>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24"/>
                <w:szCs w:val="24"/>
                <w:lang w:eastAsia="ja-JP"/>
              </w:rPr>
            </w:pPr>
            <w:r w:rsidRPr="000F35AD">
              <w:rPr>
                <w:rFonts w:ascii="Times New Roman" w:eastAsia="Times New Roman" w:hAnsi="Times New Roman" w:cs="Times New Roman"/>
                <w:b/>
                <w:bCs/>
                <w:color w:val="000000" w:themeColor="text1"/>
                <w:sz w:val="24"/>
                <w:szCs w:val="24"/>
                <w:lang w:eastAsia="ja-JP"/>
              </w:rPr>
              <w:t>Ціна, з ПДВ, грн</w:t>
            </w:r>
          </w:p>
        </w:tc>
      </w:tr>
      <w:tr w:rsidR="004B7EF7" w:rsidRPr="000F35AD" w:rsidTr="00FB41C0">
        <w:trPr>
          <w:trHeight w:val="797"/>
          <w:jc w:val="center"/>
        </w:trPr>
        <w:tc>
          <w:tcPr>
            <w:tcW w:w="421" w:type="dxa"/>
            <w:tcBorders>
              <w:top w:val="single" w:sz="4" w:space="0" w:color="000001"/>
              <w:left w:val="single" w:sz="4" w:space="0" w:color="000001"/>
              <w:bottom w:val="single" w:sz="4" w:space="0" w:color="000001"/>
            </w:tcBorders>
            <w:shd w:val="clear" w:color="auto" w:fill="FFFFFF" w:themeFill="background1"/>
            <w:tcMar>
              <w:left w:w="110" w:type="dxa"/>
            </w:tcMar>
          </w:tcPr>
          <w:p w:rsidR="004B7EF7" w:rsidRPr="000F35AD" w:rsidRDefault="004B7EF7" w:rsidP="004B7EF7">
            <w:pPr>
              <w:spacing w:after="0" w:line="240" w:lineRule="auto"/>
              <w:jc w:val="center"/>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w:t>
            </w:r>
          </w:p>
        </w:tc>
        <w:tc>
          <w:tcPr>
            <w:tcW w:w="2126" w:type="dxa"/>
            <w:tcBorders>
              <w:top w:val="single" w:sz="4" w:space="0" w:color="000001"/>
              <w:left w:val="single" w:sz="4" w:space="0" w:color="000001"/>
              <w:bottom w:val="single" w:sz="4" w:space="0" w:color="000001"/>
            </w:tcBorders>
            <w:shd w:val="clear" w:color="auto" w:fill="FFFFFF" w:themeFill="background1"/>
            <w:tcMar>
              <w:left w:w="110" w:type="dxa"/>
            </w:tcMar>
          </w:tcPr>
          <w:p w:rsidR="004B7EF7" w:rsidRPr="000F35AD" w:rsidRDefault="004B7EF7" w:rsidP="004B7EF7">
            <w:pPr>
              <w:spacing w:after="0" w:line="240" w:lineRule="auto"/>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Створення технічного завдання на модернізацію автоматизованої системи «Нормативно-довідкова інформація» (далі – Система) в частині функціонального компонента «Модуль консолідації адрес об’єктів нерухомості міста Києва»</w:t>
            </w:r>
          </w:p>
        </w:tc>
        <w:tc>
          <w:tcPr>
            <w:tcW w:w="1843" w:type="dxa"/>
            <w:tcBorders>
              <w:top w:val="single" w:sz="4" w:space="0" w:color="000001"/>
              <w:left w:val="single" w:sz="4" w:space="0" w:color="000001"/>
              <w:bottom w:val="single" w:sz="4" w:space="0" w:color="000001"/>
            </w:tcBorders>
            <w:shd w:val="clear" w:color="auto" w:fill="FFFFFF" w:themeFill="background1"/>
            <w:tcMar>
              <w:left w:w="110" w:type="dxa"/>
            </w:tcMar>
          </w:tcPr>
          <w:p w:rsidR="004B7EF7" w:rsidRPr="000F35AD" w:rsidRDefault="004B7EF7" w:rsidP="004B7EF7">
            <w:pPr>
              <w:pBdr>
                <w:top w:val="nil"/>
                <w:left w:val="nil"/>
                <w:bottom w:val="nil"/>
                <w:right w:val="nil"/>
                <w:between w:val="nil"/>
              </w:pBdr>
              <w:spacing w:after="0" w:line="240" w:lineRule="auto"/>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val="ru-RU" w:eastAsia="ja-JP"/>
              </w:rPr>
              <w:t>15</w:t>
            </w:r>
            <w:r w:rsidRPr="000F35AD">
              <w:rPr>
                <w:rFonts w:ascii="Times New Roman" w:eastAsia="Times New Roman" w:hAnsi="Times New Roman" w:cs="Times New Roman"/>
                <w:sz w:val="24"/>
                <w:szCs w:val="24"/>
                <w:lang w:eastAsia="ja-JP"/>
              </w:rPr>
              <w:t xml:space="preserve"> робочих днів з дати отримання письмової заявки від Замовника</w:t>
            </w:r>
          </w:p>
          <w:p w:rsidR="004B7EF7" w:rsidRPr="000F35AD" w:rsidRDefault="004B7EF7" w:rsidP="004B7EF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eastAsia="ja-JP"/>
              </w:rP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10" w:type="dxa"/>
            </w:tcMar>
          </w:tcPr>
          <w:p w:rsidR="004B7EF7" w:rsidRPr="000F35AD" w:rsidRDefault="004B7EF7" w:rsidP="004B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Технічне завдання</w:t>
            </w:r>
          </w:p>
          <w:p w:rsidR="004B7EF7" w:rsidRPr="000F35AD" w:rsidRDefault="004B7EF7" w:rsidP="004B7EF7">
            <w:pPr>
              <w:tabs>
                <w:tab w:val="left" w:pos="1276"/>
              </w:tabs>
              <w:spacing w:after="0" w:line="240" w:lineRule="auto"/>
              <w:ind w:left="170"/>
              <w:jc w:val="both"/>
              <w:rPr>
                <w:rFonts w:ascii="Times New Roman" w:eastAsia="Times New Roman" w:hAnsi="Times New Roman" w:cs="Times New Roman"/>
                <w:sz w:val="24"/>
                <w:szCs w:val="24"/>
                <w:lang w:eastAsia="ja-JP"/>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B7EF7" w:rsidRPr="000F35AD" w:rsidRDefault="004B7EF7" w:rsidP="004B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ja-JP"/>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B7EF7" w:rsidRPr="000F35AD" w:rsidRDefault="004B7EF7" w:rsidP="004B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ja-JP"/>
              </w:rPr>
            </w:pPr>
          </w:p>
        </w:tc>
        <w:tc>
          <w:tcPr>
            <w:tcW w:w="98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B7EF7" w:rsidRPr="000F35AD" w:rsidRDefault="004B7EF7" w:rsidP="004B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ja-JP"/>
              </w:rPr>
            </w:pPr>
          </w:p>
        </w:tc>
      </w:tr>
      <w:tr w:rsidR="004B7EF7" w:rsidRPr="000F35AD" w:rsidTr="00FB41C0">
        <w:trPr>
          <w:trHeight w:val="797"/>
          <w:jc w:val="center"/>
        </w:trPr>
        <w:tc>
          <w:tcPr>
            <w:tcW w:w="421" w:type="dxa"/>
            <w:tcBorders>
              <w:top w:val="single" w:sz="4" w:space="0" w:color="000001"/>
              <w:left w:val="single" w:sz="4" w:space="0" w:color="000001"/>
            </w:tcBorders>
            <w:shd w:val="clear" w:color="auto" w:fill="FFFFFF" w:themeFill="background1"/>
            <w:tcMar>
              <w:left w:w="110" w:type="dxa"/>
            </w:tcMar>
          </w:tcPr>
          <w:p w:rsidR="004B7EF7" w:rsidRPr="000F35AD" w:rsidRDefault="004B7EF7" w:rsidP="004B7EF7">
            <w:pPr>
              <w:spacing w:after="0" w:line="240" w:lineRule="auto"/>
              <w:jc w:val="center"/>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2</w:t>
            </w:r>
          </w:p>
          <w:p w:rsidR="004B7EF7" w:rsidRPr="000F35AD" w:rsidRDefault="004B7EF7" w:rsidP="004B7EF7">
            <w:pPr>
              <w:spacing w:after="0" w:line="240" w:lineRule="auto"/>
              <w:jc w:val="center"/>
              <w:rPr>
                <w:rFonts w:ascii="Times New Roman" w:eastAsia="Times New Roman" w:hAnsi="Times New Roman" w:cs="Times New Roman"/>
                <w:sz w:val="24"/>
                <w:szCs w:val="24"/>
                <w:lang w:eastAsia="ja-JP"/>
              </w:rPr>
            </w:pPr>
          </w:p>
        </w:tc>
        <w:tc>
          <w:tcPr>
            <w:tcW w:w="2126" w:type="dxa"/>
            <w:tcBorders>
              <w:top w:val="single" w:sz="4" w:space="0" w:color="000001"/>
              <w:left w:val="single" w:sz="4" w:space="0" w:color="000001"/>
            </w:tcBorders>
            <w:shd w:val="clear" w:color="auto" w:fill="FFFFFF" w:themeFill="background1"/>
            <w:tcMar>
              <w:left w:w="110" w:type="dxa"/>
            </w:tcMar>
          </w:tcPr>
          <w:p w:rsidR="004B7EF7" w:rsidRPr="000F35AD" w:rsidRDefault="004B7EF7" w:rsidP="004B7EF7">
            <w:pPr>
              <w:spacing w:after="0" w:line="240" w:lineRule="auto"/>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zh-CN"/>
              </w:rPr>
              <w:t xml:space="preserve">Модернізація </w:t>
            </w:r>
            <w:r w:rsidRPr="000F35AD">
              <w:rPr>
                <w:rFonts w:ascii="Times New Roman" w:eastAsia="Times New Roman" w:hAnsi="Times New Roman" w:cs="Times New Roman"/>
                <w:sz w:val="24"/>
                <w:szCs w:val="24"/>
                <w:lang w:eastAsia="ja-JP"/>
              </w:rPr>
              <w:t xml:space="preserve">автоматизованої системи «Нормативно-довідкова інформація» (далі – Система) в частині </w:t>
            </w:r>
            <w:r w:rsidRPr="000F35AD">
              <w:rPr>
                <w:rFonts w:ascii="Times New Roman" w:eastAsia="Times New Roman" w:hAnsi="Times New Roman" w:cs="Times New Roman"/>
                <w:sz w:val="24"/>
                <w:szCs w:val="24"/>
                <w:lang w:eastAsia="zh-CN"/>
              </w:rPr>
              <w:t>функціонального компонента «Модуль консолідації адрес об’єктів нерухомості міста Києва»</w:t>
            </w:r>
          </w:p>
        </w:tc>
        <w:tc>
          <w:tcPr>
            <w:tcW w:w="1843" w:type="dxa"/>
            <w:tcBorders>
              <w:top w:val="single" w:sz="4" w:space="0" w:color="000001"/>
              <w:left w:val="single" w:sz="4" w:space="0" w:color="000001"/>
            </w:tcBorders>
            <w:shd w:val="clear" w:color="auto" w:fill="FFFFFF" w:themeFill="background1"/>
            <w:tcMar>
              <w:left w:w="110" w:type="dxa"/>
            </w:tcMar>
          </w:tcPr>
          <w:p w:rsidR="004B7EF7" w:rsidRPr="000F35AD" w:rsidRDefault="004B7EF7" w:rsidP="004B7EF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eastAsia="ja-JP"/>
              </w:rPr>
            </w:pPr>
            <w:r w:rsidRPr="000F35AD">
              <w:rPr>
                <w:rFonts w:ascii="Times New Roman" w:eastAsia="Times New Roman" w:hAnsi="Times New Roman" w:cs="Times New Roman"/>
                <w:sz w:val="24"/>
                <w:szCs w:val="24"/>
                <w:lang w:val="ru-RU" w:eastAsia="ja-JP"/>
              </w:rPr>
              <w:t>40</w:t>
            </w:r>
            <w:r w:rsidRPr="000F35AD">
              <w:rPr>
                <w:rFonts w:ascii="Times New Roman" w:eastAsia="Times New Roman" w:hAnsi="Times New Roman" w:cs="Times New Roman"/>
                <w:sz w:val="24"/>
                <w:szCs w:val="24"/>
                <w:lang w:eastAsia="ja-JP"/>
              </w:rPr>
              <w:t xml:space="preserve"> робочих днів з дати </w:t>
            </w:r>
            <w:r w:rsidRPr="000F35AD">
              <w:rPr>
                <w:rFonts w:ascii="Times New Roman" w:eastAsia="Calibri" w:hAnsi="Times New Roman" w:cs="Times New Roman"/>
                <w:sz w:val="24"/>
                <w:szCs w:val="24"/>
                <w:lang w:eastAsia="ja-JP"/>
              </w:rPr>
              <w:t>завершення п. 1 Календарного плану</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10" w:type="dxa"/>
            </w:tcMar>
          </w:tcPr>
          <w:p w:rsidR="004B7EF7" w:rsidRPr="000F35AD" w:rsidRDefault="004B7EF7" w:rsidP="004B7EF7">
            <w:pPr>
              <w:tabs>
                <w:tab w:val="left" w:pos="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1. Модернізований компонент «Модуль консолідації адрес об’єктів нерухомості міста Києва».</w:t>
            </w:r>
          </w:p>
          <w:p w:rsidR="004B7EF7" w:rsidRPr="000F35AD" w:rsidRDefault="004B7EF7" w:rsidP="004B7EF7">
            <w:pPr>
              <w:spacing w:after="60" w:line="240" w:lineRule="auto"/>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2. Код програмного забезпечення модернізованої Системи переданий Замовникові у вигляді вихідного програмного коду Системи, розміщеного у приватному </w:t>
            </w:r>
            <w:proofErr w:type="spellStart"/>
            <w:r w:rsidRPr="000F35AD">
              <w:rPr>
                <w:rFonts w:ascii="Times New Roman" w:eastAsia="Times New Roman" w:hAnsi="Times New Roman" w:cs="Times New Roman"/>
                <w:sz w:val="24"/>
                <w:szCs w:val="24"/>
                <w:lang w:eastAsia="ja-JP"/>
              </w:rPr>
              <w:t>репозиторії</w:t>
            </w:r>
            <w:proofErr w:type="spellEnd"/>
            <w:r w:rsidRPr="000F35AD">
              <w:rPr>
                <w:rFonts w:ascii="Times New Roman" w:eastAsia="Times New Roman" w:hAnsi="Times New Roman" w:cs="Times New Roman"/>
                <w:sz w:val="24"/>
                <w:szCs w:val="24"/>
                <w:lang w:eastAsia="ja-JP"/>
              </w:rPr>
              <w:t xml:space="preserve"> Замовника. </w:t>
            </w:r>
          </w:p>
          <w:p w:rsidR="004B7EF7" w:rsidRPr="000F35AD" w:rsidRDefault="004B7EF7" w:rsidP="004B7EF7">
            <w:pPr>
              <w:numPr>
                <w:ilvl w:val="0"/>
                <w:numId w:val="33"/>
              </w:numPr>
              <w:tabs>
                <w:tab w:val="left" w:pos="56"/>
                <w:tab w:val="left" w:pos="46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Документація, що оформлена відповідно до вимог Договору:</w:t>
            </w:r>
          </w:p>
          <w:p w:rsidR="004B7EF7" w:rsidRPr="000F35AD" w:rsidRDefault="004B7EF7" w:rsidP="004B7EF7">
            <w:pPr>
              <w:numPr>
                <w:ilvl w:val="0"/>
                <w:numId w:val="34"/>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284"/>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Програма та методика випробувань;</w:t>
            </w:r>
          </w:p>
          <w:p w:rsidR="004B7EF7" w:rsidRPr="000F35AD" w:rsidRDefault="004B7EF7" w:rsidP="004B7EF7">
            <w:pPr>
              <w:numPr>
                <w:ilvl w:val="0"/>
                <w:numId w:val="34"/>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lastRenderedPageBreak/>
              <w:t>Опис АС НДІ МКА (у частині модернізації);</w:t>
            </w:r>
          </w:p>
          <w:p w:rsidR="004B7EF7" w:rsidRPr="000F35AD" w:rsidRDefault="004B7EF7" w:rsidP="004B7EF7">
            <w:pPr>
              <w:numPr>
                <w:ilvl w:val="0"/>
                <w:numId w:val="34"/>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Керівництво користувача (розширене);</w:t>
            </w:r>
          </w:p>
          <w:p w:rsidR="004B7EF7" w:rsidRPr="000F35AD" w:rsidRDefault="004B7EF7" w:rsidP="004B7EF7">
            <w:pPr>
              <w:numPr>
                <w:ilvl w:val="0"/>
                <w:numId w:val="34"/>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Керівництво адміністратора (розширене);</w:t>
            </w:r>
          </w:p>
          <w:p w:rsidR="004B7EF7" w:rsidRPr="000F35AD" w:rsidRDefault="004B7EF7" w:rsidP="004B7EF7">
            <w:pPr>
              <w:numPr>
                <w:ilvl w:val="0"/>
                <w:numId w:val="34"/>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Інструкція з розгортання та налаштування (у частині модернізації);</w:t>
            </w:r>
          </w:p>
          <w:p w:rsidR="004B7EF7" w:rsidRPr="000F35AD" w:rsidRDefault="004B7EF7" w:rsidP="004B7EF7">
            <w:pPr>
              <w:numPr>
                <w:ilvl w:val="0"/>
                <w:numId w:val="34"/>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Інструкція з формування та ведення бази даних (у частині модернізації);</w:t>
            </w:r>
          </w:p>
          <w:p w:rsidR="004B7EF7" w:rsidRPr="000F35AD" w:rsidRDefault="004B7EF7" w:rsidP="004B7EF7">
            <w:pPr>
              <w:numPr>
                <w:ilvl w:val="0"/>
                <w:numId w:val="34"/>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Опис програмного інтерфейсу взаємодії із ЗІС (у частині модернізації);</w:t>
            </w:r>
          </w:p>
          <w:p w:rsidR="004B7EF7" w:rsidRPr="000F35AD" w:rsidRDefault="004B7EF7" w:rsidP="004B7EF7">
            <w:pPr>
              <w:numPr>
                <w:ilvl w:val="0"/>
                <w:numId w:val="34"/>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Пояснювальна записка, яка містить такі розділи:</w:t>
            </w:r>
          </w:p>
          <w:p w:rsidR="004B7EF7" w:rsidRPr="000F35AD" w:rsidRDefault="004B7EF7" w:rsidP="004B7EF7">
            <w:pPr>
              <w:numPr>
                <w:ilvl w:val="0"/>
                <w:numId w:val="32"/>
              </w:numPr>
              <w:pBdr>
                <w:top w:val="nil"/>
                <w:left w:val="nil"/>
                <w:bottom w:val="nil"/>
                <w:right w:val="nil"/>
                <w:between w:val="nil"/>
              </w:pBdr>
              <w:tabs>
                <w:tab w:val="left" w:pos="0"/>
                <w:tab w:val="left" w:pos="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47"/>
              <w:jc w:val="both"/>
              <w:rPr>
                <w:rFonts w:ascii="Times New Roman" w:eastAsia="Times New Roman" w:hAnsi="Times New Roman" w:cs="Times New Roman"/>
                <w:color w:val="000000" w:themeColor="text1"/>
                <w:sz w:val="24"/>
                <w:szCs w:val="24"/>
                <w:lang w:eastAsia="zh-CN"/>
              </w:rPr>
            </w:pPr>
            <w:r w:rsidRPr="000F35AD">
              <w:rPr>
                <w:rFonts w:ascii="Times New Roman" w:eastAsia="Times New Roman" w:hAnsi="Times New Roman" w:cs="Times New Roman"/>
                <w:sz w:val="24"/>
                <w:szCs w:val="24"/>
                <w:lang w:eastAsia="zh-CN"/>
              </w:rPr>
              <w:t>опис функцій, що автоматизуються;</w:t>
            </w:r>
          </w:p>
          <w:p w:rsidR="004B7EF7" w:rsidRPr="000F35AD" w:rsidRDefault="004B7EF7" w:rsidP="004B7EF7">
            <w:pPr>
              <w:numPr>
                <w:ilvl w:val="0"/>
                <w:numId w:val="32"/>
              </w:numPr>
              <w:pBdr>
                <w:top w:val="nil"/>
                <w:left w:val="nil"/>
                <w:bottom w:val="nil"/>
                <w:right w:val="nil"/>
                <w:between w:val="nil"/>
              </w:pBdr>
              <w:tabs>
                <w:tab w:val="left" w:pos="0"/>
                <w:tab w:val="left" w:pos="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47"/>
              <w:jc w:val="both"/>
              <w:rPr>
                <w:rFonts w:ascii="Times New Roman" w:eastAsia="Times New Roman" w:hAnsi="Times New Roman" w:cs="Times New Roman"/>
                <w:color w:val="000000" w:themeColor="text1"/>
                <w:sz w:val="24"/>
                <w:szCs w:val="24"/>
                <w:lang w:eastAsia="zh-CN"/>
              </w:rPr>
            </w:pPr>
            <w:r w:rsidRPr="000F35AD">
              <w:rPr>
                <w:rFonts w:ascii="Times New Roman" w:eastAsia="Times New Roman" w:hAnsi="Times New Roman" w:cs="Times New Roman"/>
                <w:sz w:val="24"/>
                <w:szCs w:val="24"/>
                <w:lang w:eastAsia="uk-UA"/>
              </w:rPr>
              <w:t>опис інформаційного забезпечення;</w:t>
            </w:r>
          </w:p>
          <w:p w:rsidR="004B7EF7" w:rsidRPr="000F35AD" w:rsidRDefault="004B7EF7" w:rsidP="004B7EF7">
            <w:pPr>
              <w:numPr>
                <w:ilvl w:val="0"/>
                <w:numId w:val="32"/>
              </w:numPr>
              <w:pBdr>
                <w:top w:val="nil"/>
                <w:left w:val="nil"/>
                <w:bottom w:val="nil"/>
                <w:right w:val="nil"/>
                <w:between w:val="nil"/>
              </w:pBdr>
              <w:tabs>
                <w:tab w:val="left" w:pos="0"/>
                <w:tab w:val="left" w:pos="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47"/>
              <w:jc w:val="both"/>
              <w:rPr>
                <w:rFonts w:ascii="Times New Roman" w:eastAsia="Times New Roman" w:hAnsi="Times New Roman" w:cs="Times New Roman"/>
                <w:color w:val="000000" w:themeColor="text1"/>
                <w:sz w:val="24"/>
                <w:szCs w:val="24"/>
                <w:lang w:eastAsia="zh-CN"/>
              </w:rPr>
            </w:pPr>
            <w:r w:rsidRPr="000F35AD">
              <w:rPr>
                <w:rFonts w:ascii="Times New Roman" w:eastAsia="Times New Roman" w:hAnsi="Times New Roman" w:cs="Times New Roman"/>
                <w:sz w:val="24"/>
                <w:szCs w:val="24"/>
                <w:lang w:eastAsia="zh-CN"/>
              </w:rPr>
              <w:t>опис комплексу технічних засобів;</w:t>
            </w:r>
          </w:p>
          <w:p w:rsidR="004B7EF7" w:rsidRPr="000F35AD" w:rsidRDefault="004B7EF7" w:rsidP="004B7EF7">
            <w:pPr>
              <w:numPr>
                <w:ilvl w:val="0"/>
                <w:numId w:val="32"/>
              </w:numPr>
              <w:pBdr>
                <w:top w:val="nil"/>
                <w:left w:val="nil"/>
                <w:bottom w:val="nil"/>
                <w:right w:val="nil"/>
                <w:between w:val="nil"/>
              </w:pBdr>
              <w:tabs>
                <w:tab w:val="left" w:pos="0"/>
                <w:tab w:val="left" w:pos="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47"/>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sz w:val="24"/>
                <w:szCs w:val="24"/>
                <w:lang w:eastAsia="zh-CN"/>
              </w:rPr>
              <w:t xml:space="preserve"> опис програмного забезпечення.</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B7EF7" w:rsidRPr="000F35AD" w:rsidRDefault="004B7EF7" w:rsidP="004B7EF7">
            <w:pPr>
              <w:tabs>
                <w:tab w:val="left" w:pos="2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ja-JP"/>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B7EF7" w:rsidRPr="000F35AD" w:rsidRDefault="004B7EF7" w:rsidP="004B7E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Х</w:t>
            </w:r>
          </w:p>
        </w:tc>
        <w:tc>
          <w:tcPr>
            <w:tcW w:w="98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B7EF7" w:rsidRPr="000F35AD" w:rsidRDefault="004B7EF7" w:rsidP="004B7EF7">
            <w:pPr>
              <w:tabs>
                <w:tab w:val="left" w:pos="2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ja-JP"/>
              </w:rPr>
            </w:pPr>
          </w:p>
        </w:tc>
      </w:tr>
    </w:tbl>
    <w:p w:rsidR="00F42F62" w:rsidRPr="000F35AD" w:rsidRDefault="00F42F62" w:rsidP="003D46C3">
      <w:pPr>
        <w:tabs>
          <w:tab w:val="left" w:pos="851"/>
        </w:tabs>
        <w:spacing w:after="0" w:line="240" w:lineRule="auto"/>
        <w:ind w:left="1440"/>
        <w:rPr>
          <w:rFonts w:ascii="Times New Roman" w:eastAsia="Calibri" w:hAnsi="Times New Roman" w:cs="Times New Roman"/>
          <w:b/>
          <w:bCs/>
          <w:color w:val="000000"/>
          <w:sz w:val="24"/>
          <w:szCs w:val="24"/>
          <w:lang w:val="ru-RU"/>
        </w:rPr>
      </w:pPr>
    </w:p>
    <w:p w:rsidR="00F42F62" w:rsidRPr="000F35AD" w:rsidRDefault="00F42F62" w:rsidP="003D46C3">
      <w:pPr>
        <w:tabs>
          <w:tab w:val="left" w:pos="851"/>
        </w:tabs>
        <w:spacing w:after="0" w:line="240" w:lineRule="auto"/>
        <w:ind w:left="1440"/>
        <w:rPr>
          <w:rFonts w:ascii="Times New Roman" w:eastAsia="Calibri" w:hAnsi="Times New Roman" w:cs="Times New Roman"/>
          <w:b/>
          <w:bCs/>
          <w:color w:val="000000"/>
          <w:sz w:val="24"/>
          <w:szCs w:val="24"/>
          <w:lang w:val="ru-RU"/>
        </w:rPr>
      </w:pPr>
    </w:p>
    <w:p w:rsidR="00F42F62" w:rsidRPr="000F35AD" w:rsidRDefault="00F42F62" w:rsidP="003D46C3">
      <w:pPr>
        <w:tabs>
          <w:tab w:val="left" w:pos="851"/>
        </w:tabs>
        <w:spacing w:after="0" w:line="240" w:lineRule="auto"/>
        <w:ind w:left="1440"/>
        <w:rPr>
          <w:rFonts w:ascii="Times New Roman" w:eastAsia="Times New Roman" w:hAnsi="Times New Roman" w:cs="Times New Roman"/>
          <w:sz w:val="24"/>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7"/>
        <w:gridCol w:w="4714"/>
      </w:tblGrid>
      <w:tr w:rsidR="003D46C3" w:rsidRPr="000F35AD" w:rsidTr="0020225B">
        <w:trPr>
          <w:trHeight w:val="1274"/>
        </w:trPr>
        <w:tc>
          <w:tcPr>
            <w:tcW w:w="4819" w:type="dxa"/>
          </w:tcPr>
          <w:p w:rsidR="003D46C3" w:rsidRPr="000F35AD" w:rsidRDefault="003D46C3" w:rsidP="003D46C3">
            <w:pPr>
              <w:spacing w:after="0" w:line="240" w:lineRule="auto"/>
              <w:rPr>
                <w:rFonts w:ascii="Times New Roman" w:eastAsia="Times New Roman" w:hAnsi="Times New Roman" w:cs="Times New Roman"/>
                <w:b/>
                <w:sz w:val="24"/>
                <w:szCs w:val="24"/>
                <w:lang w:eastAsia="uk-UA"/>
              </w:rPr>
            </w:pPr>
            <w:r w:rsidRPr="000F35AD">
              <w:rPr>
                <w:rFonts w:ascii="Times New Roman" w:eastAsia="Times New Roman" w:hAnsi="Times New Roman" w:cs="Times New Roman"/>
                <w:b/>
                <w:sz w:val="24"/>
                <w:szCs w:val="24"/>
                <w:lang w:eastAsia="uk-UA"/>
              </w:rPr>
              <w:t>ЗАМОВНИК</w:t>
            </w:r>
          </w:p>
          <w:p w:rsidR="003D46C3" w:rsidRDefault="003D46C3" w:rsidP="003D46C3">
            <w:pPr>
              <w:spacing w:after="0" w:line="240" w:lineRule="auto"/>
              <w:rPr>
                <w:rFonts w:ascii="Times New Roman" w:eastAsia="Calibri" w:hAnsi="Times New Roman" w:cs="Times New Roman"/>
                <w:b/>
                <w:sz w:val="24"/>
                <w:szCs w:val="24"/>
              </w:rPr>
            </w:pPr>
          </w:p>
          <w:p w:rsidR="00917521" w:rsidRPr="000F35AD" w:rsidRDefault="00917521" w:rsidP="003D46C3">
            <w:pPr>
              <w:spacing w:after="0" w:line="240" w:lineRule="auto"/>
              <w:rPr>
                <w:rFonts w:ascii="Times New Roman" w:eastAsia="Calibri" w:hAnsi="Times New Roman" w:cs="Times New Roman"/>
                <w:b/>
                <w:sz w:val="24"/>
                <w:szCs w:val="24"/>
              </w:rPr>
            </w:pPr>
          </w:p>
          <w:p w:rsidR="003D46C3" w:rsidRPr="000F35AD" w:rsidRDefault="003D46C3" w:rsidP="003D46C3">
            <w:pPr>
              <w:spacing w:after="0" w:line="240" w:lineRule="auto"/>
              <w:rPr>
                <w:rFonts w:ascii="Times New Roman" w:eastAsia="Times New Roman" w:hAnsi="Times New Roman" w:cs="Times New Roman"/>
                <w:b/>
                <w:sz w:val="24"/>
                <w:szCs w:val="24"/>
                <w:lang w:eastAsia="uk-UA"/>
              </w:rPr>
            </w:pPr>
          </w:p>
          <w:p w:rsidR="003D46C3" w:rsidRPr="000F35AD" w:rsidRDefault="003D46C3" w:rsidP="003D46C3">
            <w:pPr>
              <w:spacing w:after="0" w:line="240" w:lineRule="auto"/>
              <w:rPr>
                <w:rFonts w:ascii="Times New Roman" w:eastAsia="Times New Roman" w:hAnsi="Times New Roman" w:cs="Times New Roman"/>
                <w:sz w:val="24"/>
                <w:szCs w:val="24"/>
                <w:lang w:eastAsia="uk-UA"/>
              </w:rPr>
            </w:pPr>
            <w:r w:rsidRPr="000F35AD">
              <w:rPr>
                <w:rFonts w:ascii="Times New Roman" w:eastAsia="Times New Roman" w:hAnsi="Times New Roman" w:cs="Times New Roman"/>
                <w:sz w:val="24"/>
                <w:szCs w:val="24"/>
                <w:lang w:eastAsia="uk-UA"/>
              </w:rPr>
              <w:t>____________________</w:t>
            </w:r>
            <w:r w:rsidRPr="000F35AD">
              <w:rPr>
                <w:rFonts w:ascii="Times New Roman" w:eastAsia="Times New Roman" w:hAnsi="Times New Roman" w:cs="Times New Roman"/>
                <w:b/>
                <w:sz w:val="24"/>
                <w:szCs w:val="24"/>
                <w:lang w:eastAsia="uk-UA"/>
              </w:rPr>
              <w:t>/_______________/</w:t>
            </w:r>
          </w:p>
          <w:p w:rsidR="003D46C3" w:rsidRPr="000F35AD" w:rsidRDefault="003D46C3" w:rsidP="003D46C3">
            <w:pPr>
              <w:spacing w:after="0" w:line="240" w:lineRule="auto"/>
              <w:rPr>
                <w:rFonts w:ascii="Times New Roman" w:eastAsia="Times New Roman" w:hAnsi="Times New Roman" w:cs="Times New Roman"/>
                <w:sz w:val="24"/>
                <w:szCs w:val="24"/>
                <w:lang w:eastAsia="uk-UA"/>
              </w:rPr>
            </w:pPr>
          </w:p>
        </w:tc>
        <w:tc>
          <w:tcPr>
            <w:tcW w:w="4820" w:type="dxa"/>
          </w:tcPr>
          <w:p w:rsidR="003D46C3" w:rsidRPr="000F35AD" w:rsidRDefault="003D46C3" w:rsidP="003D46C3">
            <w:pPr>
              <w:spacing w:after="0" w:line="240" w:lineRule="auto"/>
              <w:rPr>
                <w:rFonts w:ascii="Times New Roman" w:eastAsia="Times New Roman" w:hAnsi="Times New Roman" w:cs="Times New Roman"/>
                <w:b/>
                <w:sz w:val="24"/>
                <w:szCs w:val="24"/>
                <w:lang w:eastAsia="uk-UA"/>
              </w:rPr>
            </w:pPr>
            <w:r w:rsidRPr="000F35AD">
              <w:rPr>
                <w:rFonts w:ascii="Times New Roman" w:eastAsia="Times New Roman" w:hAnsi="Times New Roman" w:cs="Times New Roman"/>
                <w:b/>
                <w:sz w:val="24"/>
                <w:szCs w:val="24"/>
                <w:lang w:eastAsia="uk-UA"/>
              </w:rPr>
              <w:t>ВИКОНАВЕЦЬ</w:t>
            </w:r>
          </w:p>
          <w:p w:rsidR="003D46C3" w:rsidRPr="000F35AD" w:rsidRDefault="003D46C3" w:rsidP="003D46C3">
            <w:pPr>
              <w:spacing w:after="0" w:line="240" w:lineRule="auto"/>
              <w:jc w:val="center"/>
              <w:rPr>
                <w:rFonts w:ascii="Times New Roman" w:eastAsia="Times New Roman" w:hAnsi="Times New Roman" w:cs="Times New Roman"/>
                <w:b/>
                <w:sz w:val="24"/>
                <w:szCs w:val="24"/>
                <w:lang w:eastAsia="uk-UA"/>
              </w:rPr>
            </w:pPr>
          </w:p>
          <w:p w:rsidR="003D46C3" w:rsidRPr="000F35AD" w:rsidRDefault="003D46C3" w:rsidP="003D46C3">
            <w:pPr>
              <w:spacing w:after="0" w:line="240" w:lineRule="auto"/>
              <w:jc w:val="center"/>
              <w:rPr>
                <w:rFonts w:ascii="Times New Roman" w:eastAsia="Times New Roman" w:hAnsi="Times New Roman" w:cs="Times New Roman"/>
                <w:b/>
                <w:sz w:val="24"/>
                <w:szCs w:val="24"/>
                <w:lang w:eastAsia="uk-UA"/>
              </w:rPr>
            </w:pPr>
          </w:p>
          <w:p w:rsidR="003D46C3" w:rsidRPr="000F35AD" w:rsidRDefault="003D46C3" w:rsidP="003D46C3">
            <w:pPr>
              <w:spacing w:after="0" w:line="240" w:lineRule="auto"/>
              <w:jc w:val="center"/>
              <w:rPr>
                <w:rFonts w:ascii="Times New Roman" w:eastAsia="Times New Roman" w:hAnsi="Times New Roman" w:cs="Times New Roman"/>
                <w:b/>
                <w:sz w:val="24"/>
                <w:szCs w:val="24"/>
                <w:lang w:eastAsia="uk-UA"/>
              </w:rPr>
            </w:pPr>
          </w:p>
          <w:p w:rsidR="003D46C3" w:rsidRPr="000F35AD" w:rsidRDefault="003D46C3" w:rsidP="003D46C3">
            <w:pPr>
              <w:spacing w:after="0" w:line="240" w:lineRule="auto"/>
              <w:jc w:val="center"/>
              <w:rPr>
                <w:rFonts w:ascii="Times New Roman" w:eastAsia="Times New Roman" w:hAnsi="Times New Roman" w:cs="Times New Roman"/>
                <w:sz w:val="24"/>
                <w:szCs w:val="24"/>
                <w:lang w:eastAsia="uk-UA"/>
              </w:rPr>
            </w:pPr>
          </w:p>
          <w:p w:rsidR="003D46C3" w:rsidRPr="000F35AD" w:rsidRDefault="003D46C3" w:rsidP="003D46C3">
            <w:pPr>
              <w:spacing w:after="0" w:line="240" w:lineRule="auto"/>
              <w:jc w:val="center"/>
              <w:rPr>
                <w:rFonts w:ascii="Times New Roman" w:eastAsia="Times New Roman" w:hAnsi="Times New Roman" w:cs="Times New Roman"/>
                <w:sz w:val="24"/>
                <w:szCs w:val="24"/>
                <w:lang w:eastAsia="uk-UA"/>
              </w:rPr>
            </w:pPr>
            <w:r w:rsidRPr="000F35AD">
              <w:rPr>
                <w:rFonts w:ascii="Times New Roman" w:eastAsia="Times New Roman" w:hAnsi="Times New Roman" w:cs="Times New Roman"/>
                <w:sz w:val="24"/>
                <w:szCs w:val="24"/>
                <w:lang w:eastAsia="uk-UA"/>
              </w:rPr>
              <w:t>___________________</w:t>
            </w:r>
          </w:p>
        </w:tc>
      </w:tr>
    </w:tbl>
    <w:p w:rsidR="003D46C3" w:rsidRPr="000F35AD" w:rsidRDefault="003D46C3" w:rsidP="003D46C3">
      <w:pPr>
        <w:spacing w:after="0" w:line="240" w:lineRule="auto"/>
        <w:rPr>
          <w:rFonts w:ascii="Times New Roman" w:eastAsia="Times New Roman" w:hAnsi="Times New Roman" w:cs="Times New Roman"/>
          <w:b/>
          <w:i/>
          <w:sz w:val="24"/>
          <w:szCs w:val="24"/>
          <w:lang w:eastAsia="ja-JP"/>
        </w:rPr>
      </w:pPr>
    </w:p>
    <w:p w:rsidR="003D46C3" w:rsidRPr="000F35AD" w:rsidRDefault="003D46C3" w:rsidP="003D46C3">
      <w:pPr>
        <w:spacing w:after="0" w:line="240" w:lineRule="auto"/>
        <w:rPr>
          <w:rFonts w:ascii="Times New Roman" w:eastAsia="Times New Roman" w:hAnsi="Times New Roman" w:cs="Times New Roman"/>
          <w:b/>
          <w:i/>
          <w:sz w:val="24"/>
          <w:szCs w:val="24"/>
          <w:lang w:eastAsia="ja-JP"/>
        </w:rPr>
      </w:pPr>
      <w:r w:rsidRPr="000F35AD">
        <w:rPr>
          <w:rFonts w:ascii="Times New Roman" w:eastAsia="Times New Roman" w:hAnsi="Times New Roman" w:cs="Times New Roman"/>
          <w:b/>
          <w:i/>
          <w:sz w:val="24"/>
          <w:szCs w:val="24"/>
          <w:lang w:eastAsia="ja-JP"/>
        </w:rPr>
        <w:br w:type="page"/>
      </w:r>
    </w:p>
    <w:p w:rsidR="003D46C3" w:rsidRPr="000F35AD" w:rsidRDefault="003D46C3" w:rsidP="003D46C3">
      <w:pPr>
        <w:spacing w:after="0" w:line="240" w:lineRule="auto"/>
        <w:jc w:val="right"/>
        <w:rPr>
          <w:rFonts w:ascii="Times New Roman" w:eastAsia="Times New Roman" w:hAnsi="Times New Roman" w:cs="Times New Roman"/>
          <w:b/>
          <w:i/>
          <w:sz w:val="24"/>
          <w:szCs w:val="24"/>
          <w:lang w:eastAsia="ja-JP"/>
        </w:rPr>
      </w:pPr>
      <w:r w:rsidRPr="000F35AD">
        <w:rPr>
          <w:rFonts w:ascii="Times New Roman" w:eastAsia="Times New Roman" w:hAnsi="Times New Roman" w:cs="Times New Roman"/>
          <w:b/>
          <w:i/>
          <w:sz w:val="24"/>
          <w:szCs w:val="24"/>
          <w:lang w:eastAsia="ja-JP"/>
        </w:rPr>
        <w:lastRenderedPageBreak/>
        <w:t>Додаток 2</w:t>
      </w:r>
    </w:p>
    <w:p w:rsidR="003D46C3" w:rsidRPr="000F35AD" w:rsidRDefault="003D46C3" w:rsidP="003D46C3">
      <w:pPr>
        <w:spacing w:after="0" w:line="240" w:lineRule="auto"/>
        <w:jc w:val="right"/>
        <w:rPr>
          <w:rFonts w:ascii="Times New Roman" w:eastAsia="Times New Roman" w:hAnsi="Times New Roman" w:cs="Times New Roman"/>
          <w:b/>
          <w:i/>
          <w:sz w:val="24"/>
          <w:szCs w:val="24"/>
          <w:lang w:eastAsia="ja-JP"/>
        </w:rPr>
      </w:pPr>
      <w:r w:rsidRPr="000F35AD">
        <w:rPr>
          <w:rFonts w:ascii="Times New Roman" w:eastAsia="Times New Roman" w:hAnsi="Times New Roman" w:cs="Times New Roman"/>
          <w:b/>
          <w:i/>
          <w:sz w:val="24"/>
          <w:szCs w:val="24"/>
          <w:lang w:eastAsia="ja-JP"/>
        </w:rPr>
        <w:t>до Договору № ____від _____</w:t>
      </w:r>
    </w:p>
    <w:p w:rsidR="003D46C3" w:rsidRPr="000F35AD" w:rsidRDefault="003D46C3" w:rsidP="003D46C3">
      <w:pPr>
        <w:spacing w:after="0" w:line="240" w:lineRule="auto"/>
        <w:jc w:val="right"/>
        <w:rPr>
          <w:rFonts w:ascii="Times New Roman" w:eastAsia="Times New Roman" w:hAnsi="Times New Roman" w:cs="Times New Roman"/>
          <w:b/>
          <w:i/>
          <w:sz w:val="24"/>
          <w:szCs w:val="24"/>
          <w:lang w:eastAsia="ja-JP"/>
        </w:rPr>
      </w:pPr>
    </w:p>
    <w:p w:rsidR="003D46C3" w:rsidRPr="000F35AD" w:rsidRDefault="004B7EF7" w:rsidP="003D46C3">
      <w:pPr>
        <w:pBdr>
          <w:top w:val="nil"/>
          <w:left w:val="nil"/>
          <w:bottom w:val="nil"/>
          <w:right w:val="nil"/>
          <w:between w:val="nil"/>
        </w:pBdr>
        <w:spacing w:after="0" w:line="240" w:lineRule="auto"/>
        <w:ind w:firstLine="703"/>
        <w:jc w:val="center"/>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b/>
          <w:sz w:val="24"/>
          <w:szCs w:val="24"/>
          <w:lang w:eastAsia="ja-JP"/>
        </w:rPr>
        <w:t>Розрахунок (калькуляція) вартості послуг</w:t>
      </w:r>
    </w:p>
    <w:p w:rsidR="004B7EF7" w:rsidRPr="000F35AD" w:rsidRDefault="004B7EF7" w:rsidP="003D46C3">
      <w:pPr>
        <w:pBdr>
          <w:top w:val="nil"/>
          <w:left w:val="nil"/>
          <w:bottom w:val="nil"/>
          <w:right w:val="nil"/>
          <w:between w:val="nil"/>
        </w:pBdr>
        <w:spacing w:after="0" w:line="240" w:lineRule="auto"/>
        <w:ind w:firstLine="703"/>
        <w:jc w:val="center"/>
        <w:rPr>
          <w:rFonts w:ascii="Times New Roman" w:eastAsia="Times New Roman" w:hAnsi="Times New Roman" w:cs="Times New Roman"/>
          <w:b/>
          <w:color w:val="000000"/>
          <w:sz w:val="24"/>
          <w:szCs w:val="24"/>
          <w:lang w:eastAsia="ja-JP"/>
        </w:rPr>
      </w:pPr>
    </w:p>
    <w:p w:rsidR="00FB41C0" w:rsidRPr="000F35AD" w:rsidRDefault="004B7EF7" w:rsidP="00FB41C0">
      <w:pPr>
        <w:suppressAutoHyphens/>
        <w:spacing w:after="0" w:line="240" w:lineRule="auto"/>
        <w:ind w:left="720"/>
        <w:jc w:val="center"/>
        <w:textAlignment w:val="baseline"/>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sz w:val="24"/>
          <w:szCs w:val="24"/>
          <w:lang w:eastAsia="ja-JP"/>
        </w:rPr>
        <w:t>з м</w:t>
      </w:r>
      <w:r w:rsidR="0020225B" w:rsidRPr="000F35AD">
        <w:rPr>
          <w:rFonts w:ascii="Times New Roman" w:eastAsia="Times New Roman" w:hAnsi="Times New Roman" w:cs="Times New Roman"/>
          <w:sz w:val="24"/>
          <w:szCs w:val="24"/>
          <w:lang w:eastAsia="ja-JP"/>
        </w:rPr>
        <w:t>одернізаці</w:t>
      </w:r>
      <w:r w:rsidRPr="000F35AD">
        <w:rPr>
          <w:rFonts w:ascii="Times New Roman" w:eastAsia="Times New Roman" w:hAnsi="Times New Roman" w:cs="Times New Roman"/>
          <w:sz w:val="24"/>
          <w:szCs w:val="24"/>
          <w:lang w:eastAsia="ja-JP"/>
        </w:rPr>
        <w:t>ї</w:t>
      </w:r>
      <w:r w:rsidR="0020225B" w:rsidRPr="000F35AD">
        <w:rPr>
          <w:rFonts w:ascii="Times New Roman" w:eastAsia="Times New Roman" w:hAnsi="Times New Roman" w:cs="Times New Roman"/>
          <w:sz w:val="24"/>
          <w:szCs w:val="24"/>
          <w:lang w:eastAsia="ja-JP"/>
        </w:rPr>
        <w:t xml:space="preserve"> автоматизованої системи «Нормативно-довідкова інформація» </w:t>
      </w:r>
      <w:r w:rsidR="00FB41C0" w:rsidRPr="000F35AD">
        <w:rPr>
          <w:rFonts w:ascii="Times New Roman" w:eastAsia="Times New Roman" w:hAnsi="Times New Roman" w:cs="Times New Roman"/>
          <w:sz w:val="24"/>
          <w:szCs w:val="24"/>
          <w:lang w:eastAsia="ja-JP"/>
        </w:rPr>
        <w:t>(далі – Система)</w:t>
      </w:r>
    </w:p>
    <w:p w:rsidR="003D46C3" w:rsidRPr="000F35AD" w:rsidRDefault="0020225B" w:rsidP="003D46C3">
      <w:pPr>
        <w:suppressAutoHyphens/>
        <w:spacing w:after="0" w:line="240" w:lineRule="auto"/>
        <w:ind w:left="720"/>
        <w:jc w:val="center"/>
        <w:textAlignment w:val="baseline"/>
        <w:rPr>
          <w:rFonts w:ascii="Times New Roman" w:eastAsia="Times New Roman" w:hAnsi="Times New Roman" w:cs="Times New Roman"/>
          <w:b/>
          <w:sz w:val="24"/>
          <w:szCs w:val="24"/>
          <w:lang w:eastAsia="ja-JP"/>
        </w:rPr>
      </w:pPr>
      <w:r w:rsidRPr="000F35AD">
        <w:rPr>
          <w:rFonts w:ascii="Times New Roman" w:eastAsia="Times New Roman" w:hAnsi="Times New Roman" w:cs="Times New Roman"/>
          <w:sz w:val="24"/>
          <w:szCs w:val="24"/>
          <w:lang w:eastAsia="ja-JP"/>
        </w:rPr>
        <w:t>в частині функціонального компонента «Модуль консолідації адрес об’єктів нерухомості міста Києва»</w:t>
      </w:r>
      <w:r w:rsidR="004B7EF7" w:rsidRPr="000F35AD">
        <w:rPr>
          <w:rFonts w:ascii="Times New Roman" w:eastAsia="Times New Roman" w:hAnsi="Times New Roman" w:cs="Times New Roman"/>
          <w:sz w:val="24"/>
          <w:szCs w:val="24"/>
          <w:lang w:eastAsia="ja-JP"/>
        </w:rPr>
        <w:t xml:space="preserve"> </w:t>
      </w:r>
    </w:p>
    <w:p w:rsidR="003D46C3" w:rsidRPr="000F35AD" w:rsidRDefault="003D46C3" w:rsidP="003D46C3">
      <w:pPr>
        <w:suppressAutoHyphens/>
        <w:spacing w:after="0" w:line="240" w:lineRule="auto"/>
        <w:ind w:left="720"/>
        <w:jc w:val="center"/>
        <w:textAlignment w:val="baseline"/>
        <w:rPr>
          <w:rFonts w:ascii="Times New Roman" w:eastAsia="Times New Roman" w:hAnsi="Times New Roman" w:cs="Times New Roman"/>
          <w:b/>
          <w:sz w:val="24"/>
          <w:szCs w:val="24"/>
          <w:lang w:eastAsia="ru-RU"/>
        </w:rPr>
      </w:pPr>
    </w:p>
    <w:tbl>
      <w:tblPr>
        <w:tblW w:w="9954"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3685"/>
        <w:gridCol w:w="2835"/>
        <w:gridCol w:w="2835"/>
      </w:tblGrid>
      <w:tr w:rsidR="003D46C3" w:rsidRPr="000F35AD" w:rsidTr="00FB41C0">
        <w:trPr>
          <w:trHeight w:val="1178"/>
        </w:trPr>
        <w:tc>
          <w:tcPr>
            <w:tcW w:w="599" w:type="dxa"/>
            <w:shd w:val="clear" w:color="auto" w:fill="auto"/>
            <w:vAlign w:val="center"/>
            <w:hideMark/>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 з/п</w:t>
            </w:r>
          </w:p>
        </w:tc>
        <w:tc>
          <w:tcPr>
            <w:tcW w:w="3685" w:type="dxa"/>
            <w:shd w:val="clear" w:color="auto" w:fill="auto"/>
            <w:vAlign w:val="center"/>
            <w:hideMark/>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Статті витрат</w:t>
            </w:r>
          </w:p>
        </w:tc>
        <w:tc>
          <w:tcPr>
            <w:tcW w:w="2835" w:type="dxa"/>
            <w:vAlign w:val="center"/>
          </w:tcPr>
          <w:p w:rsidR="003D46C3" w:rsidRPr="000F35AD" w:rsidRDefault="004B7EF7" w:rsidP="003D46C3">
            <w:pPr>
              <w:suppressAutoHyphens/>
              <w:spacing w:after="0" w:line="240" w:lineRule="auto"/>
              <w:jc w:val="center"/>
              <w:rPr>
                <w:rFonts w:ascii="Times New Roman" w:eastAsia="Times New Roman" w:hAnsi="Times New Roman" w:cs="Times New Roman"/>
                <w:bCs/>
                <w:iCs/>
                <w:sz w:val="24"/>
                <w:szCs w:val="24"/>
                <w:lang w:eastAsia="ja-JP"/>
              </w:rPr>
            </w:pPr>
            <w:r w:rsidRPr="000F35AD">
              <w:rPr>
                <w:rFonts w:ascii="Times New Roman" w:eastAsia="Calibri" w:hAnsi="Times New Roman" w:cs="Times New Roman"/>
                <w:sz w:val="24"/>
                <w:szCs w:val="24"/>
              </w:rPr>
              <w:t>Створення технічного завдання на модернізацію</w:t>
            </w:r>
            <w:r w:rsidR="00FB41C0" w:rsidRPr="000F35AD">
              <w:rPr>
                <w:rFonts w:ascii="Times New Roman" w:eastAsia="Calibri" w:hAnsi="Times New Roman" w:cs="Times New Roman"/>
                <w:sz w:val="24"/>
                <w:szCs w:val="24"/>
              </w:rPr>
              <w:t xml:space="preserve"> Системи</w:t>
            </w:r>
            <w:r w:rsidRPr="000F35AD">
              <w:rPr>
                <w:rFonts w:ascii="Times New Roman" w:eastAsia="Calibri" w:hAnsi="Times New Roman" w:cs="Times New Roman"/>
                <w:sz w:val="24"/>
                <w:szCs w:val="24"/>
              </w:rPr>
              <w:t>, грн</w:t>
            </w:r>
            <w:r w:rsidR="006558C6">
              <w:rPr>
                <w:rFonts w:ascii="Times New Roman" w:eastAsia="Calibri" w:hAnsi="Times New Roman" w:cs="Times New Roman"/>
                <w:sz w:val="24"/>
                <w:szCs w:val="24"/>
              </w:rPr>
              <w:t>***</w:t>
            </w:r>
          </w:p>
        </w:tc>
        <w:tc>
          <w:tcPr>
            <w:tcW w:w="2835" w:type="dxa"/>
            <w:vAlign w:val="center"/>
          </w:tcPr>
          <w:p w:rsidR="003D46C3" w:rsidRPr="000F35AD" w:rsidRDefault="003D46C3" w:rsidP="00FB41C0">
            <w:pPr>
              <w:suppressAutoHyphens/>
              <w:spacing w:after="0" w:line="240" w:lineRule="auto"/>
              <w:jc w:val="center"/>
              <w:textAlignment w:val="baseline"/>
              <w:rPr>
                <w:rFonts w:ascii="Times New Roman" w:eastAsia="Times New Roman" w:hAnsi="Times New Roman" w:cs="Times New Roman"/>
                <w:sz w:val="24"/>
                <w:szCs w:val="24"/>
                <w:lang w:eastAsia="ja-JP"/>
              </w:rPr>
            </w:pPr>
            <w:r w:rsidRPr="000F35AD">
              <w:rPr>
                <w:rFonts w:ascii="Times New Roman" w:eastAsia="Calibri" w:hAnsi="Times New Roman" w:cs="Times New Roman"/>
                <w:sz w:val="24"/>
                <w:szCs w:val="24"/>
              </w:rPr>
              <w:t>Модерні</w:t>
            </w:r>
            <w:r w:rsidR="004B7EF7" w:rsidRPr="000F35AD">
              <w:rPr>
                <w:rFonts w:ascii="Times New Roman" w:eastAsia="Calibri" w:hAnsi="Times New Roman" w:cs="Times New Roman"/>
                <w:sz w:val="24"/>
                <w:szCs w:val="24"/>
              </w:rPr>
              <w:t>зація Системи</w:t>
            </w:r>
            <w:r w:rsidR="00FB41C0" w:rsidRPr="000F35AD">
              <w:rPr>
                <w:rFonts w:ascii="Times New Roman" w:eastAsia="Calibri" w:hAnsi="Times New Roman" w:cs="Times New Roman"/>
                <w:sz w:val="24"/>
                <w:szCs w:val="24"/>
              </w:rPr>
              <w:t xml:space="preserve"> </w:t>
            </w:r>
            <w:r w:rsidR="00FB41C0" w:rsidRPr="000F35AD">
              <w:rPr>
                <w:rFonts w:ascii="Times New Roman" w:eastAsia="Times New Roman" w:hAnsi="Times New Roman" w:cs="Times New Roman"/>
                <w:sz w:val="24"/>
                <w:szCs w:val="24"/>
                <w:lang w:eastAsia="ja-JP"/>
              </w:rPr>
              <w:t>в частині функціонального компонента «Модуль консолідації адрес об’єктів нерухомості міста Києва»</w:t>
            </w:r>
            <w:r w:rsidR="004B7EF7" w:rsidRPr="000F35AD">
              <w:rPr>
                <w:rFonts w:ascii="Times New Roman" w:eastAsia="Calibri" w:hAnsi="Times New Roman" w:cs="Times New Roman"/>
                <w:sz w:val="24"/>
                <w:szCs w:val="24"/>
              </w:rPr>
              <w:t>, грн</w:t>
            </w:r>
          </w:p>
        </w:tc>
      </w:tr>
      <w:tr w:rsidR="003D46C3" w:rsidRPr="000F35AD" w:rsidTr="00FB41C0">
        <w:trPr>
          <w:trHeight w:val="525"/>
        </w:trPr>
        <w:tc>
          <w:tcPr>
            <w:tcW w:w="599" w:type="dxa"/>
            <w:shd w:val="clear" w:color="auto" w:fill="auto"/>
            <w:vAlign w:val="center"/>
            <w:hideMark/>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1</w:t>
            </w:r>
          </w:p>
        </w:tc>
        <w:tc>
          <w:tcPr>
            <w:tcW w:w="3685" w:type="dxa"/>
            <w:shd w:val="clear" w:color="auto" w:fill="auto"/>
            <w:vAlign w:val="center"/>
            <w:hideMark/>
          </w:tcPr>
          <w:p w:rsidR="003D46C3" w:rsidRPr="000F35AD" w:rsidRDefault="003D46C3" w:rsidP="003D46C3">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Заробітна плата персоналу</w:t>
            </w: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r>
      <w:tr w:rsidR="003D46C3" w:rsidRPr="000F35AD" w:rsidTr="00FB41C0">
        <w:trPr>
          <w:trHeight w:val="525"/>
        </w:trPr>
        <w:tc>
          <w:tcPr>
            <w:tcW w:w="599" w:type="dxa"/>
            <w:shd w:val="clear" w:color="auto" w:fill="auto"/>
            <w:vAlign w:val="center"/>
            <w:hideMark/>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2</w:t>
            </w:r>
          </w:p>
        </w:tc>
        <w:tc>
          <w:tcPr>
            <w:tcW w:w="3685" w:type="dxa"/>
            <w:shd w:val="clear" w:color="auto" w:fill="auto"/>
            <w:vAlign w:val="center"/>
            <w:hideMark/>
          </w:tcPr>
          <w:p w:rsidR="003D46C3" w:rsidRPr="000F35AD" w:rsidRDefault="003D46C3" w:rsidP="003D46C3">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Єдиний соціальний внесок</w:t>
            </w: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r>
      <w:tr w:rsidR="003D46C3" w:rsidRPr="000F35AD" w:rsidTr="00FB41C0">
        <w:trPr>
          <w:trHeight w:val="525"/>
        </w:trPr>
        <w:tc>
          <w:tcPr>
            <w:tcW w:w="599" w:type="dxa"/>
            <w:shd w:val="clear" w:color="auto" w:fill="auto"/>
            <w:vAlign w:val="center"/>
            <w:hideMark/>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3</w:t>
            </w:r>
          </w:p>
        </w:tc>
        <w:tc>
          <w:tcPr>
            <w:tcW w:w="3685" w:type="dxa"/>
            <w:shd w:val="clear" w:color="auto" w:fill="auto"/>
            <w:vAlign w:val="center"/>
            <w:hideMark/>
          </w:tcPr>
          <w:p w:rsidR="003D46C3" w:rsidRPr="000F35AD" w:rsidRDefault="003D46C3" w:rsidP="003D46C3">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Загальновиробничі витрати</w:t>
            </w: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r>
      <w:tr w:rsidR="003D46C3" w:rsidRPr="000F35AD" w:rsidTr="00FB41C0">
        <w:trPr>
          <w:trHeight w:val="525"/>
        </w:trPr>
        <w:tc>
          <w:tcPr>
            <w:tcW w:w="599" w:type="dxa"/>
            <w:shd w:val="clear" w:color="auto" w:fill="auto"/>
            <w:vAlign w:val="center"/>
            <w:hideMark/>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4</w:t>
            </w:r>
          </w:p>
        </w:tc>
        <w:tc>
          <w:tcPr>
            <w:tcW w:w="3685" w:type="dxa"/>
            <w:shd w:val="clear" w:color="auto" w:fill="auto"/>
            <w:vAlign w:val="center"/>
            <w:hideMark/>
          </w:tcPr>
          <w:p w:rsidR="003D46C3" w:rsidRPr="000F35AD" w:rsidRDefault="003D46C3" w:rsidP="003D46C3">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Адміністративні витрати</w:t>
            </w: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r>
      <w:tr w:rsidR="003D46C3" w:rsidRPr="000F35AD" w:rsidTr="00FB41C0">
        <w:trPr>
          <w:trHeight w:val="315"/>
        </w:trPr>
        <w:tc>
          <w:tcPr>
            <w:tcW w:w="599" w:type="dxa"/>
            <w:shd w:val="clear" w:color="auto" w:fill="auto"/>
            <w:vAlign w:val="center"/>
            <w:hideMark/>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5</w:t>
            </w:r>
          </w:p>
        </w:tc>
        <w:tc>
          <w:tcPr>
            <w:tcW w:w="3685" w:type="dxa"/>
            <w:shd w:val="clear" w:color="auto" w:fill="auto"/>
            <w:vAlign w:val="center"/>
            <w:hideMark/>
          </w:tcPr>
          <w:p w:rsidR="003D46C3" w:rsidRPr="000F35AD" w:rsidRDefault="003D46C3" w:rsidP="003D46C3">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Разом витрат</w:t>
            </w: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r>
      <w:tr w:rsidR="003D46C3" w:rsidRPr="000F35AD" w:rsidTr="00FB41C0">
        <w:trPr>
          <w:trHeight w:val="315"/>
        </w:trPr>
        <w:tc>
          <w:tcPr>
            <w:tcW w:w="599" w:type="dxa"/>
            <w:shd w:val="clear" w:color="auto" w:fill="auto"/>
            <w:vAlign w:val="center"/>
            <w:hideMark/>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6</w:t>
            </w:r>
          </w:p>
        </w:tc>
        <w:tc>
          <w:tcPr>
            <w:tcW w:w="3685" w:type="dxa"/>
            <w:shd w:val="clear" w:color="auto" w:fill="auto"/>
            <w:vAlign w:val="center"/>
            <w:hideMark/>
          </w:tcPr>
          <w:p w:rsidR="003D46C3" w:rsidRPr="000F35AD" w:rsidRDefault="003D46C3" w:rsidP="003D46C3">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Прибуток</w:t>
            </w: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r>
      <w:tr w:rsidR="003D46C3" w:rsidRPr="000F35AD" w:rsidTr="00FB41C0">
        <w:trPr>
          <w:trHeight w:val="525"/>
        </w:trPr>
        <w:tc>
          <w:tcPr>
            <w:tcW w:w="599" w:type="dxa"/>
            <w:shd w:val="clear" w:color="auto" w:fill="auto"/>
            <w:vAlign w:val="center"/>
            <w:hideMark/>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7</w:t>
            </w:r>
          </w:p>
        </w:tc>
        <w:tc>
          <w:tcPr>
            <w:tcW w:w="3685" w:type="dxa"/>
            <w:shd w:val="clear" w:color="auto" w:fill="auto"/>
            <w:vAlign w:val="center"/>
            <w:hideMark/>
          </w:tcPr>
          <w:p w:rsidR="003D46C3" w:rsidRPr="000F35AD" w:rsidRDefault="003D46C3" w:rsidP="003D46C3">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 xml:space="preserve">Послуги сторонніх організацій </w:t>
            </w: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3D46C3" w:rsidRPr="000F35AD" w:rsidRDefault="003D46C3" w:rsidP="003D46C3">
            <w:pPr>
              <w:suppressAutoHyphens/>
              <w:spacing w:after="0" w:line="240" w:lineRule="auto"/>
              <w:jc w:val="center"/>
              <w:rPr>
                <w:rFonts w:ascii="Times New Roman" w:eastAsia="Times New Roman" w:hAnsi="Times New Roman" w:cs="Times New Roman"/>
                <w:color w:val="000000"/>
                <w:sz w:val="24"/>
                <w:szCs w:val="24"/>
                <w:lang w:eastAsia="ja-JP"/>
              </w:rPr>
            </w:pPr>
          </w:p>
        </w:tc>
      </w:tr>
      <w:tr w:rsidR="004B7EF7" w:rsidRPr="000F35AD" w:rsidTr="00FB41C0">
        <w:trPr>
          <w:trHeight w:val="525"/>
        </w:trPr>
        <w:tc>
          <w:tcPr>
            <w:tcW w:w="599" w:type="dxa"/>
            <w:shd w:val="clear" w:color="auto" w:fill="auto"/>
            <w:vAlign w:val="center"/>
            <w:hideMark/>
          </w:tcPr>
          <w:p w:rsidR="004B7EF7" w:rsidRPr="000F35AD" w:rsidRDefault="004B7EF7" w:rsidP="004B7EF7">
            <w:pPr>
              <w:suppressAutoHyphens/>
              <w:spacing w:after="0" w:line="240" w:lineRule="auto"/>
              <w:jc w:val="center"/>
              <w:rPr>
                <w:rFonts w:ascii="Times New Roman" w:eastAsia="Times New Roman" w:hAnsi="Times New Roman" w:cs="Times New Roman"/>
                <w:color w:val="000000"/>
                <w:sz w:val="24"/>
                <w:szCs w:val="24"/>
                <w:lang w:eastAsia="ja-JP"/>
              </w:rPr>
            </w:pPr>
          </w:p>
        </w:tc>
        <w:tc>
          <w:tcPr>
            <w:tcW w:w="3685" w:type="dxa"/>
            <w:shd w:val="clear" w:color="auto" w:fill="auto"/>
            <w:vAlign w:val="center"/>
            <w:hideMark/>
          </w:tcPr>
          <w:p w:rsidR="004B7EF7" w:rsidRPr="000F35AD" w:rsidRDefault="004B7EF7" w:rsidP="004B7EF7">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Вартість послуг (без ПДВ)</w:t>
            </w:r>
          </w:p>
        </w:tc>
        <w:tc>
          <w:tcPr>
            <w:tcW w:w="2835" w:type="dxa"/>
            <w:vAlign w:val="center"/>
          </w:tcPr>
          <w:p w:rsidR="004B7EF7" w:rsidRPr="000F35AD" w:rsidRDefault="004B7EF7" w:rsidP="004B7EF7">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4B7EF7" w:rsidRPr="000F35AD" w:rsidRDefault="004B7EF7" w:rsidP="004B7EF7">
            <w:pPr>
              <w:suppressAutoHyphens/>
              <w:spacing w:after="0" w:line="240" w:lineRule="auto"/>
              <w:jc w:val="center"/>
              <w:rPr>
                <w:rFonts w:ascii="Times New Roman" w:eastAsia="Times New Roman" w:hAnsi="Times New Roman" w:cs="Times New Roman"/>
                <w:color w:val="000000"/>
                <w:sz w:val="24"/>
                <w:szCs w:val="24"/>
                <w:lang w:eastAsia="ja-JP"/>
              </w:rPr>
            </w:pPr>
          </w:p>
        </w:tc>
      </w:tr>
      <w:tr w:rsidR="004B7EF7" w:rsidRPr="000F35AD" w:rsidTr="00FB41C0">
        <w:trPr>
          <w:trHeight w:val="525"/>
        </w:trPr>
        <w:tc>
          <w:tcPr>
            <w:tcW w:w="599" w:type="dxa"/>
            <w:shd w:val="clear" w:color="auto" w:fill="auto"/>
            <w:vAlign w:val="center"/>
          </w:tcPr>
          <w:p w:rsidR="004B7EF7" w:rsidRPr="000F35AD" w:rsidRDefault="004B7EF7" w:rsidP="004B7EF7">
            <w:pPr>
              <w:suppressAutoHyphens/>
              <w:spacing w:after="0" w:line="240" w:lineRule="auto"/>
              <w:jc w:val="center"/>
              <w:rPr>
                <w:rFonts w:ascii="Times New Roman" w:eastAsia="Times New Roman" w:hAnsi="Times New Roman" w:cs="Times New Roman"/>
                <w:color w:val="000000"/>
                <w:sz w:val="24"/>
                <w:szCs w:val="24"/>
                <w:lang w:eastAsia="ja-JP"/>
              </w:rPr>
            </w:pPr>
          </w:p>
        </w:tc>
        <w:tc>
          <w:tcPr>
            <w:tcW w:w="3685" w:type="dxa"/>
            <w:shd w:val="clear" w:color="auto" w:fill="auto"/>
            <w:vAlign w:val="center"/>
          </w:tcPr>
          <w:p w:rsidR="004B7EF7" w:rsidRPr="000F35AD" w:rsidRDefault="004B7EF7" w:rsidP="004B7EF7">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ПДВ**</w:t>
            </w:r>
          </w:p>
        </w:tc>
        <w:tc>
          <w:tcPr>
            <w:tcW w:w="2835" w:type="dxa"/>
            <w:vAlign w:val="center"/>
          </w:tcPr>
          <w:p w:rsidR="004B7EF7" w:rsidRPr="000F35AD" w:rsidRDefault="004B7EF7" w:rsidP="004B7EF7">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4B7EF7" w:rsidRPr="006558C6" w:rsidRDefault="006558C6" w:rsidP="004B7EF7">
            <w:pPr>
              <w:suppressAutoHyphens/>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Х</w:t>
            </w:r>
          </w:p>
        </w:tc>
      </w:tr>
      <w:tr w:rsidR="004B7EF7" w:rsidRPr="000F35AD" w:rsidTr="00FB41C0">
        <w:trPr>
          <w:trHeight w:val="525"/>
        </w:trPr>
        <w:tc>
          <w:tcPr>
            <w:tcW w:w="599" w:type="dxa"/>
            <w:shd w:val="clear" w:color="auto" w:fill="auto"/>
            <w:vAlign w:val="center"/>
          </w:tcPr>
          <w:p w:rsidR="004B7EF7" w:rsidRPr="000F35AD" w:rsidRDefault="004B7EF7" w:rsidP="004B7EF7">
            <w:pPr>
              <w:suppressAutoHyphens/>
              <w:spacing w:after="0" w:line="240" w:lineRule="auto"/>
              <w:jc w:val="center"/>
              <w:rPr>
                <w:rFonts w:ascii="Times New Roman" w:eastAsia="Times New Roman" w:hAnsi="Times New Roman" w:cs="Times New Roman"/>
                <w:color w:val="000000"/>
                <w:sz w:val="24"/>
                <w:szCs w:val="24"/>
                <w:lang w:eastAsia="ja-JP"/>
              </w:rPr>
            </w:pPr>
          </w:p>
        </w:tc>
        <w:tc>
          <w:tcPr>
            <w:tcW w:w="3685" w:type="dxa"/>
            <w:shd w:val="clear" w:color="auto" w:fill="auto"/>
            <w:vAlign w:val="center"/>
          </w:tcPr>
          <w:p w:rsidR="004B7EF7" w:rsidRPr="000F35AD" w:rsidRDefault="004B7EF7" w:rsidP="004B7EF7">
            <w:pPr>
              <w:suppressAutoHyphens/>
              <w:spacing w:after="0" w:line="240" w:lineRule="auto"/>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 xml:space="preserve">Вартість послуг з ПДВ** </w:t>
            </w:r>
          </w:p>
          <w:p w:rsidR="004B7EF7" w:rsidRPr="000F35AD" w:rsidRDefault="004B7EF7" w:rsidP="004B7EF7">
            <w:pPr>
              <w:suppressAutoHyphens/>
              <w:spacing w:after="0" w:line="240" w:lineRule="auto"/>
              <w:rPr>
                <w:rFonts w:ascii="Times New Roman" w:eastAsia="Times New Roman" w:hAnsi="Times New Roman" w:cs="Times New Roman"/>
                <w:color w:val="000000"/>
                <w:sz w:val="24"/>
                <w:szCs w:val="24"/>
                <w:lang w:eastAsia="ja-JP"/>
              </w:rPr>
            </w:pPr>
          </w:p>
        </w:tc>
        <w:tc>
          <w:tcPr>
            <w:tcW w:w="2835" w:type="dxa"/>
            <w:vAlign w:val="center"/>
          </w:tcPr>
          <w:p w:rsidR="004B7EF7" w:rsidRPr="000F35AD" w:rsidRDefault="004B7EF7" w:rsidP="004B7EF7">
            <w:pPr>
              <w:suppressAutoHyphens/>
              <w:spacing w:after="0" w:line="240" w:lineRule="auto"/>
              <w:jc w:val="center"/>
              <w:rPr>
                <w:rFonts w:ascii="Times New Roman" w:eastAsia="Times New Roman" w:hAnsi="Times New Roman" w:cs="Times New Roman"/>
                <w:color w:val="000000"/>
                <w:sz w:val="24"/>
                <w:szCs w:val="24"/>
                <w:lang w:eastAsia="ja-JP"/>
              </w:rPr>
            </w:pPr>
          </w:p>
        </w:tc>
        <w:tc>
          <w:tcPr>
            <w:tcW w:w="2835" w:type="dxa"/>
            <w:vAlign w:val="center"/>
          </w:tcPr>
          <w:p w:rsidR="004B7EF7" w:rsidRPr="000F35AD" w:rsidRDefault="004B7EF7" w:rsidP="004B7EF7">
            <w:pPr>
              <w:suppressAutoHyphens/>
              <w:spacing w:after="0" w:line="240" w:lineRule="auto"/>
              <w:jc w:val="center"/>
              <w:rPr>
                <w:rFonts w:ascii="Times New Roman" w:eastAsia="Times New Roman" w:hAnsi="Times New Roman" w:cs="Times New Roman"/>
                <w:color w:val="000000"/>
                <w:sz w:val="24"/>
                <w:szCs w:val="24"/>
                <w:lang w:eastAsia="ja-JP"/>
              </w:rPr>
            </w:pPr>
          </w:p>
        </w:tc>
      </w:tr>
    </w:tbl>
    <w:p w:rsidR="003D46C3" w:rsidRPr="000F35AD" w:rsidRDefault="003D46C3" w:rsidP="003D46C3">
      <w:pPr>
        <w:spacing w:after="0" w:line="240" w:lineRule="auto"/>
        <w:jc w:val="right"/>
        <w:rPr>
          <w:rFonts w:ascii="Times New Roman" w:eastAsia="Times New Roman" w:hAnsi="Times New Roman" w:cs="Times New Roman"/>
          <w:b/>
          <w:i/>
          <w:sz w:val="24"/>
          <w:szCs w:val="24"/>
          <w:lang w:eastAsia="ja-JP"/>
        </w:rPr>
      </w:pPr>
    </w:p>
    <w:p w:rsidR="004B7EF7" w:rsidRPr="000F35AD" w:rsidRDefault="004B7EF7" w:rsidP="004B7EF7">
      <w:pPr>
        <w:suppressAutoHyphens/>
        <w:spacing w:after="0" w:line="240" w:lineRule="auto"/>
        <w:textAlignment w:val="baseline"/>
        <w:rPr>
          <w:rFonts w:ascii="Times New Roman" w:eastAsia="Times New Roman" w:hAnsi="Times New Roman" w:cs="Times New Roman"/>
          <w:i/>
          <w:sz w:val="24"/>
          <w:szCs w:val="24"/>
          <w:lang w:eastAsia="ja-JP"/>
        </w:rPr>
      </w:pPr>
      <w:r w:rsidRPr="000F35AD">
        <w:rPr>
          <w:rFonts w:ascii="Times New Roman" w:eastAsia="Times New Roman" w:hAnsi="Times New Roman" w:cs="Times New Roman"/>
          <w:i/>
          <w:sz w:val="24"/>
          <w:szCs w:val="24"/>
          <w:lang w:eastAsia="ja-JP"/>
        </w:rPr>
        <w:t xml:space="preserve">* - якщо Виконавець несе відповідні витрати та відповідно до вимог чинного законодавства або за власним рішенням зобов’язаний вести облік таких витрат;  </w:t>
      </w:r>
    </w:p>
    <w:p w:rsidR="006558C6" w:rsidRDefault="004B7EF7" w:rsidP="004B7EF7">
      <w:pPr>
        <w:suppressAutoHyphens/>
        <w:spacing w:after="0" w:line="240" w:lineRule="auto"/>
        <w:textAlignment w:val="baseline"/>
        <w:rPr>
          <w:rFonts w:ascii="Times New Roman" w:eastAsia="Times New Roman" w:hAnsi="Times New Roman" w:cs="Times New Roman"/>
          <w:i/>
          <w:sz w:val="24"/>
          <w:szCs w:val="24"/>
          <w:lang w:eastAsia="ja-JP"/>
        </w:rPr>
      </w:pPr>
      <w:r w:rsidRPr="000F35AD">
        <w:rPr>
          <w:rFonts w:ascii="Times New Roman" w:eastAsia="Times New Roman" w:hAnsi="Times New Roman" w:cs="Times New Roman"/>
          <w:i/>
          <w:color w:val="000000"/>
          <w:sz w:val="24"/>
          <w:szCs w:val="24"/>
          <w:lang w:eastAsia="ja-JP"/>
        </w:rPr>
        <w:t xml:space="preserve">** - </w:t>
      </w:r>
      <w:r w:rsidRPr="000F35AD">
        <w:rPr>
          <w:rFonts w:ascii="Times New Roman" w:eastAsia="Times New Roman" w:hAnsi="Times New Roman" w:cs="Times New Roman"/>
          <w:i/>
          <w:sz w:val="24"/>
          <w:szCs w:val="24"/>
          <w:lang w:eastAsia="ja-JP"/>
        </w:rPr>
        <w:t>якщо Виконавець є платником ПДВ</w:t>
      </w:r>
      <w:r w:rsidR="006558C6">
        <w:rPr>
          <w:rFonts w:ascii="Times New Roman" w:eastAsia="Times New Roman" w:hAnsi="Times New Roman" w:cs="Times New Roman"/>
          <w:i/>
          <w:sz w:val="24"/>
          <w:szCs w:val="24"/>
          <w:lang w:eastAsia="ja-JP"/>
        </w:rPr>
        <w:t>;</w:t>
      </w:r>
    </w:p>
    <w:p w:rsidR="004B7EF7" w:rsidRPr="000F35AD" w:rsidRDefault="006558C6" w:rsidP="006558C6">
      <w:pPr>
        <w:suppressAutoHyphens/>
        <w:spacing w:after="0" w:line="240" w:lineRule="auto"/>
        <w:jc w:val="both"/>
        <w:textAlignment w:val="baseline"/>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 xml:space="preserve">*** - вартість послуг з ПДВ має становити не більше </w:t>
      </w:r>
      <w:r w:rsidR="00A80C70">
        <w:rPr>
          <w:rFonts w:ascii="Times New Roman" w:eastAsia="Times New Roman" w:hAnsi="Times New Roman" w:cs="Times New Roman"/>
          <w:i/>
          <w:sz w:val="24"/>
          <w:szCs w:val="24"/>
          <w:lang w:eastAsia="ja-JP"/>
        </w:rPr>
        <w:t>10 (десяти) відсотків ціни Договору (п.3.1 Договору)</w:t>
      </w:r>
      <w:r w:rsidR="004B7EF7" w:rsidRPr="000F35AD">
        <w:rPr>
          <w:rFonts w:ascii="Times New Roman" w:eastAsia="Times New Roman" w:hAnsi="Times New Roman" w:cs="Times New Roman"/>
          <w:i/>
          <w:sz w:val="24"/>
          <w:szCs w:val="24"/>
          <w:lang w:eastAsia="ja-JP"/>
        </w:rPr>
        <w:t>.</w:t>
      </w:r>
    </w:p>
    <w:p w:rsidR="003D46C3" w:rsidRPr="000F35AD" w:rsidRDefault="003D46C3" w:rsidP="003D46C3">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2"/>
        <w:gridCol w:w="4759"/>
      </w:tblGrid>
      <w:tr w:rsidR="003D46C3" w:rsidRPr="000F35AD" w:rsidTr="0020225B">
        <w:trPr>
          <w:trHeight w:val="1092"/>
        </w:trPr>
        <w:tc>
          <w:tcPr>
            <w:tcW w:w="4819" w:type="dxa"/>
          </w:tcPr>
          <w:p w:rsidR="003D46C3" w:rsidRPr="000F35AD" w:rsidRDefault="003D46C3" w:rsidP="003D46C3">
            <w:pPr>
              <w:spacing w:after="0" w:line="240" w:lineRule="auto"/>
              <w:jc w:val="both"/>
              <w:rPr>
                <w:rFonts w:ascii="Times New Roman" w:eastAsia="Times New Roman" w:hAnsi="Times New Roman" w:cs="Times New Roman"/>
                <w:b/>
                <w:sz w:val="24"/>
                <w:szCs w:val="24"/>
                <w:lang w:eastAsia="uk-UA"/>
              </w:rPr>
            </w:pPr>
            <w:r w:rsidRPr="000F35AD">
              <w:rPr>
                <w:rFonts w:ascii="Times New Roman" w:eastAsia="Times New Roman" w:hAnsi="Times New Roman" w:cs="Times New Roman"/>
                <w:b/>
                <w:sz w:val="24"/>
                <w:szCs w:val="24"/>
                <w:lang w:eastAsia="uk-UA"/>
              </w:rPr>
              <w:t>ЗАМОВНИК</w:t>
            </w:r>
          </w:p>
          <w:p w:rsidR="003D46C3" w:rsidRDefault="003D46C3" w:rsidP="003D46C3">
            <w:pPr>
              <w:spacing w:after="0" w:line="240" w:lineRule="auto"/>
              <w:jc w:val="both"/>
              <w:rPr>
                <w:rFonts w:ascii="Times New Roman" w:eastAsia="Times New Roman" w:hAnsi="Times New Roman" w:cs="Times New Roman"/>
                <w:sz w:val="24"/>
                <w:szCs w:val="24"/>
                <w:lang w:eastAsia="uk-UA"/>
              </w:rPr>
            </w:pPr>
          </w:p>
          <w:p w:rsidR="00917521" w:rsidRDefault="00917521" w:rsidP="003D46C3">
            <w:pPr>
              <w:spacing w:after="0" w:line="240" w:lineRule="auto"/>
              <w:jc w:val="both"/>
              <w:rPr>
                <w:rFonts w:ascii="Times New Roman" w:eastAsia="Times New Roman" w:hAnsi="Times New Roman" w:cs="Times New Roman"/>
                <w:sz w:val="24"/>
                <w:szCs w:val="24"/>
                <w:lang w:eastAsia="uk-UA"/>
              </w:rPr>
            </w:pPr>
          </w:p>
          <w:p w:rsidR="00917521" w:rsidRPr="000F35AD" w:rsidRDefault="00917521" w:rsidP="003D46C3">
            <w:pPr>
              <w:spacing w:after="0" w:line="240" w:lineRule="auto"/>
              <w:jc w:val="both"/>
              <w:rPr>
                <w:rFonts w:ascii="Times New Roman" w:eastAsia="Times New Roman" w:hAnsi="Times New Roman" w:cs="Times New Roman"/>
                <w:sz w:val="24"/>
                <w:szCs w:val="24"/>
                <w:lang w:eastAsia="uk-UA"/>
              </w:rPr>
            </w:pPr>
          </w:p>
          <w:p w:rsidR="003D46C3" w:rsidRPr="000F35AD" w:rsidRDefault="003D46C3" w:rsidP="003D46C3">
            <w:pPr>
              <w:spacing w:after="0" w:line="240" w:lineRule="auto"/>
              <w:jc w:val="both"/>
              <w:rPr>
                <w:rFonts w:ascii="Times New Roman" w:eastAsia="Times New Roman" w:hAnsi="Times New Roman" w:cs="Times New Roman"/>
                <w:sz w:val="24"/>
                <w:szCs w:val="24"/>
                <w:lang w:eastAsia="uk-UA"/>
              </w:rPr>
            </w:pPr>
            <w:r w:rsidRPr="000F35AD">
              <w:rPr>
                <w:rFonts w:ascii="Times New Roman" w:eastAsia="Times New Roman" w:hAnsi="Times New Roman" w:cs="Times New Roman"/>
                <w:sz w:val="24"/>
                <w:szCs w:val="24"/>
                <w:lang w:eastAsia="uk-UA"/>
              </w:rPr>
              <w:t>____________________ /___________/</w:t>
            </w:r>
          </w:p>
          <w:p w:rsidR="003D46C3" w:rsidRPr="000F35AD" w:rsidRDefault="003D46C3" w:rsidP="003D46C3">
            <w:pPr>
              <w:spacing w:after="0" w:line="240" w:lineRule="auto"/>
              <w:jc w:val="both"/>
              <w:rPr>
                <w:rFonts w:ascii="Times New Roman" w:eastAsia="Times New Roman" w:hAnsi="Times New Roman" w:cs="Times New Roman"/>
                <w:sz w:val="24"/>
                <w:szCs w:val="24"/>
                <w:lang w:eastAsia="uk-UA"/>
              </w:rPr>
            </w:pPr>
          </w:p>
        </w:tc>
        <w:tc>
          <w:tcPr>
            <w:tcW w:w="4820" w:type="dxa"/>
          </w:tcPr>
          <w:p w:rsidR="003D46C3" w:rsidRPr="000F35AD" w:rsidRDefault="003D46C3" w:rsidP="003D46C3">
            <w:pPr>
              <w:spacing w:after="0" w:line="240" w:lineRule="auto"/>
              <w:rPr>
                <w:rFonts w:ascii="Times New Roman" w:eastAsia="Times New Roman" w:hAnsi="Times New Roman" w:cs="Times New Roman"/>
                <w:b/>
                <w:sz w:val="24"/>
                <w:szCs w:val="24"/>
                <w:lang w:eastAsia="uk-UA"/>
              </w:rPr>
            </w:pPr>
            <w:r w:rsidRPr="000F35AD">
              <w:rPr>
                <w:rFonts w:ascii="Times New Roman" w:eastAsia="Times New Roman" w:hAnsi="Times New Roman" w:cs="Times New Roman"/>
                <w:b/>
                <w:sz w:val="24"/>
                <w:szCs w:val="24"/>
                <w:lang w:eastAsia="uk-UA"/>
              </w:rPr>
              <w:t>ВИКОНАВЕЦЬ</w:t>
            </w:r>
          </w:p>
          <w:p w:rsidR="003D46C3" w:rsidRPr="000F35AD" w:rsidRDefault="003D46C3" w:rsidP="003D46C3">
            <w:pPr>
              <w:spacing w:after="0" w:line="240" w:lineRule="auto"/>
              <w:jc w:val="center"/>
              <w:rPr>
                <w:rFonts w:ascii="Times New Roman" w:eastAsia="Times New Roman" w:hAnsi="Times New Roman" w:cs="Times New Roman"/>
                <w:b/>
                <w:sz w:val="24"/>
                <w:szCs w:val="24"/>
                <w:lang w:eastAsia="uk-UA"/>
              </w:rPr>
            </w:pPr>
          </w:p>
          <w:p w:rsidR="003D46C3" w:rsidRPr="000F35AD" w:rsidRDefault="003D46C3" w:rsidP="003D46C3">
            <w:pPr>
              <w:spacing w:after="0" w:line="240" w:lineRule="auto"/>
              <w:jc w:val="center"/>
              <w:rPr>
                <w:rFonts w:ascii="Times New Roman" w:eastAsia="Times New Roman" w:hAnsi="Times New Roman" w:cs="Times New Roman"/>
                <w:b/>
                <w:sz w:val="24"/>
                <w:szCs w:val="24"/>
                <w:lang w:eastAsia="uk-UA"/>
              </w:rPr>
            </w:pPr>
          </w:p>
          <w:p w:rsidR="003D46C3" w:rsidRPr="000F35AD" w:rsidRDefault="003D46C3" w:rsidP="003D46C3">
            <w:pPr>
              <w:spacing w:after="0" w:line="240" w:lineRule="auto"/>
              <w:jc w:val="center"/>
              <w:rPr>
                <w:rFonts w:ascii="Times New Roman" w:eastAsia="Times New Roman" w:hAnsi="Times New Roman" w:cs="Times New Roman"/>
                <w:b/>
                <w:sz w:val="24"/>
                <w:szCs w:val="24"/>
                <w:lang w:eastAsia="uk-UA"/>
              </w:rPr>
            </w:pPr>
          </w:p>
          <w:p w:rsidR="003D46C3" w:rsidRPr="000F35AD" w:rsidRDefault="003D46C3" w:rsidP="003D46C3">
            <w:pPr>
              <w:spacing w:after="0" w:line="240" w:lineRule="auto"/>
              <w:jc w:val="center"/>
              <w:rPr>
                <w:rFonts w:ascii="Times New Roman" w:eastAsia="Times New Roman" w:hAnsi="Times New Roman" w:cs="Times New Roman"/>
                <w:sz w:val="24"/>
                <w:szCs w:val="24"/>
                <w:lang w:eastAsia="uk-UA"/>
              </w:rPr>
            </w:pPr>
          </w:p>
          <w:p w:rsidR="003D46C3" w:rsidRPr="000F35AD" w:rsidRDefault="003D46C3" w:rsidP="003D46C3">
            <w:pPr>
              <w:spacing w:after="0" w:line="240" w:lineRule="auto"/>
              <w:jc w:val="both"/>
              <w:rPr>
                <w:rFonts w:ascii="Times New Roman" w:eastAsia="Times New Roman" w:hAnsi="Times New Roman" w:cs="Times New Roman"/>
                <w:sz w:val="24"/>
                <w:szCs w:val="24"/>
                <w:lang w:eastAsia="uk-UA"/>
              </w:rPr>
            </w:pPr>
            <w:r w:rsidRPr="000F35AD">
              <w:rPr>
                <w:rFonts w:ascii="Times New Roman" w:eastAsia="Times New Roman" w:hAnsi="Times New Roman" w:cs="Times New Roman"/>
                <w:sz w:val="24"/>
                <w:szCs w:val="24"/>
                <w:lang w:eastAsia="uk-UA"/>
              </w:rPr>
              <w:t>___________________</w:t>
            </w:r>
          </w:p>
        </w:tc>
      </w:tr>
    </w:tbl>
    <w:p w:rsidR="003D46C3" w:rsidRPr="000F35AD" w:rsidRDefault="003D46C3" w:rsidP="003D46C3">
      <w:pPr>
        <w:rPr>
          <w:rFonts w:ascii="Times New Roman" w:eastAsia="Calibri" w:hAnsi="Times New Roman" w:cs="Times New Roman"/>
          <w:b/>
          <w:i/>
          <w:sz w:val="24"/>
          <w:szCs w:val="24"/>
        </w:rPr>
      </w:pPr>
    </w:p>
    <w:p w:rsidR="004B7EF7" w:rsidRPr="000F35AD" w:rsidRDefault="004B7EF7">
      <w:pPr>
        <w:rPr>
          <w:rFonts w:ascii="Times New Roman" w:eastAsia="Calibri" w:hAnsi="Times New Roman" w:cs="Times New Roman"/>
          <w:b/>
          <w:i/>
          <w:sz w:val="24"/>
          <w:szCs w:val="24"/>
          <w:lang w:val="ru-RU"/>
        </w:rPr>
      </w:pPr>
      <w:r w:rsidRPr="000F35AD">
        <w:rPr>
          <w:rFonts w:ascii="Times New Roman" w:eastAsia="Calibri" w:hAnsi="Times New Roman" w:cs="Times New Roman"/>
          <w:b/>
          <w:i/>
          <w:sz w:val="24"/>
          <w:szCs w:val="24"/>
          <w:lang w:val="ru-RU"/>
        </w:rPr>
        <w:br w:type="page"/>
      </w:r>
    </w:p>
    <w:p w:rsidR="003D46C3" w:rsidRPr="000F35AD" w:rsidRDefault="003D46C3" w:rsidP="003D46C3">
      <w:pPr>
        <w:jc w:val="right"/>
        <w:rPr>
          <w:rFonts w:ascii="Times New Roman" w:eastAsia="Calibri" w:hAnsi="Times New Roman" w:cs="Times New Roman"/>
          <w:b/>
          <w:i/>
          <w:sz w:val="24"/>
          <w:szCs w:val="24"/>
        </w:rPr>
      </w:pPr>
      <w:proofErr w:type="spellStart"/>
      <w:r w:rsidRPr="000F35AD">
        <w:rPr>
          <w:rFonts w:ascii="Times New Roman" w:eastAsia="Calibri" w:hAnsi="Times New Roman" w:cs="Times New Roman"/>
          <w:b/>
          <w:i/>
          <w:sz w:val="24"/>
          <w:szCs w:val="24"/>
          <w:lang w:val="ru-RU"/>
        </w:rPr>
        <w:lastRenderedPageBreak/>
        <w:t>Додаток</w:t>
      </w:r>
      <w:proofErr w:type="spellEnd"/>
      <w:r w:rsidRPr="000F35AD">
        <w:rPr>
          <w:rFonts w:ascii="Times New Roman" w:eastAsia="Calibri" w:hAnsi="Times New Roman" w:cs="Times New Roman"/>
          <w:b/>
          <w:i/>
          <w:sz w:val="24"/>
          <w:szCs w:val="24"/>
          <w:lang w:val="ru-RU"/>
        </w:rPr>
        <w:t xml:space="preserve"> </w:t>
      </w:r>
      <w:r w:rsidRPr="000F35AD">
        <w:rPr>
          <w:rFonts w:ascii="Times New Roman" w:eastAsia="Calibri" w:hAnsi="Times New Roman" w:cs="Times New Roman"/>
          <w:b/>
          <w:i/>
          <w:sz w:val="24"/>
          <w:szCs w:val="24"/>
        </w:rPr>
        <w:t>3</w:t>
      </w:r>
    </w:p>
    <w:p w:rsidR="003D46C3" w:rsidRPr="000F35AD" w:rsidRDefault="003D46C3" w:rsidP="003D46C3">
      <w:pPr>
        <w:jc w:val="right"/>
        <w:rPr>
          <w:rFonts w:ascii="Times New Roman" w:eastAsia="Calibri" w:hAnsi="Times New Roman" w:cs="Times New Roman"/>
          <w:b/>
          <w:i/>
          <w:sz w:val="24"/>
          <w:szCs w:val="24"/>
          <w:lang w:val="ru-RU"/>
        </w:rPr>
      </w:pPr>
      <w:r w:rsidRPr="000F35AD">
        <w:rPr>
          <w:rFonts w:ascii="Times New Roman" w:eastAsia="Calibri" w:hAnsi="Times New Roman" w:cs="Times New Roman"/>
          <w:b/>
          <w:i/>
          <w:sz w:val="24"/>
          <w:szCs w:val="24"/>
          <w:lang w:val="ru-RU"/>
        </w:rPr>
        <w:t>до Договору №______</w:t>
      </w:r>
      <w:proofErr w:type="spellStart"/>
      <w:r w:rsidRPr="000F35AD">
        <w:rPr>
          <w:rFonts w:ascii="Times New Roman" w:eastAsia="Calibri" w:hAnsi="Times New Roman" w:cs="Times New Roman"/>
          <w:b/>
          <w:i/>
          <w:sz w:val="24"/>
          <w:szCs w:val="24"/>
          <w:lang w:val="ru-RU"/>
        </w:rPr>
        <w:t>від</w:t>
      </w:r>
      <w:proofErr w:type="spellEnd"/>
      <w:r w:rsidRPr="000F35AD">
        <w:rPr>
          <w:rFonts w:ascii="Times New Roman" w:eastAsia="Calibri" w:hAnsi="Times New Roman" w:cs="Times New Roman"/>
          <w:b/>
          <w:i/>
          <w:sz w:val="24"/>
          <w:szCs w:val="24"/>
          <w:lang w:val="ru-RU"/>
        </w:rPr>
        <w:t xml:space="preserve"> ________</w:t>
      </w:r>
    </w:p>
    <w:p w:rsidR="00BB346E" w:rsidRPr="000F35AD" w:rsidRDefault="00BB346E" w:rsidP="00BB346E">
      <w:pPr>
        <w:keepNext/>
        <w:widowControl w:val="0"/>
        <w:spacing w:after="240" w:line="240" w:lineRule="auto"/>
        <w:ind w:left="-425" w:firstLine="425"/>
        <w:jc w:val="center"/>
        <w:rPr>
          <w:rFonts w:ascii="Times New Roman" w:eastAsia="Times New Roman" w:hAnsi="Times New Roman" w:cs="Times New Roman"/>
          <w:b/>
          <w:bCs/>
          <w:smallCaps/>
          <w:sz w:val="24"/>
          <w:szCs w:val="24"/>
          <w:lang w:val="ru-RU" w:eastAsia="ja-JP"/>
        </w:rPr>
      </w:pPr>
      <w:bookmarkStart w:id="1" w:name="_heading_h_2et92p0"/>
      <w:bookmarkEnd w:id="1"/>
    </w:p>
    <w:p w:rsidR="00BB346E" w:rsidRPr="000F35AD" w:rsidRDefault="00BB346E" w:rsidP="00BB346E">
      <w:pPr>
        <w:keepNext/>
        <w:widowControl w:val="0"/>
        <w:spacing w:after="240" w:line="240" w:lineRule="auto"/>
        <w:ind w:left="-425" w:firstLine="425"/>
        <w:jc w:val="center"/>
        <w:rPr>
          <w:rFonts w:ascii="Times New Roman" w:eastAsia="Times New Roman" w:hAnsi="Times New Roman" w:cs="Times New Roman"/>
          <w:b/>
          <w:bCs/>
          <w:smallCaps/>
          <w:sz w:val="24"/>
          <w:szCs w:val="24"/>
          <w:lang w:eastAsia="ja-JP"/>
        </w:rPr>
      </w:pPr>
      <w:r w:rsidRPr="000F35AD">
        <w:rPr>
          <w:rFonts w:ascii="Times New Roman" w:eastAsia="Times New Roman" w:hAnsi="Times New Roman" w:cs="Times New Roman"/>
          <w:b/>
          <w:bCs/>
          <w:smallCaps/>
          <w:sz w:val="24"/>
          <w:szCs w:val="24"/>
          <w:lang w:eastAsia="ja-JP"/>
        </w:rPr>
        <w:t>ТЕХНІЧНІ ВИМОГИ (СПЕЦИФІКАЦІЯ)</w:t>
      </w:r>
    </w:p>
    <w:p w:rsidR="00BB346E" w:rsidRPr="000F35AD" w:rsidRDefault="00BB346E" w:rsidP="00BB346E">
      <w:pPr>
        <w:keepNext/>
        <w:widowControl w:val="0"/>
        <w:spacing w:after="0" w:line="240" w:lineRule="auto"/>
        <w:ind w:left="-425" w:firstLine="425"/>
        <w:jc w:val="center"/>
        <w:rPr>
          <w:rFonts w:ascii="Times New Roman" w:eastAsia="Times New Roman" w:hAnsi="Times New Roman" w:cs="Times New Roman"/>
          <w:b/>
          <w:bCs/>
          <w:smallCaps/>
          <w:sz w:val="24"/>
          <w:szCs w:val="24"/>
          <w:lang w:eastAsia="ja-JP"/>
        </w:rPr>
      </w:pPr>
    </w:p>
    <w:p w:rsidR="00BB346E" w:rsidRPr="000F35AD" w:rsidRDefault="00BB346E" w:rsidP="00BB346E">
      <w:pPr>
        <w:keepNext/>
        <w:widowControl w:val="0"/>
        <w:spacing w:after="0" w:line="240" w:lineRule="auto"/>
        <w:ind w:left="-425" w:firstLine="425"/>
        <w:jc w:val="center"/>
        <w:rPr>
          <w:rFonts w:ascii="Times New Roman" w:eastAsia="Times New Roman" w:hAnsi="Times New Roman" w:cs="Times New Roman"/>
          <w:b/>
          <w:bCs/>
          <w:smallCaps/>
          <w:sz w:val="24"/>
          <w:szCs w:val="24"/>
          <w:lang w:eastAsia="ja-JP"/>
        </w:rPr>
      </w:pPr>
      <w:r w:rsidRPr="000F35AD">
        <w:rPr>
          <w:rFonts w:ascii="Times New Roman" w:eastAsia="Times New Roman" w:hAnsi="Times New Roman" w:cs="Times New Roman"/>
          <w:b/>
          <w:bCs/>
          <w:smallCaps/>
          <w:sz w:val="24"/>
          <w:szCs w:val="24"/>
          <w:lang w:eastAsia="ja-JP"/>
        </w:rPr>
        <w:t>ІНФОРМАЦІЯ ПРО НЕОБХІДНІ ТЕХНІЧНІ, ЯКІСНІ, КІЛЬКІСНІ</w:t>
      </w:r>
    </w:p>
    <w:p w:rsidR="00BB346E" w:rsidRPr="000F35AD" w:rsidRDefault="00BB346E" w:rsidP="00BB346E">
      <w:pPr>
        <w:keepNext/>
        <w:widowControl w:val="0"/>
        <w:spacing w:after="240" w:line="240" w:lineRule="auto"/>
        <w:ind w:left="-425" w:firstLine="425"/>
        <w:jc w:val="center"/>
        <w:rPr>
          <w:rFonts w:ascii="Times New Roman" w:eastAsia="Times New Roman" w:hAnsi="Times New Roman" w:cs="Times New Roman"/>
          <w:b/>
          <w:bCs/>
          <w:smallCaps/>
          <w:sz w:val="24"/>
          <w:szCs w:val="24"/>
          <w:lang w:eastAsia="ja-JP"/>
        </w:rPr>
      </w:pPr>
      <w:r w:rsidRPr="000F35AD">
        <w:rPr>
          <w:rFonts w:ascii="Times New Roman" w:eastAsia="Times New Roman" w:hAnsi="Times New Roman" w:cs="Times New Roman"/>
          <w:b/>
          <w:bCs/>
          <w:smallCaps/>
          <w:sz w:val="24"/>
          <w:szCs w:val="24"/>
          <w:lang w:eastAsia="ja-JP"/>
        </w:rPr>
        <w:t>ТА ІНШІ ХАРАКТЕРИСТИКИ ПРЕДМЕТА ЗАКУПІВЛІ</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Модернізація 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Києва» здійснюється на виконання заходу 16.1 «</w:t>
      </w:r>
      <w:r w:rsidRPr="000F35AD">
        <w:rPr>
          <w:rFonts w:ascii="Times New Roman" w:eastAsiaTheme="minorEastAsia" w:hAnsi="Times New Roman" w:cs="Times New Roman"/>
          <w:sz w:val="24"/>
          <w:szCs w:val="24"/>
          <w:lang w:eastAsia="ja-JP"/>
        </w:rPr>
        <w:t>Створення, впровадження, супровід та модернізація міських реєстрів даних та систем»  додатку 1 до Комплексної міської цільової програми</w:t>
      </w:r>
      <w:r w:rsidRPr="000F35AD">
        <w:rPr>
          <w:rFonts w:ascii="Times New Roman" w:eastAsia="Times New Roman" w:hAnsi="Times New Roman" w:cs="Times New Roman"/>
          <w:sz w:val="24"/>
          <w:szCs w:val="24"/>
          <w:lang w:eastAsia="ja-JP"/>
        </w:rPr>
        <w:t xml:space="preserve"> «Електронна столиця» на 2019–2022 роки, затвердженої рішенням Київської міськ</w:t>
      </w:r>
      <w:r w:rsidRPr="000F35AD">
        <w:rPr>
          <w:rFonts w:ascii="Times New Roman" w:eastAsiaTheme="minorEastAsia" w:hAnsi="Times New Roman" w:cs="Times New Roman"/>
          <w:sz w:val="24"/>
          <w:szCs w:val="24"/>
          <w:lang w:eastAsia="ja-JP"/>
        </w:rPr>
        <w:t>ої ради від 18.12.2018 № 461/6512 (зі змінами)</w:t>
      </w:r>
      <w:r w:rsidRPr="000F35AD">
        <w:rPr>
          <w:rFonts w:ascii="Times New Roman" w:eastAsia="Times New Roman" w:hAnsi="Times New Roman" w:cs="Times New Roman"/>
          <w:sz w:val="24"/>
          <w:szCs w:val="24"/>
          <w:lang w:eastAsia="ja-JP"/>
        </w:rPr>
        <w:t>.</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В цьому документі наведені технічні та якісні характеристики, перелік і термін надання послуг з модернізації автоматизованої системи «Нормативно-довідкова інформація» в частині функціонального компонента «Модуль консолідації адрес об’єктів нерухомості</w:t>
      </w:r>
      <w:r w:rsidRPr="000F35AD">
        <w:rPr>
          <w:rFonts w:ascii="Times New Roman" w:eastAsia="Times New Roman" w:hAnsi="Times New Roman" w:cs="Times New Roman"/>
          <w:b/>
          <w:bCs/>
          <w:sz w:val="24"/>
          <w:szCs w:val="24"/>
          <w:lang w:eastAsia="ja-JP"/>
        </w:rPr>
        <w:t xml:space="preserve"> </w:t>
      </w:r>
      <w:r w:rsidRPr="000F35AD">
        <w:rPr>
          <w:rFonts w:ascii="Times New Roman" w:eastAsia="Times New Roman" w:hAnsi="Times New Roman" w:cs="Times New Roman"/>
          <w:sz w:val="24"/>
          <w:szCs w:val="24"/>
          <w:lang w:eastAsia="ja-JP"/>
        </w:rPr>
        <w:t>міста Києва</w:t>
      </w:r>
      <w:r w:rsidRPr="000F35AD">
        <w:rPr>
          <w:rFonts w:ascii="Times New Roman" w:eastAsia="Times New Roman" w:hAnsi="Times New Roman" w:cs="Times New Roman"/>
          <w:b/>
          <w:bCs/>
          <w:sz w:val="24"/>
          <w:szCs w:val="24"/>
          <w:lang w:eastAsia="ja-JP"/>
        </w:rPr>
        <w:t>»</w:t>
      </w:r>
      <w:r w:rsidRPr="000F35AD">
        <w:rPr>
          <w:rFonts w:ascii="Times New Roman" w:eastAsia="Times New Roman" w:hAnsi="Times New Roman" w:cs="Times New Roman"/>
          <w:sz w:val="24"/>
          <w:szCs w:val="24"/>
          <w:lang w:eastAsia="ja-JP"/>
        </w:rPr>
        <w:t xml:space="preserve"> (далі – Послуги).</w:t>
      </w:r>
    </w:p>
    <w:p w:rsidR="00BB346E" w:rsidRPr="000F35AD" w:rsidRDefault="00BB346E" w:rsidP="00BB346E">
      <w:pPr>
        <w:tabs>
          <w:tab w:val="left" w:pos="9498"/>
        </w:tabs>
        <w:spacing w:after="60" w:line="240" w:lineRule="auto"/>
        <w:ind w:firstLine="709"/>
        <w:jc w:val="both"/>
        <w:rPr>
          <w:rFonts w:ascii="Times New Roman" w:eastAsia="Times New Roman" w:hAnsi="Times New Roman" w:cs="Times New Roman"/>
          <w:b/>
          <w:bCs/>
          <w:sz w:val="24"/>
          <w:szCs w:val="24"/>
          <w:lang w:eastAsia="ja-JP"/>
        </w:rPr>
      </w:pPr>
      <w:r w:rsidRPr="000F35AD">
        <w:rPr>
          <w:rFonts w:ascii="Times New Roman" w:eastAsia="Times New Roman" w:hAnsi="Times New Roman" w:cs="Times New Roman"/>
          <w:sz w:val="24"/>
          <w:szCs w:val="24"/>
          <w:lang w:eastAsia="ja-JP"/>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 Замовнику з урахуванням наведених нижче вимог.</w:t>
      </w:r>
    </w:p>
    <w:p w:rsidR="00BB346E" w:rsidRPr="000F35AD" w:rsidRDefault="00BB346E" w:rsidP="00BB346E">
      <w:pPr>
        <w:pStyle w:val="0"/>
        <w:rPr>
          <w:sz w:val="24"/>
          <w:szCs w:val="24"/>
        </w:rPr>
      </w:pPr>
      <w:bookmarkStart w:id="2" w:name="_Toc86055421"/>
      <w:r w:rsidRPr="000F35AD">
        <w:rPr>
          <w:snapToGrid w:val="0"/>
          <w:sz w:val="24"/>
          <w:szCs w:val="24"/>
        </w:rPr>
        <w:t>Перелік умовних скорочень, основних термінів та визначень</w:t>
      </w:r>
      <w:bookmarkEnd w:id="2"/>
    </w:p>
    <w:tbl>
      <w:tblPr>
        <w:tblW w:w="9067" w:type="dxa"/>
        <w:jc w:val="center"/>
        <w:tblLook w:val="0000" w:firstRow="0" w:lastRow="0" w:firstColumn="0" w:lastColumn="0" w:noHBand="0" w:noVBand="0"/>
      </w:tblPr>
      <w:tblGrid>
        <w:gridCol w:w="2383"/>
        <w:gridCol w:w="6684"/>
      </w:tblGrid>
      <w:tr w:rsidR="00BB346E" w:rsidRPr="000F35AD" w:rsidTr="00BB346E">
        <w:trPr>
          <w:trHeight w:val="395"/>
          <w:tblHeader/>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B346E" w:rsidRPr="000F35AD" w:rsidRDefault="00BB346E" w:rsidP="00FB41C0">
            <w:pPr>
              <w:spacing w:before="120" w:after="120" w:line="240" w:lineRule="auto"/>
              <w:jc w:val="center"/>
              <w:rPr>
                <w:rFonts w:ascii="Times New Roman" w:eastAsia="Times New Roman" w:hAnsi="Times New Roman" w:cs="Times New Roman"/>
                <w:b/>
                <w:bCs/>
                <w:color w:val="000000"/>
                <w:sz w:val="24"/>
                <w:szCs w:val="24"/>
                <w:lang w:eastAsia="ja-JP"/>
              </w:rPr>
            </w:pPr>
            <w:r w:rsidRPr="000F35AD">
              <w:rPr>
                <w:rFonts w:ascii="Times New Roman" w:eastAsia="Times New Roman" w:hAnsi="Times New Roman" w:cs="Times New Roman"/>
                <w:b/>
                <w:bCs/>
                <w:color w:val="000000" w:themeColor="text1"/>
                <w:sz w:val="24"/>
                <w:szCs w:val="24"/>
                <w:lang w:eastAsia="ja-JP"/>
              </w:rPr>
              <w:t>Терміни та скорочення</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B346E" w:rsidRPr="000F35AD" w:rsidRDefault="00BB346E" w:rsidP="00FB41C0">
            <w:pPr>
              <w:spacing w:before="120" w:after="120" w:line="240" w:lineRule="auto"/>
              <w:jc w:val="center"/>
              <w:rPr>
                <w:rFonts w:ascii="Times New Roman" w:eastAsia="Times New Roman" w:hAnsi="Times New Roman" w:cs="Times New Roman"/>
                <w:b/>
                <w:bCs/>
                <w:color w:val="000000"/>
                <w:sz w:val="24"/>
                <w:szCs w:val="24"/>
                <w:lang w:eastAsia="ja-JP"/>
              </w:rPr>
            </w:pPr>
            <w:r w:rsidRPr="000F35AD">
              <w:rPr>
                <w:rFonts w:ascii="Times New Roman" w:eastAsia="Times New Roman" w:hAnsi="Times New Roman" w:cs="Times New Roman"/>
                <w:b/>
                <w:bCs/>
                <w:color w:val="000000" w:themeColor="text1"/>
                <w:sz w:val="24"/>
                <w:szCs w:val="24"/>
                <w:lang w:eastAsia="ja-JP"/>
              </w:rPr>
              <w:t>Визначення</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АС</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Автоматизована система</w:t>
            </w:r>
            <w:r w:rsidRPr="000F35AD">
              <w:rPr>
                <w:rFonts w:ascii="Times New Roman" w:eastAsia="Times New Roman" w:hAnsi="Times New Roman" w:cs="Times New Roman"/>
                <w:color w:val="FF0000"/>
                <w:sz w:val="24"/>
                <w:szCs w:val="24"/>
                <w:lang w:eastAsia="ja-JP"/>
              </w:rPr>
              <w:t xml:space="preserve"> </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line="240" w:lineRule="auto"/>
              <w:jc w:val="both"/>
              <w:rPr>
                <w:rFonts w:ascii="Times New Roman" w:eastAsia="Times New Roman" w:hAnsi="Times New Roman" w:cs="Times New Roman"/>
                <w:color w:val="000000" w:themeColor="text1"/>
                <w:sz w:val="24"/>
                <w:szCs w:val="24"/>
                <w:lang w:eastAsia="ja-JP"/>
              </w:rPr>
            </w:pPr>
            <w:r w:rsidRPr="000F35AD">
              <w:rPr>
                <w:rFonts w:ascii="Times New Roman" w:eastAsia="Times New Roman" w:hAnsi="Times New Roman" w:cs="Times New Roman"/>
                <w:color w:val="000000" w:themeColor="text1"/>
                <w:sz w:val="24"/>
                <w:szCs w:val="24"/>
                <w:lang w:eastAsia="ja-JP"/>
              </w:rPr>
              <w:t>АС НДІ МКА, МКА, Система</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line="240" w:lineRule="auto"/>
              <w:jc w:val="both"/>
              <w:rPr>
                <w:rFonts w:ascii="Times New Roman" w:eastAsia="Times New Roman" w:hAnsi="Times New Roman" w:cs="Times New Roman"/>
                <w:color w:val="000000" w:themeColor="text1"/>
                <w:sz w:val="24"/>
                <w:szCs w:val="24"/>
                <w:lang w:eastAsia="ja-JP"/>
              </w:rPr>
            </w:pPr>
            <w:r w:rsidRPr="000F35AD">
              <w:rPr>
                <w:rFonts w:ascii="Times New Roman" w:eastAsia="Times New Roman" w:hAnsi="Times New Roman" w:cs="Times New Roman"/>
                <w:color w:val="000000" w:themeColor="text1"/>
                <w:sz w:val="24"/>
                <w:szCs w:val="24"/>
                <w:lang w:eastAsia="ja-JP"/>
              </w:rPr>
              <w:t>Автоматизована система “Нормативно-довідкова інформація” в частині функціонального компонента “Модуль консолідації адрес об'єктів нерухомості міста Києва”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ВДМ</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proofErr w:type="spellStart"/>
            <w:r w:rsidRPr="000F35AD">
              <w:rPr>
                <w:rFonts w:ascii="Times New Roman" w:eastAsia="Times New Roman" w:hAnsi="Times New Roman" w:cs="Times New Roman"/>
                <w:color w:val="000000" w:themeColor="text1"/>
                <w:sz w:val="24"/>
                <w:szCs w:val="24"/>
                <w:lang w:eastAsia="ja-JP"/>
              </w:rPr>
              <w:t>Вулично</w:t>
            </w:r>
            <w:proofErr w:type="spellEnd"/>
            <w:r w:rsidRPr="000F35AD">
              <w:rPr>
                <w:rFonts w:ascii="Times New Roman" w:eastAsia="Times New Roman" w:hAnsi="Times New Roman" w:cs="Times New Roman"/>
                <w:color w:val="000000" w:themeColor="text1"/>
                <w:sz w:val="24"/>
                <w:szCs w:val="24"/>
                <w:lang w:eastAsia="ja-JP"/>
              </w:rPr>
              <w:t>-дорожня мережа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ЕВ ДЕІР</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rPr>
              <w:t>Модуль електронної взаємодії програмних рішень міста Києва з державними електронними інформаційними ресурсами інформаційно-телекомунікаційної системи «Єдина міська платформа електронної взаємодії, управління даними та сервісами», який забезпечує можливість управління електронною взаємодією програмних рішень міста Києва та державних електронних інформаційних ресурсів</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ЗІС</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Зовнішня інформаційна система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ЗПЗ</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Загальне програмне забезпечення - базове програмне забезпечення, яке використовується для розгортання та підтримки середовища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ІАС</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Інформаційно-аналітична система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ІАС «Майно»</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Інформаційно-аналітична система ««Управління майновим комплексом територіальної громади міста Києва»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lastRenderedPageBreak/>
              <w:t>ІС РТГК</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Інформаційна система «Реєстр територіальної громади міста Києва»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КБС</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Класифікатор будівель та споруд, створений на базі державного класифікатора будівель та споруд</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6E" w:rsidRPr="000F35AD" w:rsidRDefault="00BB346E" w:rsidP="00FB41C0">
            <w:pPr>
              <w:spacing w:after="0" w:line="240" w:lineRule="auto"/>
              <w:jc w:val="both"/>
              <w:rPr>
                <w:rFonts w:ascii="Times New Roman" w:eastAsia="Times New Roman" w:hAnsi="Times New Roman" w:cs="Times New Roman"/>
                <w:color w:val="FF0000"/>
                <w:sz w:val="24"/>
                <w:szCs w:val="24"/>
                <w:lang w:eastAsia="ja-JP"/>
              </w:rPr>
            </w:pPr>
            <w:r w:rsidRPr="000F35AD">
              <w:rPr>
                <w:rFonts w:ascii="Times New Roman" w:eastAsia="Times New Roman" w:hAnsi="Times New Roman" w:cs="Times New Roman"/>
                <w:color w:val="000000" w:themeColor="text1"/>
                <w:sz w:val="24"/>
                <w:szCs w:val="24"/>
                <w:lang w:eastAsia="ja-JP"/>
              </w:rPr>
              <w:t>КЕП</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6E" w:rsidRPr="000F35AD" w:rsidRDefault="00BB346E" w:rsidP="00FB41C0">
            <w:pPr>
              <w:spacing w:before="40" w:after="40" w:line="240" w:lineRule="auto"/>
              <w:jc w:val="both"/>
              <w:rPr>
                <w:rFonts w:ascii="Times New Roman" w:eastAsia="Times New Roman" w:hAnsi="Times New Roman" w:cs="Times New Roman"/>
                <w:color w:val="FF0000"/>
                <w:sz w:val="24"/>
                <w:szCs w:val="24"/>
                <w:lang w:eastAsia="ja-JP"/>
              </w:rPr>
            </w:pPr>
            <w:r w:rsidRPr="000F35AD">
              <w:rPr>
                <w:rFonts w:ascii="Times New Roman" w:eastAsia="Times New Roman" w:hAnsi="Times New Roman" w:cs="Times New Roman"/>
                <w:color w:val="000000" w:themeColor="text1"/>
                <w:sz w:val="24"/>
                <w:szCs w:val="24"/>
                <w:lang w:eastAsia="ja-JP"/>
              </w:rPr>
              <w:t xml:space="preserve">Кваліфікований електронний підпис - вид електронного підпису, отриманого за результатом криптографічного перетворення набору електронних даних, який додається до цього набору або </w:t>
            </w:r>
            <w:proofErr w:type="spellStart"/>
            <w:r w:rsidRPr="000F35AD">
              <w:rPr>
                <w:rFonts w:ascii="Times New Roman" w:eastAsia="Times New Roman" w:hAnsi="Times New Roman" w:cs="Times New Roman"/>
                <w:color w:val="000000" w:themeColor="text1"/>
                <w:sz w:val="24"/>
                <w:szCs w:val="24"/>
                <w:lang w:eastAsia="ja-JP"/>
              </w:rPr>
              <w:t>логічно</w:t>
            </w:r>
            <w:proofErr w:type="spellEnd"/>
            <w:r w:rsidRPr="000F35AD">
              <w:rPr>
                <w:rFonts w:ascii="Times New Roman" w:eastAsia="Times New Roman" w:hAnsi="Times New Roman" w:cs="Times New Roman"/>
                <w:color w:val="000000" w:themeColor="text1"/>
                <w:sz w:val="24"/>
                <w:szCs w:val="24"/>
                <w:lang w:eastAsia="ja-JP"/>
              </w:rPr>
              <w:t xml:space="preserve"> з ним поєднується і дає змогу підтвердити його цілісність та ідентифікувати підписанта. Кваліфікований електронний підпис накладається за допомогою особистого ключа та перевіряється за допомогою відкритого ключа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КСЗІ</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Комплексна система захисту інформації - сукупність організаційних та інженерних заходів, програмно-апаратних засобів, які забезпечують захист інформації в автоматизованій системі</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 xml:space="preserve">Користувач </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Посадові (службові) особи та працівники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 також інші фізичні особи-підприємці, працівники юридичних осіб, які пройшли ідентифікацію, автентифікацію та авторизацію у встановленому порядку та отримали доступ до інформаційних ресурсів і функції Системи у відповідності до визначених для них ролей</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ОА</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Об’єкт адресації</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ОМК</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Об’єкти містобудівного кадастру</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ПІБ</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Прізвище, ім’я, по батькові особи (за наявності)</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Платформа</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ІТС «Єдина міська платформа електронної взаємодії, управління даними та сервісами» - це сукупність взаємозв’язаних модулів (функціональних підсистем), програмно-інформаційних комплексів, програмно-технічних та технічних засобів телекомунікації, які забезпечують логічне поєднання інформаційних ресурсів міста Києва, внутрішню та зовнішню інформаційну взаємодію, обробку та захист інформації та разом формують набір функцій, що необхідні для побудови єдиного інформаційного простору міста Києва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ПОА</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Похідний об’єкт адресації – об’єкт, що має просторово-координатне визначення на плані міста (окрема цілісна частина майнового комплексу: будівля, споруда тощо)</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ПЗ</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Програмне забезпечення</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ППЗ</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Прикладне програмне забезпечення</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РНОКПП</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Реєстраційний номер облікової картки платника податків</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Рольова модель</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Правила розподілу повноважень користувачів у Системі</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СКБД</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Система керування базами даних</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lastRenderedPageBreak/>
              <w:t>СНДІ</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Система нормативно-довідкової інформації міста Києва</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API</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Прикладний програмний інтерфейс (</w:t>
            </w:r>
            <w:proofErr w:type="spellStart"/>
            <w:r w:rsidRPr="000F35AD">
              <w:rPr>
                <w:rFonts w:ascii="Times New Roman" w:hAnsi="Times New Roman" w:cs="Times New Roman"/>
                <w:sz w:val="24"/>
                <w:szCs w:val="24"/>
                <w:lang w:val="ru-RU"/>
              </w:rPr>
              <w:fldChar w:fldCharType="begin"/>
            </w:r>
            <w:r w:rsidRPr="000F35AD">
              <w:rPr>
                <w:rFonts w:ascii="Times New Roman" w:hAnsi="Times New Roman" w:cs="Times New Roman"/>
                <w:sz w:val="24"/>
                <w:szCs w:val="24"/>
              </w:rPr>
              <w:instrText xml:space="preserve"> HYPERLINK "https://uk.wikipedia.org/wiki/Англійська_мова" \h </w:instrText>
            </w:r>
            <w:r w:rsidRPr="000F35AD">
              <w:rPr>
                <w:rFonts w:ascii="Times New Roman" w:hAnsi="Times New Roman" w:cs="Times New Roman"/>
                <w:sz w:val="24"/>
                <w:szCs w:val="24"/>
                <w:lang w:val="ru-RU"/>
              </w:rPr>
              <w:fldChar w:fldCharType="separate"/>
            </w:r>
            <w:r w:rsidRPr="000F35AD">
              <w:rPr>
                <w:rFonts w:ascii="Times New Roman" w:eastAsia="Times New Roman" w:hAnsi="Times New Roman" w:cs="Times New Roman"/>
                <w:color w:val="000000" w:themeColor="text1"/>
                <w:sz w:val="24"/>
                <w:szCs w:val="24"/>
                <w:lang w:eastAsia="ja-JP"/>
              </w:rPr>
              <w:t>англ</w:t>
            </w:r>
            <w:proofErr w:type="spellEnd"/>
            <w:r w:rsidRPr="000F35AD">
              <w:rPr>
                <w:rFonts w:ascii="Times New Roman" w:eastAsia="Times New Roman" w:hAnsi="Times New Roman" w:cs="Times New Roman"/>
                <w:color w:val="000000" w:themeColor="text1"/>
                <w:sz w:val="24"/>
                <w:szCs w:val="24"/>
                <w:lang w:eastAsia="ja-JP"/>
              </w:rPr>
              <w:t>.</w:t>
            </w:r>
            <w:r w:rsidRPr="000F35AD">
              <w:rPr>
                <w:rFonts w:ascii="Times New Roman" w:eastAsia="Times New Roman" w:hAnsi="Times New Roman" w:cs="Times New Roman"/>
                <w:color w:val="000000" w:themeColor="text1"/>
                <w:sz w:val="24"/>
                <w:szCs w:val="24"/>
                <w:lang w:eastAsia="ja-JP"/>
              </w:rPr>
              <w:fldChar w:fldCharType="end"/>
            </w:r>
            <w:r w:rsidRPr="000F35AD">
              <w:rPr>
                <w:rFonts w:ascii="Times New Roman" w:eastAsia="Times New Roman" w:hAnsi="Times New Roman" w:cs="Times New Roman"/>
                <w:color w:val="000000" w:themeColor="text1"/>
                <w:sz w:val="24"/>
                <w:szCs w:val="24"/>
                <w:lang w:eastAsia="ja-JP"/>
              </w:rPr>
              <w:t xml:space="preserve"> </w:t>
            </w:r>
            <w:proofErr w:type="spellStart"/>
            <w:r w:rsidRPr="000F35AD">
              <w:rPr>
                <w:rFonts w:ascii="Times New Roman" w:eastAsia="Times New Roman" w:hAnsi="Times New Roman" w:cs="Times New Roman"/>
                <w:color w:val="000000" w:themeColor="text1"/>
                <w:sz w:val="24"/>
                <w:szCs w:val="24"/>
                <w:lang w:eastAsia="ja-JP"/>
              </w:rPr>
              <w:t>Application</w:t>
            </w:r>
            <w:proofErr w:type="spellEnd"/>
            <w:r w:rsidRPr="000F35AD">
              <w:rPr>
                <w:rFonts w:ascii="Times New Roman" w:eastAsia="Times New Roman" w:hAnsi="Times New Roman" w:cs="Times New Roman"/>
                <w:color w:val="000000" w:themeColor="text1"/>
                <w:sz w:val="24"/>
                <w:szCs w:val="24"/>
                <w:lang w:eastAsia="ja-JP"/>
              </w:rPr>
              <w:t xml:space="preserve"> </w:t>
            </w:r>
            <w:proofErr w:type="spellStart"/>
            <w:r w:rsidRPr="000F35AD">
              <w:rPr>
                <w:rFonts w:ascii="Times New Roman" w:eastAsia="Times New Roman" w:hAnsi="Times New Roman" w:cs="Times New Roman"/>
                <w:color w:val="000000" w:themeColor="text1"/>
                <w:sz w:val="24"/>
                <w:szCs w:val="24"/>
                <w:lang w:eastAsia="ja-JP"/>
              </w:rPr>
              <w:t>Programming</w:t>
            </w:r>
            <w:proofErr w:type="spellEnd"/>
            <w:r w:rsidRPr="000F35AD">
              <w:rPr>
                <w:rFonts w:ascii="Times New Roman" w:eastAsia="Times New Roman" w:hAnsi="Times New Roman" w:cs="Times New Roman"/>
                <w:color w:val="000000" w:themeColor="text1"/>
                <w:sz w:val="24"/>
                <w:szCs w:val="24"/>
                <w:lang w:eastAsia="ja-JP"/>
              </w:rPr>
              <w:t xml:space="preserve"> </w:t>
            </w:r>
            <w:proofErr w:type="spellStart"/>
            <w:r w:rsidRPr="000F35AD">
              <w:rPr>
                <w:rFonts w:ascii="Times New Roman" w:eastAsia="Times New Roman" w:hAnsi="Times New Roman" w:cs="Times New Roman"/>
                <w:color w:val="000000" w:themeColor="text1"/>
                <w:sz w:val="24"/>
                <w:szCs w:val="24"/>
                <w:lang w:eastAsia="ja-JP"/>
              </w:rPr>
              <w:t>Interface</w:t>
            </w:r>
            <w:proofErr w:type="spellEnd"/>
            <w:r w:rsidRPr="000F35AD">
              <w:rPr>
                <w:rFonts w:ascii="Times New Roman" w:eastAsia="Times New Roman" w:hAnsi="Times New Roman" w:cs="Times New Roman"/>
                <w:color w:val="000000" w:themeColor="text1"/>
                <w:sz w:val="24"/>
                <w:szCs w:val="24"/>
                <w:lang w:eastAsia="ja-JP"/>
              </w:rPr>
              <w:t>, API) – набір готових класів, процедур, функцій, структур і констант, що надаються додатком (бібліотекою, сервісом) або операційною системою для використання у зовнішніх програмних продуктах. Використовується програмістами при написанні додатків</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val="en-US" w:eastAsia="ja-JP"/>
              </w:rPr>
            </w:pPr>
            <w:r w:rsidRPr="000F35AD">
              <w:rPr>
                <w:rFonts w:ascii="Times New Roman" w:eastAsia="Times New Roman" w:hAnsi="Times New Roman" w:cs="Times New Roman"/>
                <w:sz w:val="24"/>
                <w:szCs w:val="24"/>
              </w:rPr>
              <w:t>CSS</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CSS (</w:t>
            </w:r>
            <w:proofErr w:type="spellStart"/>
            <w:r w:rsidRPr="000F35AD">
              <w:rPr>
                <w:lang w:val="ru-RU"/>
              </w:rPr>
              <w:fldChar w:fldCharType="begin"/>
            </w:r>
            <w:r w:rsidRPr="000F35AD">
              <w:rPr>
                <w:rFonts w:ascii="Times New Roman" w:hAnsi="Times New Roman" w:cs="Times New Roman"/>
                <w:sz w:val="24"/>
                <w:szCs w:val="24"/>
              </w:rPr>
              <w:instrText xml:space="preserve"> HYPERLINK "https://uk.wikipedia.org/wiki/%D0%90%D0%BD%D0%B3%D0%BB%D1%96%D0%B9%D1%81%D1%8C%D0%BA%D0%B0_%D0%BC%D0%BE%D0%B2%D0%B0" \o "Англійська мова" </w:instrText>
            </w:r>
            <w:r w:rsidRPr="000F35AD">
              <w:rPr>
                <w:lang w:val="ru-RU"/>
              </w:rPr>
              <w:fldChar w:fldCharType="separate"/>
            </w:r>
            <w:r w:rsidRPr="000F35AD">
              <w:rPr>
                <w:rStyle w:val="a5"/>
                <w:rFonts w:ascii="Times New Roman" w:hAnsi="Times New Roman" w:cs="Times New Roman"/>
                <w:sz w:val="24"/>
                <w:szCs w:val="24"/>
              </w:rPr>
              <w:t>англ</w:t>
            </w:r>
            <w:proofErr w:type="spellEnd"/>
            <w:r w:rsidRPr="000F35AD">
              <w:rPr>
                <w:rStyle w:val="a5"/>
                <w:rFonts w:ascii="Times New Roman" w:hAnsi="Times New Roman" w:cs="Times New Roman"/>
                <w:sz w:val="24"/>
                <w:szCs w:val="24"/>
              </w:rPr>
              <w:t>.</w:t>
            </w:r>
            <w:r w:rsidRPr="000F35AD">
              <w:rPr>
                <w:rStyle w:val="a5"/>
                <w:rFonts w:ascii="Times New Roman" w:hAnsi="Times New Roman" w:cs="Times New Roman"/>
                <w:sz w:val="24"/>
                <w:szCs w:val="24"/>
              </w:rPr>
              <w:fldChar w:fldCharType="end"/>
            </w:r>
            <w:r w:rsidRPr="000F35AD">
              <w:rPr>
                <w:rFonts w:ascii="Times New Roman" w:eastAsia="Times New Roman" w:hAnsi="Times New Roman" w:cs="Times New Roman"/>
                <w:sz w:val="24"/>
                <w:szCs w:val="24"/>
              </w:rPr>
              <w:t xml:space="preserve"> </w:t>
            </w:r>
            <w:proofErr w:type="spellStart"/>
            <w:r w:rsidRPr="000F35AD">
              <w:rPr>
                <w:rFonts w:ascii="Times New Roman" w:eastAsia="Times New Roman" w:hAnsi="Times New Roman" w:cs="Times New Roman"/>
                <w:sz w:val="24"/>
                <w:szCs w:val="24"/>
              </w:rPr>
              <w:t>Cascading</w:t>
            </w:r>
            <w:proofErr w:type="spellEnd"/>
            <w:r w:rsidRPr="000F35AD">
              <w:rPr>
                <w:rFonts w:ascii="Times New Roman" w:eastAsia="Times New Roman" w:hAnsi="Times New Roman" w:cs="Times New Roman"/>
                <w:sz w:val="24"/>
                <w:szCs w:val="24"/>
              </w:rPr>
              <w:t xml:space="preserve"> </w:t>
            </w:r>
            <w:proofErr w:type="spellStart"/>
            <w:r w:rsidRPr="000F35AD">
              <w:rPr>
                <w:rFonts w:ascii="Times New Roman" w:eastAsia="Times New Roman" w:hAnsi="Times New Roman" w:cs="Times New Roman"/>
                <w:sz w:val="24"/>
                <w:szCs w:val="24"/>
              </w:rPr>
              <w:t>Style</w:t>
            </w:r>
            <w:proofErr w:type="spellEnd"/>
            <w:r w:rsidRPr="000F35AD">
              <w:rPr>
                <w:rFonts w:ascii="Times New Roman" w:eastAsia="Times New Roman" w:hAnsi="Times New Roman" w:cs="Times New Roman"/>
                <w:sz w:val="24"/>
                <w:szCs w:val="24"/>
              </w:rPr>
              <w:t xml:space="preserve"> </w:t>
            </w:r>
            <w:proofErr w:type="spellStart"/>
            <w:r w:rsidRPr="000F35AD">
              <w:rPr>
                <w:rFonts w:ascii="Times New Roman" w:eastAsia="Times New Roman" w:hAnsi="Times New Roman" w:cs="Times New Roman"/>
                <w:sz w:val="24"/>
                <w:szCs w:val="24"/>
              </w:rPr>
              <w:t>Sheets</w:t>
            </w:r>
            <w:proofErr w:type="spellEnd"/>
            <w:r w:rsidRPr="000F35AD">
              <w:rPr>
                <w:rFonts w:ascii="Times New Roman" w:eastAsia="Times New Roman" w:hAnsi="Times New Roman" w:cs="Times New Roman"/>
                <w:sz w:val="24"/>
                <w:szCs w:val="24"/>
              </w:rPr>
              <w:t xml:space="preserve">, </w:t>
            </w:r>
            <w:hyperlink r:id="rId5">
              <w:proofErr w:type="spellStart"/>
              <w:r w:rsidRPr="000F35AD">
                <w:rPr>
                  <w:rStyle w:val="a5"/>
                  <w:rFonts w:ascii="Times New Roman" w:eastAsia="Times New Roman" w:hAnsi="Times New Roman" w:cs="Times New Roman"/>
                  <w:sz w:val="24"/>
                  <w:szCs w:val="24"/>
                </w:rPr>
                <w:t>укр</w:t>
              </w:r>
              <w:proofErr w:type="spellEnd"/>
              <w:r w:rsidRPr="000F35AD">
                <w:rPr>
                  <w:rStyle w:val="a5"/>
                  <w:rFonts w:ascii="Times New Roman" w:eastAsia="Times New Roman" w:hAnsi="Times New Roman" w:cs="Times New Roman"/>
                  <w:sz w:val="24"/>
                  <w:szCs w:val="24"/>
                </w:rPr>
                <w:t>.</w:t>
              </w:r>
            </w:hyperlink>
            <w:r w:rsidRPr="000F35AD">
              <w:rPr>
                <w:rFonts w:ascii="Times New Roman" w:eastAsia="Times New Roman" w:hAnsi="Times New Roman" w:cs="Times New Roman"/>
                <w:sz w:val="24"/>
                <w:szCs w:val="24"/>
              </w:rPr>
              <w:t xml:space="preserve"> Каскадні таблиці стилів) − це спеціальна мова стилю сторінок, що використовується для опису їхнього зовнішнього вигляду</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val="en-US" w:eastAsia="ja-JP"/>
              </w:rPr>
            </w:pPr>
            <w:r w:rsidRPr="000F35AD">
              <w:rPr>
                <w:rFonts w:ascii="Times New Roman" w:eastAsia="Times New Roman" w:hAnsi="Times New Roman" w:cs="Times New Roman"/>
                <w:color w:val="000000" w:themeColor="text1"/>
                <w:sz w:val="24"/>
                <w:szCs w:val="24"/>
                <w:lang w:val="en-US" w:eastAsia="ja-JP"/>
              </w:rPr>
              <w:t>Java Script</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lang w:val="en-US"/>
              </w:rPr>
              <w:t xml:space="preserve">JavaScript </w:t>
            </w:r>
            <w:r w:rsidRPr="000F35AD">
              <w:rPr>
                <w:rFonts w:ascii="Times New Roman" w:eastAsia="Times New Roman" w:hAnsi="Times New Roman" w:cs="Times New Roman"/>
                <w:sz w:val="24"/>
                <w:szCs w:val="24"/>
              </w:rPr>
              <w:t xml:space="preserve">— </w:t>
            </w:r>
            <w:proofErr w:type="spellStart"/>
            <w:r w:rsidRPr="000F35AD">
              <w:rPr>
                <w:rFonts w:ascii="Times New Roman" w:eastAsia="Times New Roman" w:hAnsi="Times New Roman" w:cs="Times New Roman"/>
                <w:sz w:val="24"/>
                <w:szCs w:val="24"/>
              </w:rPr>
              <w:t>мультипарадигменна</w:t>
            </w:r>
            <w:proofErr w:type="spellEnd"/>
            <w:r w:rsidRPr="000F35AD">
              <w:rPr>
                <w:rFonts w:ascii="Times New Roman" w:eastAsia="Times New Roman" w:hAnsi="Times New Roman" w:cs="Times New Roman"/>
                <w:sz w:val="24"/>
                <w:szCs w:val="24"/>
              </w:rPr>
              <w:t xml:space="preserve"> мова програмування, яка підтримує об’єктно-орієнтовний, імперативний та функціональні стилі</w:t>
            </w:r>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val="en-US" w:eastAsia="ja-JP"/>
              </w:rPr>
            </w:pPr>
            <w:r w:rsidRPr="000F35AD">
              <w:rPr>
                <w:rFonts w:ascii="Times New Roman" w:eastAsia="Times New Roman" w:hAnsi="Times New Roman" w:cs="Times New Roman"/>
                <w:color w:val="000000" w:themeColor="text1"/>
                <w:sz w:val="24"/>
                <w:szCs w:val="24"/>
                <w:lang w:val="en-US" w:eastAsia="ja-JP"/>
              </w:rPr>
              <w:t>JSON</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rPr>
              <w:t xml:space="preserve">Текстовий формат обміну даними, заснований на </w:t>
            </w:r>
            <w:proofErr w:type="spellStart"/>
            <w:r w:rsidRPr="000F35AD">
              <w:rPr>
                <w:rFonts w:ascii="Times New Roman" w:eastAsia="Times New Roman" w:hAnsi="Times New Roman" w:cs="Times New Roman"/>
                <w:sz w:val="24"/>
                <w:szCs w:val="24"/>
              </w:rPr>
              <w:t>JavaScript</w:t>
            </w:r>
            <w:proofErr w:type="spellEnd"/>
          </w:p>
        </w:tc>
      </w:tr>
      <w:tr w:rsidR="00BB346E" w:rsidRPr="000F35AD" w:rsidTr="00BB346E">
        <w:trPr>
          <w:trHeight w:val="315"/>
          <w:jc w:val="center"/>
        </w:trPr>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after="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XLSX (XLS)</w:t>
            </w:r>
          </w:p>
        </w:tc>
        <w:tc>
          <w:tcPr>
            <w:tcW w:w="6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346E" w:rsidRPr="000F35AD" w:rsidRDefault="00BB346E" w:rsidP="00FB41C0">
            <w:pPr>
              <w:spacing w:before="40" w:after="40" w:line="240" w:lineRule="auto"/>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Формат файлу, який дозволяє створювати і форматувати електронні таблиці, графіки, а також виконувати математичні та інші операції</w:t>
            </w:r>
          </w:p>
        </w:tc>
      </w:tr>
    </w:tbl>
    <w:p w:rsidR="00BB346E" w:rsidRPr="000F35AD" w:rsidRDefault="00BB346E" w:rsidP="00BB346E">
      <w:pPr>
        <w:pStyle w:val="1"/>
        <w:rPr>
          <w:sz w:val="24"/>
          <w:szCs w:val="24"/>
        </w:rPr>
      </w:pPr>
      <w:r w:rsidRPr="000F35AD">
        <w:rPr>
          <w:sz w:val="24"/>
          <w:szCs w:val="24"/>
        </w:rPr>
        <w:t>ЗАГАЛЬНІ ВІДОМОСТІ</w:t>
      </w:r>
    </w:p>
    <w:p w:rsidR="00BB346E" w:rsidRPr="000F35AD" w:rsidRDefault="00BB346E" w:rsidP="00BB346E">
      <w:pPr>
        <w:pStyle w:val="2"/>
        <w:rPr>
          <w:sz w:val="24"/>
          <w:szCs w:val="24"/>
        </w:rPr>
      </w:pPr>
      <w:bookmarkStart w:id="3" w:name="_Toc86055423"/>
      <w:r w:rsidRPr="000F35AD">
        <w:rPr>
          <w:sz w:val="24"/>
          <w:szCs w:val="24"/>
        </w:rPr>
        <w:t>Повне найменування Послуг та їх умовне позначення</w:t>
      </w:r>
      <w:bookmarkEnd w:id="3"/>
      <w:r w:rsidRPr="000F35AD">
        <w:rPr>
          <w:sz w:val="24"/>
          <w:szCs w:val="24"/>
        </w:rPr>
        <w:t xml:space="preserve"> </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rPr>
        <w:t>Повне найменування:</w:t>
      </w:r>
      <w:r w:rsidRPr="000F35AD">
        <w:rPr>
          <w:rFonts w:ascii="Times New Roman" w:eastAsia="Times New Roman" w:hAnsi="Times New Roman" w:cs="Times New Roman"/>
          <w:sz w:val="24"/>
          <w:szCs w:val="24"/>
          <w:lang w:eastAsia="ja-JP"/>
        </w:rPr>
        <w:t xml:space="preserve"> модернізація 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Києва».</w:t>
      </w:r>
    </w:p>
    <w:p w:rsidR="00BB346E" w:rsidRPr="000F35AD" w:rsidRDefault="00BB346E" w:rsidP="00BB346E">
      <w:pPr>
        <w:spacing w:after="60" w:line="240" w:lineRule="auto"/>
        <w:ind w:firstLine="709"/>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Скорочена назва: модернізація</w:t>
      </w:r>
      <w:r w:rsidRPr="000F35AD">
        <w:rPr>
          <w:rFonts w:ascii="Times New Roman" w:eastAsia="Times New Roman" w:hAnsi="Times New Roman" w:cs="Times New Roman"/>
          <w:sz w:val="24"/>
          <w:szCs w:val="24"/>
          <w:lang w:eastAsia="ja-JP"/>
        </w:rPr>
        <w:t xml:space="preserve"> АС НДІ МКА.</w:t>
      </w:r>
    </w:p>
    <w:p w:rsidR="00BB346E" w:rsidRPr="000F35AD" w:rsidRDefault="00BB346E" w:rsidP="00BB346E">
      <w:pPr>
        <w:spacing w:after="60" w:line="240" w:lineRule="auto"/>
        <w:ind w:firstLine="709"/>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 xml:space="preserve">Умовне позначення: модернізація </w:t>
      </w:r>
      <w:r w:rsidRPr="000F35AD">
        <w:rPr>
          <w:rFonts w:ascii="Times New Roman" w:eastAsia="Times New Roman" w:hAnsi="Times New Roman" w:cs="Times New Roman"/>
          <w:sz w:val="24"/>
          <w:szCs w:val="24"/>
          <w:lang w:eastAsia="ja-JP"/>
        </w:rPr>
        <w:t>Системи, модернізація МКА.</w:t>
      </w:r>
    </w:p>
    <w:p w:rsidR="00BB346E" w:rsidRPr="000F35AD" w:rsidRDefault="00BB346E" w:rsidP="00BB346E">
      <w:pPr>
        <w:pStyle w:val="2"/>
        <w:rPr>
          <w:sz w:val="24"/>
          <w:szCs w:val="24"/>
        </w:rPr>
      </w:pPr>
      <w:bookmarkStart w:id="4" w:name="_Toc46846231"/>
      <w:bookmarkStart w:id="5" w:name="_Toc86055429"/>
      <w:r w:rsidRPr="000F35AD">
        <w:rPr>
          <w:sz w:val="24"/>
          <w:szCs w:val="24"/>
        </w:rPr>
        <w:t>Перелік нормативно-правових документів, на підставі яких модернізується Система</w:t>
      </w:r>
      <w:bookmarkEnd w:id="4"/>
      <w:bookmarkEnd w:id="5"/>
    </w:p>
    <w:p w:rsidR="00BB346E" w:rsidRPr="000F35AD" w:rsidRDefault="00BB346E" w:rsidP="00BB346E">
      <w:pPr>
        <w:tabs>
          <w:tab w:val="left" w:pos="1134"/>
        </w:tabs>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Послуги повинні надаватись із дотриманням вимог таких нормативно-правових та інших актів:</w:t>
      </w:r>
    </w:p>
    <w:p w:rsidR="00BB346E" w:rsidRPr="000F35AD" w:rsidRDefault="00BB346E" w:rsidP="00BB346E">
      <w:pPr>
        <w:numPr>
          <w:ilvl w:val="2"/>
          <w:numId w:val="3"/>
        </w:numPr>
        <w:tabs>
          <w:tab w:val="left" w:pos="993"/>
        </w:tabs>
        <w:spacing w:after="0" w:line="240" w:lineRule="auto"/>
        <w:ind w:left="0" w:firstLine="709"/>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Закону України «Про регулювання містобудівної діяльності»;</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постанови Кабінету Міністрів України від 25.05.2011 №559 «Про містобудівний кадастр»;</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постанови Кабінету Міністрів України від 03.06.2013 №483 «Про затвердження Порядку інформаційної взаємодії між кадастрами та інформаційними системами»;</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постанови Кабінету Міністрів України від 30.01.2019 №56 «Деякі питання цифрового розвитку»;</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постанови Кабінету Міністрів України від 07.07.2021 №690 «Про затвердження Порядку присвоєння адрес об’єктам будівництва, об’єктам нерухомого майна»;</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постанови Верховної Ради України «Про утворення та ліквідацію районів»;</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наказу Міністерства регіонального розвитку, будівництва та житлово-комунального господарства від 05.07.2011 №103, зареєстрований у Міністерстві юстиції України 22.07.2011 за №902/19640, «Про затвердження Порядку видачі будівельного паспорта забудови земельної ділянки»;</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lastRenderedPageBreak/>
        <w:t>наказу Міністерства регіонального розвитку будівництва та житлово-комунального господарства України від 14.08.2015 №193 «Про затвердження Переліку класів об’єктів містобудівного кадастру»;</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lang w:eastAsia="ja-JP"/>
        </w:rPr>
        <w:t>державного класифікатора будівель та споруд ДК 018-2000 від 01.01.2001, затверджений та введений в дію наказом Держстандарту України від 17.08.2000 №07;</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lang w:eastAsia="ja-JP"/>
        </w:rPr>
        <w:t>наказу Міністерства розвитку громад та територій України від 12.01.2021 №3 щодо затвердження нового Кодифікатора адміністративно-територіальних одиниць та територій територіальних громад;</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рішення Київської міської ради від 22.05.2013 №337/9394 «Про деякі питання ведення реєстрів адрес, вулиць та інших поіменованих об’єктів у місті Києві» (Положення про реєстр адрес у місті Києві; Положення про реєстр вулиць та інших поіменованих об’єктів у місті Києві);</w:t>
      </w:r>
    </w:p>
    <w:p w:rsidR="00BB346E" w:rsidRPr="000F35AD" w:rsidRDefault="00BB346E" w:rsidP="00BB346E">
      <w:pPr>
        <w:numPr>
          <w:ilvl w:val="0"/>
          <w:numId w:val="2"/>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рішення Київської міської ради від 22.01.2015 №34/899 «Про затвердження офіційного довідника «Вулиці міста Києва»;</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ISO/IEC/IEEE 12207:2018. Інженерія систем і програмних засобів. Процеси життєвого циклу програмних засобів;</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ISO/IEC/IEEE 42010:2018 Інженерія систем і програмних засобів. Опис архітектури (ISO/IEC/IEEE 42010:2011, IDT);</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ISO/IEC/IEEE 24765:2018 Інженерія систем і програмних засобів. Словник термінів (ISO/IEC/IEEE 24765:2017, IDT);</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ISO/IEC/IEEE 15288:2016 Інженерія систем і програмного забезпечення. Процеси життєвого циклу систем (ISO/IEC/IEEE 15288:2015, IDT);</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ISO/IEC/IEEE 29119-1:2017 Інженерія систем і програмних засобів. Тестування програмних засобів (ISO/IEC/IEEE 29119-1:2013, IDT);</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 2382:2017 (ISO/IEC 2382:2015, IDT) Інформаційні технології. Словник термінів;</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 15910:2012 Інформаційні технології. Документування програм. Документація користувача (ISO/IEC 15910:1999, IDT);</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 14764:2014 Інженерія програмного забезпечення. Процеси життєвого циклу програмного забезпечення. Технічне обслуговування;</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 11179-3:2005 Інформаційні технології. Реєстри метаданих (ІSO/ІEC 11179-3:2003, ІDT);</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4302:2004 Інформаційні технології. Настанови щодо документування комп’ютерних програм (ISO/IEC 6592:2000, MOD);</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3330-96 (ГОСТ 34.321-96) Інформаційні технології. Система стандартів з баз даних. Еталонна модель керування даними;</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2941-94 Системи оброблення інформації. Розроблення систем. Терміни та визначення;</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8604:2015 Дизайн і ергономіка. Робоче місце для виконання робіт у положенні сидячи. Загальні ергономічні вимоги;</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7950:2015 Дизайн і ергономіка. Робоче місце під час виконання робіт стоячи. Загальні ергономічні вимоги;</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 19790:2015 Інформаційні технології. Методи захисту. Вимоги безпеки до криптографічних модулів (ISO/IEC 19790:2012, IDT);</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ДСТУ 7564:2014 Інформаційні технології. Криптографічний захист інформації. Функція </w:t>
      </w:r>
      <w:proofErr w:type="spellStart"/>
      <w:r w:rsidRPr="000F35AD">
        <w:rPr>
          <w:rFonts w:ascii="Times New Roman" w:eastAsia="Times New Roman" w:hAnsi="Times New Roman" w:cs="Times New Roman"/>
          <w:sz w:val="24"/>
          <w:szCs w:val="24"/>
          <w:lang w:eastAsia="ja-JP"/>
        </w:rPr>
        <w:t>гешування</w:t>
      </w:r>
      <w:proofErr w:type="spellEnd"/>
      <w:r w:rsidRPr="000F35AD">
        <w:rPr>
          <w:rFonts w:ascii="Times New Roman" w:eastAsia="Times New Roman" w:hAnsi="Times New Roman" w:cs="Times New Roman"/>
          <w:sz w:val="24"/>
          <w:szCs w:val="24"/>
          <w:lang w:eastAsia="ja-JP"/>
        </w:rPr>
        <w:t>;</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ISO/IEC TR 13335-4:2005 Інформаційні технології. Настанови з керування безпекою інформаційних технологій (ISO/IEC TR 13335-4:2000, IDТ);</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4145-2002 Інформаційні технології. Криптографічний захист інформації. Цифровий підпис, що ґрунтується на еліптичних кривих. Формування та перевіряння;</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НД ТЗІ 1.1-003-99. Термінологія в галузі захисту інформації в комп’ютерних системах від несанкціонованого доступу;</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НД ТЗІ 2.5-004-99. Критерії оцінки захищеності інформації в комп’ютерних системах від несанкціонованого доступу;</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3396.0-96 Захист інформації. Технічний захист інформації. Основні положення;</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3396.1-96 Захист інформації. Технічний захист інформації. Порядок проведення робіт;</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3396.2-97 Захист інформації. Технічний захист інформації. Терміни та визначення;</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ДСТУ 2226-93 Автоматизовані системи. Терміни та визначення, затверджено наказом Держстандарту України від 09.09.93 № 126;</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sz w:val="24"/>
          <w:szCs w:val="24"/>
          <w:lang w:val="en-GB" w:eastAsia="ja-JP"/>
        </w:rPr>
      </w:pPr>
      <w:r w:rsidRPr="000F35AD">
        <w:rPr>
          <w:rFonts w:ascii="Times New Roman" w:eastAsia="Times New Roman" w:hAnsi="Times New Roman" w:cs="Times New Roman"/>
          <w:sz w:val="24"/>
          <w:szCs w:val="24"/>
          <w:lang w:val="en-GB" w:eastAsia="ja-JP"/>
        </w:rPr>
        <w:t>Business Process Model and Notation (BPMN), Version 2.0, Object Management Group, 2011;</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val="en-GB" w:eastAsia="ja-JP"/>
        </w:rPr>
      </w:pPr>
      <w:r w:rsidRPr="000F35AD">
        <w:rPr>
          <w:rFonts w:ascii="Times New Roman" w:eastAsia="Times New Roman" w:hAnsi="Times New Roman" w:cs="Times New Roman"/>
          <w:sz w:val="24"/>
          <w:szCs w:val="24"/>
          <w:lang w:val="en-GB" w:eastAsia="ja-JP"/>
        </w:rPr>
        <w:t>Unified Modelling Language (UML), Version 2.5.1, Object Management Group, 2017;</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 xml:space="preserve">ДСТУ </w:t>
      </w:r>
      <w:r w:rsidRPr="000F35AD">
        <w:rPr>
          <w:rFonts w:ascii="Times New Roman" w:eastAsia="Times New Roman" w:hAnsi="Times New Roman" w:cs="Times New Roman"/>
          <w:color w:val="000000"/>
          <w:sz w:val="24"/>
          <w:szCs w:val="24"/>
          <w:lang w:val="en-US" w:eastAsia="ja-JP"/>
        </w:rPr>
        <w:t>ISO</w:t>
      </w:r>
      <w:r w:rsidRPr="000F35AD">
        <w:rPr>
          <w:rFonts w:ascii="Times New Roman" w:eastAsia="Times New Roman" w:hAnsi="Times New Roman" w:cs="Times New Roman"/>
          <w:color w:val="000000"/>
          <w:sz w:val="24"/>
          <w:szCs w:val="24"/>
          <w:lang w:val="ru-RU" w:eastAsia="ja-JP"/>
        </w:rPr>
        <w:t>/</w:t>
      </w:r>
      <w:r w:rsidRPr="000F35AD">
        <w:rPr>
          <w:rFonts w:ascii="Times New Roman" w:eastAsia="Times New Roman" w:hAnsi="Times New Roman" w:cs="Times New Roman"/>
          <w:color w:val="000000"/>
          <w:sz w:val="24"/>
          <w:szCs w:val="24"/>
          <w:lang w:val="en-US" w:eastAsia="ja-JP"/>
        </w:rPr>
        <w:t>IEC</w:t>
      </w:r>
      <w:r w:rsidRPr="000F35AD">
        <w:rPr>
          <w:rFonts w:ascii="Times New Roman" w:eastAsia="Times New Roman" w:hAnsi="Times New Roman" w:cs="Times New Roman"/>
          <w:color w:val="000000"/>
          <w:sz w:val="24"/>
          <w:szCs w:val="24"/>
          <w:lang w:val="ru-RU" w:eastAsia="ja-JP"/>
        </w:rPr>
        <w:t>/</w:t>
      </w:r>
      <w:r w:rsidRPr="000F35AD">
        <w:rPr>
          <w:rFonts w:ascii="Times New Roman" w:eastAsia="Times New Roman" w:hAnsi="Times New Roman" w:cs="Times New Roman"/>
          <w:color w:val="000000"/>
          <w:sz w:val="24"/>
          <w:szCs w:val="24"/>
          <w:lang w:val="en-US" w:eastAsia="ja-JP"/>
        </w:rPr>
        <w:t>IEEE</w:t>
      </w:r>
      <w:r w:rsidRPr="000F35AD">
        <w:rPr>
          <w:rFonts w:ascii="Times New Roman" w:eastAsia="Times New Roman" w:hAnsi="Times New Roman" w:cs="Times New Roman"/>
          <w:color w:val="000000"/>
          <w:sz w:val="24"/>
          <w:szCs w:val="24"/>
          <w:lang w:val="ru-RU" w:eastAsia="ja-JP"/>
        </w:rPr>
        <w:t xml:space="preserve"> 16236:2015 </w:t>
      </w:r>
      <w:r w:rsidRPr="000F35AD">
        <w:rPr>
          <w:rFonts w:ascii="Times New Roman" w:eastAsia="Times New Roman" w:hAnsi="Times New Roman" w:cs="Times New Roman"/>
          <w:color w:val="000000"/>
          <w:sz w:val="24"/>
          <w:szCs w:val="24"/>
          <w:lang w:eastAsia="ja-JP"/>
        </w:rPr>
        <w:t xml:space="preserve">Розроблення систем та програмного забезпечення. Процеси життєвого циклу. Керування </w:t>
      </w:r>
      <w:proofErr w:type="spellStart"/>
      <w:r w:rsidRPr="000F35AD">
        <w:rPr>
          <w:rFonts w:ascii="Times New Roman" w:eastAsia="Times New Roman" w:hAnsi="Times New Roman" w:cs="Times New Roman"/>
          <w:color w:val="000000"/>
          <w:sz w:val="24"/>
          <w:szCs w:val="24"/>
          <w:lang w:eastAsia="ja-JP"/>
        </w:rPr>
        <w:t>проєктами</w:t>
      </w:r>
      <w:proofErr w:type="spellEnd"/>
      <w:r w:rsidRPr="000F35AD">
        <w:rPr>
          <w:rFonts w:ascii="Times New Roman" w:eastAsia="Times New Roman" w:hAnsi="Times New Roman" w:cs="Times New Roman"/>
          <w:color w:val="000000"/>
          <w:sz w:val="24"/>
          <w:szCs w:val="24"/>
          <w:lang w:eastAsia="ja-JP"/>
        </w:rPr>
        <w:t xml:space="preserve"> (</w:t>
      </w:r>
      <w:r w:rsidRPr="000F35AD">
        <w:rPr>
          <w:rFonts w:ascii="Times New Roman" w:eastAsia="Times New Roman" w:hAnsi="Times New Roman" w:cs="Times New Roman"/>
          <w:color w:val="000000"/>
          <w:sz w:val="24"/>
          <w:szCs w:val="24"/>
          <w:lang w:val="en-US" w:eastAsia="ja-JP"/>
        </w:rPr>
        <w:t xml:space="preserve">ISO/IEC/IEEE 16326:2009, IDT); </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sz w:val="24"/>
          <w:szCs w:val="24"/>
          <w:lang w:eastAsia="ja-JP"/>
        </w:rPr>
        <w:t xml:space="preserve">ДСТУ </w:t>
      </w:r>
      <w:r w:rsidRPr="000F35AD">
        <w:rPr>
          <w:rFonts w:ascii="Times New Roman" w:eastAsia="Times New Roman" w:hAnsi="Times New Roman" w:cs="Times New Roman"/>
          <w:color w:val="000000"/>
          <w:sz w:val="24"/>
          <w:szCs w:val="24"/>
          <w:lang w:val="en-US" w:eastAsia="ja-JP"/>
        </w:rPr>
        <w:t>ISO</w:t>
      </w:r>
      <w:r w:rsidRPr="000F35AD">
        <w:rPr>
          <w:rFonts w:ascii="Times New Roman" w:eastAsia="Times New Roman" w:hAnsi="Times New Roman" w:cs="Times New Roman"/>
          <w:color w:val="000000"/>
          <w:sz w:val="24"/>
          <w:szCs w:val="24"/>
          <w:lang w:val="ru-RU" w:eastAsia="ja-JP"/>
        </w:rPr>
        <w:t>/</w:t>
      </w:r>
      <w:r w:rsidRPr="000F35AD">
        <w:rPr>
          <w:rFonts w:ascii="Times New Roman" w:eastAsia="Times New Roman" w:hAnsi="Times New Roman" w:cs="Times New Roman"/>
          <w:color w:val="000000"/>
          <w:sz w:val="24"/>
          <w:szCs w:val="24"/>
          <w:lang w:val="en-US" w:eastAsia="ja-JP"/>
        </w:rPr>
        <w:t>IEC</w:t>
      </w:r>
      <w:r w:rsidRPr="000F35AD">
        <w:rPr>
          <w:rFonts w:ascii="Times New Roman" w:eastAsia="Times New Roman" w:hAnsi="Times New Roman" w:cs="Times New Roman"/>
          <w:color w:val="000000"/>
          <w:sz w:val="24"/>
          <w:szCs w:val="24"/>
          <w:lang w:val="ru-RU" w:eastAsia="ja-JP"/>
        </w:rPr>
        <w:t xml:space="preserve"> 15026-1:2017</w:t>
      </w:r>
      <w:r w:rsidRPr="000F35AD">
        <w:rPr>
          <w:rFonts w:ascii="Times New Roman" w:eastAsia="Times New Roman" w:hAnsi="Times New Roman" w:cs="Times New Roman"/>
          <w:color w:val="000000"/>
          <w:sz w:val="24"/>
          <w:szCs w:val="24"/>
          <w:lang w:eastAsia="ja-JP"/>
        </w:rPr>
        <w:t xml:space="preserve"> Інженерія систем і програмних засобів. Гарантії стосовно систем і програмних засобів. Частина 1. Поняття та основні терміни;</w:t>
      </w:r>
    </w:p>
    <w:p w:rsidR="00BB346E" w:rsidRPr="000F35AD" w:rsidRDefault="00BB346E" w:rsidP="00BB346E">
      <w:pPr>
        <w:numPr>
          <w:ilvl w:val="0"/>
          <w:numId w:val="2"/>
        </w:numPr>
        <w:tabs>
          <w:tab w:val="left" w:pos="426"/>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val="en-GB" w:eastAsia="ja-JP"/>
        </w:rPr>
      </w:pPr>
      <w:r w:rsidRPr="000F35AD">
        <w:rPr>
          <w:rFonts w:ascii="Times New Roman" w:eastAsia="Times New Roman" w:hAnsi="Times New Roman" w:cs="Times New Roman"/>
          <w:color w:val="000000"/>
          <w:sz w:val="24"/>
          <w:szCs w:val="24"/>
          <w:lang w:eastAsia="ja-JP"/>
        </w:rPr>
        <w:t xml:space="preserve">ДСТУ </w:t>
      </w:r>
      <w:r w:rsidRPr="000F35AD">
        <w:rPr>
          <w:rFonts w:ascii="Times New Roman" w:eastAsia="Times New Roman" w:hAnsi="Times New Roman" w:cs="Times New Roman"/>
          <w:color w:val="000000"/>
          <w:sz w:val="24"/>
          <w:szCs w:val="24"/>
          <w:lang w:val="en-US" w:eastAsia="ja-JP"/>
        </w:rPr>
        <w:t>ISO</w:t>
      </w:r>
      <w:r w:rsidRPr="000F35AD">
        <w:rPr>
          <w:rFonts w:ascii="Times New Roman" w:eastAsia="Times New Roman" w:hAnsi="Times New Roman" w:cs="Times New Roman"/>
          <w:color w:val="000000"/>
          <w:sz w:val="24"/>
          <w:szCs w:val="24"/>
          <w:lang w:val="ru-RU" w:eastAsia="ja-JP"/>
        </w:rPr>
        <w:t>/</w:t>
      </w:r>
      <w:r w:rsidRPr="000F35AD">
        <w:rPr>
          <w:rFonts w:ascii="Times New Roman" w:eastAsia="Times New Roman" w:hAnsi="Times New Roman" w:cs="Times New Roman"/>
          <w:color w:val="000000"/>
          <w:sz w:val="24"/>
          <w:szCs w:val="24"/>
          <w:lang w:val="en-US" w:eastAsia="ja-JP"/>
        </w:rPr>
        <w:t>IEC</w:t>
      </w:r>
      <w:r w:rsidRPr="000F35AD">
        <w:rPr>
          <w:rFonts w:ascii="Times New Roman" w:eastAsia="Times New Roman" w:hAnsi="Times New Roman" w:cs="Times New Roman"/>
          <w:color w:val="000000"/>
          <w:sz w:val="24"/>
          <w:szCs w:val="24"/>
          <w:lang w:val="ru-RU" w:eastAsia="ja-JP"/>
        </w:rPr>
        <w:t xml:space="preserve"> </w:t>
      </w:r>
      <w:r w:rsidRPr="000F35AD">
        <w:rPr>
          <w:rFonts w:ascii="Times New Roman" w:eastAsia="Times New Roman" w:hAnsi="Times New Roman" w:cs="Times New Roman"/>
          <w:color w:val="000000"/>
          <w:sz w:val="24"/>
          <w:szCs w:val="24"/>
          <w:lang w:val="en-US" w:eastAsia="ja-JP"/>
        </w:rPr>
        <w:t>TR</w:t>
      </w:r>
      <w:r w:rsidRPr="000F35AD">
        <w:rPr>
          <w:rFonts w:ascii="Times New Roman" w:eastAsia="Times New Roman" w:hAnsi="Times New Roman" w:cs="Times New Roman"/>
          <w:color w:val="000000"/>
          <w:sz w:val="24"/>
          <w:szCs w:val="24"/>
          <w:lang w:val="ru-RU" w:eastAsia="ja-JP"/>
        </w:rPr>
        <w:t xml:space="preserve"> 24748-2:2015 </w:t>
      </w:r>
      <w:r w:rsidRPr="000F35AD">
        <w:rPr>
          <w:rFonts w:ascii="Times New Roman" w:eastAsia="Times New Roman" w:hAnsi="Times New Roman" w:cs="Times New Roman"/>
          <w:color w:val="000000"/>
          <w:sz w:val="24"/>
          <w:szCs w:val="24"/>
          <w:lang w:eastAsia="ja-JP"/>
        </w:rPr>
        <w:t>Розроблення систем і програмного забезпечення. Управління життєвим циклом. Частина 2. Настанова щодо застосування.</w:t>
      </w:r>
    </w:p>
    <w:p w:rsidR="00BB346E" w:rsidRPr="000F35AD" w:rsidRDefault="00BB346E" w:rsidP="00BB346E">
      <w:pPr>
        <w:spacing w:before="120" w:after="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Цей перелік не є вичерпним. Перелік законів України, нормативних та керівних документів, що стосуються модернізації АС НДІ МКА, може бути уточнений під час розробки Технічного завдання.</w:t>
      </w:r>
    </w:p>
    <w:p w:rsidR="00BB346E" w:rsidRPr="000F35AD" w:rsidRDefault="00BB346E" w:rsidP="00BB346E">
      <w:pPr>
        <w:pStyle w:val="1"/>
        <w:rPr>
          <w:sz w:val="24"/>
          <w:szCs w:val="24"/>
        </w:rPr>
      </w:pPr>
      <w:r w:rsidRPr="000F35AD">
        <w:rPr>
          <w:sz w:val="24"/>
          <w:szCs w:val="24"/>
        </w:rPr>
        <w:t xml:space="preserve">МЕТА </w:t>
      </w:r>
      <w:r w:rsidRPr="000F35AD">
        <w:rPr>
          <w:sz w:val="24"/>
          <w:szCs w:val="24"/>
          <w:lang w:val="ru-RU"/>
        </w:rPr>
        <w:t>модернізації</w:t>
      </w:r>
      <w:r w:rsidRPr="000F35AD">
        <w:rPr>
          <w:sz w:val="24"/>
          <w:szCs w:val="24"/>
        </w:rPr>
        <w:t xml:space="preserve"> МКА</w:t>
      </w:r>
    </w:p>
    <w:p w:rsidR="00BB346E" w:rsidRPr="000F35AD" w:rsidRDefault="00BB346E" w:rsidP="00BB346E">
      <w:pPr>
        <w:tabs>
          <w:tab w:val="left" w:pos="9498"/>
        </w:tabs>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Метою модернізації МКА є:</w:t>
      </w:r>
    </w:p>
    <w:p w:rsidR="00BB346E" w:rsidRPr="000F35AD" w:rsidRDefault="00BB346E" w:rsidP="00BB346E">
      <w:pPr>
        <w:numPr>
          <w:ilvl w:val="0"/>
          <w:numId w:val="5"/>
        </w:numPr>
        <w:tabs>
          <w:tab w:val="left" w:pos="993"/>
          <w:tab w:val="left" w:pos="9498"/>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модернізація  Системи з урахуванням сучасного стану розвитку інформаційних технологій та вимог до архітектури міських інформаційних систем;</w:t>
      </w:r>
    </w:p>
    <w:p w:rsidR="00BB346E" w:rsidRPr="000F35AD" w:rsidRDefault="00BB346E" w:rsidP="00BB346E">
      <w:pPr>
        <w:numPr>
          <w:ilvl w:val="0"/>
          <w:numId w:val="5"/>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удосконалення та розширення функціональних можливостей Системи, створення нових прикладних програмних компонентів;</w:t>
      </w:r>
    </w:p>
    <w:p w:rsidR="00BB346E" w:rsidRPr="000F35AD" w:rsidRDefault="00BB346E" w:rsidP="00BB346E">
      <w:pPr>
        <w:numPr>
          <w:ilvl w:val="0"/>
          <w:numId w:val="5"/>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підвищення якості даних, враховуючи правила і порядок написання реквізитів, а також за умови удосконалення існуючих процесів та операцій;</w:t>
      </w:r>
    </w:p>
    <w:p w:rsidR="00BB346E" w:rsidRPr="000F35AD" w:rsidRDefault="00BB346E" w:rsidP="00BB346E">
      <w:pPr>
        <w:numPr>
          <w:ilvl w:val="0"/>
          <w:numId w:val="5"/>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модернізація механізмів введення синонімічних та альтернативних назв елементів адреси;</w:t>
      </w:r>
    </w:p>
    <w:p w:rsidR="00BB346E" w:rsidRPr="000F35AD" w:rsidRDefault="00BB346E" w:rsidP="00BB346E">
      <w:pPr>
        <w:numPr>
          <w:ilvl w:val="0"/>
          <w:numId w:val="5"/>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створення нових довідників та їх застосування під час формування повної адреси;</w:t>
      </w:r>
    </w:p>
    <w:p w:rsidR="00BB346E" w:rsidRPr="000F35AD" w:rsidRDefault="00BB346E" w:rsidP="00BB346E">
      <w:pPr>
        <w:pStyle w:val="a3"/>
        <w:numPr>
          <w:ilvl w:val="0"/>
          <w:numId w:val="25"/>
        </w:numPr>
        <w:tabs>
          <w:tab w:val="left" w:pos="993"/>
        </w:tabs>
        <w:spacing w:before="120"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удосконалення прикладних програмних інтерфейсів для взаємодії із зовнішніми інформаційними системами</w:t>
      </w:r>
    </w:p>
    <w:p w:rsidR="00BB346E" w:rsidRPr="000F35AD" w:rsidRDefault="00BB346E" w:rsidP="00BB346E">
      <w:pPr>
        <w:pStyle w:val="1"/>
        <w:rPr>
          <w:sz w:val="24"/>
          <w:szCs w:val="24"/>
        </w:rPr>
      </w:pPr>
      <w:r w:rsidRPr="000F35AD">
        <w:rPr>
          <w:sz w:val="24"/>
          <w:szCs w:val="24"/>
        </w:rPr>
        <w:t xml:space="preserve">ХАРАКТЕРИСТИКА ОБ’ЄКТІВ АВТОМАТИЗАЦІЇ </w:t>
      </w:r>
    </w:p>
    <w:p w:rsidR="00BB346E" w:rsidRPr="000F35AD" w:rsidRDefault="00BB346E" w:rsidP="00BB346E">
      <w:pPr>
        <w:spacing w:after="60" w:line="240" w:lineRule="auto"/>
        <w:ind w:firstLine="709"/>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У межах надання Послуг необхідно виконати:</w:t>
      </w:r>
    </w:p>
    <w:p w:rsidR="00BB346E" w:rsidRPr="000F35AD" w:rsidRDefault="00BB346E" w:rsidP="00BB346E">
      <w:pPr>
        <w:pStyle w:val="a3"/>
        <w:numPr>
          <w:ilvl w:val="0"/>
          <w:numId w:val="26"/>
        </w:numPr>
        <w:tabs>
          <w:tab w:val="left" w:pos="993"/>
        </w:tabs>
        <w:spacing w:after="40" w:line="240" w:lineRule="auto"/>
        <w:ind w:left="142" w:firstLine="567"/>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створення нового класифікатора «Технічний стан «ОА»/«ПОА»/Приміщення»;</w:t>
      </w:r>
    </w:p>
    <w:p w:rsidR="00BB346E" w:rsidRPr="000F35AD" w:rsidRDefault="00BB346E" w:rsidP="00BB346E">
      <w:pPr>
        <w:pStyle w:val="a3"/>
        <w:numPr>
          <w:ilvl w:val="0"/>
          <w:numId w:val="26"/>
        </w:numPr>
        <w:tabs>
          <w:tab w:val="left" w:pos="993"/>
        </w:tabs>
        <w:spacing w:after="40" w:line="240" w:lineRule="auto"/>
        <w:ind w:left="142" w:firstLine="567"/>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можливість створення нових записів, їх перегляду, редагування та блокування в новому класифікаторі;</w:t>
      </w:r>
    </w:p>
    <w:p w:rsidR="00BB346E" w:rsidRPr="000F35AD" w:rsidRDefault="00BB346E" w:rsidP="00BB346E">
      <w:pPr>
        <w:pStyle w:val="a3"/>
        <w:numPr>
          <w:ilvl w:val="0"/>
          <w:numId w:val="26"/>
        </w:numPr>
        <w:tabs>
          <w:tab w:val="left" w:pos="993"/>
        </w:tabs>
        <w:spacing w:after="40" w:line="240" w:lineRule="auto"/>
        <w:ind w:left="142" w:firstLine="567"/>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модернізацію картки «ОА»/«ПОА» в частині додавання нового поля «Технічний стан»;</w:t>
      </w:r>
    </w:p>
    <w:p w:rsidR="00BB346E" w:rsidRPr="000F35AD" w:rsidRDefault="00BB346E" w:rsidP="00BB346E">
      <w:pPr>
        <w:pStyle w:val="a3"/>
        <w:numPr>
          <w:ilvl w:val="0"/>
          <w:numId w:val="26"/>
        </w:numPr>
        <w:tabs>
          <w:tab w:val="left" w:pos="993"/>
        </w:tabs>
        <w:spacing w:after="40" w:line="240" w:lineRule="auto"/>
        <w:ind w:left="142" w:firstLine="567"/>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модернізацію картки «Приміщення» в частині додавання нового поля «Технічний стан»;</w:t>
      </w:r>
    </w:p>
    <w:p w:rsidR="00BB346E" w:rsidRPr="000F35AD" w:rsidRDefault="00BB346E" w:rsidP="00BB346E">
      <w:pPr>
        <w:pStyle w:val="a3"/>
        <w:numPr>
          <w:ilvl w:val="0"/>
          <w:numId w:val="26"/>
        </w:numPr>
        <w:tabs>
          <w:tab w:val="left" w:pos="993"/>
        </w:tabs>
        <w:spacing w:after="40" w:line="240" w:lineRule="auto"/>
        <w:ind w:left="142" w:firstLine="567"/>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 xml:space="preserve">модернізацію вивантаження даних у формат </w:t>
      </w:r>
      <w:r w:rsidRPr="000F35AD">
        <w:rPr>
          <w:rFonts w:ascii="Times New Roman" w:eastAsia="Times New Roman" w:hAnsi="Times New Roman" w:cs="Times New Roman"/>
          <w:color w:val="000000" w:themeColor="text1"/>
          <w:sz w:val="24"/>
          <w:szCs w:val="24"/>
          <w:lang w:val="en-US" w:eastAsia="ja-JP"/>
        </w:rPr>
        <w:t>XLS</w:t>
      </w:r>
      <w:r w:rsidRPr="000F35AD">
        <w:rPr>
          <w:rFonts w:ascii="Times New Roman" w:eastAsia="Times New Roman" w:hAnsi="Times New Roman" w:cs="Times New Roman"/>
          <w:color w:val="000000" w:themeColor="text1"/>
          <w:sz w:val="24"/>
          <w:szCs w:val="24"/>
          <w:lang w:eastAsia="ja-JP"/>
        </w:rPr>
        <w:t xml:space="preserve"> по елементах: «Об’єкт адресації», «Похідний об’єкт адресації», «Приміщення»;</w:t>
      </w:r>
    </w:p>
    <w:p w:rsidR="00BB346E" w:rsidRPr="000F35AD" w:rsidRDefault="00BB346E" w:rsidP="00BB346E">
      <w:pPr>
        <w:pStyle w:val="a3"/>
        <w:numPr>
          <w:ilvl w:val="0"/>
          <w:numId w:val="26"/>
        </w:numPr>
        <w:tabs>
          <w:tab w:val="left" w:pos="993"/>
        </w:tabs>
        <w:spacing w:after="40" w:line="240" w:lineRule="auto"/>
        <w:ind w:left="142" w:firstLine="567"/>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rPr>
        <w:lastRenderedPageBreak/>
        <w:t>інтеграцію з інформаційно-аналітичною системою «Майно» для передачі з визначеною періодичністю даних щодо кількості мешканців, зареєстрованих у будинках;</w:t>
      </w:r>
    </w:p>
    <w:p w:rsidR="00BB346E" w:rsidRPr="000F35AD" w:rsidRDefault="00BB346E" w:rsidP="00BB346E">
      <w:pPr>
        <w:pStyle w:val="a3"/>
        <w:numPr>
          <w:ilvl w:val="0"/>
          <w:numId w:val="26"/>
        </w:numPr>
        <w:tabs>
          <w:tab w:val="left" w:pos="993"/>
        </w:tabs>
        <w:spacing w:after="40" w:line="240" w:lineRule="auto"/>
        <w:ind w:left="142" w:firstLine="567"/>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rPr>
        <w:t>обмін даними з інформаційною системою «Реєстр територіальної громади міста Києва» для збору з визначеною періодичністю даних щодо кількості мешканців, зареєстрованих у будинках;</w:t>
      </w:r>
    </w:p>
    <w:p w:rsidR="00BB346E" w:rsidRPr="000F35AD" w:rsidRDefault="00BB346E" w:rsidP="00BB346E">
      <w:pPr>
        <w:pStyle w:val="a3"/>
        <w:numPr>
          <w:ilvl w:val="0"/>
          <w:numId w:val="26"/>
        </w:numPr>
        <w:tabs>
          <w:tab w:val="left" w:pos="993"/>
        </w:tabs>
        <w:spacing w:after="40" w:line="240" w:lineRule="auto"/>
        <w:ind w:left="142" w:firstLine="567"/>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rPr>
        <w:t xml:space="preserve">можливість обміну даними з інформаційною системою Департаменту земельних ресурсів </w:t>
      </w:r>
      <w:r w:rsidRPr="000F35AD">
        <w:rPr>
          <w:rFonts w:ascii="Times New Roman" w:eastAsia="Times New Roman" w:hAnsi="Times New Roman" w:cs="Times New Roman"/>
          <w:sz w:val="24"/>
          <w:szCs w:val="24"/>
          <w:lang w:eastAsia="ja-JP"/>
        </w:rPr>
        <w:t xml:space="preserve">виконавчого органу Київської міської ради (Київської міської державної адміністрації) (далі − </w:t>
      </w:r>
      <w:r w:rsidRPr="000F35AD">
        <w:rPr>
          <w:rFonts w:ascii="Times New Roman" w:eastAsia="Times New Roman" w:hAnsi="Times New Roman" w:cs="Times New Roman"/>
          <w:sz w:val="24"/>
          <w:szCs w:val="24"/>
        </w:rPr>
        <w:t>Департамент земельних ресурсів) для можливості отримання даних щодо земельних кадастрових номерів;</w:t>
      </w:r>
    </w:p>
    <w:p w:rsidR="00BB346E" w:rsidRPr="000F35AD" w:rsidRDefault="00BB346E" w:rsidP="00BB346E">
      <w:pPr>
        <w:pStyle w:val="a3"/>
        <w:numPr>
          <w:ilvl w:val="0"/>
          <w:numId w:val="26"/>
        </w:numPr>
        <w:tabs>
          <w:tab w:val="left" w:pos="993"/>
        </w:tabs>
        <w:spacing w:after="40" w:line="240" w:lineRule="auto"/>
        <w:ind w:left="142" w:firstLine="567"/>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lang w:eastAsia="ja-JP"/>
        </w:rPr>
        <w:t>модернізацію методів API.</w:t>
      </w:r>
    </w:p>
    <w:p w:rsidR="00BB346E" w:rsidRPr="000F35AD" w:rsidRDefault="00BB346E" w:rsidP="00BB346E">
      <w:pPr>
        <w:spacing w:before="120"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Якісні та кількісні характеристики щодо обсягу відповідних Послуг визначаються цими Технічними вимогами та будуть уточнені в технічному завданні. Детальні вимоги до модернізації МКА, що наведені в підрозділі 4.2, повинні бути уточнені в технічному завданні.</w:t>
      </w:r>
    </w:p>
    <w:p w:rsidR="00BB346E" w:rsidRPr="000F35AD" w:rsidRDefault="00BB346E" w:rsidP="00BB346E">
      <w:pPr>
        <w:numPr>
          <w:ilvl w:val="0"/>
          <w:numId w:val="1"/>
        </w:numPr>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6" w:name="bookmark_id_gjdgxs"/>
      <w:bookmarkStart w:id="7" w:name="_heading_h_30j0zll"/>
      <w:bookmarkEnd w:id="6"/>
      <w:bookmarkEnd w:id="7"/>
      <w:r w:rsidRPr="000F35AD">
        <w:rPr>
          <w:rFonts w:ascii="Times New Roman" w:eastAsia="Times New Roman" w:hAnsi="Times New Roman" w:cs="Times New Roman"/>
          <w:b/>
          <w:bCs/>
          <w:caps/>
          <w:color w:val="000000" w:themeColor="text1"/>
          <w:sz w:val="24"/>
          <w:szCs w:val="24"/>
          <w:lang w:eastAsia="ja-JP"/>
        </w:rPr>
        <w:t>ВИМОГИ до СИСТЕМИ</w:t>
      </w:r>
    </w:p>
    <w:p w:rsidR="00BB346E" w:rsidRPr="000F35AD" w:rsidRDefault="00BB346E" w:rsidP="00BB346E">
      <w:pPr>
        <w:numPr>
          <w:ilvl w:val="1"/>
          <w:numId w:val="1"/>
        </w:numPr>
        <w:spacing w:before="240" w:after="240" w:line="240" w:lineRule="auto"/>
        <w:outlineLvl w:val="1"/>
        <w:rPr>
          <w:rFonts w:ascii="Times New Roman" w:eastAsia="Times New Roman" w:hAnsi="Times New Roman" w:cs="Times New Roman"/>
          <w:b/>
          <w:bCs/>
          <w:sz w:val="24"/>
          <w:szCs w:val="24"/>
          <w:lang w:eastAsia="ja-JP"/>
        </w:rPr>
      </w:pPr>
      <w:r w:rsidRPr="000F35AD">
        <w:rPr>
          <w:rFonts w:ascii="Times New Roman" w:eastAsia="Times New Roman" w:hAnsi="Times New Roman" w:cs="Times New Roman"/>
          <w:b/>
          <w:bCs/>
          <w:sz w:val="24"/>
          <w:szCs w:val="24"/>
          <w:lang w:eastAsia="ja-JP"/>
        </w:rPr>
        <w:t>Вимоги до Системи загалом</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Модернізація Системи повинна бути проведена з використанням підходів централізованої програмно-технологічної платформи, з уніфікацією програмно-технічних засобів розробки/модернізації прикладної функціональності, з використанням сучасних </w:t>
      </w:r>
      <w:proofErr w:type="spellStart"/>
      <w:r w:rsidRPr="000F35AD">
        <w:rPr>
          <w:rFonts w:ascii="Times New Roman" w:eastAsia="Times New Roman" w:hAnsi="Times New Roman" w:cs="Times New Roman"/>
          <w:sz w:val="24"/>
          <w:szCs w:val="24"/>
          <w:lang w:eastAsia="ja-JP"/>
        </w:rPr>
        <w:t>вебпортальних</w:t>
      </w:r>
      <w:proofErr w:type="spellEnd"/>
      <w:r w:rsidRPr="000F35AD">
        <w:rPr>
          <w:rFonts w:ascii="Times New Roman" w:eastAsia="Times New Roman" w:hAnsi="Times New Roman" w:cs="Times New Roman"/>
          <w:sz w:val="24"/>
          <w:szCs w:val="24"/>
          <w:lang w:eastAsia="ja-JP"/>
        </w:rPr>
        <w:t xml:space="preserve">, </w:t>
      </w:r>
      <w:proofErr w:type="spellStart"/>
      <w:r w:rsidRPr="000F35AD">
        <w:rPr>
          <w:rFonts w:ascii="Times New Roman" w:eastAsia="Times New Roman" w:hAnsi="Times New Roman" w:cs="Times New Roman"/>
          <w:sz w:val="24"/>
          <w:szCs w:val="24"/>
          <w:lang w:eastAsia="ja-JP"/>
        </w:rPr>
        <w:t>сервісно</w:t>
      </w:r>
      <w:proofErr w:type="spellEnd"/>
      <w:r w:rsidRPr="000F35AD">
        <w:rPr>
          <w:rFonts w:ascii="Times New Roman" w:eastAsia="Times New Roman" w:hAnsi="Times New Roman" w:cs="Times New Roman"/>
          <w:sz w:val="24"/>
          <w:szCs w:val="24"/>
          <w:lang w:eastAsia="ja-JP"/>
        </w:rPr>
        <w:t>-орієнтованих технологій та мати засоби інформаційного обміну з існуючими інформаційними системами, які використовують дані про адреси або елементи адрес.</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Функціонально Система повинна бути налагодженою як інформаційне середовище, яке має бути інтегрованим з інформаційно-телекомунікаційною системою </w:t>
      </w:r>
      <w:r w:rsidRPr="000F35AD">
        <w:rPr>
          <w:rFonts w:ascii="Times New Roman" w:eastAsia="Times New Roman" w:hAnsi="Times New Roman" w:cs="Times New Roman"/>
          <w:color w:val="000000" w:themeColor="text1"/>
          <w:sz w:val="24"/>
          <w:szCs w:val="24"/>
          <w:lang w:eastAsia="ja-JP"/>
        </w:rPr>
        <w:t>«Єдина міська платформа електронної взаємодії, управління даними та сервісами»</w:t>
      </w:r>
      <w:r w:rsidRPr="000F35AD">
        <w:rPr>
          <w:rFonts w:ascii="Times New Roman" w:eastAsia="Times New Roman" w:hAnsi="Times New Roman" w:cs="Times New Roman"/>
          <w:sz w:val="24"/>
          <w:szCs w:val="24"/>
          <w:lang w:eastAsia="ja-JP"/>
        </w:rPr>
        <w:t>, уніфіковане з точки зору програмно-апаратної платформи.</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Модернізація Системи повинна бути проведена на базі існуючого  програмно-технічного комплексу сервісів загальносистемних засобів та реалізації бізнес-логіки прикладної функціональності, що забезпечують функціонування зовнішніх інформаційних систем та автоматизованих робочих місць користувачів (АРМ). Кожне АРМ повинно налаштовуватися на множину певних функцій, виходячи із завдань і повноважень ролі фахівця під час роботи з Системою.</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Під час модернізації Системи необхідно використовувати сучасні загальнопоширені засоби розробки програмних продуктів із дотриманням вимог законодавства України з питань правової охорони інтелектуальної власності, зокрема правомірного використання комп’ютерних програм.</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Система повинна забезпечувати уніфікований для всіх видів автоматизованих робочих місць комфортний, максимально простий та інтуїтивно зрозумілий інтерфейс користувача.</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Технологічна гнучкість Системи, надійність роботи під час модернізації та розширення функціонального складу, скорочення часу та сукупних витрат на розробку та підтримку повинні досягатися за умови реалізації принципів стандартизації та уніфікації, а саме:</w:t>
      </w:r>
    </w:p>
    <w:p w:rsidR="00BB346E" w:rsidRPr="000F35AD" w:rsidRDefault="00BB346E" w:rsidP="00BB346E">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уніфікованих правил структурної побудови та/або модернізації й організації прикладних програмних компонентів, їх взаємодії між собою;</w:t>
      </w:r>
    </w:p>
    <w:p w:rsidR="00BB346E" w:rsidRPr="000F35AD" w:rsidRDefault="00BB346E" w:rsidP="00BB346E">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стандартизації вимог до побудови та/або модернізації єдиної централізованої бази даних, формування єдиних вимог до класифікації об’єктів та їх атрибутивного складу;</w:t>
      </w:r>
    </w:p>
    <w:p w:rsidR="00BB346E" w:rsidRPr="000F35AD" w:rsidRDefault="00BB346E" w:rsidP="00BB346E">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уніфікації правил побудови та/або модернізації інформаційної взаємодії з іншими інформаційними системами.</w:t>
      </w:r>
    </w:p>
    <w:p w:rsidR="00BB346E" w:rsidRPr="000F35AD" w:rsidRDefault="00BB346E" w:rsidP="00BB346E">
      <w:pPr>
        <w:rPr>
          <w:rFonts w:ascii="Times New Roman" w:eastAsia="Times New Roman" w:hAnsi="Times New Roman" w:cs="Times New Roman"/>
          <w:sz w:val="24"/>
          <w:szCs w:val="24"/>
          <w:lang w:eastAsia="zh-CN"/>
        </w:rPr>
      </w:pPr>
    </w:p>
    <w:p w:rsidR="00BB346E" w:rsidRPr="000F35AD" w:rsidRDefault="00BB346E" w:rsidP="00BB346E">
      <w:pPr>
        <w:pStyle w:val="3"/>
        <w:rPr>
          <w:sz w:val="24"/>
          <w:szCs w:val="24"/>
        </w:rPr>
      </w:pPr>
      <w:r w:rsidRPr="000F35AD">
        <w:rPr>
          <w:sz w:val="24"/>
          <w:szCs w:val="24"/>
        </w:rPr>
        <w:t xml:space="preserve">Вимоги до структури і функціонування Системи </w:t>
      </w:r>
    </w:p>
    <w:p w:rsidR="00BB346E" w:rsidRPr="000F35AD" w:rsidRDefault="00BB346E" w:rsidP="00BB346E">
      <w:pPr>
        <w:pStyle w:val="4"/>
        <w:rPr>
          <w:sz w:val="24"/>
          <w:szCs w:val="24"/>
        </w:rPr>
      </w:pPr>
      <w:r w:rsidRPr="000F35AD">
        <w:rPr>
          <w:sz w:val="24"/>
          <w:szCs w:val="24"/>
        </w:rPr>
        <w:lastRenderedPageBreak/>
        <w:t>Вимоги до архітектури Системи загалом</w:t>
      </w:r>
    </w:p>
    <w:p w:rsidR="00BB346E" w:rsidRPr="000F35AD" w:rsidRDefault="00BB346E" w:rsidP="00BB346E">
      <w:pPr>
        <w:spacing w:after="12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Система повинна модернізуватися із збереженням </w:t>
      </w:r>
      <w:proofErr w:type="spellStart"/>
      <w:r w:rsidRPr="000F35AD">
        <w:rPr>
          <w:rFonts w:ascii="Times New Roman" w:eastAsia="Times New Roman" w:hAnsi="Times New Roman" w:cs="Times New Roman"/>
          <w:sz w:val="24"/>
          <w:szCs w:val="24"/>
          <w:lang w:eastAsia="ja-JP"/>
        </w:rPr>
        <w:t>трирівневої</w:t>
      </w:r>
      <w:proofErr w:type="spellEnd"/>
      <w:r w:rsidRPr="000F35AD">
        <w:rPr>
          <w:rFonts w:ascii="Times New Roman" w:eastAsia="Times New Roman" w:hAnsi="Times New Roman" w:cs="Times New Roman"/>
          <w:sz w:val="24"/>
          <w:szCs w:val="24"/>
          <w:lang w:eastAsia="ja-JP"/>
        </w:rPr>
        <w:t xml:space="preserve"> клієнт-серверної архітектури у складі таких рівнів/шарів:</w:t>
      </w:r>
    </w:p>
    <w:p w:rsidR="00BB346E" w:rsidRPr="000F35AD" w:rsidRDefault="00BB346E" w:rsidP="00BB346E">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сховище даних − повинно модернізуватися на основі використання сучасних реляційних баз даних;</w:t>
      </w:r>
    </w:p>
    <w:p w:rsidR="00BB346E" w:rsidRPr="000F35AD" w:rsidRDefault="00BB346E" w:rsidP="00BB346E">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рівень серверів застосувань − повинен складатися з таких взаємопов’язаних компонентів:</w:t>
      </w:r>
    </w:p>
    <w:p w:rsidR="00BB346E" w:rsidRPr="000F35AD" w:rsidRDefault="00BB346E" w:rsidP="00BB346E">
      <w:pPr>
        <w:numPr>
          <w:ilvl w:val="1"/>
          <w:numId w:val="8"/>
        </w:numPr>
        <w:tabs>
          <w:tab w:val="left" w:pos="1276"/>
        </w:tabs>
        <w:spacing w:after="0" w:line="240" w:lineRule="auto"/>
        <w:ind w:left="0" w:firstLine="993"/>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сервісів загальносистемних засобів та реалізації бізнес-логіки прикладної функціональності;</w:t>
      </w:r>
    </w:p>
    <w:p w:rsidR="00BB346E" w:rsidRPr="000F35AD" w:rsidRDefault="00BB346E" w:rsidP="00BB346E">
      <w:pPr>
        <w:numPr>
          <w:ilvl w:val="1"/>
          <w:numId w:val="8"/>
        </w:numPr>
        <w:tabs>
          <w:tab w:val="left" w:pos="1276"/>
        </w:tabs>
        <w:spacing w:after="0" w:line="240" w:lineRule="auto"/>
        <w:ind w:left="0" w:firstLine="993"/>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сервісів інформаційної взаємодії з іншими компонентами та інформаційними системами;</w:t>
      </w:r>
    </w:p>
    <w:p w:rsidR="00BB346E" w:rsidRPr="000F35AD" w:rsidRDefault="00BB346E" w:rsidP="00BB346E">
      <w:pPr>
        <w:numPr>
          <w:ilvl w:val="1"/>
          <w:numId w:val="8"/>
        </w:numPr>
        <w:tabs>
          <w:tab w:val="left" w:pos="1276"/>
        </w:tabs>
        <w:spacing w:after="0" w:line="240" w:lineRule="auto"/>
        <w:ind w:left="0" w:firstLine="993"/>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сервісів обробки та управління даними про адреси та/або елементи адрес;</w:t>
      </w:r>
    </w:p>
    <w:p w:rsidR="00BB346E" w:rsidRPr="000F35AD" w:rsidRDefault="00BB346E" w:rsidP="00BB346E">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 xml:space="preserve"> рівень представлення − повинен забезпечувати реалізацію прикладної функціональності клієнтських робочих місць переважно із застосуванням сучасних </w:t>
      </w:r>
      <w:proofErr w:type="spellStart"/>
      <w:r w:rsidRPr="000F35AD">
        <w:rPr>
          <w:rFonts w:ascii="Times New Roman" w:eastAsia="Times New Roman" w:hAnsi="Times New Roman" w:cs="Times New Roman"/>
          <w:sz w:val="24"/>
          <w:szCs w:val="24"/>
          <w:lang w:eastAsia="zh-CN"/>
        </w:rPr>
        <w:t>вебтехнологій</w:t>
      </w:r>
      <w:proofErr w:type="spellEnd"/>
      <w:r w:rsidRPr="000F35AD">
        <w:rPr>
          <w:rFonts w:ascii="Times New Roman" w:eastAsia="Times New Roman" w:hAnsi="Times New Roman" w:cs="Times New Roman"/>
          <w:sz w:val="24"/>
          <w:szCs w:val="24"/>
          <w:lang w:eastAsia="zh-CN"/>
        </w:rPr>
        <w:t>.</w:t>
      </w:r>
    </w:p>
    <w:p w:rsidR="00BB346E" w:rsidRPr="000F35AD" w:rsidRDefault="00BB346E" w:rsidP="00BB346E">
      <w:pPr>
        <w:spacing w:before="60" w:after="60" w:line="240" w:lineRule="auto"/>
        <w:ind w:left="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Сховище даних має складатися з таких розділів:</w:t>
      </w:r>
    </w:p>
    <w:p w:rsidR="00BB346E" w:rsidRPr="000F35AD" w:rsidRDefault="00BB346E" w:rsidP="00BB346E">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метадані адресних об’єктів, прикладні, атрибутивні та інші;</w:t>
      </w:r>
    </w:p>
    <w:p w:rsidR="00BB346E" w:rsidRPr="000F35AD" w:rsidRDefault="00BB346E" w:rsidP="00BB346E">
      <w:pPr>
        <w:numPr>
          <w:ilvl w:val="0"/>
          <w:numId w:val="7"/>
        </w:numPr>
        <w:tabs>
          <w:tab w:val="left" w:pos="993"/>
        </w:tabs>
        <w:spacing w:after="6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службові дані (нормативно-довідкові дані, класифікатори, інформація про користувачів, зовнішні інформаційні системи, журнал аудиту дій тощо).</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Обмін інформацією між сервером застосувань і клієнтською частиною Системи та іншими зовнішніми системами необхідно реалізовувати у форматі JSON із застосуванням технології </w:t>
      </w:r>
      <w:proofErr w:type="spellStart"/>
      <w:r w:rsidRPr="000F35AD">
        <w:rPr>
          <w:rFonts w:ascii="Times New Roman" w:eastAsia="Times New Roman" w:hAnsi="Times New Roman" w:cs="Times New Roman"/>
          <w:sz w:val="24"/>
          <w:szCs w:val="24"/>
          <w:lang w:eastAsia="ja-JP"/>
        </w:rPr>
        <w:t>вебсервісів</w:t>
      </w:r>
      <w:proofErr w:type="spellEnd"/>
      <w:r w:rsidRPr="000F35AD">
        <w:rPr>
          <w:rFonts w:ascii="Times New Roman" w:eastAsia="Times New Roman" w:hAnsi="Times New Roman" w:cs="Times New Roman"/>
          <w:sz w:val="24"/>
          <w:szCs w:val="24"/>
          <w:lang w:eastAsia="ja-JP"/>
        </w:rPr>
        <w:t>.</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Компоненти сервера застосувань, реалізації бізнес-логіки прикладної функціональності призначені для створення серверних служб доступу до об’єктів та бізнес-логіки прикладної функціональності у відповідності до функціональних завдань.</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Компоненти сервера застосувань, сервісів загальносистемних засобів призначені для створення серверних служб реалізації загальносистемних функцій засобів ідентифікації користувачів, перевірки прав доступу, аудиту дій, уніфікованих механізмів формування функціональності клієнтських робочих місць тощо.</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Компоненти сервера застосувань, сервісів інформаційної взаємодії призначені для забезпечення ведення регламентів взаємодії та механізмів інформаційного обміну.</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Компоненти сервера застосувань, сервісів обробки та управління інформаційними даними призначені для формування, первинного наповнення, актуалізації адресних даних та виконання запитів щодо адрес або елементів адрес. </w:t>
      </w:r>
    </w:p>
    <w:p w:rsidR="00BB346E" w:rsidRPr="000F35AD" w:rsidRDefault="00BB346E" w:rsidP="00BB346E">
      <w:pPr>
        <w:pStyle w:val="4"/>
        <w:rPr>
          <w:sz w:val="24"/>
          <w:szCs w:val="24"/>
        </w:rPr>
      </w:pPr>
      <w:r w:rsidRPr="000F35AD">
        <w:rPr>
          <w:sz w:val="24"/>
          <w:szCs w:val="24"/>
        </w:rPr>
        <w:t>Вимоги до технічної та інформаційної архітектури</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 xml:space="preserve">Модернізована функціональність повинна вбудовуватися в існуючу </w:t>
      </w:r>
      <w:proofErr w:type="spellStart"/>
      <w:r w:rsidRPr="000F35AD">
        <w:rPr>
          <w:rFonts w:ascii="Times New Roman" w:eastAsia="Times New Roman" w:hAnsi="Times New Roman" w:cs="Times New Roman"/>
          <w:sz w:val="24"/>
          <w:szCs w:val="24"/>
        </w:rPr>
        <w:t>трирівневу</w:t>
      </w:r>
      <w:proofErr w:type="spellEnd"/>
      <w:r w:rsidRPr="000F35AD">
        <w:rPr>
          <w:rFonts w:ascii="Times New Roman" w:eastAsia="Times New Roman" w:hAnsi="Times New Roman" w:cs="Times New Roman"/>
          <w:sz w:val="24"/>
          <w:szCs w:val="24"/>
        </w:rPr>
        <w:t xml:space="preserve"> </w:t>
      </w:r>
      <w:proofErr w:type="spellStart"/>
      <w:r w:rsidRPr="000F35AD">
        <w:rPr>
          <w:rFonts w:ascii="Times New Roman" w:eastAsia="Times New Roman" w:hAnsi="Times New Roman" w:cs="Times New Roman"/>
          <w:sz w:val="24"/>
          <w:szCs w:val="24"/>
        </w:rPr>
        <w:t>сервісно</w:t>
      </w:r>
      <w:proofErr w:type="spellEnd"/>
      <w:r w:rsidRPr="000F35AD">
        <w:rPr>
          <w:rFonts w:ascii="Times New Roman" w:eastAsia="Times New Roman" w:hAnsi="Times New Roman" w:cs="Times New Roman"/>
          <w:sz w:val="24"/>
          <w:szCs w:val="24"/>
        </w:rPr>
        <w:t>-орієнтовану клієнт-серверну архітектуру АС НДІ МКА у складі таких рівнів/шарів:</w:t>
      </w:r>
    </w:p>
    <w:p w:rsidR="00BB346E" w:rsidRPr="000F35AD" w:rsidRDefault="00BB346E" w:rsidP="00BB346E">
      <w:pPr>
        <w:pStyle w:val="a3"/>
        <w:numPr>
          <w:ilvl w:val="0"/>
          <w:numId w:val="23"/>
        </w:numPr>
        <w:tabs>
          <w:tab w:val="left" w:pos="993"/>
        </w:tabs>
        <w:spacing w:after="60" w:line="240" w:lineRule="auto"/>
        <w:ind w:hanging="11"/>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 xml:space="preserve">сховища даних на базі СКБД </w:t>
      </w:r>
      <w:proofErr w:type="spellStart"/>
      <w:r w:rsidRPr="000F35AD">
        <w:rPr>
          <w:rFonts w:ascii="Times New Roman" w:eastAsia="Times New Roman" w:hAnsi="Times New Roman" w:cs="Times New Roman"/>
          <w:sz w:val="24"/>
          <w:szCs w:val="24"/>
        </w:rPr>
        <w:t>PostgreSQL</w:t>
      </w:r>
      <w:proofErr w:type="spellEnd"/>
      <w:r w:rsidRPr="000F35AD">
        <w:rPr>
          <w:rFonts w:ascii="Times New Roman" w:eastAsia="Times New Roman" w:hAnsi="Times New Roman" w:cs="Times New Roman"/>
          <w:sz w:val="24"/>
          <w:szCs w:val="24"/>
        </w:rPr>
        <w:t>;</w:t>
      </w:r>
    </w:p>
    <w:p w:rsidR="00BB346E" w:rsidRPr="000F35AD" w:rsidRDefault="00BB346E" w:rsidP="00BB346E">
      <w:pPr>
        <w:pStyle w:val="a3"/>
        <w:numPr>
          <w:ilvl w:val="0"/>
          <w:numId w:val="23"/>
        </w:numPr>
        <w:tabs>
          <w:tab w:val="left" w:pos="993"/>
        </w:tabs>
        <w:spacing w:after="60" w:line="240" w:lineRule="auto"/>
        <w:ind w:hanging="11"/>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рівня сервера додатків;</w:t>
      </w:r>
    </w:p>
    <w:p w:rsidR="00BB346E" w:rsidRPr="000F35AD" w:rsidRDefault="00BB346E" w:rsidP="00BB346E">
      <w:pPr>
        <w:pStyle w:val="a3"/>
        <w:numPr>
          <w:ilvl w:val="0"/>
          <w:numId w:val="23"/>
        </w:numPr>
        <w:tabs>
          <w:tab w:val="left" w:pos="993"/>
        </w:tabs>
        <w:spacing w:after="60" w:line="240" w:lineRule="auto"/>
        <w:ind w:hanging="11"/>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 xml:space="preserve">рівня представлення </w:t>
      </w:r>
      <w:proofErr w:type="spellStart"/>
      <w:r w:rsidRPr="000F35AD">
        <w:rPr>
          <w:rFonts w:ascii="Times New Roman" w:eastAsia="Times New Roman" w:hAnsi="Times New Roman" w:cs="Times New Roman"/>
          <w:sz w:val="24"/>
          <w:szCs w:val="24"/>
        </w:rPr>
        <w:t>вебсервера</w:t>
      </w:r>
      <w:proofErr w:type="spellEnd"/>
      <w:r w:rsidRPr="000F35AD">
        <w:rPr>
          <w:rFonts w:ascii="Times New Roman" w:eastAsia="Times New Roman" w:hAnsi="Times New Roman" w:cs="Times New Roman"/>
          <w:sz w:val="24"/>
          <w:szCs w:val="24"/>
        </w:rPr>
        <w:t>.</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Рівень серверів додатків повинен складатися з таких взаємопов’язаних компонентів:</w:t>
      </w:r>
    </w:p>
    <w:p w:rsidR="00BB346E" w:rsidRPr="000F35AD" w:rsidRDefault="00BB346E" w:rsidP="00BB346E">
      <w:pPr>
        <w:pStyle w:val="a3"/>
        <w:numPr>
          <w:ilvl w:val="0"/>
          <w:numId w:val="24"/>
        </w:numPr>
        <w:tabs>
          <w:tab w:val="left" w:pos="993"/>
        </w:tabs>
        <w:spacing w:after="60" w:line="240" w:lineRule="auto"/>
        <w:ind w:left="0" w:firstLine="709"/>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 xml:space="preserve">сервісів загальносистемних засобів та реалізації бізнес-логіки прикладної функціональності; </w:t>
      </w:r>
    </w:p>
    <w:p w:rsidR="00BB346E" w:rsidRPr="000F35AD" w:rsidRDefault="00BB346E" w:rsidP="00BB346E">
      <w:pPr>
        <w:pStyle w:val="a3"/>
        <w:numPr>
          <w:ilvl w:val="0"/>
          <w:numId w:val="24"/>
        </w:numPr>
        <w:tabs>
          <w:tab w:val="left" w:pos="993"/>
        </w:tabs>
        <w:spacing w:after="60" w:line="240" w:lineRule="auto"/>
        <w:ind w:left="0" w:firstLine="709"/>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сервісів інформаційної взаємодії з іншими компонентами та інформаційними системами.</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 xml:space="preserve">Обмін інформацією між сервером додатків, клієнтською частиною АС НДІ МКА та іншими зовнішніми системами повинен реалізовуватися на рівні ХМL-документів із застосуванням технології </w:t>
      </w:r>
      <w:proofErr w:type="spellStart"/>
      <w:r w:rsidRPr="000F35AD">
        <w:rPr>
          <w:rFonts w:ascii="Times New Roman" w:eastAsia="Times New Roman" w:hAnsi="Times New Roman" w:cs="Times New Roman"/>
          <w:sz w:val="24"/>
          <w:szCs w:val="24"/>
        </w:rPr>
        <w:t>вебсервісів</w:t>
      </w:r>
      <w:proofErr w:type="spellEnd"/>
      <w:r w:rsidRPr="000F35AD">
        <w:rPr>
          <w:rFonts w:ascii="Times New Roman" w:eastAsia="Times New Roman" w:hAnsi="Times New Roman" w:cs="Times New Roman"/>
          <w:sz w:val="24"/>
          <w:szCs w:val="24"/>
        </w:rPr>
        <w:t xml:space="preserve"> на базі JSON API.</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lastRenderedPageBreak/>
        <w:t>Компоненти сервера додатків сервісів інформаційної взаємодії призначені для забезпечення ведення регламентів взаємодії та механізмів інформаційного обміну.</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 xml:space="preserve">Модернізація Системи має проводитися з дотриманням принципів неперервності інтеграції та розгортання (CI/CD, </w:t>
      </w:r>
      <w:proofErr w:type="spellStart"/>
      <w:r w:rsidRPr="000F35AD">
        <w:rPr>
          <w:rFonts w:ascii="Times New Roman" w:eastAsia="Times New Roman" w:hAnsi="Times New Roman" w:cs="Times New Roman"/>
          <w:sz w:val="24"/>
          <w:szCs w:val="24"/>
        </w:rPr>
        <w:t>continuous</w:t>
      </w:r>
      <w:proofErr w:type="spellEnd"/>
      <w:r w:rsidRPr="000F35AD">
        <w:rPr>
          <w:rFonts w:ascii="Times New Roman" w:eastAsia="Times New Roman" w:hAnsi="Times New Roman" w:cs="Times New Roman"/>
          <w:sz w:val="24"/>
          <w:szCs w:val="24"/>
        </w:rPr>
        <w:t xml:space="preserve"> </w:t>
      </w:r>
      <w:proofErr w:type="spellStart"/>
      <w:r w:rsidRPr="000F35AD">
        <w:rPr>
          <w:rFonts w:ascii="Times New Roman" w:eastAsia="Times New Roman" w:hAnsi="Times New Roman" w:cs="Times New Roman"/>
          <w:sz w:val="24"/>
          <w:szCs w:val="24"/>
        </w:rPr>
        <w:t>integration</w:t>
      </w:r>
      <w:proofErr w:type="spellEnd"/>
      <w:r w:rsidRPr="000F35AD">
        <w:rPr>
          <w:rFonts w:ascii="Times New Roman" w:eastAsia="Times New Roman" w:hAnsi="Times New Roman" w:cs="Times New Roman"/>
          <w:sz w:val="24"/>
          <w:szCs w:val="24"/>
        </w:rPr>
        <w:t>/</w:t>
      </w:r>
      <w:proofErr w:type="spellStart"/>
      <w:r w:rsidRPr="000F35AD">
        <w:rPr>
          <w:rFonts w:ascii="Times New Roman" w:eastAsia="Times New Roman" w:hAnsi="Times New Roman" w:cs="Times New Roman"/>
          <w:sz w:val="24"/>
          <w:szCs w:val="24"/>
        </w:rPr>
        <w:t>continuous</w:t>
      </w:r>
      <w:proofErr w:type="spellEnd"/>
      <w:r w:rsidRPr="000F35AD">
        <w:rPr>
          <w:rFonts w:ascii="Times New Roman" w:eastAsia="Times New Roman" w:hAnsi="Times New Roman" w:cs="Times New Roman"/>
          <w:sz w:val="24"/>
          <w:szCs w:val="24"/>
        </w:rPr>
        <w:t xml:space="preserve"> </w:t>
      </w:r>
      <w:proofErr w:type="spellStart"/>
      <w:r w:rsidRPr="000F35AD">
        <w:rPr>
          <w:rFonts w:ascii="Times New Roman" w:eastAsia="Times New Roman" w:hAnsi="Times New Roman" w:cs="Times New Roman"/>
          <w:sz w:val="24"/>
          <w:szCs w:val="24"/>
        </w:rPr>
        <w:t>deployment</w:t>
      </w:r>
      <w:proofErr w:type="spellEnd"/>
      <w:r w:rsidRPr="000F35AD">
        <w:rPr>
          <w:rFonts w:ascii="Times New Roman" w:eastAsia="Times New Roman" w:hAnsi="Times New Roman" w:cs="Times New Roman"/>
          <w:sz w:val="24"/>
          <w:szCs w:val="24"/>
        </w:rPr>
        <w:t>).</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 xml:space="preserve">Програмно-технічні рішення повинні забезпечувати можливість функціонування АС НДІ МКА у </w:t>
      </w:r>
      <w:proofErr w:type="spellStart"/>
      <w:r w:rsidRPr="000F35AD">
        <w:rPr>
          <w:rFonts w:ascii="Times New Roman" w:eastAsia="Times New Roman" w:hAnsi="Times New Roman" w:cs="Times New Roman"/>
          <w:sz w:val="24"/>
          <w:szCs w:val="24"/>
        </w:rPr>
        <w:t>віртуалізованому</w:t>
      </w:r>
      <w:proofErr w:type="spellEnd"/>
      <w:r w:rsidRPr="000F35AD">
        <w:rPr>
          <w:rFonts w:ascii="Times New Roman" w:eastAsia="Times New Roman" w:hAnsi="Times New Roman" w:cs="Times New Roman"/>
          <w:sz w:val="24"/>
          <w:szCs w:val="24"/>
        </w:rPr>
        <w:t xml:space="preserve"> середовищі, а </w:t>
      </w:r>
      <w:proofErr w:type="spellStart"/>
      <w:r w:rsidRPr="000F35AD">
        <w:rPr>
          <w:rFonts w:ascii="Times New Roman" w:eastAsia="Times New Roman" w:hAnsi="Times New Roman" w:cs="Times New Roman"/>
          <w:sz w:val="24"/>
          <w:szCs w:val="24"/>
        </w:rPr>
        <w:t>проєктна</w:t>
      </w:r>
      <w:proofErr w:type="spellEnd"/>
      <w:r w:rsidRPr="000F35AD">
        <w:rPr>
          <w:rFonts w:ascii="Times New Roman" w:eastAsia="Times New Roman" w:hAnsi="Times New Roman" w:cs="Times New Roman"/>
          <w:sz w:val="24"/>
          <w:szCs w:val="24"/>
        </w:rPr>
        <w:t xml:space="preserve"> документація − містити відповідні інструкції з розгортання, налаштування та адміністрування Системи та (або) її компонентів у </w:t>
      </w:r>
      <w:proofErr w:type="spellStart"/>
      <w:r w:rsidRPr="000F35AD">
        <w:rPr>
          <w:rFonts w:ascii="Times New Roman" w:eastAsia="Times New Roman" w:hAnsi="Times New Roman" w:cs="Times New Roman"/>
          <w:sz w:val="24"/>
          <w:szCs w:val="24"/>
        </w:rPr>
        <w:t>docker</w:t>
      </w:r>
      <w:proofErr w:type="spellEnd"/>
      <w:r w:rsidRPr="000F35AD">
        <w:rPr>
          <w:rFonts w:ascii="Times New Roman" w:eastAsia="Times New Roman" w:hAnsi="Times New Roman" w:cs="Times New Roman"/>
          <w:sz w:val="24"/>
          <w:szCs w:val="24"/>
        </w:rPr>
        <w:t>-контейнерах.</w:t>
      </w:r>
    </w:p>
    <w:p w:rsidR="00BB346E" w:rsidRPr="000F35AD" w:rsidRDefault="00BB346E" w:rsidP="00BB346E">
      <w:pPr>
        <w:pStyle w:val="4"/>
        <w:rPr>
          <w:sz w:val="24"/>
          <w:szCs w:val="24"/>
        </w:rPr>
      </w:pPr>
      <w:r w:rsidRPr="000F35AD">
        <w:rPr>
          <w:sz w:val="24"/>
          <w:szCs w:val="24"/>
        </w:rPr>
        <w:t xml:space="preserve">Основні вимоги до інформаційно-графічних елементів </w:t>
      </w:r>
      <w:proofErr w:type="spellStart"/>
      <w:r w:rsidRPr="000F35AD">
        <w:rPr>
          <w:sz w:val="24"/>
          <w:szCs w:val="24"/>
        </w:rPr>
        <w:t>вебінтерфейсів</w:t>
      </w:r>
      <w:proofErr w:type="spellEnd"/>
      <w:r w:rsidRPr="000F35AD">
        <w:rPr>
          <w:sz w:val="24"/>
          <w:szCs w:val="24"/>
        </w:rPr>
        <w:t xml:space="preserve"> рішень</w:t>
      </w:r>
    </w:p>
    <w:p w:rsidR="00BB346E" w:rsidRPr="000F35AD" w:rsidRDefault="00BB346E" w:rsidP="00BB346E">
      <w:pPr>
        <w:spacing w:before="60" w:after="60" w:line="240" w:lineRule="auto"/>
        <w:ind w:firstLine="567"/>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Необхідно забезпечити максимальну сумісність вмісту з користувацькими додатками за допомогою HTML-коду, який відповідає стандартам та нормам Консорціуму Всесвітньої павутини (</w:t>
      </w:r>
      <w:proofErr w:type="spellStart"/>
      <w:r w:rsidRPr="000F35AD">
        <w:rPr>
          <w:rFonts w:ascii="Times New Roman" w:eastAsia="Times New Roman" w:hAnsi="Times New Roman" w:cs="Times New Roman"/>
          <w:color w:val="000000" w:themeColor="text1"/>
          <w:sz w:val="24"/>
          <w:szCs w:val="24"/>
          <w:lang w:eastAsia="zh-CN"/>
        </w:rPr>
        <w:t>World</w:t>
      </w:r>
      <w:proofErr w:type="spellEnd"/>
      <w:r w:rsidRPr="000F35AD">
        <w:rPr>
          <w:rFonts w:ascii="Times New Roman" w:eastAsia="Times New Roman" w:hAnsi="Times New Roman" w:cs="Times New Roman"/>
          <w:color w:val="000000" w:themeColor="text1"/>
          <w:sz w:val="24"/>
          <w:szCs w:val="24"/>
          <w:lang w:eastAsia="zh-CN"/>
        </w:rPr>
        <w:t xml:space="preserve"> </w:t>
      </w:r>
      <w:proofErr w:type="spellStart"/>
      <w:r w:rsidRPr="000F35AD">
        <w:rPr>
          <w:rFonts w:ascii="Times New Roman" w:eastAsia="Times New Roman" w:hAnsi="Times New Roman" w:cs="Times New Roman"/>
          <w:color w:val="000000" w:themeColor="text1"/>
          <w:sz w:val="24"/>
          <w:szCs w:val="24"/>
          <w:lang w:eastAsia="zh-CN"/>
        </w:rPr>
        <w:t>Wide</w:t>
      </w:r>
      <w:proofErr w:type="spellEnd"/>
      <w:r w:rsidRPr="000F35AD">
        <w:rPr>
          <w:rFonts w:ascii="Times New Roman" w:eastAsia="Times New Roman" w:hAnsi="Times New Roman" w:cs="Times New Roman"/>
          <w:color w:val="000000" w:themeColor="text1"/>
          <w:sz w:val="24"/>
          <w:szCs w:val="24"/>
          <w:lang w:eastAsia="zh-CN"/>
        </w:rPr>
        <w:t xml:space="preserve"> </w:t>
      </w:r>
      <w:proofErr w:type="spellStart"/>
      <w:r w:rsidRPr="000F35AD">
        <w:rPr>
          <w:rFonts w:ascii="Times New Roman" w:eastAsia="Times New Roman" w:hAnsi="Times New Roman" w:cs="Times New Roman"/>
          <w:color w:val="000000" w:themeColor="text1"/>
          <w:sz w:val="24"/>
          <w:szCs w:val="24"/>
          <w:lang w:eastAsia="zh-CN"/>
        </w:rPr>
        <w:t>Web</w:t>
      </w:r>
      <w:proofErr w:type="spellEnd"/>
      <w:r w:rsidRPr="000F35AD">
        <w:rPr>
          <w:rFonts w:ascii="Times New Roman" w:eastAsia="Times New Roman" w:hAnsi="Times New Roman" w:cs="Times New Roman"/>
          <w:color w:val="000000" w:themeColor="text1"/>
          <w:sz w:val="24"/>
          <w:szCs w:val="24"/>
          <w:lang w:eastAsia="zh-CN"/>
        </w:rPr>
        <w:t xml:space="preserve"> </w:t>
      </w:r>
      <w:proofErr w:type="spellStart"/>
      <w:r w:rsidRPr="000F35AD">
        <w:rPr>
          <w:rFonts w:ascii="Times New Roman" w:eastAsia="Times New Roman" w:hAnsi="Times New Roman" w:cs="Times New Roman"/>
          <w:color w:val="000000" w:themeColor="text1"/>
          <w:sz w:val="24"/>
          <w:szCs w:val="24"/>
          <w:lang w:eastAsia="zh-CN"/>
        </w:rPr>
        <w:t>Consortium</w:t>
      </w:r>
      <w:proofErr w:type="spellEnd"/>
      <w:r w:rsidRPr="000F35AD">
        <w:rPr>
          <w:rFonts w:ascii="Times New Roman" w:eastAsia="Times New Roman" w:hAnsi="Times New Roman" w:cs="Times New Roman"/>
          <w:color w:val="000000" w:themeColor="text1"/>
          <w:sz w:val="24"/>
          <w:szCs w:val="24"/>
          <w:lang w:eastAsia="zh-CN"/>
        </w:rPr>
        <w:t>), для розмітки вмісту.</w:t>
      </w:r>
    </w:p>
    <w:p w:rsidR="00BB346E" w:rsidRPr="000F35AD" w:rsidRDefault="00BB346E" w:rsidP="00BB346E">
      <w:pPr>
        <w:spacing w:before="60" w:after="60" w:line="240" w:lineRule="auto"/>
        <w:ind w:firstLine="567"/>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Вимагається коректне типізоване відображення інформації в браузерах (</w:t>
      </w:r>
      <w:proofErr w:type="spellStart"/>
      <w:r w:rsidRPr="000F35AD">
        <w:rPr>
          <w:rFonts w:ascii="Times New Roman" w:eastAsia="Times New Roman" w:hAnsi="Times New Roman" w:cs="Times New Roman"/>
          <w:color w:val="000000" w:themeColor="text1"/>
          <w:sz w:val="24"/>
          <w:szCs w:val="24"/>
          <w:lang w:eastAsia="zh-CN"/>
        </w:rPr>
        <w:t>кросбраузерність</w:t>
      </w:r>
      <w:proofErr w:type="spellEnd"/>
      <w:r w:rsidRPr="000F35AD">
        <w:rPr>
          <w:rFonts w:ascii="Times New Roman" w:eastAsia="Times New Roman" w:hAnsi="Times New Roman" w:cs="Times New Roman"/>
          <w:color w:val="000000" w:themeColor="text1"/>
          <w:sz w:val="24"/>
          <w:szCs w:val="24"/>
          <w:lang w:eastAsia="zh-CN"/>
        </w:rPr>
        <w:t>) та доступність для перегляду на різних типах пристроїв.</w:t>
      </w:r>
    </w:p>
    <w:p w:rsidR="00BB346E" w:rsidRPr="000F35AD" w:rsidRDefault="00BB346E" w:rsidP="00BB346E">
      <w:pPr>
        <w:spacing w:before="60" w:after="60" w:line="240" w:lineRule="auto"/>
        <w:ind w:firstLine="567"/>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 xml:space="preserve">Інтерактивні елементи інтерфейсу, текстові та графічні матеріали повинні бути оптимізовані для перегляду на пристроях з високою роздільною здатністю та високою кількістю точок на одиницю виміру площі екрана. </w:t>
      </w:r>
    </w:p>
    <w:p w:rsidR="00BB346E" w:rsidRPr="000F35AD" w:rsidRDefault="00BB346E" w:rsidP="00BB346E">
      <w:pPr>
        <w:spacing w:before="60" w:after="60" w:line="240" w:lineRule="auto"/>
        <w:ind w:firstLine="567"/>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 xml:space="preserve">Верстка графічних матеріалів повинна передбачати адаптивність дизайну, верстки та сумісність на рівні роботи з </w:t>
      </w:r>
      <w:r w:rsidRPr="000F35AD">
        <w:rPr>
          <w:rFonts w:ascii="Times New Roman" w:eastAsia="Times New Roman" w:hAnsi="Times New Roman" w:cs="Times New Roman"/>
          <w:sz w:val="24"/>
          <w:szCs w:val="24"/>
          <w:lang w:eastAsia="zh-CN"/>
        </w:rPr>
        <w:t xml:space="preserve">найбільш популярними </w:t>
      </w:r>
      <w:proofErr w:type="spellStart"/>
      <w:r w:rsidRPr="000F35AD">
        <w:rPr>
          <w:rFonts w:ascii="Times New Roman" w:eastAsia="Times New Roman" w:hAnsi="Times New Roman" w:cs="Times New Roman"/>
          <w:sz w:val="24"/>
          <w:szCs w:val="24"/>
          <w:lang w:eastAsia="zh-CN"/>
        </w:rPr>
        <w:t>веббраузерами</w:t>
      </w:r>
      <w:proofErr w:type="spellEnd"/>
      <w:r w:rsidRPr="000F35AD">
        <w:rPr>
          <w:rFonts w:ascii="Times New Roman" w:eastAsia="Times New Roman" w:hAnsi="Times New Roman" w:cs="Times New Roman"/>
          <w:sz w:val="24"/>
          <w:szCs w:val="24"/>
          <w:lang w:eastAsia="zh-CN"/>
        </w:rPr>
        <w:t xml:space="preserve">, </w:t>
      </w:r>
      <w:r w:rsidRPr="000F35AD">
        <w:rPr>
          <w:rFonts w:ascii="Times New Roman" w:eastAsia="Times New Roman" w:hAnsi="Times New Roman" w:cs="Times New Roman"/>
          <w:color w:val="000000" w:themeColor="text1"/>
          <w:sz w:val="24"/>
          <w:szCs w:val="24"/>
          <w:lang w:eastAsia="zh-CN"/>
        </w:rPr>
        <w:t xml:space="preserve">починаючи з </w:t>
      </w:r>
      <w:r w:rsidRPr="000F35AD">
        <w:rPr>
          <w:rFonts w:ascii="Times New Roman" w:eastAsia="Times New Roman" w:hAnsi="Times New Roman" w:cs="Times New Roman"/>
          <w:sz w:val="24"/>
          <w:szCs w:val="24"/>
          <w:lang w:eastAsia="zh-CN"/>
        </w:rPr>
        <w:t>передостанніх версій на момент фактичного виконання послуг, а саме</w:t>
      </w:r>
      <w:r w:rsidRPr="000F35AD">
        <w:rPr>
          <w:rFonts w:ascii="Times New Roman" w:eastAsia="Times New Roman" w:hAnsi="Times New Roman" w:cs="Times New Roman"/>
          <w:color w:val="000000" w:themeColor="text1"/>
          <w:sz w:val="24"/>
          <w:szCs w:val="24"/>
          <w:lang w:eastAsia="zh-CN"/>
        </w:rPr>
        <w:t>:</w:t>
      </w:r>
    </w:p>
    <w:p w:rsidR="00BB346E" w:rsidRPr="000F35AD" w:rsidRDefault="00BB346E" w:rsidP="00BB346E">
      <w:pPr>
        <w:numPr>
          <w:ilvl w:val="0"/>
          <w:numId w:val="4"/>
        </w:numPr>
        <w:spacing w:before="40" w:after="40" w:line="240" w:lineRule="auto"/>
        <w:ind w:left="924" w:hanging="357"/>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w:t>
      </w:r>
      <w:proofErr w:type="spellStart"/>
      <w:r w:rsidRPr="000F35AD">
        <w:rPr>
          <w:rFonts w:ascii="Times New Roman" w:eastAsia="Times New Roman" w:hAnsi="Times New Roman" w:cs="Times New Roman"/>
          <w:sz w:val="24"/>
          <w:szCs w:val="24"/>
          <w:lang w:eastAsia="zh-CN"/>
        </w:rPr>
        <w:t>Google</w:t>
      </w:r>
      <w:proofErr w:type="spellEnd"/>
      <w:r w:rsidRPr="000F35AD">
        <w:rPr>
          <w:rFonts w:ascii="Times New Roman" w:eastAsia="Times New Roman" w:hAnsi="Times New Roman" w:cs="Times New Roman"/>
          <w:sz w:val="24"/>
          <w:szCs w:val="24"/>
          <w:lang w:eastAsia="zh-CN"/>
        </w:rPr>
        <w:t xml:space="preserve"> </w:t>
      </w:r>
      <w:proofErr w:type="spellStart"/>
      <w:r w:rsidRPr="000F35AD">
        <w:rPr>
          <w:rFonts w:ascii="Times New Roman" w:eastAsia="Times New Roman" w:hAnsi="Times New Roman" w:cs="Times New Roman"/>
          <w:sz w:val="24"/>
          <w:szCs w:val="24"/>
          <w:lang w:eastAsia="zh-CN"/>
        </w:rPr>
        <w:t>Chromе</w:t>
      </w:r>
      <w:proofErr w:type="spellEnd"/>
      <w:r w:rsidRPr="000F35AD">
        <w:rPr>
          <w:rFonts w:ascii="Times New Roman" w:eastAsia="Times New Roman" w:hAnsi="Times New Roman" w:cs="Times New Roman"/>
          <w:sz w:val="24"/>
          <w:szCs w:val="24"/>
          <w:lang w:eastAsia="zh-CN"/>
        </w:rPr>
        <w:t>»;</w:t>
      </w:r>
    </w:p>
    <w:p w:rsidR="00BB346E" w:rsidRPr="000F35AD" w:rsidRDefault="00BB346E" w:rsidP="00BB346E">
      <w:pPr>
        <w:numPr>
          <w:ilvl w:val="0"/>
          <w:numId w:val="4"/>
        </w:numPr>
        <w:spacing w:before="40" w:after="40" w:line="240" w:lineRule="auto"/>
        <w:ind w:left="924" w:hanging="357"/>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w:t>
      </w:r>
      <w:proofErr w:type="spellStart"/>
      <w:r w:rsidRPr="000F35AD">
        <w:rPr>
          <w:rFonts w:ascii="Times New Roman" w:eastAsia="Times New Roman" w:hAnsi="Times New Roman" w:cs="Times New Roman"/>
          <w:sz w:val="24"/>
          <w:szCs w:val="24"/>
          <w:lang w:eastAsia="zh-CN"/>
        </w:rPr>
        <w:t>Opera</w:t>
      </w:r>
      <w:proofErr w:type="spellEnd"/>
      <w:r w:rsidRPr="000F35AD">
        <w:rPr>
          <w:rFonts w:ascii="Times New Roman" w:eastAsia="Times New Roman" w:hAnsi="Times New Roman" w:cs="Times New Roman"/>
          <w:sz w:val="24"/>
          <w:szCs w:val="24"/>
          <w:lang w:eastAsia="zh-CN"/>
        </w:rPr>
        <w:t>»;</w:t>
      </w:r>
    </w:p>
    <w:p w:rsidR="00BB346E" w:rsidRPr="000F35AD" w:rsidRDefault="00BB346E" w:rsidP="00BB346E">
      <w:pPr>
        <w:numPr>
          <w:ilvl w:val="0"/>
          <w:numId w:val="4"/>
        </w:numPr>
        <w:spacing w:before="40" w:after="60" w:line="240" w:lineRule="auto"/>
        <w:ind w:left="924" w:hanging="357"/>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w:t>
      </w:r>
      <w:proofErr w:type="spellStart"/>
      <w:r w:rsidRPr="000F35AD">
        <w:rPr>
          <w:rFonts w:ascii="Times New Roman" w:eastAsia="Times New Roman" w:hAnsi="Times New Roman" w:cs="Times New Roman"/>
          <w:sz w:val="24"/>
          <w:szCs w:val="24"/>
          <w:lang w:eastAsia="zh-CN"/>
        </w:rPr>
        <w:t>Mozilla</w:t>
      </w:r>
      <w:proofErr w:type="spellEnd"/>
      <w:r w:rsidRPr="000F35AD">
        <w:rPr>
          <w:rFonts w:ascii="Times New Roman" w:eastAsia="Times New Roman" w:hAnsi="Times New Roman" w:cs="Times New Roman"/>
          <w:sz w:val="24"/>
          <w:szCs w:val="24"/>
          <w:lang w:eastAsia="zh-CN"/>
        </w:rPr>
        <w:t xml:space="preserve"> </w:t>
      </w:r>
      <w:proofErr w:type="spellStart"/>
      <w:r w:rsidRPr="000F35AD">
        <w:rPr>
          <w:rFonts w:ascii="Times New Roman" w:eastAsia="Times New Roman" w:hAnsi="Times New Roman" w:cs="Times New Roman"/>
          <w:sz w:val="24"/>
          <w:szCs w:val="24"/>
          <w:lang w:eastAsia="zh-CN"/>
        </w:rPr>
        <w:t>Firefox</w:t>
      </w:r>
      <w:proofErr w:type="spellEnd"/>
      <w:r w:rsidRPr="000F35AD">
        <w:rPr>
          <w:rFonts w:ascii="Times New Roman" w:eastAsia="Times New Roman" w:hAnsi="Times New Roman" w:cs="Times New Roman"/>
          <w:sz w:val="24"/>
          <w:szCs w:val="24"/>
          <w:lang w:eastAsia="zh-CN"/>
        </w:rPr>
        <w:t>».</w:t>
      </w:r>
    </w:p>
    <w:p w:rsidR="00BB346E" w:rsidRPr="000F35AD" w:rsidRDefault="00BB346E" w:rsidP="00BB346E">
      <w:pPr>
        <w:spacing w:after="40" w:line="240" w:lineRule="auto"/>
        <w:ind w:firstLine="567"/>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У момент фактичного виконання Послуг відповідно до календарного плану надання послуг повинна бути збережена відповідність останнім актуальним (найновішим) версіям вищезазначених браузерів.</w:t>
      </w:r>
    </w:p>
    <w:p w:rsidR="00BB346E" w:rsidRPr="000F35AD" w:rsidRDefault="00BB346E" w:rsidP="00BB346E">
      <w:pPr>
        <w:spacing w:after="40" w:line="240" w:lineRule="auto"/>
        <w:ind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 xml:space="preserve">Під адаптивністю верстки розуміється реалізація оптимального відображення інформації на </w:t>
      </w:r>
      <w:proofErr w:type="spellStart"/>
      <w:r w:rsidRPr="000F35AD">
        <w:rPr>
          <w:rFonts w:ascii="Times New Roman" w:eastAsia="Times New Roman" w:hAnsi="Times New Roman" w:cs="Times New Roman"/>
          <w:color w:val="000000" w:themeColor="text1"/>
          <w:sz w:val="24"/>
          <w:szCs w:val="24"/>
          <w:lang w:eastAsia="ja-JP"/>
        </w:rPr>
        <w:t>вебсторінках</w:t>
      </w:r>
      <w:proofErr w:type="spellEnd"/>
      <w:r w:rsidRPr="000F35AD">
        <w:rPr>
          <w:rFonts w:ascii="Times New Roman" w:eastAsia="Times New Roman" w:hAnsi="Times New Roman" w:cs="Times New Roman"/>
          <w:color w:val="000000" w:themeColor="text1"/>
          <w:sz w:val="24"/>
          <w:szCs w:val="24"/>
          <w:lang w:eastAsia="ja-JP"/>
        </w:rPr>
        <w:t xml:space="preserve"> та взаємодія користувача з інтерфейсом незалежно від роздільної здатності та формату пристрою, з якого здійснюється перегляд </w:t>
      </w:r>
      <w:proofErr w:type="spellStart"/>
      <w:r w:rsidRPr="000F35AD">
        <w:rPr>
          <w:rFonts w:ascii="Times New Roman" w:eastAsia="Times New Roman" w:hAnsi="Times New Roman" w:cs="Times New Roman"/>
          <w:color w:val="000000" w:themeColor="text1"/>
          <w:sz w:val="24"/>
          <w:szCs w:val="24"/>
          <w:lang w:eastAsia="ja-JP"/>
        </w:rPr>
        <w:t>вебсторінки</w:t>
      </w:r>
      <w:proofErr w:type="spellEnd"/>
      <w:r w:rsidRPr="000F35AD">
        <w:rPr>
          <w:rFonts w:ascii="Times New Roman" w:eastAsia="Times New Roman" w:hAnsi="Times New Roman" w:cs="Times New Roman"/>
          <w:color w:val="000000" w:themeColor="text1"/>
          <w:sz w:val="24"/>
          <w:szCs w:val="24"/>
          <w:lang w:eastAsia="ja-JP"/>
        </w:rPr>
        <w:t>.</w:t>
      </w:r>
    </w:p>
    <w:p w:rsidR="00BB346E" w:rsidRPr="000F35AD" w:rsidRDefault="00BB346E" w:rsidP="00BB346E">
      <w:pPr>
        <w:spacing w:after="40" w:line="240" w:lineRule="auto"/>
        <w:ind w:firstLine="567"/>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 xml:space="preserve">Сукупність елементів дизайну і шаблони </w:t>
      </w:r>
      <w:proofErr w:type="spellStart"/>
      <w:r w:rsidRPr="000F35AD">
        <w:rPr>
          <w:rFonts w:ascii="Times New Roman" w:eastAsia="Times New Roman" w:hAnsi="Times New Roman" w:cs="Times New Roman"/>
          <w:sz w:val="24"/>
          <w:szCs w:val="24"/>
          <w:lang w:eastAsia="zh-CN"/>
        </w:rPr>
        <w:t>вебсторінок</w:t>
      </w:r>
      <w:proofErr w:type="spellEnd"/>
      <w:r w:rsidRPr="000F35AD">
        <w:rPr>
          <w:rFonts w:ascii="Times New Roman" w:eastAsia="Times New Roman" w:hAnsi="Times New Roman" w:cs="Times New Roman"/>
          <w:sz w:val="24"/>
          <w:szCs w:val="24"/>
          <w:lang w:eastAsia="zh-CN"/>
        </w:rPr>
        <w:t xml:space="preserve"> повинні </w:t>
      </w:r>
      <w:proofErr w:type="spellStart"/>
      <w:r w:rsidRPr="000F35AD">
        <w:rPr>
          <w:rFonts w:ascii="Times New Roman" w:eastAsia="Times New Roman" w:hAnsi="Times New Roman" w:cs="Times New Roman"/>
          <w:sz w:val="24"/>
          <w:szCs w:val="24"/>
          <w:lang w:eastAsia="zh-CN"/>
        </w:rPr>
        <w:t>пропорційно</w:t>
      </w:r>
      <w:proofErr w:type="spellEnd"/>
      <w:r w:rsidRPr="000F35AD">
        <w:rPr>
          <w:rFonts w:ascii="Times New Roman" w:eastAsia="Times New Roman" w:hAnsi="Times New Roman" w:cs="Times New Roman"/>
          <w:sz w:val="24"/>
          <w:szCs w:val="24"/>
          <w:lang w:eastAsia="zh-CN"/>
        </w:rPr>
        <w:t xml:space="preserve"> масштабуватися/видозмінюватися/зміщуватися на екрані пристрою. Реалізація адаптивного рішення повинна виконуватися за рахунок розробки гнучкої сітки для відображення </w:t>
      </w:r>
      <w:proofErr w:type="spellStart"/>
      <w:r w:rsidRPr="000F35AD">
        <w:rPr>
          <w:rFonts w:ascii="Times New Roman" w:eastAsia="Times New Roman" w:hAnsi="Times New Roman" w:cs="Times New Roman"/>
          <w:sz w:val="24"/>
          <w:szCs w:val="24"/>
          <w:lang w:eastAsia="zh-CN"/>
        </w:rPr>
        <w:t>вебсторінок</w:t>
      </w:r>
      <w:proofErr w:type="spellEnd"/>
      <w:r w:rsidRPr="000F35AD">
        <w:rPr>
          <w:rFonts w:ascii="Times New Roman" w:eastAsia="Times New Roman" w:hAnsi="Times New Roman" w:cs="Times New Roman"/>
          <w:sz w:val="24"/>
          <w:szCs w:val="24"/>
          <w:lang w:eastAsia="zh-CN"/>
        </w:rPr>
        <w:t>, механізму гнучких фонових зображень, а також використання стандарту CSS3.</w:t>
      </w:r>
    </w:p>
    <w:p w:rsidR="00BB346E" w:rsidRPr="000F35AD" w:rsidRDefault="00BB346E" w:rsidP="00BB346E">
      <w:pPr>
        <w:spacing w:after="4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Графічний і структурний дизайн повинні бути розроблені з урахуванням різних розмірів вікна браузера. У випадку використання розміру вікна менше допустимого необхідно передбачити наявність вертикальної та горизонтальної смуг прокрутки.</w:t>
      </w:r>
    </w:p>
    <w:p w:rsidR="00BB346E" w:rsidRPr="000F35AD" w:rsidRDefault="00BB346E" w:rsidP="00BB346E">
      <w:pPr>
        <w:spacing w:after="40" w:line="240" w:lineRule="auto"/>
        <w:ind w:firstLine="567"/>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Області натискання вказівним пристроєм введення - маніпулятором «миша» - повинні бути достатнього розміру як на моніторі, так і на мобільних пристроях.</w:t>
      </w:r>
    </w:p>
    <w:p w:rsidR="00BB346E" w:rsidRPr="000F35AD" w:rsidRDefault="00BB346E" w:rsidP="00BB346E">
      <w:pPr>
        <w:spacing w:after="4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Необхідно  використовувати області натискання вказівним пристроєм введення - маніпулятором «миша» - розміром не менше ніж 10 х 10 міліметрів. Між областями натискання маніпулятором «миша» необхідно передбачати як мінімум 10 міліметрів.</w:t>
      </w:r>
    </w:p>
    <w:p w:rsidR="00BB346E" w:rsidRPr="000F35AD" w:rsidRDefault="00BB346E" w:rsidP="00BB346E">
      <w:pPr>
        <w:spacing w:after="4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Усі інтерактивні елементи мають бути виконані у зручному та зрозумілому представленні з набором відповідних текстових та/або графічних інформаційних підказок.</w:t>
      </w:r>
    </w:p>
    <w:p w:rsidR="00BB346E" w:rsidRPr="000F35AD" w:rsidRDefault="00BB346E" w:rsidP="00BB346E">
      <w:pPr>
        <w:spacing w:after="4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Повинні бути вбудовані механізми </w:t>
      </w:r>
      <w:proofErr w:type="spellStart"/>
      <w:r w:rsidRPr="000F35AD">
        <w:rPr>
          <w:rFonts w:ascii="Times New Roman" w:eastAsia="Times New Roman" w:hAnsi="Times New Roman" w:cs="Times New Roman"/>
          <w:sz w:val="24"/>
          <w:szCs w:val="24"/>
          <w:lang w:eastAsia="ja-JP"/>
        </w:rPr>
        <w:t>валідації</w:t>
      </w:r>
      <w:proofErr w:type="spellEnd"/>
      <w:r w:rsidRPr="000F35AD">
        <w:rPr>
          <w:rFonts w:ascii="Times New Roman" w:eastAsia="Times New Roman" w:hAnsi="Times New Roman" w:cs="Times New Roman"/>
          <w:sz w:val="24"/>
          <w:szCs w:val="24"/>
          <w:lang w:eastAsia="ja-JP"/>
        </w:rPr>
        <w:t xml:space="preserve"> значень, що визначаються для окремих полів, комбінацій полів (</w:t>
      </w:r>
      <w:proofErr w:type="spellStart"/>
      <w:r w:rsidRPr="000F35AD">
        <w:rPr>
          <w:rFonts w:ascii="Times New Roman" w:eastAsia="Times New Roman" w:hAnsi="Times New Roman" w:cs="Times New Roman"/>
          <w:sz w:val="24"/>
          <w:szCs w:val="24"/>
          <w:lang w:eastAsia="ja-JP"/>
        </w:rPr>
        <w:t>контекстно</w:t>
      </w:r>
      <w:proofErr w:type="spellEnd"/>
      <w:r w:rsidRPr="000F35AD">
        <w:rPr>
          <w:rFonts w:ascii="Times New Roman" w:eastAsia="Times New Roman" w:hAnsi="Times New Roman" w:cs="Times New Roman"/>
          <w:sz w:val="24"/>
          <w:szCs w:val="24"/>
          <w:lang w:eastAsia="ja-JP"/>
        </w:rPr>
        <w:t>-залежний контроль), контроль значень полів за довідниками/класифікаторами, а також на відповідність уже внесеним даним.</w:t>
      </w:r>
    </w:p>
    <w:p w:rsidR="00BB346E" w:rsidRPr="000F35AD" w:rsidRDefault="00BB346E" w:rsidP="00BB346E">
      <w:pPr>
        <w:spacing w:after="4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Усі екранні форми користувацьких інтерфейсів у межах функціональних компонентів повинні бути виконані в єдиному графічному дизайні з однаковим розташуванням основних </w:t>
      </w:r>
      <w:r w:rsidRPr="000F35AD">
        <w:rPr>
          <w:rFonts w:ascii="Times New Roman" w:eastAsia="Times New Roman" w:hAnsi="Times New Roman" w:cs="Times New Roman"/>
          <w:sz w:val="24"/>
          <w:szCs w:val="24"/>
          <w:lang w:eastAsia="ja-JP"/>
        </w:rPr>
        <w:lastRenderedPageBreak/>
        <w:t>елементів управління й навігації. Схожі операції повинні виконуватися з використанням ідентичних графічних елементів у повній відповідності до побудови (структури) інформаційної архітектури рішення.</w:t>
      </w:r>
    </w:p>
    <w:p w:rsidR="00BB346E" w:rsidRPr="000F35AD" w:rsidRDefault="00BB346E" w:rsidP="00BB346E">
      <w:pPr>
        <w:spacing w:after="40" w:line="240" w:lineRule="auto"/>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ab/>
        <w:t xml:space="preserve">Вимоги до інформаційно-графічних елементів </w:t>
      </w:r>
      <w:proofErr w:type="spellStart"/>
      <w:r w:rsidRPr="000F35AD">
        <w:rPr>
          <w:rFonts w:ascii="Times New Roman" w:eastAsia="Times New Roman" w:hAnsi="Times New Roman" w:cs="Times New Roman"/>
          <w:sz w:val="24"/>
          <w:szCs w:val="24"/>
          <w:lang w:eastAsia="ja-JP"/>
        </w:rPr>
        <w:t>вебінтерфейсів</w:t>
      </w:r>
      <w:proofErr w:type="spellEnd"/>
      <w:r w:rsidRPr="000F35AD">
        <w:rPr>
          <w:rFonts w:ascii="Times New Roman" w:eastAsia="Times New Roman" w:hAnsi="Times New Roman" w:cs="Times New Roman"/>
          <w:sz w:val="24"/>
          <w:szCs w:val="24"/>
          <w:lang w:eastAsia="ja-JP"/>
        </w:rPr>
        <w:t>, інформаційної архітектури кожного з функціональних компонентів можуть бути уточнені в технічному завданні.</w:t>
      </w:r>
    </w:p>
    <w:p w:rsidR="00BB346E" w:rsidRPr="000F35AD" w:rsidRDefault="00BB346E" w:rsidP="00BB346E">
      <w:pPr>
        <w:pStyle w:val="3"/>
        <w:rPr>
          <w:sz w:val="24"/>
          <w:szCs w:val="24"/>
        </w:rPr>
      </w:pPr>
      <w:r w:rsidRPr="000F35AD">
        <w:rPr>
          <w:sz w:val="24"/>
          <w:szCs w:val="24"/>
        </w:rPr>
        <w:t>Вимоги до чисельності, кваліфікації технічного персоналу та режиму роботи</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Виконавцем мають бути запропоновані рішення щодо чисельності та кваліфікації обслуговуючого персоналу модернізованої Системи. </w:t>
      </w:r>
    </w:p>
    <w:p w:rsidR="00BB346E" w:rsidRPr="000F35AD" w:rsidRDefault="00BB346E" w:rsidP="00BB346E">
      <w:pPr>
        <w:spacing w:after="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Пропозиція повинна бути обґрунтована та мати оптимізований склад обслуговуючого персоналу.</w:t>
      </w:r>
    </w:p>
    <w:p w:rsidR="00BB346E" w:rsidRPr="000F35AD" w:rsidRDefault="00BB346E" w:rsidP="00BB346E">
      <w:pPr>
        <w:pStyle w:val="3"/>
        <w:rPr>
          <w:sz w:val="24"/>
          <w:szCs w:val="24"/>
        </w:rPr>
      </w:pPr>
      <w:r w:rsidRPr="000F35AD">
        <w:rPr>
          <w:sz w:val="24"/>
          <w:szCs w:val="24"/>
        </w:rPr>
        <w:t>Вимоги до режимів функціонування</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Під час модернізації необхідно передбачити такі ж режими функціонування, що й</w:t>
      </w:r>
      <w:r w:rsidRPr="000F35AD">
        <w:rPr>
          <w:rFonts w:ascii="Times New Roman" w:eastAsia="Times New Roman" w:hAnsi="Times New Roman" w:cs="Times New Roman"/>
          <w:b/>
          <w:bCs/>
          <w:sz w:val="24"/>
          <w:szCs w:val="24"/>
          <w:lang w:eastAsia="ja-JP"/>
        </w:rPr>
        <w:t xml:space="preserve"> </w:t>
      </w:r>
      <w:r w:rsidRPr="000F35AD">
        <w:rPr>
          <w:rFonts w:ascii="Times New Roman" w:eastAsia="Times New Roman" w:hAnsi="Times New Roman" w:cs="Times New Roman"/>
          <w:sz w:val="24"/>
          <w:szCs w:val="24"/>
          <w:lang w:eastAsia="ja-JP"/>
        </w:rPr>
        <w:t xml:space="preserve">у поточній версії АС НДІ МКА, а саме: </w:t>
      </w:r>
    </w:p>
    <w:p w:rsidR="00BB346E" w:rsidRPr="000F35AD" w:rsidRDefault="00BB346E" w:rsidP="00BB346E">
      <w:pPr>
        <w:widowControl w:val="0"/>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основний режим – режим штатного функціонування всіх компонентів за своїм призначенням;</w:t>
      </w:r>
    </w:p>
    <w:p w:rsidR="00BB346E" w:rsidRPr="000F35AD" w:rsidRDefault="00BB346E" w:rsidP="00BB346E">
      <w:pPr>
        <w:widowControl w:val="0"/>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режим технічного обслуговування – режим регламентного технічного обслуговування та відновлення працездатності технічних засобів; </w:t>
      </w:r>
    </w:p>
    <w:p w:rsidR="00BB346E" w:rsidRPr="000F35AD" w:rsidRDefault="00BB346E" w:rsidP="00BB346E">
      <w:pPr>
        <w:widowControl w:val="0"/>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режим адміністрування – режим здійснення централізованого автоматизованого налагодження та автоматизованого оновлення адресних даних одночасно з роботою решти користувачів в основному режимі або в режимі технічного обслуговування.</w:t>
      </w:r>
    </w:p>
    <w:p w:rsidR="00BB346E" w:rsidRPr="000F35AD" w:rsidRDefault="00BB346E" w:rsidP="00BB346E">
      <w:pPr>
        <w:pStyle w:val="3"/>
        <w:rPr>
          <w:sz w:val="24"/>
          <w:szCs w:val="24"/>
        </w:rPr>
      </w:pPr>
      <w:r w:rsidRPr="000F35AD">
        <w:rPr>
          <w:sz w:val="24"/>
          <w:szCs w:val="24"/>
        </w:rPr>
        <w:t>Вимоги до показників навантаження</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Модернізація повинна забезпечувати:</w:t>
      </w:r>
    </w:p>
    <w:p w:rsidR="00BB346E" w:rsidRPr="000F35AD" w:rsidRDefault="00BB346E" w:rsidP="00BB346E">
      <w:pPr>
        <w:numPr>
          <w:ilvl w:val="0"/>
          <w:numId w:val="11"/>
        </w:numPr>
        <w:tabs>
          <w:tab w:val="left" w:pos="993"/>
        </w:tabs>
        <w:spacing w:after="0" w:line="240" w:lineRule="auto"/>
        <w:ind w:left="0" w:firstLine="720"/>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швидкість обробки запитів та відображення інформації на сторінці: не більше ніж 3-4 секунди;</w:t>
      </w:r>
    </w:p>
    <w:p w:rsidR="00BB346E" w:rsidRPr="000F35AD" w:rsidRDefault="00BB346E" w:rsidP="00BB346E">
      <w:pPr>
        <w:numPr>
          <w:ilvl w:val="0"/>
          <w:numId w:val="11"/>
        </w:numPr>
        <w:tabs>
          <w:tab w:val="left" w:pos="993"/>
        </w:tabs>
        <w:spacing w:after="0" w:line="240" w:lineRule="auto"/>
        <w:ind w:left="0" w:firstLine="720"/>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швидкість формування електронних регламентних форм у синхронному режимі: до 20 секунд;</w:t>
      </w:r>
    </w:p>
    <w:p w:rsidR="00BB346E" w:rsidRPr="000F35AD" w:rsidRDefault="00BB346E" w:rsidP="00BB346E">
      <w:pPr>
        <w:numPr>
          <w:ilvl w:val="0"/>
          <w:numId w:val="11"/>
        </w:numPr>
        <w:tabs>
          <w:tab w:val="left" w:pos="993"/>
        </w:tabs>
        <w:spacing w:after="0" w:line="240" w:lineRule="auto"/>
        <w:ind w:left="0" w:firstLine="720"/>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 xml:space="preserve">первісне завантаження будь-якої </w:t>
      </w:r>
      <w:proofErr w:type="spellStart"/>
      <w:r w:rsidRPr="000F35AD">
        <w:rPr>
          <w:rFonts w:ascii="Times New Roman" w:eastAsia="Times New Roman" w:hAnsi="Times New Roman" w:cs="Times New Roman"/>
          <w:color w:val="000000" w:themeColor="text1"/>
          <w:sz w:val="24"/>
          <w:szCs w:val="24"/>
          <w:lang w:eastAsia="ja-JP"/>
        </w:rPr>
        <w:t>вебсторінки</w:t>
      </w:r>
      <w:proofErr w:type="spellEnd"/>
      <w:r w:rsidRPr="000F35AD">
        <w:rPr>
          <w:rFonts w:ascii="Times New Roman" w:eastAsia="Times New Roman" w:hAnsi="Times New Roman" w:cs="Times New Roman"/>
          <w:color w:val="000000" w:themeColor="text1"/>
          <w:sz w:val="24"/>
          <w:szCs w:val="24"/>
          <w:lang w:eastAsia="ja-JP"/>
        </w:rPr>
        <w:t>: не більше 3 секунд;</w:t>
      </w:r>
    </w:p>
    <w:p w:rsidR="00BB346E" w:rsidRPr="000F35AD" w:rsidRDefault="00BB346E" w:rsidP="00BB346E">
      <w:pPr>
        <w:numPr>
          <w:ilvl w:val="0"/>
          <w:numId w:val="11"/>
        </w:numPr>
        <w:tabs>
          <w:tab w:val="left" w:pos="993"/>
        </w:tabs>
        <w:spacing w:after="0" w:line="240" w:lineRule="auto"/>
        <w:ind w:left="0" w:firstLine="720"/>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обслуговування одночасної роботи 500 користувачів –адміністраторів адрес;</w:t>
      </w:r>
    </w:p>
    <w:p w:rsidR="00BB346E" w:rsidRPr="000F35AD" w:rsidRDefault="00BB346E" w:rsidP="00BB346E">
      <w:pPr>
        <w:numPr>
          <w:ilvl w:val="0"/>
          <w:numId w:val="11"/>
        </w:numPr>
        <w:tabs>
          <w:tab w:val="left" w:pos="993"/>
        </w:tabs>
        <w:spacing w:after="0" w:line="240" w:lineRule="auto"/>
        <w:ind w:left="0" w:firstLine="720"/>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швидкість обробки запитів за допомогою API: не більше 5-6 секунд.</w:t>
      </w:r>
    </w:p>
    <w:p w:rsidR="00BB346E" w:rsidRPr="000F35AD" w:rsidRDefault="00BB346E" w:rsidP="00BB346E">
      <w:pPr>
        <w:tabs>
          <w:tab w:val="left" w:pos="993"/>
        </w:tabs>
        <w:spacing w:after="0" w:line="240" w:lineRule="auto"/>
        <w:ind w:left="720"/>
        <w:jc w:val="both"/>
        <w:rPr>
          <w:rFonts w:ascii="Times New Roman" w:eastAsia="Times New Roman" w:hAnsi="Times New Roman" w:cs="Times New Roman"/>
          <w:color w:val="000000"/>
          <w:sz w:val="24"/>
          <w:szCs w:val="24"/>
          <w:lang w:eastAsia="ja-JP"/>
        </w:rPr>
      </w:pPr>
    </w:p>
    <w:p w:rsidR="00BB346E" w:rsidRPr="000F35AD" w:rsidRDefault="00BB346E" w:rsidP="00BB346E">
      <w:pPr>
        <w:pStyle w:val="3"/>
        <w:rPr>
          <w:sz w:val="24"/>
          <w:szCs w:val="24"/>
        </w:rPr>
      </w:pPr>
      <w:r w:rsidRPr="000F35AD">
        <w:rPr>
          <w:sz w:val="24"/>
          <w:szCs w:val="24"/>
        </w:rPr>
        <w:t>Вимоги до надійності</w:t>
      </w:r>
    </w:p>
    <w:p w:rsidR="00BB346E" w:rsidRPr="000F35AD" w:rsidRDefault="00BB346E" w:rsidP="00BB346E">
      <w:pPr>
        <w:spacing w:after="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Надійність модернізованої АС НДІ МКА має бути забезпечена за такими напрямками:</w:t>
      </w:r>
    </w:p>
    <w:p w:rsidR="00BB346E" w:rsidRPr="000F35AD" w:rsidRDefault="00BB346E" w:rsidP="00BB346E">
      <w:pPr>
        <w:numPr>
          <w:ilvl w:val="0"/>
          <w:numId w:val="12"/>
        </w:numPr>
        <w:tabs>
          <w:tab w:val="left" w:pos="993"/>
        </w:tabs>
        <w:spacing w:after="0" w:line="240" w:lineRule="auto"/>
        <w:ind w:left="0" w:firstLine="720"/>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забезпечення працездатності компонентів програмно-технічної платформи;</w:t>
      </w:r>
    </w:p>
    <w:p w:rsidR="00BB346E" w:rsidRPr="000F35AD" w:rsidRDefault="00BB346E" w:rsidP="00BB346E">
      <w:pPr>
        <w:numPr>
          <w:ilvl w:val="0"/>
          <w:numId w:val="12"/>
        </w:numPr>
        <w:tabs>
          <w:tab w:val="left" w:pos="993"/>
        </w:tabs>
        <w:spacing w:after="60" w:line="240" w:lineRule="auto"/>
        <w:ind w:left="0" w:firstLine="720"/>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color w:val="000000" w:themeColor="text1"/>
          <w:sz w:val="24"/>
          <w:szCs w:val="24"/>
          <w:lang w:eastAsia="ja-JP"/>
        </w:rPr>
        <w:t>збереження даних.</w:t>
      </w:r>
    </w:p>
    <w:p w:rsidR="00BB346E" w:rsidRPr="000F35AD" w:rsidRDefault="00BB346E" w:rsidP="00BB346E">
      <w:pPr>
        <w:spacing w:after="6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ab/>
        <w:t>Збереження працездатності повинне забезпечувати надійність роботи в разі відмови одного або декількох компонентів за рахунок їх резервування. Під час цього повинна вимагатися мінімальна увага з боку адміністратора щодо реакції на усунення наслідків відмов компонентів, а також повинно бути забезпечене збереження даних програмно-апаратними засобами.</w:t>
      </w:r>
    </w:p>
    <w:p w:rsidR="00BB346E" w:rsidRPr="000F35AD" w:rsidRDefault="00BB346E" w:rsidP="00BB346E">
      <w:pPr>
        <w:spacing w:after="60" w:line="240" w:lineRule="auto"/>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ab/>
        <w:t xml:space="preserve">Збереження даних має забезпечувати збереження цілісності цих даних у разі програмно-апаратних збоїв, відмов, помилок шляхом використання відповідних програмно-апаратних засобів та рішень, резервного копіювання, </w:t>
      </w:r>
      <w:proofErr w:type="spellStart"/>
      <w:r w:rsidRPr="000F35AD">
        <w:rPr>
          <w:rFonts w:ascii="Times New Roman" w:eastAsia="Times New Roman" w:hAnsi="Times New Roman" w:cs="Times New Roman"/>
          <w:sz w:val="24"/>
          <w:szCs w:val="24"/>
          <w:lang w:eastAsia="ja-JP"/>
        </w:rPr>
        <w:t>транзакційності</w:t>
      </w:r>
      <w:proofErr w:type="spellEnd"/>
      <w:r w:rsidRPr="000F35AD">
        <w:rPr>
          <w:rFonts w:ascii="Times New Roman" w:eastAsia="Times New Roman" w:hAnsi="Times New Roman" w:cs="Times New Roman"/>
          <w:sz w:val="24"/>
          <w:szCs w:val="24"/>
          <w:lang w:eastAsia="ja-JP"/>
        </w:rPr>
        <w:t xml:space="preserve"> в разі зміни даних.</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Деталізовані вимоги щодо надійності модернізованої АС НДІ МКА повинні бути уточнені в ході розробки Технічного завдання.</w:t>
      </w:r>
    </w:p>
    <w:p w:rsidR="00BB346E" w:rsidRPr="000F35AD" w:rsidRDefault="00BB346E" w:rsidP="00BB346E">
      <w:pPr>
        <w:pStyle w:val="3"/>
        <w:rPr>
          <w:sz w:val="24"/>
          <w:szCs w:val="24"/>
        </w:rPr>
      </w:pPr>
      <w:r w:rsidRPr="000F35AD">
        <w:rPr>
          <w:sz w:val="24"/>
          <w:szCs w:val="24"/>
        </w:rPr>
        <w:lastRenderedPageBreak/>
        <w:t>Вимоги до ергономіки</w:t>
      </w:r>
    </w:p>
    <w:p w:rsidR="00BB346E" w:rsidRPr="000F35AD" w:rsidRDefault="00BB346E" w:rsidP="00BB34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F35AD">
        <w:rPr>
          <w:rFonts w:ascii="Times New Roman" w:eastAsia="Times New Roman" w:hAnsi="Times New Roman" w:cs="Times New Roman"/>
          <w:sz w:val="24"/>
          <w:szCs w:val="24"/>
          <w:lang w:eastAsia="ru-RU"/>
        </w:rPr>
        <w:tab/>
        <w:t xml:space="preserve">Рішення щодо ергономіки модернізованої АС НДІ МКА повинні відповідати вимогам технічної естетики та інженерної психології для забезпечення гармонійного зв’язку між параметрами технічних засобів і психофізичними можливостями людини з урахуванням створення єдиного </w:t>
      </w:r>
      <w:proofErr w:type="spellStart"/>
      <w:r w:rsidRPr="000F35AD">
        <w:rPr>
          <w:rFonts w:ascii="Times New Roman" w:eastAsia="Times New Roman" w:hAnsi="Times New Roman" w:cs="Times New Roman"/>
          <w:sz w:val="24"/>
          <w:szCs w:val="24"/>
          <w:lang w:eastAsia="ru-RU"/>
        </w:rPr>
        <w:t>об’ємно</w:t>
      </w:r>
      <w:proofErr w:type="spellEnd"/>
      <w:r w:rsidRPr="000F35AD">
        <w:rPr>
          <w:rFonts w:ascii="Times New Roman" w:eastAsia="Times New Roman" w:hAnsi="Times New Roman" w:cs="Times New Roman"/>
          <w:sz w:val="24"/>
          <w:szCs w:val="24"/>
          <w:lang w:eastAsia="ru-RU"/>
        </w:rPr>
        <w:t>-просторового і кольорового рішень відповідно до ДСТУ 8604:2015 «Дизайн і ергономіка. Робоче місце для виконання робіт у положенні сидячи. Загальні ергономічні вимоги» та ДСТУ 7950:2015 «Дизайн і ергономіка. Робоче місце під час виконання робіт стоячи. Загальні ергономічні вимоги».</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Рішення щодо ергономіки має забезпечувати:</w:t>
      </w:r>
    </w:p>
    <w:p w:rsidR="00BB346E" w:rsidRPr="000F35AD" w:rsidRDefault="00BB346E" w:rsidP="00BB346E">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зрозумілу логічну побудову переходів відповідно до інформаційної архітектури в межах кожного функціонального компонента;</w:t>
      </w:r>
    </w:p>
    <w:p w:rsidR="00BB346E" w:rsidRPr="000F35AD" w:rsidRDefault="00BB346E" w:rsidP="00BB346E">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вбудовані механізми </w:t>
      </w:r>
      <w:proofErr w:type="spellStart"/>
      <w:r w:rsidRPr="000F35AD">
        <w:rPr>
          <w:rFonts w:ascii="Times New Roman" w:eastAsia="Times New Roman" w:hAnsi="Times New Roman" w:cs="Times New Roman"/>
          <w:sz w:val="24"/>
          <w:szCs w:val="24"/>
          <w:lang w:eastAsia="ja-JP"/>
        </w:rPr>
        <w:t>валідації</w:t>
      </w:r>
      <w:proofErr w:type="spellEnd"/>
      <w:r w:rsidRPr="000F35AD">
        <w:rPr>
          <w:rFonts w:ascii="Times New Roman" w:eastAsia="Times New Roman" w:hAnsi="Times New Roman" w:cs="Times New Roman"/>
          <w:sz w:val="24"/>
          <w:szCs w:val="24"/>
          <w:lang w:eastAsia="ja-JP"/>
        </w:rPr>
        <w:t xml:space="preserve"> значень, що визначаються для окремих полів, комбінацій полів (</w:t>
      </w:r>
      <w:proofErr w:type="spellStart"/>
      <w:r w:rsidRPr="000F35AD">
        <w:rPr>
          <w:rFonts w:ascii="Times New Roman" w:eastAsia="Times New Roman" w:hAnsi="Times New Roman" w:cs="Times New Roman"/>
          <w:sz w:val="24"/>
          <w:szCs w:val="24"/>
          <w:lang w:eastAsia="ja-JP"/>
        </w:rPr>
        <w:t>контекстно</w:t>
      </w:r>
      <w:proofErr w:type="spellEnd"/>
      <w:r w:rsidRPr="000F35AD">
        <w:rPr>
          <w:rFonts w:ascii="Times New Roman" w:eastAsia="Times New Roman" w:hAnsi="Times New Roman" w:cs="Times New Roman"/>
          <w:sz w:val="24"/>
          <w:szCs w:val="24"/>
          <w:lang w:eastAsia="ja-JP"/>
        </w:rPr>
        <w:t>-залежний контроль), контроль значень полів за довідниками/класифікаторами, а також на відповідність уже внесеним даним (базі даних).</w:t>
      </w:r>
    </w:p>
    <w:p w:rsidR="00BB346E" w:rsidRPr="000F35AD" w:rsidRDefault="00BB346E" w:rsidP="00BB346E">
      <w:pPr>
        <w:pStyle w:val="3"/>
        <w:rPr>
          <w:sz w:val="24"/>
          <w:szCs w:val="24"/>
        </w:rPr>
      </w:pPr>
      <w:r w:rsidRPr="000F35AD">
        <w:rPr>
          <w:sz w:val="24"/>
          <w:szCs w:val="24"/>
        </w:rPr>
        <w:t>Вимоги до захисту інформації від несанкціонованого доступу</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Регламент робіт з модернізації компонентів АС не повинен призвести до зміни політики безпеки, технології обробки інформації або необхідності переривання виконання комплексом засобів захисту АС власних функцій захисту.</w:t>
      </w:r>
    </w:p>
    <w:p w:rsidR="00BB346E" w:rsidRPr="000F35AD" w:rsidRDefault="00BB346E" w:rsidP="00BB346E">
      <w:pPr>
        <w:spacing w:after="0" w:line="240" w:lineRule="auto"/>
        <w:ind w:firstLine="709"/>
        <w:jc w:val="both"/>
        <w:rPr>
          <w:rFonts w:ascii="Times New Roman" w:eastAsia="Times New Roman" w:hAnsi="Times New Roman" w:cs="Times New Roman"/>
          <w:b/>
          <w:bCs/>
          <w:sz w:val="24"/>
          <w:szCs w:val="24"/>
          <w:lang w:eastAsia="ja-JP"/>
        </w:rPr>
      </w:pPr>
      <w:r w:rsidRPr="000F35AD">
        <w:rPr>
          <w:rFonts w:ascii="Times New Roman" w:eastAsia="Times New Roman" w:hAnsi="Times New Roman" w:cs="Times New Roman"/>
          <w:sz w:val="24"/>
          <w:szCs w:val="24"/>
          <w:lang w:eastAsia="ja-JP"/>
        </w:rPr>
        <w:t>В модернізованій АС НДІ МКА</w:t>
      </w:r>
      <w:r w:rsidRPr="000F35AD">
        <w:rPr>
          <w:rFonts w:ascii="Times New Roman" w:eastAsia="Times New Roman" w:hAnsi="Times New Roman" w:cs="Times New Roman"/>
          <w:b/>
          <w:bCs/>
          <w:sz w:val="24"/>
          <w:szCs w:val="24"/>
          <w:lang w:eastAsia="ja-JP"/>
        </w:rPr>
        <w:t xml:space="preserve"> </w:t>
      </w:r>
      <w:r w:rsidRPr="000F35AD">
        <w:rPr>
          <w:rFonts w:ascii="Times New Roman" w:eastAsia="Times New Roman" w:hAnsi="Times New Roman" w:cs="Times New Roman"/>
          <w:sz w:val="24"/>
          <w:szCs w:val="24"/>
          <w:lang w:eastAsia="ja-JP"/>
        </w:rPr>
        <w:t>повинна забезпечуватися конфіденційність, доступність і цілісність тієї інформації, яка надходить, зберігається й обробляється</w:t>
      </w:r>
      <w:r w:rsidRPr="000F35AD">
        <w:rPr>
          <w:rFonts w:ascii="Times New Roman" w:eastAsia="Times New Roman" w:hAnsi="Times New Roman" w:cs="Times New Roman"/>
          <w:b/>
          <w:bCs/>
          <w:sz w:val="24"/>
          <w:szCs w:val="24"/>
          <w:lang w:eastAsia="ja-JP"/>
        </w:rPr>
        <w:t>.</w:t>
      </w:r>
    </w:p>
    <w:p w:rsidR="00BB346E" w:rsidRPr="000F35AD" w:rsidRDefault="00BB346E" w:rsidP="00BB346E">
      <w:pPr>
        <w:pStyle w:val="3"/>
        <w:rPr>
          <w:sz w:val="24"/>
          <w:szCs w:val="24"/>
        </w:rPr>
      </w:pPr>
      <w:r w:rsidRPr="000F35AD">
        <w:rPr>
          <w:sz w:val="24"/>
          <w:szCs w:val="24"/>
        </w:rPr>
        <w:t>Вимоги до патентної чистоти</w:t>
      </w:r>
    </w:p>
    <w:p w:rsidR="00BB346E" w:rsidRPr="000F35AD" w:rsidRDefault="00BB346E" w:rsidP="00BB346E">
      <w:pPr>
        <w:spacing w:after="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Модернізована  Система має бути такою, що може бути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000F35AD">
        <w:rPr>
          <w:rFonts w:ascii="Times New Roman" w:eastAsia="Times New Roman" w:hAnsi="Times New Roman" w:cs="Times New Roman"/>
          <w:sz w:val="24"/>
          <w:szCs w:val="24"/>
          <w:lang w:eastAsia="ja-JP"/>
        </w:rPr>
        <w:t>свідоцтвами</w:t>
      </w:r>
      <w:proofErr w:type="spellEnd"/>
      <w:r w:rsidRPr="000F35AD">
        <w:rPr>
          <w:rFonts w:ascii="Times New Roman" w:eastAsia="Times New Roman" w:hAnsi="Times New Roman" w:cs="Times New Roman"/>
          <w:sz w:val="24"/>
          <w:szCs w:val="24"/>
          <w:lang w:eastAsia="ja-JP"/>
        </w:rPr>
        <w:t xml:space="preserve">, які належать третім особам, згідно з охоронними документами (патентами) і </w:t>
      </w:r>
      <w:proofErr w:type="spellStart"/>
      <w:r w:rsidRPr="000F35AD">
        <w:rPr>
          <w:rFonts w:ascii="Times New Roman" w:eastAsia="Times New Roman" w:hAnsi="Times New Roman" w:cs="Times New Roman"/>
          <w:sz w:val="24"/>
          <w:szCs w:val="24"/>
          <w:lang w:eastAsia="ja-JP"/>
        </w:rPr>
        <w:t>свідоцтвами</w:t>
      </w:r>
      <w:proofErr w:type="spellEnd"/>
      <w:r w:rsidRPr="000F35AD">
        <w:rPr>
          <w:rFonts w:ascii="Times New Roman" w:eastAsia="Times New Roman" w:hAnsi="Times New Roman" w:cs="Times New Roman"/>
          <w:sz w:val="24"/>
          <w:szCs w:val="24"/>
          <w:lang w:eastAsia="ja-JP"/>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0F35AD">
        <w:rPr>
          <w:rFonts w:ascii="Times New Roman" w:eastAsia="Times New Roman" w:hAnsi="Times New Roman" w:cs="Times New Roman"/>
          <w:sz w:val="24"/>
          <w:szCs w:val="24"/>
          <w:lang w:eastAsia="ja-JP"/>
        </w:rPr>
        <w:t>свідоцтв</w:t>
      </w:r>
      <w:proofErr w:type="spellEnd"/>
      <w:r w:rsidRPr="000F35AD">
        <w:rPr>
          <w:rFonts w:ascii="Times New Roman" w:eastAsia="Times New Roman" w:hAnsi="Times New Roman" w:cs="Times New Roman"/>
          <w:sz w:val="24"/>
          <w:szCs w:val="24"/>
          <w:lang w:eastAsia="ja-JP"/>
        </w:rPr>
        <w:t xml:space="preserve"> на технології та/або їх складові на території України (патентна чистота).</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Патентна чистота забезпечується й гарантується Виконавцем.</w:t>
      </w:r>
    </w:p>
    <w:p w:rsidR="00BB346E" w:rsidRPr="000F35AD" w:rsidRDefault="00BB346E" w:rsidP="00BB346E">
      <w:pPr>
        <w:spacing w:after="0" w:line="240" w:lineRule="auto"/>
        <w:ind w:firstLine="567"/>
        <w:jc w:val="both"/>
        <w:rPr>
          <w:rFonts w:ascii="Times New Roman" w:eastAsia="Times New Roman" w:hAnsi="Times New Roman" w:cs="Times New Roman"/>
          <w:sz w:val="24"/>
          <w:szCs w:val="24"/>
          <w:lang w:eastAsia="ru-RU"/>
        </w:rPr>
      </w:pPr>
      <w:r w:rsidRPr="000F35AD">
        <w:rPr>
          <w:rFonts w:ascii="Times New Roman" w:eastAsia="Times New Roman" w:hAnsi="Times New Roman" w:cs="Times New Roman"/>
          <w:color w:val="000000" w:themeColor="text1"/>
          <w:sz w:val="24"/>
          <w:szCs w:val="24"/>
          <w:lang w:eastAsia="ru-RU"/>
        </w:rPr>
        <w:t>Усі виключні майнові права інтелектуальної власності на результати послуг, що виконуються (надаються) за цими Технічними вимогами, належать Замовнику.</w:t>
      </w:r>
    </w:p>
    <w:p w:rsidR="00BB346E" w:rsidRPr="000F35AD" w:rsidRDefault="00BB346E" w:rsidP="00BB346E">
      <w:pPr>
        <w:spacing w:before="60" w:after="0" w:line="240" w:lineRule="auto"/>
        <w:ind w:firstLine="567"/>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color w:val="000000" w:themeColor="text1"/>
          <w:sz w:val="24"/>
          <w:szCs w:val="24"/>
          <w:lang w:eastAsia="ru-RU"/>
        </w:rPr>
        <w:t>Виконавець зобов’язаний сприяти і надавати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rsidR="00BB346E" w:rsidRPr="000F35AD" w:rsidRDefault="00BB346E" w:rsidP="00BB346E">
      <w:pPr>
        <w:pStyle w:val="3"/>
        <w:rPr>
          <w:sz w:val="24"/>
          <w:szCs w:val="24"/>
        </w:rPr>
      </w:pPr>
      <w:r w:rsidRPr="000F35AD">
        <w:rPr>
          <w:sz w:val="24"/>
          <w:szCs w:val="24"/>
        </w:rPr>
        <w:t>Вимоги до стандартизації та уніфікації</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Стандартизація та уніфікація реалізації функцій модернізації АС НДІ МКА повинні бути забезпечені за рахунок використання сучасних інструментальних програмних засобів, які підтримують єдину технологію розробки (модернізацію) функціонального, інформаційного та програмного забезпечення Системи.</w:t>
      </w:r>
    </w:p>
    <w:p w:rsidR="00BB346E" w:rsidRPr="000F35AD" w:rsidRDefault="00BB346E" w:rsidP="00BB346E">
      <w:pPr>
        <w:spacing w:after="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Рішення з технічного та загального програмного забезпечення модернізованих компонентів повинні передбачати вибір сумісних, найбільш інтегрованих програмних та технічних засобів, які відповідають вимогам сучасних міжнародних стандартів «відкритих систем».</w:t>
      </w:r>
    </w:p>
    <w:p w:rsidR="00BB346E" w:rsidRPr="000F35AD" w:rsidRDefault="00BB346E" w:rsidP="00BB346E">
      <w:pPr>
        <w:pStyle w:val="2"/>
        <w:rPr>
          <w:sz w:val="24"/>
          <w:szCs w:val="24"/>
        </w:rPr>
      </w:pPr>
      <w:bookmarkStart w:id="8" w:name="_Toc30227866"/>
      <w:bookmarkStart w:id="9" w:name="_Toc33273841"/>
      <w:bookmarkStart w:id="10" w:name="_Toc86055450"/>
      <w:r w:rsidRPr="000F35AD">
        <w:rPr>
          <w:sz w:val="24"/>
          <w:szCs w:val="24"/>
        </w:rPr>
        <w:t xml:space="preserve">Вимоги до функцій (задач), виконуваних </w:t>
      </w:r>
      <w:bookmarkEnd w:id="8"/>
      <w:bookmarkEnd w:id="9"/>
      <w:r w:rsidRPr="000F35AD">
        <w:rPr>
          <w:sz w:val="24"/>
          <w:szCs w:val="24"/>
        </w:rPr>
        <w:t>Системою</w:t>
      </w:r>
      <w:bookmarkEnd w:id="10"/>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 xml:space="preserve">Модернізація АС НДІ МКА повинна відбуватися з використанням централізованої програмно-технологічної платформи за модульним принципом, з уніфікацією програмно-технічних засобів розробки (модернізації) прикладної функціональності з використанням сучасних </w:t>
      </w:r>
      <w:proofErr w:type="spellStart"/>
      <w:r w:rsidRPr="000F35AD">
        <w:rPr>
          <w:rFonts w:ascii="Times New Roman" w:eastAsia="Times New Roman" w:hAnsi="Times New Roman" w:cs="Times New Roman"/>
          <w:sz w:val="24"/>
          <w:szCs w:val="24"/>
          <w:lang w:eastAsia="ja-JP"/>
        </w:rPr>
        <w:t>вебпортальних</w:t>
      </w:r>
      <w:proofErr w:type="spellEnd"/>
      <w:r w:rsidRPr="000F35AD">
        <w:rPr>
          <w:rFonts w:ascii="Times New Roman" w:eastAsia="Times New Roman" w:hAnsi="Times New Roman" w:cs="Times New Roman"/>
          <w:sz w:val="24"/>
          <w:szCs w:val="24"/>
          <w:lang w:eastAsia="ja-JP"/>
        </w:rPr>
        <w:t xml:space="preserve">, </w:t>
      </w:r>
      <w:proofErr w:type="spellStart"/>
      <w:r w:rsidRPr="000F35AD">
        <w:rPr>
          <w:rFonts w:ascii="Times New Roman" w:eastAsia="Times New Roman" w:hAnsi="Times New Roman" w:cs="Times New Roman"/>
          <w:sz w:val="24"/>
          <w:szCs w:val="24"/>
          <w:lang w:eastAsia="ja-JP"/>
        </w:rPr>
        <w:t>сервісно</w:t>
      </w:r>
      <w:proofErr w:type="spellEnd"/>
      <w:r w:rsidRPr="000F35AD">
        <w:rPr>
          <w:rFonts w:ascii="Times New Roman" w:eastAsia="Times New Roman" w:hAnsi="Times New Roman" w:cs="Times New Roman"/>
          <w:sz w:val="24"/>
          <w:szCs w:val="24"/>
          <w:lang w:eastAsia="ja-JP"/>
        </w:rPr>
        <w:t>-орієнтованих технологій.</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Результат модернізації Системи, а саме: функціональний компонент «Модуль консолідації адрес об’єктів нерухомості міста Києва», повинен бути інтегрований в існуючу АС НДІ МКА та уніфікований з точки зору програмно-апаратної платформи. Базовими компонентами модернізації повинні бути програмні комплекси сервісів, що забезпечують реалізацію додаткової функціональності АС НДІ МКА.</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Модернізація АС НДІ МКА в частині функціонального компонента «Модуль консолідації адрес об’єктів нерухомості міста Києва» має забезпечувати уніфікований та комфортний, максимально простий та інтуїтивно зрозумілий інтерфейс користувача (допускається наявність виключної інформаційної архітектури та графічного дизайну з урахуванням бізнес-логіки окремо для кожного модуля (функціонального компонента) з використанням уніфікованих графічних елементів). </w:t>
      </w:r>
    </w:p>
    <w:p w:rsidR="00BB346E" w:rsidRPr="000F35AD" w:rsidRDefault="00BB346E" w:rsidP="00BB346E">
      <w:pPr>
        <w:spacing w:after="60" w:line="240" w:lineRule="auto"/>
        <w:jc w:val="both"/>
        <w:rPr>
          <w:rFonts w:ascii="Times New Roman" w:eastAsia="Times New Roman" w:hAnsi="Times New Roman" w:cs="Times New Roman"/>
          <w:sz w:val="24"/>
          <w:szCs w:val="24"/>
          <w:lang w:eastAsia="ja-JP"/>
        </w:rPr>
      </w:pPr>
      <w:r w:rsidRPr="000F35AD">
        <w:rPr>
          <w:rFonts w:ascii="Times New Roman" w:hAnsi="Times New Roman" w:cs="Times New Roman"/>
          <w:sz w:val="24"/>
          <w:szCs w:val="24"/>
          <w:lang w:eastAsia="ja-JP"/>
        </w:rPr>
        <w:tab/>
      </w:r>
      <w:r w:rsidRPr="000F35AD">
        <w:rPr>
          <w:rFonts w:ascii="Times New Roman" w:eastAsia="Times New Roman" w:hAnsi="Times New Roman" w:cs="Times New Roman"/>
          <w:sz w:val="24"/>
          <w:szCs w:val="24"/>
          <w:lang w:eastAsia="ja-JP"/>
        </w:rPr>
        <w:t>АС НДІ МКА повинна мати програмні засоби, які мають забезпечувати коректне відпрацювання процедур виключення сервісів функціональних компонентів під час раптового або планового виключення серверного обладнання та його автоматичного старту, з виходом на продуктивний режим, під час включення серверного обладнання АС НДІ МКА.</w:t>
      </w:r>
    </w:p>
    <w:p w:rsidR="00BB346E" w:rsidRPr="000F35AD" w:rsidRDefault="00BB346E" w:rsidP="00BB346E">
      <w:pPr>
        <w:pStyle w:val="3"/>
        <w:rPr>
          <w:sz w:val="24"/>
          <w:szCs w:val="24"/>
        </w:rPr>
      </w:pPr>
      <w:r w:rsidRPr="000F35AD">
        <w:rPr>
          <w:sz w:val="24"/>
          <w:szCs w:val="24"/>
        </w:rPr>
        <w:t xml:space="preserve"> Створення нового класифікатора «Технічний стан «ОА»/«ПОА»/Приміщення»</w:t>
      </w:r>
    </w:p>
    <w:p w:rsidR="00BB346E" w:rsidRPr="000F35AD" w:rsidRDefault="00BB346E" w:rsidP="00BB346E">
      <w:pPr>
        <w:spacing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В межах модернізації АС НДІ МКА необхідно створити новий класифікатор «Технічний стан «ОА»/«ПОА»/Приміщення», до якого </w:t>
      </w:r>
      <w:proofErr w:type="spellStart"/>
      <w:r w:rsidRPr="000F35AD">
        <w:rPr>
          <w:rFonts w:ascii="Times New Roman" w:eastAsia="Times New Roman" w:hAnsi="Times New Roman" w:cs="Times New Roman"/>
          <w:sz w:val="24"/>
          <w:szCs w:val="24"/>
          <w:lang w:eastAsia="ja-JP"/>
        </w:rPr>
        <w:t>внести</w:t>
      </w:r>
      <w:proofErr w:type="spellEnd"/>
      <w:r w:rsidRPr="000F35AD">
        <w:rPr>
          <w:rFonts w:ascii="Times New Roman" w:eastAsia="Times New Roman" w:hAnsi="Times New Roman" w:cs="Times New Roman"/>
          <w:sz w:val="24"/>
          <w:szCs w:val="24"/>
          <w:lang w:eastAsia="ja-JP"/>
        </w:rPr>
        <w:t xml:space="preserve"> інформацію щодо технічного стану житла: придатне для проживання; аварійне; житло з давнішнім ремонтом; житло, що багато років не оновлювалося, занедбане житло; зруйноване, частково зруйноване тощо.</w:t>
      </w:r>
    </w:p>
    <w:p w:rsidR="00BB346E" w:rsidRPr="000F35AD" w:rsidRDefault="00BB346E" w:rsidP="00BB346E">
      <w:pPr>
        <w:pStyle w:val="3"/>
        <w:rPr>
          <w:sz w:val="24"/>
          <w:szCs w:val="24"/>
        </w:rPr>
      </w:pPr>
      <w:r w:rsidRPr="000F35AD">
        <w:rPr>
          <w:sz w:val="24"/>
          <w:szCs w:val="24"/>
        </w:rPr>
        <w:t>Можливість створення нових записів, перегляду, редагування та блокування в новому класифікаторі</w:t>
      </w:r>
    </w:p>
    <w:p w:rsidR="00BB346E" w:rsidRPr="000F35AD" w:rsidRDefault="00BB346E" w:rsidP="00BB346E">
      <w:pPr>
        <w:spacing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В межах модернізації АС НДІ МКА необхідно в новому класифікаторі надати можливість створювати нові записи, переглядати, редагувати та блокувати існуючі записи. Всі записи щодо технічного стану об’єктів адресації, похідних об’єктів адресації, приміщень повинні розміщуватися в алфавітному порядку.</w:t>
      </w:r>
    </w:p>
    <w:p w:rsidR="00BB346E" w:rsidRPr="000F35AD" w:rsidRDefault="00BB346E" w:rsidP="00BB346E">
      <w:pPr>
        <w:pStyle w:val="3"/>
        <w:rPr>
          <w:sz w:val="24"/>
          <w:szCs w:val="24"/>
        </w:rPr>
      </w:pPr>
      <w:r w:rsidRPr="000F35AD">
        <w:rPr>
          <w:sz w:val="24"/>
          <w:szCs w:val="24"/>
        </w:rPr>
        <w:t>Модернізація картки «ОА»/«ПОА» в частині додавання нового поля «Технічний стан»</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У межах модернізації АС НДІ МКА необхідно в картках «Об’єкт адресації» та «Похідний об’єкт адресації» створити нове поле «Технічний стан» для внесення значення з класифікатора «Технічний стан». </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Поле не є обов’язковим для заповнення. </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За умови, що поле не заповнене і визначений об’єкт адресації/похідний об’єкт адресації віднесено до категорії «житлове», за замовчуванням значення поля, що відображає стан об’єкта, вважати як «Придатне для проживання». В разі зміни технічного стану об’єкта адресації або похідного об’єкта адресації історію зберігати не потрібно.</w:t>
      </w:r>
    </w:p>
    <w:p w:rsidR="00BB346E" w:rsidRPr="000F35AD" w:rsidRDefault="00BB346E" w:rsidP="00BB346E">
      <w:pPr>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br w:type="page"/>
      </w:r>
    </w:p>
    <w:p w:rsidR="00BB346E" w:rsidRPr="000F35AD" w:rsidRDefault="00BB346E" w:rsidP="00BB346E">
      <w:pPr>
        <w:pStyle w:val="3"/>
        <w:rPr>
          <w:sz w:val="24"/>
          <w:szCs w:val="24"/>
        </w:rPr>
      </w:pPr>
      <w:r w:rsidRPr="000F35AD">
        <w:rPr>
          <w:sz w:val="24"/>
          <w:szCs w:val="24"/>
        </w:rPr>
        <w:lastRenderedPageBreak/>
        <w:t>Модернізація картки «Приміщення» в частині додавання нового поля «Технічний стан»</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У межах модернізації АС НДІ МКА необхідно в картці «Приміщення» створити нове поле «Технічний стан» для внесення значення з класифікатора «Технічний стан».</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Поле не є обов’язковим для заповнення. </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За умови, що поле не заповнене і визначений елемент «Приміщення» віднесено до категорії «житлове», за замовчуванням значення поля, що відображає стан об’єкта, вважати «Придатне для проживання». В разі зміни технічного стану елемента «Приміщення» історію зберігати не потрібно.</w:t>
      </w:r>
    </w:p>
    <w:p w:rsidR="00BB346E" w:rsidRPr="000F35AD" w:rsidRDefault="00BB346E" w:rsidP="00BB346E">
      <w:pPr>
        <w:pStyle w:val="3"/>
        <w:rPr>
          <w:sz w:val="24"/>
          <w:szCs w:val="24"/>
        </w:rPr>
      </w:pPr>
      <w:r w:rsidRPr="000F35AD">
        <w:rPr>
          <w:sz w:val="24"/>
          <w:szCs w:val="24"/>
        </w:rPr>
        <w:t>Модернізація вивантаження даних у формат XLS по елементах: «Об’єкт адресації», «Похідний об’єкт адресації», «Приміщення»</w:t>
      </w:r>
    </w:p>
    <w:p w:rsidR="00BB346E" w:rsidRPr="000F35AD" w:rsidRDefault="00BB346E" w:rsidP="00BB346E">
      <w:pPr>
        <w:spacing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В межах модернізації АС НДІ МКА вимагається відображення додаткового параметра «Технічний стан» під час вивантаження даних у формат XLS по елементах «Об’єкт адресації», «Похідний об’єкт адресації», «Приміщення». </w:t>
      </w:r>
    </w:p>
    <w:p w:rsidR="00BB346E" w:rsidRPr="000F35AD" w:rsidRDefault="00BB346E" w:rsidP="00BB346E">
      <w:pPr>
        <w:pStyle w:val="3"/>
        <w:rPr>
          <w:sz w:val="24"/>
          <w:szCs w:val="24"/>
        </w:rPr>
      </w:pPr>
      <w:r w:rsidRPr="000F35AD">
        <w:rPr>
          <w:sz w:val="24"/>
          <w:szCs w:val="24"/>
        </w:rPr>
        <w:t>Інтеграція з інформаційно-аналітичною системою «Майно»</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У межах модернізації АС НДІ МКА необхідно забезпечити інтеграцію з ІАС «Майно» для передачі даних щодо кількості зареєстрованих мешканців у будинках, а саме:</w:t>
      </w:r>
    </w:p>
    <w:p w:rsidR="00BB346E" w:rsidRPr="000F35AD" w:rsidRDefault="00BB346E" w:rsidP="00BB346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у разі надходження запиту станом на визначену дату від ІАС «Майно»  до АС НДІ МКА щодо кількості зареєстрованих мешканців по житлових будинках міста Києва для відображення даного показника на мапі, направляючи до Системи ідентифікатор об’єкта адресації, </w:t>
      </w:r>
      <w:proofErr w:type="spellStart"/>
      <w:r w:rsidRPr="000F35AD">
        <w:rPr>
          <w:rFonts w:ascii="Times New Roman" w:eastAsia="Times New Roman" w:hAnsi="Times New Roman" w:cs="Times New Roman"/>
          <w:sz w:val="24"/>
          <w:szCs w:val="24"/>
          <w:lang w:eastAsia="ja-JP"/>
        </w:rPr>
        <w:t>геокоординати</w:t>
      </w:r>
      <w:proofErr w:type="spellEnd"/>
      <w:r w:rsidRPr="000F35AD">
        <w:rPr>
          <w:rFonts w:ascii="Times New Roman" w:eastAsia="Times New Roman" w:hAnsi="Times New Roman" w:cs="Times New Roman"/>
          <w:sz w:val="24"/>
          <w:szCs w:val="24"/>
          <w:lang w:eastAsia="ja-JP"/>
        </w:rPr>
        <w:t xml:space="preserve"> в системі </w:t>
      </w:r>
      <w:r w:rsidRPr="000F35AD">
        <w:rPr>
          <w:rFonts w:ascii="Times New Roman" w:eastAsia="Times New Roman" w:hAnsi="Times New Roman" w:cs="Times New Roman"/>
          <w:sz w:val="24"/>
          <w:szCs w:val="24"/>
          <w:lang w:eastAsia="zh-CN"/>
        </w:rPr>
        <w:t xml:space="preserve">WGS-84 (широту та довготу) й атрибутивні показники адреси (тип і найменування ВДМ, найменування об’єктів адресації/похідних об’єктів адресації), </w:t>
      </w:r>
      <w:r w:rsidRPr="000F35AD">
        <w:rPr>
          <w:rFonts w:ascii="Times New Roman" w:eastAsia="Times New Roman" w:hAnsi="Times New Roman" w:cs="Times New Roman"/>
          <w:sz w:val="24"/>
          <w:szCs w:val="24"/>
          <w:lang w:eastAsia="ja-JP"/>
        </w:rPr>
        <w:t xml:space="preserve">АС НДІ МКА повинна опрацювати запит, знайти об’єкти адресації по вказаних </w:t>
      </w:r>
      <w:proofErr w:type="spellStart"/>
      <w:r w:rsidRPr="000F35AD">
        <w:rPr>
          <w:rFonts w:ascii="Times New Roman" w:eastAsia="Times New Roman" w:hAnsi="Times New Roman" w:cs="Times New Roman"/>
          <w:sz w:val="24"/>
          <w:szCs w:val="24"/>
          <w:lang w:eastAsia="ja-JP"/>
        </w:rPr>
        <w:t>геокоординатах</w:t>
      </w:r>
      <w:proofErr w:type="spellEnd"/>
      <w:r w:rsidRPr="000F35AD">
        <w:rPr>
          <w:rFonts w:ascii="Times New Roman" w:eastAsia="Times New Roman" w:hAnsi="Times New Roman" w:cs="Times New Roman"/>
          <w:sz w:val="24"/>
          <w:szCs w:val="24"/>
          <w:lang w:eastAsia="ja-JP"/>
        </w:rPr>
        <w:t xml:space="preserve"> з похибкою у межах 5%, визначити повний атрибутивний показник та направити запит до ІС РТГК для отримання показника щодо кількості зареєстрованих мешканців по житлових будинках (більш детально описано в п. 3.9);</w:t>
      </w:r>
    </w:p>
    <w:p w:rsidR="00BB346E" w:rsidRPr="000F35AD" w:rsidRDefault="00BB346E" w:rsidP="00BB346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у разі відсутності збігу визначених координат з урахуванням відсотка похибки, </w:t>
      </w:r>
      <w:r w:rsidRPr="000F35AD">
        <w:rPr>
          <w:rFonts w:ascii="Times New Roman" w:eastAsia="Times New Roman" w:hAnsi="Times New Roman" w:cs="Times New Roman"/>
          <w:sz w:val="24"/>
          <w:szCs w:val="24"/>
          <w:shd w:val="clear" w:color="auto" w:fill="E6E6E6"/>
          <w:lang w:eastAsia="ja-JP"/>
        </w:rPr>
        <w:t>Адміністраторові адрес</w:t>
      </w:r>
      <w:r w:rsidRPr="000F35AD">
        <w:rPr>
          <w:rFonts w:ascii="Times New Roman" w:eastAsia="Times New Roman" w:hAnsi="Times New Roman" w:cs="Times New Roman"/>
          <w:sz w:val="24"/>
          <w:szCs w:val="24"/>
          <w:lang w:eastAsia="ja-JP"/>
        </w:rPr>
        <w:t xml:space="preserve"> АС НДІ МКА повинна бути надана можливість вручну зв’язати дані ІАС «Майно» та АС НДІ МКА, визначаючи коректний атрибутивний показник адреси;</w:t>
      </w:r>
    </w:p>
    <w:p w:rsidR="00BB346E" w:rsidRPr="000F35AD" w:rsidRDefault="00BB346E" w:rsidP="00BB346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необхідно передбачити можливість запам’ятовування Системою проведеної синхронізації даних ІАС «Майно» та АС НДІ МКА для наступного разу;</w:t>
      </w:r>
    </w:p>
    <w:p w:rsidR="00BB346E" w:rsidRPr="000F35AD" w:rsidRDefault="00BB346E" w:rsidP="00BB346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після отримання відповіді від ІС РТГК Система повинна доповнити отриманий результат такими значеннями: адміністративний район; місцевість; садове товариство та направити результат до ІАС «Майно»;</w:t>
      </w:r>
    </w:p>
    <w:p w:rsidR="00BB346E" w:rsidRPr="000F35AD" w:rsidRDefault="00BB346E" w:rsidP="00BB346E">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необхідно надати можливість збереження результату передачі даних у форматі </w:t>
      </w:r>
      <w:r w:rsidRPr="000F35AD">
        <w:rPr>
          <w:rFonts w:ascii="Times New Roman" w:eastAsia="Times New Roman" w:hAnsi="Times New Roman" w:cs="Times New Roman"/>
          <w:sz w:val="24"/>
          <w:szCs w:val="24"/>
          <w:lang w:val="en-US" w:eastAsia="ja-JP"/>
        </w:rPr>
        <w:t>JSON</w:t>
      </w:r>
      <w:r w:rsidRPr="000F35AD">
        <w:rPr>
          <w:rFonts w:ascii="Times New Roman" w:eastAsia="Times New Roman" w:hAnsi="Times New Roman" w:cs="Times New Roman"/>
          <w:sz w:val="24"/>
          <w:szCs w:val="24"/>
          <w:lang w:eastAsia="ja-JP"/>
        </w:rPr>
        <w:t xml:space="preserve"> на локальному диску.</w:t>
      </w:r>
    </w:p>
    <w:p w:rsidR="00BB346E" w:rsidRPr="000F35AD" w:rsidRDefault="00BB346E" w:rsidP="00BB346E">
      <w:pPr>
        <w:spacing w:before="60" w:after="0" w:line="240" w:lineRule="auto"/>
        <w:ind w:firstLine="709"/>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lang w:eastAsia="ja-JP"/>
        </w:rPr>
        <w:t xml:space="preserve">Обмін даними має виконуватись за допомогою </w:t>
      </w:r>
      <w:r w:rsidRPr="000F35AD">
        <w:rPr>
          <w:rFonts w:ascii="Times New Roman" w:eastAsia="Times New Roman" w:hAnsi="Times New Roman" w:cs="Times New Roman"/>
          <w:color w:val="000000" w:themeColor="text1"/>
          <w:sz w:val="24"/>
          <w:szCs w:val="24"/>
          <w:lang w:eastAsia="ja-JP"/>
        </w:rPr>
        <w:t xml:space="preserve">ЕВ ДЕІР та відповідних методів </w:t>
      </w:r>
      <w:r w:rsidRPr="000F35AD">
        <w:rPr>
          <w:rFonts w:ascii="Times New Roman" w:eastAsia="Times New Roman" w:hAnsi="Times New Roman" w:cs="Times New Roman"/>
          <w:color w:val="000000" w:themeColor="text1"/>
          <w:sz w:val="24"/>
          <w:szCs w:val="24"/>
          <w:lang w:val="en-US" w:eastAsia="ja-JP"/>
        </w:rPr>
        <w:t>API</w:t>
      </w:r>
      <w:r w:rsidRPr="000F35AD">
        <w:rPr>
          <w:rFonts w:ascii="Times New Roman" w:eastAsia="Times New Roman" w:hAnsi="Times New Roman" w:cs="Times New Roman"/>
          <w:color w:val="000000" w:themeColor="text1"/>
          <w:sz w:val="24"/>
          <w:szCs w:val="24"/>
          <w:lang w:eastAsia="ja-JP"/>
        </w:rPr>
        <w:t>.</w:t>
      </w:r>
    </w:p>
    <w:p w:rsidR="00BB346E" w:rsidRPr="000F35AD" w:rsidRDefault="00BB346E" w:rsidP="00BB346E">
      <w:pPr>
        <w:spacing w:before="60" w:after="0" w:line="240" w:lineRule="auto"/>
        <w:ind w:firstLine="709"/>
        <w:jc w:val="both"/>
        <w:rPr>
          <w:rFonts w:ascii="Times New Roman" w:eastAsia="Times New Roman" w:hAnsi="Times New Roman" w:cs="Times New Roman"/>
          <w:color w:val="000000" w:themeColor="text1"/>
          <w:sz w:val="24"/>
          <w:szCs w:val="24"/>
          <w:lang w:eastAsia="ja-JP"/>
        </w:rPr>
      </w:pPr>
      <w:r w:rsidRPr="000F35AD">
        <w:rPr>
          <w:rFonts w:ascii="Times New Roman" w:eastAsia="Times New Roman" w:hAnsi="Times New Roman" w:cs="Times New Roman"/>
          <w:color w:val="000000" w:themeColor="text1"/>
          <w:sz w:val="24"/>
          <w:szCs w:val="24"/>
          <w:lang w:eastAsia="ja-JP"/>
        </w:rPr>
        <w:t>Періодичність створення запиту Замовник повідомить Виконавця послуги до розробки технічного завдання на модернізацію Системи.</w:t>
      </w:r>
    </w:p>
    <w:p w:rsidR="00BB346E" w:rsidRPr="000F35AD" w:rsidRDefault="00BB346E" w:rsidP="00BB346E">
      <w:pPr>
        <w:pStyle w:val="3"/>
        <w:rPr>
          <w:sz w:val="24"/>
          <w:szCs w:val="24"/>
        </w:rPr>
      </w:pPr>
      <w:r w:rsidRPr="000F35AD">
        <w:rPr>
          <w:sz w:val="24"/>
          <w:szCs w:val="24"/>
        </w:rPr>
        <w:t xml:space="preserve">Обмін даними  з інформаційною системою «Реєстр територіальної громади міста Києва» </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У межах модернізації АС НДІ МКА необхідно забезпечити обмін даними з ІС РТГК для збору даних щодо кількості мешканців, зареєстрованих у будинках, а саме:</w:t>
      </w:r>
    </w:p>
    <w:p w:rsidR="00BB346E" w:rsidRPr="000F35AD" w:rsidRDefault="00BB346E" w:rsidP="00BB346E">
      <w:pPr>
        <w:pStyle w:val="a3"/>
        <w:numPr>
          <w:ilvl w:val="0"/>
          <w:numId w:val="21"/>
        </w:numPr>
        <w:tabs>
          <w:tab w:val="left" w:pos="993"/>
        </w:tabs>
        <w:spacing w:line="240" w:lineRule="auto"/>
        <w:ind w:left="0"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з визначеною періодичністю АС НДІ МКА повинна направляти запит до ІС РТГК з наведенням повного атрибутивного змісту адреси для заповнення показника щодо кількості зареєстрованих мешканців у житлових будинках міста Києва;</w:t>
      </w:r>
    </w:p>
    <w:p w:rsidR="00BB346E" w:rsidRPr="000F35AD" w:rsidRDefault="00BB346E" w:rsidP="00BB346E">
      <w:pPr>
        <w:pStyle w:val="a3"/>
        <w:numPr>
          <w:ilvl w:val="0"/>
          <w:numId w:val="21"/>
        </w:numPr>
        <w:tabs>
          <w:tab w:val="left" w:pos="993"/>
        </w:tabs>
        <w:spacing w:after="6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ІС РТГК повинна відпрацювати запит, який надійшов від АС НДІ МКА, та по відповідних записах заповнити показник щодо кількості зареєстрованих мешканців і направити відповідь до АС НДІ МКА..</w:t>
      </w:r>
    </w:p>
    <w:p w:rsidR="00BB346E" w:rsidRPr="000F35AD" w:rsidRDefault="00BB346E" w:rsidP="00BB346E">
      <w:pPr>
        <w:spacing w:after="60" w:line="240" w:lineRule="auto"/>
        <w:ind w:firstLine="708"/>
        <w:jc w:val="both"/>
        <w:rPr>
          <w:rFonts w:ascii="Times New Roman" w:eastAsia="Times New Roman" w:hAnsi="Times New Roman" w:cs="Times New Roman"/>
          <w:color w:val="000000"/>
          <w:sz w:val="24"/>
          <w:szCs w:val="24"/>
          <w:lang w:eastAsia="ja-JP"/>
        </w:rPr>
      </w:pPr>
      <w:r w:rsidRPr="000F35AD">
        <w:rPr>
          <w:rFonts w:ascii="Times New Roman" w:eastAsia="Times New Roman" w:hAnsi="Times New Roman" w:cs="Times New Roman"/>
          <w:sz w:val="24"/>
          <w:szCs w:val="24"/>
          <w:lang w:eastAsia="ja-JP"/>
        </w:rPr>
        <w:t xml:space="preserve">Обмін даними повинен виконуватись за допомогою </w:t>
      </w:r>
      <w:r w:rsidRPr="000F35AD">
        <w:rPr>
          <w:rFonts w:ascii="Times New Roman" w:eastAsia="Times New Roman" w:hAnsi="Times New Roman" w:cs="Times New Roman"/>
          <w:color w:val="000000" w:themeColor="text1"/>
          <w:sz w:val="24"/>
          <w:szCs w:val="24"/>
          <w:lang w:eastAsia="ja-JP"/>
        </w:rPr>
        <w:t xml:space="preserve">ЕВ ДЕІР та відповідних методів </w:t>
      </w:r>
      <w:r w:rsidRPr="000F35AD">
        <w:rPr>
          <w:rFonts w:ascii="Times New Roman" w:eastAsia="Times New Roman" w:hAnsi="Times New Roman" w:cs="Times New Roman"/>
          <w:color w:val="000000" w:themeColor="text1"/>
          <w:sz w:val="24"/>
          <w:szCs w:val="24"/>
          <w:lang w:val="en-US" w:eastAsia="ja-JP"/>
        </w:rPr>
        <w:t>API</w:t>
      </w:r>
      <w:r w:rsidRPr="000F35AD">
        <w:rPr>
          <w:rFonts w:ascii="Times New Roman" w:eastAsia="Times New Roman" w:hAnsi="Times New Roman" w:cs="Times New Roman"/>
          <w:color w:val="000000" w:themeColor="text1"/>
          <w:sz w:val="24"/>
          <w:szCs w:val="24"/>
          <w:lang w:eastAsia="ja-JP"/>
        </w:rPr>
        <w:t>.</w:t>
      </w:r>
    </w:p>
    <w:p w:rsidR="00BB346E" w:rsidRPr="000F35AD" w:rsidRDefault="00BB346E" w:rsidP="00BB346E">
      <w:pPr>
        <w:spacing w:after="60" w:line="240" w:lineRule="auto"/>
        <w:ind w:firstLine="708"/>
        <w:jc w:val="both"/>
        <w:rPr>
          <w:rFonts w:ascii="Times New Roman" w:eastAsia="Times New Roman" w:hAnsi="Times New Roman" w:cs="Times New Roman"/>
          <w:color w:val="FF0000"/>
          <w:sz w:val="24"/>
          <w:szCs w:val="24"/>
          <w:lang w:eastAsia="ja-JP"/>
        </w:rPr>
      </w:pPr>
      <w:r w:rsidRPr="000F35AD">
        <w:rPr>
          <w:rFonts w:ascii="Times New Roman" w:eastAsia="Times New Roman" w:hAnsi="Times New Roman" w:cs="Times New Roman"/>
          <w:sz w:val="24"/>
          <w:szCs w:val="24"/>
          <w:lang w:eastAsia="ja-JP"/>
        </w:rPr>
        <w:t>Замовник до розробки технічного завдання на модернізацію Системи повідомляє Виконавця якою має бути періодичність створення запиту.</w:t>
      </w:r>
    </w:p>
    <w:p w:rsidR="00BB346E" w:rsidRPr="000F35AD" w:rsidRDefault="00BB346E" w:rsidP="00BB346E">
      <w:pPr>
        <w:pStyle w:val="3"/>
        <w:rPr>
          <w:sz w:val="24"/>
          <w:szCs w:val="24"/>
        </w:rPr>
      </w:pPr>
      <w:r w:rsidRPr="000F35AD">
        <w:rPr>
          <w:sz w:val="24"/>
          <w:szCs w:val="24"/>
        </w:rPr>
        <w:t>Обмін даними з інформаційною системою Департаменту земельних ресурсів для можливості отримання даних щодо земельних кадастрових номерів</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У межах модернізації АС НДІ МКА необхідно забезпечити можливість обміну даними</w:t>
      </w:r>
      <w:r w:rsidRPr="000F35AD">
        <w:rPr>
          <w:rFonts w:ascii="Times New Roman" w:eastAsia="Times New Roman" w:hAnsi="Times New Roman" w:cs="Times New Roman"/>
          <w:color w:val="FF0000"/>
          <w:sz w:val="24"/>
          <w:szCs w:val="24"/>
          <w:lang w:eastAsia="ja-JP"/>
        </w:rPr>
        <w:t xml:space="preserve"> </w:t>
      </w:r>
      <w:r w:rsidRPr="000F35AD">
        <w:rPr>
          <w:rFonts w:ascii="Times New Roman" w:eastAsia="Times New Roman" w:hAnsi="Times New Roman" w:cs="Times New Roman"/>
          <w:sz w:val="24"/>
          <w:szCs w:val="24"/>
          <w:lang w:eastAsia="ja-JP"/>
        </w:rPr>
        <w:t>з інформаційною системою Департаменту земельних ресурсів для можливості внесення даних щодо земельних кадастрових номерів по кожному об’єкту адресації міста Києва.</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Обмін даними можливий за умови готовності до інтеграції інформаційної системи Департаменту земельних ресурсів, про що Замовник повідомляє Виконавця послуги.</w:t>
      </w:r>
    </w:p>
    <w:p w:rsidR="00BB346E" w:rsidRPr="000F35AD" w:rsidRDefault="00BB346E" w:rsidP="00BB346E">
      <w:pPr>
        <w:spacing w:after="60"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В разі готовності АС НДІ МКА повинна мати можливість:</w:t>
      </w:r>
    </w:p>
    <w:p w:rsidR="00BB346E" w:rsidRPr="000F35AD" w:rsidRDefault="00BB346E" w:rsidP="00BB346E">
      <w:pPr>
        <w:pStyle w:val="a3"/>
        <w:numPr>
          <w:ilvl w:val="0"/>
          <w:numId w:val="22"/>
        </w:numPr>
        <w:tabs>
          <w:tab w:val="left" w:pos="993"/>
        </w:tabs>
        <w:spacing w:after="120" w:line="240" w:lineRule="auto"/>
        <w:ind w:left="0"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направити запит по кожному об’єкту адресації міста Києва з наведенням атрибутивної адресної інформації та </w:t>
      </w:r>
      <w:proofErr w:type="spellStart"/>
      <w:r w:rsidRPr="000F35AD">
        <w:rPr>
          <w:rFonts w:ascii="Times New Roman" w:eastAsia="Times New Roman" w:hAnsi="Times New Roman" w:cs="Times New Roman"/>
          <w:sz w:val="24"/>
          <w:szCs w:val="24"/>
          <w:lang w:eastAsia="ja-JP"/>
        </w:rPr>
        <w:t>геокоординат</w:t>
      </w:r>
      <w:proofErr w:type="spellEnd"/>
      <w:r w:rsidRPr="000F35AD">
        <w:rPr>
          <w:rFonts w:ascii="Times New Roman" w:eastAsia="Times New Roman" w:hAnsi="Times New Roman" w:cs="Times New Roman"/>
          <w:sz w:val="24"/>
          <w:szCs w:val="24"/>
          <w:lang w:eastAsia="ja-JP"/>
        </w:rPr>
        <w:t xml:space="preserve"> і направити її до інформаційної системи Департаменту земельних ресурсів;</w:t>
      </w:r>
    </w:p>
    <w:p w:rsidR="00BB346E" w:rsidRPr="000F35AD" w:rsidRDefault="00BB346E" w:rsidP="00BB346E">
      <w:pPr>
        <w:pStyle w:val="a3"/>
        <w:numPr>
          <w:ilvl w:val="0"/>
          <w:numId w:val="22"/>
        </w:numPr>
        <w:tabs>
          <w:tab w:val="left" w:pos="993"/>
        </w:tabs>
        <w:spacing w:after="6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опрацювати відповідь інформаційної системи Департаменту земельних ресурсів та наповнити базу даних щодо земельних кадастрових номерів по кожному об’єкту адресації.</w:t>
      </w:r>
    </w:p>
    <w:p w:rsidR="00BB346E" w:rsidRPr="000F35AD" w:rsidRDefault="00BB346E" w:rsidP="00BB346E">
      <w:pPr>
        <w:spacing w:after="120" w:line="240" w:lineRule="auto"/>
        <w:ind w:firstLine="70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Обмін даними має виконуватись за допомогою </w:t>
      </w:r>
      <w:r w:rsidRPr="000F35AD">
        <w:rPr>
          <w:rFonts w:ascii="Times New Roman" w:eastAsia="Times New Roman" w:hAnsi="Times New Roman" w:cs="Times New Roman"/>
          <w:color w:val="000000" w:themeColor="text1"/>
          <w:sz w:val="24"/>
          <w:szCs w:val="24"/>
          <w:lang w:eastAsia="ja-JP"/>
        </w:rPr>
        <w:t xml:space="preserve">ЕВ ДЕІР та відповідних методів </w:t>
      </w:r>
      <w:r w:rsidRPr="000F35AD">
        <w:rPr>
          <w:rFonts w:ascii="Times New Roman" w:eastAsia="Times New Roman" w:hAnsi="Times New Roman" w:cs="Times New Roman"/>
          <w:color w:val="000000" w:themeColor="text1"/>
          <w:sz w:val="24"/>
          <w:szCs w:val="24"/>
          <w:lang w:val="en-US" w:eastAsia="ja-JP"/>
        </w:rPr>
        <w:t>API</w:t>
      </w:r>
      <w:r w:rsidRPr="000F35AD">
        <w:rPr>
          <w:rFonts w:ascii="Times New Roman" w:eastAsia="Times New Roman" w:hAnsi="Times New Roman" w:cs="Times New Roman"/>
          <w:color w:val="000000" w:themeColor="text1"/>
          <w:sz w:val="24"/>
          <w:szCs w:val="24"/>
          <w:lang w:eastAsia="ja-JP"/>
        </w:rPr>
        <w:t>.</w:t>
      </w:r>
    </w:p>
    <w:p w:rsidR="00BB346E" w:rsidRPr="000F35AD" w:rsidRDefault="00BB346E" w:rsidP="00BB346E">
      <w:pPr>
        <w:pStyle w:val="3"/>
        <w:rPr>
          <w:sz w:val="24"/>
          <w:szCs w:val="24"/>
        </w:rPr>
      </w:pPr>
      <w:r w:rsidRPr="000F35AD">
        <w:rPr>
          <w:sz w:val="24"/>
          <w:szCs w:val="24"/>
        </w:rPr>
        <w:t>Модернізація методів API</w:t>
      </w:r>
    </w:p>
    <w:p w:rsidR="00BB346E" w:rsidRPr="000F35AD" w:rsidRDefault="00BB346E" w:rsidP="00BB346E">
      <w:pPr>
        <w:spacing w:after="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Необхідно модернізувати існуючі методи API, доповнивши їх новими елементами бази даних, а саме: технічний стан об’єкта адресації/похідного об’єкта адресації/приміщення, кількість осіб, які зареєстровані в будинку та розробити нові для обміну даними між ІАС «Майно», ІС РТГК та інформаційною системою Департаменту земельних ресурсів.</w:t>
      </w:r>
    </w:p>
    <w:p w:rsidR="00BB346E" w:rsidRPr="000F35AD" w:rsidRDefault="00BB346E" w:rsidP="00BB346E">
      <w:pPr>
        <w:spacing w:before="120" w:after="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rPr>
        <w:t xml:space="preserve">Примітка *. Взаємодія названих вище систем через ЕВ ДЕІР передбачається за умови готовності ЕВ ДЕІР до інтеграції з цими системами. </w:t>
      </w:r>
    </w:p>
    <w:p w:rsidR="00BB346E" w:rsidRPr="000F35AD" w:rsidRDefault="00BB346E" w:rsidP="00BB346E">
      <w:pPr>
        <w:pStyle w:val="2"/>
        <w:rPr>
          <w:sz w:val="24"/>
          <w:szCs w:val="24"/>
        </w:rPr>
      </w:pPr>
      <w:r w:rsidRPr="000F35AD">
        <w:rPr>
          <w:sz w:val="24"/>
          <w:szCs w:val="24"/>
        </w:rPr>
        <w:t xml:space="preserve">Вимоги до видів забезпечення </w:t>
      </w:r>
    </w:p>
    <w:p w:rsidR="00BB346E" w:rsidRPr="000F35AD" w:rsidRDefault="00BB346E" w:rsidP="00BB346E">
      <w:pPr>
        <w:pStyle w:val="3"/>
        <w:rPr>
          <w:sz w:val="24"/>
          <w:szCs w:val="24"/>
        </w:rPr>
      </w:pPr>
      <w:r w:rsidRPr="000F35AD">
        <w:rPr>
          <w:sz w:val="24"/>
          <w:szCs w:val="24"/>
        </w:rPr>
        <w:t>Лінгвістичне забезпечення</w:t>
      </w:r>
    </w:p>
    <w:p w:rsidR="00BB346E" w:rsidRPr="000F35AD" w:rsidRDefault="00BB346E" w:rsidP="00BB346E">
      <w:pPr>
        <w:spacing w:after="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Лінгвістичне забезпечення модернізації АС НДІ МКА в частині функціонального компонента «Модуль консолідації адрес об’єктів нерухомості міста Києва»</w:t>
      </w:r>
      <w:r w:rsidRPr="000F35AD">
        <w:rPr>
          <w:rFonts w:ascii="Times New Roman" w:eastAsia="Times New Roman" w:hAnsi="Times New Roman" w:cs="Times New Roman"/>
          <w:b/>
          <w:bCs/>
          <w:sz w:val="24"/>
          <w:szCs w:val="24"/>
          <w:lang w:eastAsia="ja-JP"/>
        </w:rPr>
        <w:t xml:space="preserve"> </w:t>
      </w:r>
      <w:r w:rsidRPr="000F35AD">
        <w:rPr>
          <w:rFonts w:ascii="Times New Roman" w:eastAsia="Times New Roman" w:hAnsi="Times New Roman" w:cs="Times New Roman"/>
          <w:sz w:val="24"/>
          <w:szCs w:val="24"/>
          <w:lang w:eastAsia="ja-JP"/>
        </w:rPr>
        <w:t xml:space="preserve">повинне включати розвинуті </w:t>
      </w:r>
      <w:proofErr w:type="spellStart"/>
      <w:r w:rsidRPr="000F35AD">
        <w:rPr>
          <w:rFonts w:ascii="Times New Roman" w:eastAsia="Times New Roman" w:hAnsi="Times New Roman" w:cs="Times New Roman"/>
          <w:sz w:val="24"/>
          <w:szCs w:val="24"/>
          <w:lang w:eastAsia="ja-JP"/>
        </w:rPr>
        <w:t>мовні</w:t>
      </w:r>
      <w:proofErr w:type="spellEnd"/>
      <w:r w:rsidRPr="000F35AD">
        <w:rPr>
          <w:rFonts w:ascii="Times New Roman" w:eastAsia="Times New Roman" w:hAnsi="Times New Roman" w:cs="Times New Roman"/>
          <w:sz w:val="24"/>
          <w:szCs w:val="24"/>
          <w:lang w:eastAsia="ja-JP"/>
        </w:rPr>
        <w:t xml:space="preserve"> засоби щодо розробки програмного забезпечення та інтерфейсу користувача. </w:t>
      </w:r>
      <w:proofErr w:type="spellStart"/>
      <w:r w:rsidRPr="000F35AD">
        <w:rPr>
          <w:rFonts w:ascii="Times New Roman" w:eastAsia="Times New Roman" w:hAnsi="Times New Roman" w:cs="Times New Roman"/>
          <w:sz w:val="24"/>
          <w:szCs w:val="24"/>
          <w:lang w:eastAsia="ja-JP"/>
        </w:rPr>
        <w:t>Мовні</w:t>
      </w:r>
      <w:proofErr w:type="spellEnd"/>
      <w:r w:rsidRPr="000F35AD">
        <w:rPr>
          <w:rFonts w:ascii="Times New Roman" w:eastAsia="Times New Roman" w:hAnsi="Times New Roman" w:cs="Times New Roman"/>
          <w:sz w:val="24"/>
          <w:szCs w:val="24"/>
          <w:lang w:eastAsia="ja-JP"/>
        </w:rPr>
        <w:t xml:space="preserve"> засоби програмування мають бути обрані Виконавцем відповідно до рішень стосовно програмного забезпечення АС НДІ МКА.</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Інтерфейс користувача повинен бути розроблений українською мовою та забезпечувати:</w:t>
      </w:r>
    </w:p>
    <w:p w:rsidR="00BB346E" w:rsidRPr="000F35AD" w:rsidRDefault="00BB346E" w:rsidP="00BB346E">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очевидність кожної дії на робочих місцях користувачів та внесення-видалення інформації </w:t>
      </w:r>
      <w:proofErr w:type="spellStart"/>
      <w:r w:rsidRPr="000F35AD">
        <w:rPr>
          <w:rFonts w:ascii="Times New Roman" w:eastAsia="Times New Roman" w:hAnsi="Times New Roman" w:cs="Times New Roman"/>
          <w:sz w:val="24"/>
          <w:szCs w:val="24"/>
          <w:lang w:eastAsia="ja-JP"/>
        </w:rPr>
        <w:t>професійно</w:t>
      </w:r>
      <w:proofErr w:type="spellEnd"/>
      <w:r w:rsidRPr="000F35AD">
        <w:rPr>
          <w:rFonts w:ascii="Times New Roman" w:eastAsia="Times New Roman" w:hAnsi="Times New Roman" w:cs="Times New Roman"/>
          <w:sz w:val="24"/>
          <w:szCs w:val="24"/>
          <w:lang w:eastAsia="ja-JP"/>
        </w:rPr>
        <w:t>-орієнтованою мовою, яка використовує поняття конкретної предметної області ділових процесів;</w:t>
      </w:r>
    </w:p>
    <w:p w:rsidR="00BB346E" w:rsidRPr="000F35AD" w:rsidRDefault="00BB346E" w:rsidP="00BB346E">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наявність ефективної допомоги під час можливих дій користувача;</w:t>
      </w:r>
    </w:p>
    <w:p w:rsidR="00BB346E" w:rsidRPr="000F35AD" w:rsidRDefault="00BB346E" w:rsidP="00BB346E">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максимальне використання даних довідників можливих значень під час внесення інформації;</w:t>
      </w:r>
    </w:p>
    <w:p w:rsidR="00BB346E" w:rsidRPr="000F35AD" w:rsidRDefault="00BB346E" w:rsidP="00BB346E">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попередження помилкових ситуацій;</w:t>
      </w:r>
    </w:p>
    <w:p w:rsidR="00BB346E" w:rsidRPr="000F35AD" w:rsidRDefault="00BB346E" w:rsidP="00BB346E">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можливість представлення текстів, які використовують довідники, класифікатори, нормативні документи мовою оригіналу: українською, російською (найменування багатьох </w:t>
      </w:r>
      <w:r w:rsidRPr="000F35AD">
        <w:rPr>
          <w:rFonts w:ascii="Times New Roman" w:eastAsia="Times New Roman" w:hAnsi="Times New Roman" w:cs="Times New Roman"/>
          <w:sz w:val="24"/>
          <w:szCs w:val="24"/>
          <w:lang w:eastAsia="ja-JP"/>
        </w:rPr>
        <w:lastRenderedPageBreak/>
        <w:t>вулиць за часи Радянського Союзу в оригіналах здійснювалися російською мовою, потім перекладалися українською. До виходу офіційного довідника вулиць міста Києва в різних джерелах зустрічалися найменування як російською, так і українською мовою), англійською або латинською мовами.</w:t>
      </w:r>
    </w:p>
    <w:p w:rsidR="00BB346E" w:rsidRPr="000F35AD" w:rsidRDefault="00BB346E" w:rsidP="00BB346E">
      <w:pPr>
        <w:pStyle w:val="3"/>
        <w:rPr>
          <w:sz w:val="24"/>
          <w:szCs w:val="24"/>
        </w:rPr>
      </w:pPr>
      <w:r w:rsidRPr="000F35AD">
        <w:rPr>
          <w:sz w:val="24"/>
          <w:szCs w:val="24"/>
        </w:rPr>
        <w:t>Інформаційне забезпечення</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Інформаційне забезпечення має забезпечити:</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багаторазове використання даних у різних ділових процесах;</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забезпечення фізичної та логічної цілісності даних;</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мінімізацію надмірності даних, що зберігаються;</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стандартизацію представлення даних;</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достовірність та актуальність даних;</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розмежування доступу до даних, запобігання несанкціонованого доступу до них.</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Інформаційне забезпечення має відповідати таким основним вимогам:</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забезпечувати копіювання і зберігання масивів інформації;</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забезпечувати мінімізацію обсягу даних, що вносяться вручну;</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забезпечувати можливість розширення масивів інформації з урахуванням перспектив розвитку Системи.</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Інформаційне забезпечення модернізованої АС НДІ МКА</w:t>
      </w:r>
      <w:r w:rsidRPr="000F35AD">
        <w:rPr>
          <w:rFonts w:ascii="Times New Roman" w:eastAsia="Times New Roman" w:hAnsi="Times New Roman" w:cs="Times New Roman"/>
          <w:b/>
          <w:bCs/>
          <w:sz w:val="24"/>
          <w:szCs w:val="24"/>
          <w:lang w:eastAsia="ja-JP"/>
        </w:rPr>
        <w:t xml:space="preserve"> </w:t>
      </w:r>
      <w:r w:rsidRPr="000F35AD">
        <w:rPr>
          <w:rFonts w:ascii="Times New Roman" w:eastAsia="Times New Roman" w:hAnsi="Times New Roman" w:cs="Times New Roman"/>
          <w:sz w:val="24"/>
          <w:szCs w:val="24"/>
          <w:lang w:eastAsia="ja-JP"/>
        </w:rPr>
        <w:t>повинне містити:</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систему класифікації і кодування;</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програмні компоненти забезпечення інформаційного обміну між компонентами та між внутрішніми і зовнішніми інформаційними системами, з якими повинно бути організовано обмін.</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Система класифікації і кодування повинна підтримувати процес накопичення і зберігання інформації, а також вирішення функціональних завдань з мінімальними витратами пам’яті і максимальною швидкодією за рахунок використання класифікаторів таких рівнів:</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локальних у межах Системи;</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відомчих;</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4"/>
          <w:szCs w:val="24"/>
          <w:lang w:eastAsia="zh-CN"/>
        </w:rPr>
      </w:pPr>
      <w:r w:rsidRPr="000F35AD">
        <w:rPr>
          <w:rFonts w:ascii="Times New Roman" w:eastAsia="Times New Roman" w:hAnsi="Times New Roman" w:cs="Times New Roman"/>
          <w:color w:val="000000" w:themeColor="text1"/>
          <w:sz w:val="24"/>
          <w:szCs w:val="24"/>
          <w:lang w:eastAsia="zh-CN"/>
        </w:rPr>
        <w:t>загальнодержавних.</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Рішення щодо системи класифікації і кодування модернізації </w:t>
      </w:r>
      <w:r w:rsidRPr="000F35AD">
        <w:rPr>
          <w:rFonts w:ascii="Times New Roman" w:hAnsi="Times New Roman" w:cs="Times New Roman"/>
          <w:sz w:val="24"/>
          <w:szCs w:val="24"/>
        </w:rPr>
        <w:br/>
      </w:r>
      <w:r w:rsidRPr="000F35AD">
        <w:rPr>
          <w:rFonts w:ascii="Times New Roman" w:eastAsia="Times New Roman" w:hAnsi="Times New Roman" w:cs="Times New Roman"/>
          <w:sz w:val="24"/>
          <w:szCs w:val="24"/>
          <w:lang w:eastAsia="ja-JP"/>
        </w:rPr>
        <w:t>АС НДІ МКА</w:t>
      </w:r>
      <w:r w:rsidRPr="000F35AD">
        <w:rPr>
          <w:rFonts w:ascii="Times New Roman" w:eastAsia="Times New Roman" w:hAnsi="Times New Roman" w:cs="Times New Roman"/>
          <w:b/>
          <w:bCs/>
          <w:sz w:val="24"/>
          <w:szCs w:val="24"/>
          <w:lang w:eastAsia="ja-JP"/>
        </w:rPr>
        <w:t xml:space="preserve"> </w:t>
      </w:r>
      <w:r w:rsidRPr="000F35AD">
        <w:rPr>
          <w:rFonts w:ascii="Times New Roman" w:eastAsia="Times New Roman" w:hAnsi="Times New Roman" w:cs="Times New Roman"/>
          <w:sz w:val="24"/>
          <w:szCs w:val="24"/>
          <w:lang w:eastAsia="ja-JP"/>
        </w:rPr>
        <w:t>повинні передбачати:</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використання загальносистемних класифікаторів;</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централізоване ведення системних класифікаторів;</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забезпечення можливості аналізу інформації, формування статистичних звітів стосовно всього спектру класифікованих даних;</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забезпечення мінімальних витрат пам’яті у процесі накопичення та зберігання інформації;</w:t>
      </w:r>
    </w:p>
    <w:p w:rsidR="00BB346E" w:rsidRPr="000F35AD" w:rsidRDefault="00BB346E" w:rsidP="00BB346E">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забезпечення максимальної швидкодії у разі вирішення функціональних завдань.</w:t>
      </w:r>
    </w:p>
    <w:p w:rsidR="00BB346E" w:rsidRPr="000F35AD" w:rsidRDefault="00BB346E" w:rsidP="00BB346E">
      <w:pPr>
        <w:spacing w:after="0" w:line="240" w:lineRule="auto"/>
        <w:ind w:firstLine="68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Програмні компоненти інформаційного обміну повинні забезпечити автоматизований обмін інформацією між компонентами для виконання завдань та функцій ділових процесів, що підлягають автоматизації.</w:t>
      </w:r>
    </w:p>
    <w:p w:rsidR="00BB346E" w:rsidRPr="000F35AD" w:rsidRDefault="00BB346E" w:rsidP="00BB346E">
      <w:pPr>
        <w:spacing w:after="0" w:line="240" w:lineRule="auto"/>
        <w:ind w:firstLine="68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Інформаційний обмін із суміжними системами повинен бути реалізований за рахунок розробки або використання програмного шлюзу інформаційного обміну та застосування сучасних протоколів обміну даними. Шлюз інформаційного обміну повинен передбачати:</w:t>
      </w:r>
    </w:p>
    <w:p w:rsidR="00BB346E" w:rsidRPr="000F35AD" w:rsidRDefault="00BB346E" w:rsidP="00BB346E">
      <w:pPr>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можливість підключення та безпечність доступу локальних ресурсів Системи до зовнішніх інформаційних систем та ресурсів;</w:t>
      </w:r>
    </w:p>
    <w:p w:rsidR="00BB346E" w:rsidRPr="000F35AD" w:rsidRDefault="00BB346E" w:rsidP="00BB346E">
      <w:pPr>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можливість централізованого адміністрування та керування доступністю локальних ресурсів Системи.</w:t>
      </w:r>
    </w:p>
    <w:p w:rsidR="00BB346E" w:rsidRPr="000F35AD" w:rsidRDefault="00BB346E" w:rsidP="00BB346E">
      <w:pPr>
        <w:pStyle w:val="3"/>
        <w:rPr>
          <w:sz w:val="24"/>
          <w:szCs w:val="24"/>
        </w:rPr>
      </w:pPr>
      <w:r w:rsidRPr="000F35AD">
        <w:rPr>
          <w:sz w:val="24"/>
          <w:szCs w:val="24"/>
        </w:rPr>
        <w:t xml:space="preserve">Програмне забезпечення </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Програмне забезпечення (ПЗ) повинне складатися із:</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загального програмного забезпечення;</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прикладного програмного забезпечення.</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Модернізація функціональних компонентів у відповідності до вимог розділу 3 повинна здійснюватися на базі ПЗ, що застосовувалося та було створене в межах реалізації АС НДІ МКА.</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Програмне забезпечення повинне відображати специфіку автоматизованих функціональних завдань користувачів та забезпечувати:</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підтримку загальноприйнятих сучасних міжнародних стандартів до відкритих систем;</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сумісність та інтегрованість;</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підтримку функціонування в різнорідному апаратному і програмному середовищах;</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proofErr w:type="spellStart"/>
      <w:r w:rsidRPr="000F35AD">
        <w:rPr>
          <w:rFonts w:ascii="Times New Roman" w:eastAsia="Times New Roman" w:hAnsi="Times New Roman" w:cs="Times New Roman"/>
          <w:sz w:val="24"/>
          <w:szCs w:val="24"/>
          <w:lang w:eastAsia="ja-JP"/>
        </w:rPr>
        <w:t>вмонтованість</w:t>
      </w:r>
      <w:proofErr w:type="spellEnd"/>
      <w:r w:rsidRPr="000F35AD">
        <w:rPr>
          <w:rFonts w:ascii="Times New Roman" w:eastAsia="Times New Roman" w:hAnsi="Times New Roman" w:cs="Times New Roman"/>
          <w:sz w:val="24"/>
          <w:szCs w:val="24"/>
          <w:lang w:eastAsia="ja-JP"/>
        </w:rPr>
        <w:t xml:space="preserve"> механізму захисту від помилок і підтримки цілісності;</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мінімальні витрати на їх закупівлю та експлуатацію.</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До загальносистемного програмного забезпечення належать:</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операційні системи;</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система керування базами даних (СКБД);</w:t>
      </w:r>
    </w:p>
    <w:p w:rsidR="00BB346E" w:rsidRPr="000F35AD" w:rsidRDefault="00BB346E" w:rsidP="00BB346E">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офісні застосування тощо.</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Загальносистемне програмне забезпечення не є предметом цієї закупівлі або розробки. Рішення стосовно складу загальносистемного програмного забезпечення повинні бути технічно та економічно обґрунтовані з точку зору забезпечення повноти застосування АС НДІ МКА та модифікації її компонентів за призначенням та мінімізації витрат на закупівлю та супровід.</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До прикладного програмного забезпечення повинне належати програмне забезпечення, що розробляється та налаштовується під час модернізації </w:t>
      </w:r>
      <w:r w:rsidRPr="000F35AD">
        <w:rPr>
          <w:rFonts w:ascii="Times New Roman" w:hAnsi="Times New Roman" w:cs="Times New Roman"/>
          <w:sz w:val="24"/>
          <w:szCs w:val="24"/>
        </w:rPr>
        <w:br/>
      </w:r>
      <w:r w:rsidRPr="000F35AD">
        <w:rPr>
          <w:rFonts w:ascii="Times New Roman" w:eastAsia="Times New Roman" w:hAnsi="Times New Roman" w:cs="Times New Roman"/>
          <w:sz w:val="24"/>
          <w:szCs w:val="24"/>
          <w:lang w:eastAsia="ja-JP"/>
        </w:rPr>
        <w:t xml:space="preserve">АС НДІ МКА. За результатами модернізації АС НДІ МКА програмний код ППЗ повинен бути переданий Виконавцем Замовнику в електронному вигляді з розміщенням у </w:t>
      </w:r>
      <w:proofErr w:type="spellStart"/>
      <w:r w:rsidRPr="000F35AD">
        <w:rPr>
          <w:rFonts w:ascii="Times New Roman" w:eastAsia="Times New Roman" w:hAnsi="Times New Roman" w:cs="Times New Roman"/>
          <w:sz w:val="24"/>
          <w:szCs w:val="24"/>
          <w:lang w:eastAsia="ja-JP"/>
        </w:rPr>
        <w:t>репозиторії</w:t>
      </w:r>
      <w:proofErr w:type="spellEnd"/>
      <w:r w:rsidRPr="000F35AD">
        <w:rPr>
          <w:rFonts w:ascii="Times New Roman" w:eastAsia="Times New Roman" w:hAnsi="Times New Roman" w:cs="Times New Roman"/>
          <w:sz w:val="24"/>
          <w:szCs w:val="24"/>
          <w:lang w:eastAsia="ja-JP"/>
        </w:rPr>
        <w:t xml:space="preserve"> вихідного програмного коду Замовника.</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Розробка ППЗ має відбуватися за допомогою сучасних інструментальних засобів програмної інженерії </w:t>
      </w:r>
      <w:proofErr w:type="spellStart"/>
      <w:r w:rsidRPr="000F35AD">
        <w:rPr>
          <w:rFonts w:ascii="Times New Roman" w:eastAsia="Times New Roman" w:hAnsi="Times New Roman" w:cs="Times New Roman"/>
          <w:sz w:val="24"/>
          <w:szCs w:val="24"/>
          <w:lang w:eastAsia="ja-JP"/>
        </w:rPr>
        <w:t>проєктування</w:t>
      </w:r>
      <w:proofErr w:type="spellEnd"/>
      <w:r w:rsidRPr="000F35AD">
        <w:rPr>
          <w:rFonts w:ascii="Times New Roman" w:eastAsia="Times New Roman" w:hAnsi="Times New Roman" w:cs="Times New Roman"/>
          <w:sz w:val="24"/>
          <w:szCs w:val="24"/>
          <w:lang w:eastAsia="ja-JP"/>
        </w:rPr>
        <w:t xml:space="preserve"> і генерації розподілених баз даних (CASE-засобів). Під час розробки/модернізації ППЗ повинні використовуватися принципи модульності та типовості, які забезпечують послідовне нарощування функціональних можливостей АС НДІ МКА за рахунок створення, впровадження та тиражування функціонально завершених програмних компонентів.</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Детальні вимоги до створення програмного забезпечення з модернізації АС НДІ МКА повинні бути уточнені та викладені в технічному завданні.</w:t>
      </w:r>
    </w:p>
    <w:p w:rsidR="00BB346E" w:rsidRPr="000F35AD" w:rsidRDefault="00BB346E" w:rsidP="00BB346E">
      <w:pPr>
        <w:pStyle w:val="3"/>
        <w:rPr>
          <w:sz w:val="24"/>
          <w:szCs w:val="24"/>
        </w:rPr>
      </w:pPr>
      <w:r w:rsidRPr="000F35AD">
        <w:rPr>
          <w:sz w:val="24"/>
          <w:szCs w:val="24"/>
        </w:rPr>
        <w:t>Організаційне забезпечення</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Запровадження модернізації АС НДІ МКА в частині функціонального компонента «Модуль консолідації адрес об’єктів нерухомості міста Києва» повинне підвищити ефективність виконання функціональних обов’язків працівниками, які прямо чи опосередковано працюють з адресами або елементами адрес.</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В межах модернізації АС НДІ МКА Замовник повинен отримати документи, які відображають автоматизований технологічний процес обробки інформації та регламентують дію її користувачів.</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Під час надання Послуг Виконавець повинен вивчити процеси, які виконуються відповідно до законодавства України та інших нормативно-правових актів, і розробити технічне завдання.</w:t>
      </w:r>
    </w:p>
    <w:p w:rsidR="00BB346E" w:rsidRPr="000F35AD" w:rsidRDefault="00BB346E" w:rsidP="00BB346E">
      <w:pPr>
        <w:pStyle w:val="3"/>
        <w:rPr>
          <w:sz w:val="24"/>
          <w:szCs w:val="24"/>
        </w:rPr>
      </w:pPr>
      <w:r w:rsidRPr="000F35AD">
        <w:rPr>
          <w:sz w:val="24"/>
          <w:szCs w:val="24"/>
        </w:rPr>
        <w:t>Методичне забезпечення</w:t>
      </w:r>
    </w:p>
    <w:p w:rsidR="00BB346E" w:rsidRPr="000F35AD" w:rsidRDefault="00BB346E" w:rsidP="00BB346E">
      <w:pPr>
        <w:ind w:firstLine="708"/>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lastRenderedPageBreak/>
        <w:t>Вимоги до методичного забезпечення не висуваються.</w:t>
      </w:r>
    </w:p>
    <w:p w:rsidR="00BB346E" w:rsidRPr="000F35AD" w:rsidRDefault="00BB346E" w:rsidP="00BB346E">
      <w:pPr>
        <w:pStyle w:val="1"/>
        <w:rPr>
          <w:sz w:val="24"/>
          <w:szCs w:val="24"/>
        </w:rPr>
      </w:pPr>
      <w:r w:rsidRPr="000F35AD">
        <w:rPr>
          <w:sz w:val="24"/>
          <w:szCs w:val="24"/>
        </w:rPr>
        <w:t>СКЛАД і ЗМІСТ ПОСЛУГ З МОДЕРНІЗАЦІЇ СИСТЕМИ</w:t>
      </w:r>
    </w:p>
    <w:p w:rsidR="00BB346E" w:rsidRPr="000F35AD" w:rsidRDefault="00BB346E" w:rsidP="00BB346E">
      <w:pPr>
        <w:spacing w:after="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Послуги з модернізації АС НДІ МКА  повинні виконуватися відповідно до календарного плану.</w:t>
      </w:r>
    </w:p>
    <w:p w:rsidR="00BB346E" w:rsidRPr="000F35AD" w:rsidRDefault="00BB346E" w:rsidP="00BB346E">
      <w:pPr>
        <w:spacing w:before="60"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Послуги з модернізації Системи складаються з такого:</w:t>
      </w:r>
    </w:p>
    <w:p w:rsidR="00BB346E" w:rsidRPr="000F35AD" w:rsidRDefault="00BB346E" w:rsidP="00BB346E">
      <w:pPr>
        <w:numPr>
          <w:ilvl w:val="0"/>
          <w:numId w:val="19"/>
        </w:numPr>
        <w:tabs>
          <w:tab w:val="left" w:pos="993"/>
        </w:tabs>
        <w:spacing w:after="0" w:line="240" w:lineRule="auto"/>
        <w:ind w:hanging="11"/>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розробка</w:t>
      </w:r>
      <w:r w:rsidRPr="000F35AD">
        <w:rPr>
          <w:rFonts w:ascii="Times New Roman" w:eastAsia="Times New Roman" w:hAnsi="Times New Roman" w:cs="Times New Roman"/>
          <w:b/>
          <w:bCs/>
          <w:i/>
          <w:iCs/>
          <w:sz w:val="24"/>
          <w:szCs w:val="24"/>
          <w:lang w:eastAsia="zh-CN"/>
        </w:rPr>
        <w:t xml:space="preserve"> </w:t>
      </w:r>
      <w:r w:rsidRPr="000F35AD">
        <w:rPr>
          <w:rFonts w:ascii="Times New Roman" w:eastAsia="Times New Roman" w:hAnsi="Times New Roman" w:cs="Times New Roman"/>
          <w:sz w:val="24"/>
          <w:szCs w:val="24"/>
          <w:lang w:eastAsia="zh-CN"/>
        </w:rPr>
        <w:t>Технічного завдання;</w:t>
      </w:r>
    </w:p>
    <w:p w:rsidR="00BB346E" w:rsidRPr="000F35AD" w:rsidRDefault="00BB346E" w:rsidP="00BB346E">
      <w:pPr>
        <w:numPr>
          <w:ilvl w:val="0"/>
          <w:numId w:val="19"/>
        </w:numPr>
        <w:tabs>
          <w:tab w:val="left" w:pos="993"/>
        </w:tabs>
        <w:spacing w:after="0" w:line="240" w:lineRule="auto"/>
        <w:ind w:hanging="11"/>
        <w:jc w:val="both"/>
        <w:rPr>
          <w:rFonts w:ascii="Times New Roman" w:eastAsia="Times New Roman" w:hAnsi="Times New Roman" w:cs="Times New Roman"/>
          <w:sz w:val="24"/>
          <w:szCs w:val="24"/>
          <w:lang w:eastAsia="zh-CN"/>
        </w:rPr>
      </w:pPr>
      <w:r w:rsidRPr="000F35AD">
        <w:rPr>
          <w:rFonts w:ascii="Times New Roman" w:eastAsia="Times New Roman" w:hAnsi="Times New Roman" w:cs="Times New Roman"/>
          <w:sz w:val="24"/>
          <w:szCs w:val="24"/>
          <w:lang w:eastAsia="zh-CN"/>
        </w:rPr>
        <w:t>модернізація  функціонального компонента «Модуль консолідації адрес об’єктів нерухомості міста Києва».</w:t>
      </w:r>
    </w:p>
    <w:p w:rsidR="00BB346E" w:rsidRPr="000F35AD" w:rsidRDefault="00BB346E" w:rsidP="00BB346E">
      <w:pPr>
        <w:spacing w:after="0" w:line="240" w:lineRule="auto"/>
        <w:jc w:val="both"/>
        <w:rPr>
          <w:rFonts w:ascii="Times New Roman" w:eastAsia="Times New Roman" w:hAnsi="Times New Roman" w:cs="Times New Roman"/>
          <w:sz w:val="24"/>
          <w:szCs w:val="24"/>
          <w:lang w:eastAsia="ja-JP"/>
        </w:rPr>
      </w:pPr>
    </w:p>
    <w:p w:rsidR="00BB346E" w:rsidRPr="000F35AD" w:rsidRDefault="00BB346E" w:rsidP="00BB346E">
      <w:pPr>
        <w:spacing w:after="0" w:line="240" w:lineRule="auto"/>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ab/>
        <w:t>Після завершення випробувань Виконавець спільно із Замовником готують та підписують протоколи попередніх випробувань та дослідної експлуатації зі звітами з випробувань.</w:t>
      </w:r>
    </w:p>
    <w:p w:rsidR="00BB346E" w:rsidRPr="000F35AD" w:rsidRDefault="00BB346E" w:rsidP="00BB346E">
      <w:pPr>
        <w:pStyle w:val="1"/>
        <w:rPr>
          <w:sz w:val="24"/>
          <w:szCs w:val="24"/>
        </w:rPr>
      </w:pPr>
      <w:bookmarkStart w:id="11" w:name="_Toc33273883"/>
      <w:bookmarkStart w:id="12" w:name="_Toc86055464"/>
      <w:r w:rsidRPr="000F35AD">
        <w:rPr>
          <w:sz w:val="24"/>
          <w:szCs w:val="24"/>
        </w:rPr>
        <w:t xml:space="preserve">ВИМОГИ ДО </w:t>
      </w:r>
      <w:bookmarkEnd w:id="11"/>
      <w:r w:rsidRPr="000F35AD">
        <w:rPr>
          <w:sz w:val="24"/>
          <w:szCs w:val="24"/>
        </w:rPr>
        <w:t>ДОКУМЕНТУВАННЯ</w:t>
      </w:r>
      <w:bookmarkEnd w:id="12"/>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Документація повинна бути достатньою за повнотою і змістом для використання технічними фахівцями та користувачами.</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До складу документації повинні входити такі документи:</w:t>
      </w:r>
    </w:p>
    <w:p w:rsidR="00BB346E" w:rsidRPr="000F35AD" w:rsidRDefault="00BB346E" w:rsidP="00BB346E">
      <w:pPr>
        <w:numPr>
          <w:ilvl w:val="0"/>
          <w:numId w:val="17"/>
        </w:numPr>
        <w:tabs>
          <w:tab w:val="left" w:pos="993"/>
        </w:tabs>
        <w:spacing w:after="0" w:line="240" w:lineRule="auto"/>
        <w:ind w:hanging="862"/>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«Технічне завдання»;</w:t>
      </w:r>
    </w:p>
    <w:p w:rsidR="00BB346E" w:rsidRPr="000F35AD" w:rsidRDefault="00BB346E" w:rsidP="00BB346E">
      <w:pPr>
        <w:numPr>
          <w:ilvl w:val="0"/>
          <w:numId w:val="17"/>
        </w:numPr>
        <w:tabs>
          <w:tab w:val="left" w:pos="993"/>
        </w:tabs>
        <w:spacing w:after="0" w:line="240" w:lineRule="auto"/>
        <w:ind w:hanging="862"/>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«Програма та методика випробувань»;</w:t>
      </w:r>
    </w:p>
    <w:p w:rsidR="00BB346E" w:rsidRPr="000F35AD" w:rsidRDefault="00BB346E" w:rsidP="00BB346E">
      <w:pPr>
        <w:numPr>
          <w:ilvl w:val="0"/>
          <w:numId w:val="17"/>
        </w:numPr>
        <w:tabs>
          <w:tab w:val="left" w:pos="993"/>
        </w:tabs>
        <w:spacing w:after="0" w:line="240" w:lineRule="auto"/>
        <w:ind w:hanging="862"/>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«Опис АС НДІ МКА (у частині модернізації)»;</w:t>
      </w:r>
    </w:p>
    <w:p w:rsidR="00BB346E" w:rsidRPr="000F35AD" w:rsidRDefault="00BB346E" w:rsidP="00BB346E">
      <w:pPr>
        <w:numPr>
          <w:ilvl w:val="0"/>
          <w:numId w:val="17"/>
        </w:numPr>
        <w:tabs>
          <w:tab w:val="left" w:pos="993"/>
        </w:tabs>
        <w:spacing w:after="0" w:line="240" w:lineRule="auto"/>
        <w:ind w:hanging="862"/>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«Керівництво користувача (розширене)»;</w:t>
      </w:r>
    </w:p>
    <w:p w:rsidR="00BB346E" w:rsidRPr="000F35AD" w:rsidRDefault="00BB346E" w:rsidP="00BB346E">
      <w:pPr>
        <w:numPr>
          <w:ilvl w:val="0"/>
          <w:numId w:val="17"/>
        </w:numPr>
        <w:tabs>
          <w:tab w:val="left" w:pos="993"/>
        </w:tabs>
        <w:spacing w:after="0" w:line="240" w:lineRule="auto"/>
        <w:ind w:hanging="862"/>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«Керівництво адміністратора (розширене)»;</w:t>
      </w:r>
    </w:p>
    <w:p w:rsidR="00BB346E" w:rsidRPr="000F35AD" w:rsidRDefault="00BB346E" w:rsidP="00BB346E">
      <w:pPr>
        <w:numPr>
          <w:ilvl w:val="0"/>
          <w:numId w:val="17"/>
        </w:numPr>
        <w:tabs>
          <w:tab w:val="left" w:pos="993"/>
        </w:tabs>
        <w:spacing w:after="0" w:line="240" w:lineRule="auto"/>
        <w:ind w:hanging="862"/>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«Інструкція з розгортання та налаштування (у частині модернізації)»;</w:t>
      </w:r>
    </w:p>
    <w:p w:rsidR="00BB346E" w:rsidRPr="000F35AD" w:rsidRDefault="00BB346E" w:rsidP="00BB346E">
      <w:pPr>
        <w:numPr>
          <w:ilvl w:val="0"/>
          <w:numId w:val="17"/>
        </w:numPr>
        <w:tabs>
          <w:tab w:val="left" w:pos="993"/>
        </w:tabs>
        <w:spacing w:after="0" w:line="240" w:lineRule="auto"/>
        <w:ind w:hanging="862"/>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«Інструкція з формування та ведення бази даних (у частині модернізації)»;</w:t>
      </w:r>
    </w:p>
    <w:p w:rsidR="00BB346E" w:rsidRPr="000F35AD" w:rsidRDefault="00BB346E" w:rsidP="00BB346E">
      <w:pPr>
        <w:numPr>
          <w:ilvl w:val="0"/>
          <w:numId w:val="17"/>
        </w:numPr>
        <w:tabs>
          <w:tab w:val="left" w:pos="993"/>
        </w:tabs>
        <w:spacing w:after="0" w:line="240" w:lineRule="auto"/>
        <w:ind w:hanging="862"/>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«Опис програмного інтерфейсу взаємодії із ЗІС (у частині модернізації)»;</w:t>
      </w:r>
    </w:p>
    <w:p w:rsidR="00BB346E" w:rsidRPr="000F35AD" w:rsidRDefault="00BB346E" w:rsidP="00BB346E">
      <w:pPr>
        <w:numPr>
          <w:ilvl w:val="0"/>
          <w:numId w:val="17"/>
        </w:numPr>
        <w:tabs>
          <w:tab w:val="left" w:pos="993"/>
        </w:tabs>
        <w:spacing w:after="60" w:line="240" w:lineRule="auto"/>
        <w:ind w:hanging="862"/>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«Пояснювальна записка», яка містить такі розділи:</w:t>
      </w:r>
    </w:p>
    <w:p w:rsidR="00BB346E" w:rsidRPr="000F35AD" w:rsidRDefault="00BB346E" w:rsidP="00BB346E">
      <w:pPr>
        <w:numPr>
          <w:ilvl w:val="1"/>
          <w:numId w:val="18"/>
        </w:numPr>
        <w:tabs>
          <w:tab w:val="left" w:pos="1276"/>
        </w:tabs>
        <w:spacing w:after="0" w:line="240" w:lineRule="auto"/>
        <w:ind w:hanging="129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опис функцій, що автоматизуються;</w:t>
      </w:r>
    </w:p>
    <w:p w:rsidR="00BB346E" w:rsidRPr="000F35AD" w:rsidRDefault="00BB346E" w:rsidP="00BB346E">
      <w:pPr>
        <w:numPr>
          <w:ilvl w:val="1"/>
          <w:numId w:val="18"/>
        </w:numPr>
        <w:tabs>
          <w:tab w:val="left" w:pos="1276"/>
        </w:tabs>
        <w:spacing w:after="0" w:line="240" w:lineRule="auto"/>
        <w:ind w:hanging="129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опис інформаційного забезпечення;</w:t>
      </w:r>
    </w:p>
    <w:p w:rsidR="00BB346E" w:rsidRPr="000F35AD" w:rsidRDefault="00BB346E" w:rsidP="00BB346E">
      <w:pPr>
        <w:numPr>
          <w:ilvl w:val="1"/>
          <w:numId w:val="18"/>
        </w:numPr>
        <w:tabs>
          <w:tab w:val="left" w:pos="1276"/>
        </w:tabs>
        <w:spacing w:after="0" w:line="240" w:lineRule="auto"/>
        <w:ind w:hanging="129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опис комплексу технічних засобів;</w:t>
      </w:r>
    </w:p>
    <w:p w:rsidR="00BB346E" w:rsidRPr="000F35AD" w:rsidRDefault="00BB346E" w:rsidP="00BB346E">
      <w:pPr>
        <w:numPr>
          <w:ilvl w:val="1"/>
          <w:numId w:val="18"/>
        </w:numPr>
        <w:tabs>
          <w:tab w:val="left" w:pos="1276"/>
        </w:tabs>
        <w:spacing w:after="60" w:line="240" w:lineRule="auto"/>
        <w:ind w:left="2290" w:hanging="1298"/>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опис програмного забезпечення.</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Документи передаються Замовнику у двох примірниках на паперовому та електронному носіях (кожний документ окремим файлом у форматах *.</w:t>
      </w:r>
      <w:proofErr w:type="spellStart"/>
      <w:r w:rsidRPr="000F35AD">
        <w:rPr>
          <w:rFonts w:ascii="Times New Roman" w:eastAsia="Times New Roman" w:hAnsi="Times New Roman" w:cs="Times New Roman"/>
          <w:sz w:val="24"/>
          <w:szCs w:val="24"/>
          <w:lang w:eastAsia="ja-JP"/>
        </w:rPr>
        <w:t>docx</w:t>
      </w:r>
      <w:proofErr w:type="spellEnd"/>
      <w:r w:rsidRPr="000F35AD">
        <w:rPr>
          <w:rFonts w:ascii="Times New Roman" w:eastAsia="Times New Roman" w:hAnsi="Times New Roman" w:cs="Times New Roman"/>
          <w:sz w:val="24"/>
          <w:szCs w:val="24"/>
          <w:lang w:eastAsia="ja-JP"/>
        </w:rPr>
        <w:t xml:space="preserve"> та *.</w:t>
      </w:r>
      <w:proofErr w:type="spellStart"/>
      <w:r w:rsidRPr="000F35AD">
        <w:rPr>
          <w:rFonts w:ascii="Times New Roman" w:eastAsia="Times New Roman" w:hAnsi="Times New Roman" w:cs="Times New Roman"/>
          <w:sz w:val="24"/>
          <w:szCs w:val="24"/>
          <w:lang w:eastAsia="ja-JP"/>
        </w:rPr>
        <w:t>pdf</w:t>
      </w:r>
      <w:proofErr w:type="spellEnd"/>
      <w:r w:rsidRPr="000F35AD">
        <w:rPr>
          <w:rFonts w:ascii="Times New Roman" w:eastAsia="Times New Roman" w:hAnsi="Times New Roman" w:cs="Times New Roman"/>
          <w:sz w:val="24"/>
          <w:szCs w:val="24"/>
          <w:lang w:eastAsia="ja-JP"/>
        </w:rPr>
        <w:t xml:space="preserve"> для забезпечення довгострокового зберігання та з можливістю пошуку у файлі).</w:t>
      </w:r>
    </w:p>
    <w:p w:rsidR="00BB346E" w:rsidRPr="000F35AD" w:rsidRDefault="00BB346E" w:rsidP="00BB346E">
      <w:pPr>
        <w:spacing w:after="60" w:line="240" w:lineRule="auto"/>
        <w:ind w:firstLine="720"/>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Документи мають бути складені з урахуванням вимог ДСТУ 3008:2015 «Інформація та документація. Звіти у сфері науки і техніки. Структура та правила оформлювання».</w:t>
      </w:r>
    </w:p>
    <w:p w:rsidR="00BB346E" w:rsidRPr="000F35AD" w:rsidRDefault="00BB346E" w:rsidP="00BB346E">
      <w:pPr>
        <w:spacing w:after="60" w:line="240" w:lineRule="auto"/>
        <w:ind w:firstLine="709"/>
        <w:jc w:val="both"/>
        <w:rPr>
          <w:rFonts w:ascii="Times New Roman" w:eastAsia="Times New Roman" w:hAnsi="Times New Roman" w:cs="Times New Roman"/>
          <w:sz w:val="24"/>
          <w:szCs w:val="24"/>
          <w:lang w:eastAsia="ja-JP"/>
        </w:rPr>
      </w:pPr>
      <w:r w:rsidRPr="000F35AD">
        <w:rPr>
          <w:rFonts w:ascii="Times New Roman" w:eastAsia="Times New Roman" w:hAnsi="Times New Roman" w:cs="Times New Roman"/>
          <w:sz w:val="24"/>
          <w:szCs w:val="24"/>
          <w:lang w:eastAsia="ja-JP"/>
        </w:rPr>
        <w:t xml:space="preserve">Коди програмного забезпечення модернізованої Системи повинні передаватися Замовникові у вигляді вихідного програмного коду Системи, розміщеного у приватному </w:t>
      </w:r>
      <w:proofErr w:type="spellStart"/>
      <w:r w:rsidRPr="000F35AD">
        <w:rPr>
          <w:rFonts w:ascii="Times New Roman" w:eastAsia="Times New Roman" w:hAnsi="Times New Roman" w:cs="Times New Roman"/>
          <w:sz w:val="24"/>
          <w:szCs w:val="24"/>
          <w:lang w:eastAsia="ja-JP"/>
        </w:rPr>
        <w:t>репозиторії</w:t>
      </w:r>
      <w:proofErr w:type="spellEnd"/>
      <w:r w:rsidRPr="000F35AD">
        <w:rPr>
          <w:rFonts w:ascii="Times New Roman" w:eastAsia="Times New Roman" w:hAnsi="Times New Roman" w:cs="Times New Roman"/>
          <w:sz w:val="24"/>
          <w:szCs w:val="24"/>
          <w:lang w:eastAsia="ja-JP"/>
        </w:rPr>
        <w:t xml:space="preserve"> Замовника. Файли документації в електронному вигляді також повинні розміщатися в </w:t>
      </w:r>
      <w:proofErr w:type="spellStart"/>
      <w:r w:rsidRPr="000F35AD">
        <w:rPr>
          <w:rFonts w:ascii="Times New Roman" w:eastAsia="Times New Roman" w:hAnsi="Times New Roman" w:cs="Times New Roman"/>
          <w:sz w:val="24"/>
          <w:szCs w:val="24"/>
          <w:lang w:eastAsia="ja-JP"/>
        </w:rPr>
        <w:t>репозиторії</w:t>
      </w:r>
      <w:proofErr w:type="spellEnd"/>
      <w:r w:rsidRPr="000F35AD">
        <w:rPr>
          <w:rFonts w:ascii="Times New Roman" w:eastAsia="Times New Roman" w:hAnsi="Times New Roman" w:cs="Times New Roman"/>
          <w:sz w:val="24"/>
          <w:szCs w:val="24"/>
          <w:lang w:eastAsia="ja-JP"/>
        </w:rPr>
        <w:t xml:space="preserve"> Замовника.</w:t>
      </w:r>
    </w:p>
    <w:p w:rsidR="00BB346E" w:rsidRPr="000F35AD" w:rsidRDefault="00BB346E" w:rsidP="00BB346E">
      <w:pPr>
        <w:spacing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2"/>
        <w:gridCol w:w="4759"/>
      </w:tblGrid>
      <w:tr w:rsidR="00963B78" w:rsidRPr="000F35AD" w:rsidTr="00BB346E">
        <w:trPr>
          <w:trHeight w:val="1092"/>
        </w:trPr>
        <w:tc>
          <w:tcPr>
            <w:tcW w:w="4762" w:type="dxa"/>
          </w:tcPr>
          <w:p w:rsidR="00BB346E" w:rsidRPr="000F35AD" w:rsidRDefault="00963B78" w:rsidP="00963B78">
            <w:pPr>
              <w:spacing w:line="240" w:lineRule="auto"/>
              <w:rPr>
                <w:rFonts w:ascii="Times New Roman" w:eastAsia="Times New Roman" w:hAnsi="Times New Roman" w:cs="Times New Roman"/>
                <w:b/>
                <w:sz w:val="24"/>
                <w:szCs w:val="24"/>
              </w:rPr>
            </w:pPr>
            <w:r w:rsidRPr="000F35AD">
              <w:rPr>
                <w:rFonts w:ascii="Times New Roman" w:eastAsia="Times New Roman" w:hAnsi="Times New Roman" w:cs="Times New Roman"/>
                <w:b/>
                <w:sz w:val="24"/>
                <w:szCs w:val="24"/>
              </w:rPr>
              <w:t>ЗАМОВНИК</w:t>
            </w:r>
          </w:p>
          <w:p w:rsidR="00917521" w:rsidRDefault="00917521" w:rsidP="00B45E47">
            <w:pPr>
              <w:spacing w:line="240" w:lineRule="auto"/>
              <w:rPr>
                <w:rFonts w:ascii="Times New Roman" w:eastAsia="Times New Roman" w:hAnsi="Times New Roman" w:cs="Times New Roman"/>
                <w:sz w:val="24"/>
                <w:szCs w:val="24"/>
              </w:rPr>
            </w:pPr>
          </w:p>
          <w:p w:rsidR="00917521" w:rsidRDefault="00917521" w:rsidP="00B45E47">
            <w:pPr>
              <w:spacing w:line="240" w:lineRule="auto"/>
              <w:rPr>
                <w:rFonts w:ascii="Times New Roman" w:eastAsia="Times New Roman" w:hAnsi="Times New Roman" w:cs="Times New Roman"/>
                <w:sz w:val="24"/>
                <w:szCs w:val="24"/>
              </w:rPr>
            </w:pPr>
          </w:p>
          <w:p w:rsidR="00963B78" w:rsidRPr="000F35AD" w:rsidRDefault="00963B78" w:rsidP="00B45E47">
            <w:pPr>
              <w:spacing w:line="240" w:lineRule="auto"/>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____________________ /___________/</w:t>
            </w:r>
          </w:p>
        </w:tc>
        <w:tc>
          <w:tcPr>
            <w:tcW w:w="4759" w:type="dxa"/>
          </w:tcPr>
          <w:p w:rsidR="00963B78" w:rsidRPr="000F35AD" w:rsidRDefault="00963B78" w:rsidP="00963B78">
            <w:pPr>
              <w:spacing w:line="240" w:lineRule="auto"/>
              <w:rPr>
                <w:rFonts w:ascii="Times New Roman" w:eastAsia="Times New Roman" w:hAnsi="Times New Roman" w:cs="Times New Roman"/>
                <w:b/>
                <w:sz w:val="24"/>
                <w:szCs w:val="24"/>
              </w:rPr>
            </w:pPr>
            <w:r w:rsidRPr="000F35AD">
              <w:rPr>
                <w:rFonts w:ascii="Times New Roman" w:eastAsia="Times New Roman" w:hAnsi="Times New Roman" w:cs="Times New Roman"/>
                <w:b/>
                <w:sz w:val="24"/>
                <w:szCs w:val="24"/>
              </w:rPr>
              <w:t>ВИКОНАВЕЦЬ</w:t>
            </w:r>
          </w:p>
          <w:p w:rsidR="00963B78" w:rsidRPr="000F35AD" w:rsidRDefault="00963B78" w:rsidP="00963B78">
            <w:pPr>
              <w:spacing w:line="240" w:lineRule="auto"/>
              <w:rPr>
                <w:rFonts w:ascii="Times New Roman" w:eastAsia="Times New Roman" w:hAnsi="Times New Roman" w:cs="Times New Roman"/>
                <w:b/>
                <w:sz w:val="24"/>
                <w:szCs w:val="24"/>
              </w:rPr>
            </w:pPr>
          </w:p>
          <w:p w:rsidR="00963B78" w:rsidRPr="000F35AD" w:rsidRDefault="00963B78" w:rsidP="00963B78">
            <w:pPr>
              <w:spacing w:line="240" w:lineRule="auto"/>
              <w:rPr>
                <w:rFonts w:ascii="Times New Roman" w:eastAsia="Times New Roman" w:hAnsi="Times New Roman" w:cs="Times New Roman"/>
                <w:sz w:val="24"/>
                <w:szCs w:val="24"/>
              </w:rPr>
            </w:pPr>
          </w:p>
          <w:p w:rsidR="00963B78" w:rsidRPr="000F35AD" w:rsidRDefault="00963B78" w:rsidP="00963B78">
            <w:pPr>
              <w:spacing w:line="240" w:lineRule="auto"/>
              <w:rPr>
                <w:rFonts w:ascii="Times New Roman" w:eastAsia="Times New Roman" w:hAnsi="Times New Roman" w:cs="Times New Roman"/>
                <w:sz w:val="24"/>
                <w:szCs w:val="24"/>
              </w:rPr>
            </w:pPr>
            <w:r w:rsidRPr="000F35AD">
              <w:rPr>
                <w:rFonts w:ascii="Times New Roman" w:eastAsia="Times New Roman" w:hAnsi="Times New Roman" w:cs="Times New Roman"/>
                <w:sz w:val="24"/>
                <w:szCs w:val="24"/>
              </w:rPr>
              <w:t>___________________</w:t>
            </w:r>
          </w:p>
        </w:tc>
      </w:tr>
    </w:tbl>
    <w:p w:rsidR="00963B78" w:rsidRPr="000F35AD" w:rsidRDefault="00963B78" w:rsidP="00EC0F39">
      <w:pPr>
        <w:rPr>
          <w:rFonts w:ascii="Times New Roman" w:eastAsia="Times New Roman" w:hAnsi="Times New Roman" w:cs="Times New Roman"/>
          <w:b/>
          <w:i/>
          <w:sz w:val="24"/>
          <w:szCs w:val="24"/>
        </w:rPr>
      </w:pPr>
    </w:p>
    <w:sectPr w:rsidR="00963B78" w:rsidRPr="000F35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auto"/>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2E8"/>
    <w:multiLevelType w:val="hybridMultilevel"/>
    <w:tmpl w:val="40DEFBB4"/>
    <w:lvl w:ilvl="0" w:tplc="80CE063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8C7D6D"/>
    <w:multiLevelType w:val="multilevel"/>
    <w:tmpl w:val="0C0ED086"/>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800" w:hanging="360"/>
      </w:pPr>
      <w:rPr>
        <w:rFonts w:ascii="Wingdings" w:hAnsi="Wingdings" w:cs="Wingdings" w:hint="default"/>
      </w:rPr>
    </w:lvl>
    <w:lvl w:ilvl="2">
      <w:start w:val="1"/>
      <w:numFmt w:val="bullet"/>
      <w:lvlText w:val=""/>
      <w:lvlJc w:val="left"/>
      <w:pPr>
        <w:tabs>
          <w:tab w:val="num" w:pos="0"/>
        </w:tabs>
        <w:ind w:left="2520" w:hanging="360"/>
      </w:pPr>
      <w:rPr>
        <w:rFonts w:ascii="Symbol" w:hAnsi="Symbol" w:cs="Symbol"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BB96A6E"/>
    <w:multiLevelType w:val="hybridMultilevel"/>
    <w:tmpl w:val="7366829A"/>
    <w:lvl w:ilvl="0" w:tplc="85245D70">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13438A0"/>
    <w:multiLevelType w:val="multilevel"/>
    <w:tmpl w:val="1EEA3822"/>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Noto Sans Symbols" w:hAnsi="Noto Sans Symbols" w:cs="Noto Sans Symbols" w:hint="default"/>
      </w:rPr>
    </w:lvl>
    <w:lvl w:ilvl="3">
      <w:start w:val="1"/>
      <w:numFmt w:val="bullet"/>
      <w:lvlText w:val="●"/>
      <w:lvlJc w:val="left"/>
      <w:pPr>
        <w:tabs>
          <w:tab w:val="num" w:pos="0"/>
        </w:tabs>
        <w:ind w:left="3229" w:hanging="360"/>
      </w:pPr>
      <w:rPr>
        <w:rFonts w:ascii="Noto Sans Symbols" w:hAnsi="Noto Sans Symbols" w:cs="Noto Sans Symbols"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Noto Sans Symbols" w:hAnsi="Noto Sans Symbols" w:cs="Noto Sans Symbols" w:hint="default"/>
      </w:rPr>
    </w:lvl>
    <w:lvl w:ilvl="6">
      <w:start w:val="1"/>
      <w:numFmt w:val="bullet"/>
      <w:lvlText w:val="●"/>
      <w:lvlJc w:val="left"/>
      <w:pPr>
        <w:tabs>
          <w:tab w:val="num" w:pos="0"/>
        </w:tabs>
        <w:ind w:left="5389" w:hanging="360"/>
      </w:pPr>
      <w:rPr>
        <w:rFonts w:ascii="Noto Sans Symbols" w:hAnsi="Noto Sans Symbols" w:cs="Noto Sans Symbols"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Noto Sans Symbols" w:hAnsi="Noto Sans Symbols" w:cs="Noto Sans Symbols" w:hint="default"/>
      </w:rPr>
    </w:lvl>
  </w:abstractNum>
  <w:abstractNum w:abstractNumId="4" w15:restartNumberingAfterBreak="0">
    <w:nsid w:val="15CB301E"/>
    <w:multiLevelType w:val="multilevel"/>
    <w:tmpl w:val="69847E7A"/>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800" w:hanging="360"/>
      </w:pPr>
      <w:rPr>
        <w:rFonts w:ascii="Trebuchet MS" w:hAnsi="Trebuchet MS" w:cs="Trebuchet MS" w:hint="default"/>
      </w:rPr>
    </w:lvl>
    <w:lvl w:ilvl="2">
      <w:start w:val="1"/>
      <w:numFmt w:val="bullet"/>
      <w:lvlText w:val=""/>
      <w:lvlJc w:val="left"/>
      <w:pPr>
        <w:tabs>
          <w:tab w:val="num" w:pos="0"/>
        </w:tabs>
        <w:ind w:left="2520" w:hanging="360"/>
      </w:pPr>
      <w:rPr>
        <w:rFonts w:ascii="Symbol" w:hAnsi="Symbol" w:cs="Symbol"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179F7641"/>
    <w:multiLevelType w:val="multilevel"/>
    <w:tmpl w:val="EE7A759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6" w15:restartNumberingAfterBreak="0">
    <w:nsid w:val="19C12D1A"/>
    <w:multiLevelType w:val="multilevel"/>
    <w:tmpl w:val="FA5678AA"/>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7" w15:restartNumberingAfterBreak="0">
    <w:nsid w:val="1BFD003A"/>
    <w:multiLevelType w:val="hybridMultilevel"/>
    <w:tmpl w:val="C2F8251E"/>
    <w:lvl w:ilvl="0" w:tplc="E9726D70">
      <w:start w:val="3"/>
      <w:numFmt w:val="decimal"/>
      <w:lvlText w:val="%1."/>
      <w:lvlJc w:val="left"/>
      <w:pPr>
        <w:ind w:left="416" w:hanging="360"/>
      </w:pPr>
      <w:rPr>
        <w:rFonts w:hint="default"/>
      </w:r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8" w15:restartNumberingAfterBreak="0">
    <w:nsid w:val="1CB15FA3"/>
    <w:multiLevelType w:val="multilevel"/>
    <w:tmpl w:val="E77E5466"/>
    <w:lvl w:ilvl="0">
      <w:start w:val="4"/>
      <w:numFmt w:val="decimal"/>
      <w:lvlText w:val="%1"/>
      <w:lvlJc w:val="left"/>
      <w:pPr>
        <w:ind w:left="720"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EED2B7B"/>
    <w:multiLevelType w:val="multilevel"/>
    <w:tmpl w:val="8D30CCD4"/>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1DA6E5A"/>
    <w:multiLevelType w:val="multilevel"/>
    <w:tmpl w:val="68422284"/>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800" w:hanging="360"/>
      </w:pPr>
      <w:rPr>
        <w:rFonts w:ascii="Wingdings" w:hAnsi="Wingdings" w:cs="Wingdings" w:hint="default"/>
      </w:rPr>
    </w:lvl>
    <w:lvl w:ilvl="2">
      <w:start w:val="1"/>
      <w:numFmt w:val="bullet"/>
      <w:lvlText w:val=""/>
      <w:lvlJc w:val="left"/>
      <w:pPr>
        <w:tabs>
          <w:tab w:val="num" w:pos="0"/>
        </w:tabs>
        <w:ind w:left="2520" w:hanging="360"/>
      </w:pPr>
      <w:rPr>
        <w:rFonts w:ascii="Symbol" w:hAnsi="Symbol" w:cs="Symbol"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22002110"/>
    <w:multiLevelType w:val="multilevel"/>
    <w:tmpl w:val="4EBCEE94"/>
    <w:lvl w:ilvl="0">
      <w:start w:val="1"/>
      <w:numFmt w:val="bullet"/>
      <w:lvlText w:val=""/>
      <w:lvlJc w:val="left"/>
      <w:pPr>
        <w:tabs>
          <w:tab w:val="num" w:pos="284"/>
        </w:tabs>
        <w:ind w:left="1353"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2" w15:restartNumberingAfterBreak="0">
    <w:nsid w:val="27A944B0"/>
    <w:multiLevelType w:val="multilevel"/>
    <w:tmpl w:val="9980339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13" w15:restartNumberingAfterBreak="0">
    <w:nsid w:val="2E89763A"/>
    <w:multiLevelType w:val="multilevel"/>
    <w:tmpl w:val="B340557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14" w15:restartNumberingAfterBreak="0">
    <w:nsid w:val="313276F2"/>
    <w:multiLevelType w:val="multilevel"/>
    <w:tmpl w:val="04F2FB4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15" w15:restartNumberingAfterBreak="0">
    <w:nsid w:val="317A62A0"/>
    <w:multiLevelType w:val="multilevel"/>
    <w:tmpl w:val="BA0A9DB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6" w15:restartNumberingAfterBreak="0">
    <w:nsid w:val="331A2020"/>
    <w:multiLevelType w:val="multilevel"/>
    <w:tmpl w:val="3FE2402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4704139"/>
    <w:multiLevelType w:val="hybridMultilevel"/>
    <w:tmpl w:val="717AF704"/>
    <w:lvl w:ilvl="0" w:tplc="695ECF98">
      <w:start w:val="1"/>
      <w:numFmt w:val="decimal"/>
      <w:lvlText w:val="%1"/>
      <w:lvlJc w:val="left"/>
      <w:pPr>
        <w:ind w:left="3240" w:hanging="360"/>
      </w:pPr>
      <w:rPr>
        <w:rFonts w:hint="default"/>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18" w15:restartNumberingAfterBreak="0">
    <w:nsid w:val="4738038D"/>
    <w:multiLevelType w:val="hybridMultilevel"/>
    <w:tmpl w:val="C88C2C2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4A6F28"/>
    <w:multiLevelType w:val="hybridMultilevel"/>
    <w:tmpl w:val="339893E4"/>
    <w:lvl w:ilvl="0" w:tplc="99BE904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15:restartNumberingAfterBreak="0">
    <w:nsid w:val="4ABA73B3"/>
    <w:multiLevelType w:val="multilevel"/>
    <w:tmpl w:val="D96ED066"/>
    <w:lvl w:ilvl="0">
      <w:start w:val="1"/>
      <w:numFmt w:val="decimal"/>
      <w:pStyle w:val="1"/>
      <w:suff w:val="space"/>
      <w:lvlText w:val="%1"/>
      <w:lvlJc w:val="left"/>
      <w:pPr>
        <w:ind w:left="0" w:firstLine="0"/>
      </w:pPr>
      <w:rPr>
        <w:rFonts w:hint="default"/>
        <w:color w:val="auto"/>
      </w:rPr>
    </w:lvl>
    <w:lvl w:ilvl="1">
      <w:start w:val="1"/>
      <w:numFmt w:val="decimal"/>
      <w:pStyle w:val="2"/>
      <w:suff w:val="space"/>
      <w:lvlText w:val="%1.%2"/>
      <w:lvlJc w:val="left"/>
      <w:pPr>
        <w:ind w:left="1134" w:hanging="425"/>
      </w:pPr>
      <w:rPr>
        <w:rFonts w:hint="default"/>
      </w:rPr>
    </w:lvl>
    <w:lvl w:ilvl="2">
      <w:start w:val="1"/>
      <w:numFmt w:val="decimal"/>
      <w:pStyle w:val="3"/>
      <w:suff w:val="space"/>
      <w:lvlText w:val="%1.%2.%3"/>
      <w:lvlJc w:val="left"/>
      <w:pPr>
        <w:ind w:left="1361" w:hanging="652"/>
      </w:pPr>
      <w:rPr>
        <w:rFonts w:hint="default"/>
      </w:rPr>
    </w:lvl>
    <w:lvl w:ilvl="3">
      <w:start w:val="1"/>
      <w:numFmt w:val="decimal"/>
      <w:pStyle w:val="4"/>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B9413D"/>
    <w:multiLevelType w:val="hybridMultilevel"/>
    <w:tmpl w:val="FE4A0D2A"/>
    <w:lvl w:ilvl="0" w:tplc="99BE904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6861DE3"/>
    <w:multiLevelType w:val="hybridMultilevel"/>
    <w:tmpl w:val="8E46B612"/>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8A568A8"/>
    <w:multiLevelType w:val="multilevel"/>
    <w:tmpl w:val="E77E5466"/>
    <w:lvl w:ilvl="0">
      <w:start w:val="4"/>
      <w:numFmt w:val="decimal"/>
      <w:lvlText w:val="%1"/>
      <w:lvlJc w:val="left"/>
      <w:pPr>
        <w:ind w:left="720"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58F33988"/>
    <w:multiLevelType w:val="hybridMultilevel"/>
    <w:tmpl w:val="CEECE7E6"/>
    <w:lvl w:ilvl="0" w:tplc="85245D70">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F202BF5"/>
    <w:multiLevelType w:val="multilevel"/>
    <w:tmpl w:val="41F4785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6" w15:restartNumberingAfterBreak="0">
    <w:nsid w:val="64FB3CC9"/>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6E94EEA"/>
    <w:multiLevelType w:val="multilevel"/>
    <w:tmpl w:val="68029000"/>
    <w:lvl w:ilvl="0">
      <w:start w:val="1"/>
      <w:numFmt w:val="decimal"/>
      <w:lvlText w:val="%1."/>
      <w:lvlJc w:val="left"/>
      <w:pPr>
        <w:ind w:left="720" w:hanging="360"/>
      </w:pPr>
      <w:rPr>
        <w:strike w:val="0"/>
        <w:dstrike w:val="0"/>
        <w:u w:val="none"/>
        <w:effect w:val="none"/>
        <w:vertAlign w:val="baseline"/>
      </w:rPr>
    </w:lvl>
    <w:lvl w:ilvl="1">
      <w:start w:val="1"/>
      <w:numFmt w:val="lowerLetter"/>
      <w:lvlText w:val="%2."/>
      <w:lvlJc w:val="left"/>
      <w:pPr>
        <w:ind w:left="1440" w:hanging="360"/>
      </w:pPr>
      <w:rPr>
        <w:strike w:val="0"/>
        <w:dstrike w:val="0"/>
        <w:u w:val="none"/>
        <w:effect w:val="none"/>
        <w:vertAlign w:val="baseline"/>
      </w:rPr>
    </w:lvl>
    <w:lvl w:ilvl="2">
      <w:start w:val="1"/>
      <w:numFmt w:val="lowerRoman"/>
      <w:lvlText w:val="%3."/>
      <w:lvlJc w:val="right"/>
      <w:pPr>
        <w:ind w:left="2160" w:hanging="360"/>
      </w:pPr>
      <w:rPr>
        <w:strike w:val="0"/>
        <w:dstrike w:val="0"/>
        <w:u w:val="none"/>
        <w:effect w:val="none"/>
        <w:vertAlign w:val="baseline"/>
      </w:rPr>
    </w:lvl>
    <w:lvl w:ilvl="3">
      <w:start w:val="1"/>
      <w:numFmt w:val="decimal"/>
      <w:lvlText w:val="%4."/>
      <w:lvlJc w:val="left"/>
      <w:pPr>
        <w:ind w:left="2880" w:hanging="360"/>
      </w:pPr>
      <w:rPr>
        <w:strike w:val="0"/>
        <w:dstrike w:val="0"/>
        <w:u w:val="none"/>
        <w:effect w:val="none"/>
        <w:vertAlign w:val="baseline"/>
      </w:rPr>
    </w:lvl>
    <w:lvl w:ilvl="4">
      <w:start w:val="1"/>
      <w:numFmt w:val="lowerLetter"/>
      <w:lvlText w:val="%5."/>
      <w:lvlJc w:val="left"/>
      <w:pPr>
        <w:ind w:left="3600" w:hanging="360"/>
      </w:pPr>
      <w:rPr>
        <w:strike w:val="0"/>
        <w:dstrike w:val="0"/>
        <w:u w:val="none"/>
        <w:effect w:val="none"/>
        <w:vertAlign w:val="baseline"/>
      </w:rPr>
    </w:lvl>
    <w:lvl w:ilvl="5">
      <w:start w:val="1"/>
      <w:numFmt w:val="lowerRoman"/>
      <w:lvlText w:val="%6."/>
      <w:lvlJc w:val="right"/>
      <w:pPr>
        <w:ind w:left="4320" w:hanging="360"/>
      </w:pPr>
      <w:rPr>
        <w:strike w:val="0"/>
        <w:dstrike w:val="0"/>
        <w:u w:val="none"/>
        <w:effect w:val="none"/>
        <w:vertAlign w:val="baseline"/>
      </w:rPr>
    </w:lvl>
    <w:lvl w:ilvl="6">
      <w:start w:val="1"/>
      <w:numFmt w:val="decimal"/>
      <w:lvlText w:val="%7."/>
      <w:lvlJc w:val="left"/>
      <w:pPr>
        <w:ind w:left="5040" w:hanging="360"/>
      </w:pPr>
      <w:rPr>
        <w:strike w:val="0"/>
        <w:dstrike w:val="0"/>
        <w:u w:val="none"/>
        <w:effect w:val="none"/>
        <w:vertAlign w:val="baseline"/>
      </w:rPr>
    </w:lvl>
    <w:lvl w:ilvl="7">
      <w:start w:val="1"/>
      <w:numFmt w:val="lowerLetter"/>
      <w:lvlText w:val="%8."/>
      <w:lvlJc w:val="left"/>
      <w:pPr>
        <w:ind w:left="5760" w:hanging="360"/>
      </w:pPr>
      <w:rPr>
        <w:strike w:val="0"/>
        <w:dstrike w:val="0"/>
        <w:u w:val="none"/>
        <w:effect w:val="none"/>
        <w:vertAlign w:val="baseline"/>
      </w:rPr>
    </w:lvl>
    <w:lvl w:ilvl="8">
      <w:start w:val="1"/>
      <w:numFmt w:val="lowerRoman"/>
      <w:lvlText w:val="%9."/>
      <w:lvlJc w:val="right"/>
      <w:pPr>
        <w:ind w:left="6480" w:hanging="360"/>
      </w:pPr>
      <w:rPr>
        <w:strike w:val="0"/>
        <w:dstrike w:val="0"/>
        <w:u w:val="none"/>
        <w:effect w:val="none"/>
        <w:vertAlign w:val="baseline"/>
      </w:rPr>
    </w:lvl>
  </w:abstractNum>
  <w:abstractNum w:abstractNumId="28" w15:restartNumberingAfterBreak="0">
    <w:nsid w:val="6BCC320D"/>
    <w:multiLevelType w:val="hybridMultilevel"/>
    <w:tmpl w:val="D3ECC6E6"/>
    <w:lvl w:ilvl="0" w:tplc="85245D70">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721719A5"/>
    <w:multiLevelType w:val="hybridMultilevel"/>
    <w:tmpl w:val="07A6A93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46A4599"/>
    <w:multiLevelType w:val="multilevel"/>
    <w:tmpl w:val="810C1F2E"/>
    <w:lvl w:ilvl="0">
      <w:start w:val="2"/>
      <w:numFmt w:val="bullet"/>
      <w:lvlText w:val="−"/>
      <w:lvlJc w:val="left"/>
      <w:pPr>
        <w:tabs>
          <w:tab w:val="num" w:pos="0"/>
        </w:tabs>
        <w:ind w:left="1429" w:hanging="360"/>
      </w:pPr>
      <w:rPr>
        <w:rFonts w:ascii="Times New Roman" w:eastAsia="Calibri" w:hAnsi="Times New Roman" w:cs="Times New Roman"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15:restartNumberingAfterBreak="0">
    <w:nsid w:val="74F82669"/>
    <w:multiLevelType w:val="hybridMultilevel"/>
    <w:tmpl w:val="8A5C679A"/>
    <w:lvl w:ilvl="0" w:tplc="F6AA91B4">
      <w:start w:val="1"/>
      <w:numFmt w:val="bullet"/>
      <w:lvlText w:val="−"/>
      <w:lvlJc w:val="left"/>
      <w:pPr>
        <w:ind w:left="720" w:hanging="360"/>
      </w:pPr>
      <w:rPr>
        <w:rFonts w:ascii="Trebuchet MS" w:hAnsi="Trebuchet M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876A81"/>
    <w:multiLevelType w:val="multilevel"/>
    <w:tmpl w:val="2A126EA8"/>
    <w:lvl w:ilvl="0">
      <w:start w:val="1"/>
      <w:numFmt w:val="bullet"/>
      <w:lvlText w:val="●"/>
      <w:lvlJc w:val="left"/>
      <w:pPr>
        <w:ind w:left="1571" w:hanging="360"/>
      </w:pPr>
      <w:rPr>
        <w:rFonts w:ascii="Noto Sans Symbols" w:eastAsia="Times New Roman" w:hAnsi="Noto Sans Symbols"/>
      </w:rPr>
    </w:lvl>
    <w:lvl w:ilvl="1">
      <w:start w:val="1"/>
      <w:numFmt w:val="bullet"/>
      <w:lvlText w:val="−"/>
      <w:lvlJc w:val="left"/>
      <w:pPr>
        <w:ind w:left="2291" w:hanging="360"/>
      </w:pPr>
      <w:rPr>
        <w:rFonts w:ascii="Trebuchet MS" w:hAnsi="Trebuchet MS" w:cs="Trebuchet MS" w:hint="default"/>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33" w15:restartNumberingAfterBreak="0">
    <w:nsid w:val="7B59683F"/>
    <w:multiLevelType w:val="multilevel"/>
    <w:tmpl w:val="E690E3CE"/>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800" w:hanging="360"/>
      </w:pPr>
      <w:rPr>
        <w:rFonts w:ascii="Wingdings" w:hAnsi="Wingdings" w:cs="Wingdings" w:hint="default"/>
      </w:rPr>
    </w:lvl>
    <w:lvl w:ilvl="2">
      <w:start w:val="1"/>
      <w:numFmt w:val="bullet"/>
      <w:lvlText w:val=""/>
      <w:lvlJc w:val="left"/>
      <w:pPr>
        <w:tabs>
          <w:tab w:val="num" w:pos="0"/>
        </w:tabs>
        <w:ind w:left="2520" w:hanging="360"/>
      </w:pPr>
      <w:rPr>
        <w:rFonts w:ascii="Symbol" w:hAnsi="Symbol" w:cs="Symbol"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4" w15:restartNumberingAfterBreak="0">
    <w:nsid w:val="7CDA7FF0"/>
    <w:multiLevelType w:val="multilevel"/>
    <w:tmpl w:val="FB4C4FF0"/>
    <w:lvl w:ilvl="0">
      <w:start w:val="1"/>
      <w:numFmt w:val="bullet"/>
      <w:lvlText w:val="−"/>
      <w:lvlJc w:val="left"/>
      <w:pPr>
        <w:tabs>
          <w:tab w:val="num" w:pos="0"/>
        </w:tabs>
        <w:ind w:left="1211" w:hanging="360"/>
      </w:pPr>
      <w:rPr>
        <w:rFonts w:ascii="Noto Sans Symbols" w:hAnsi="Noto Sans Symbols" w:cs="Noto Sans Symbols"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Noto Sans Symbols" w:hAnsi="Noto Sans Symbols" w:cs="Noto Sans Symbols" w:hint="default"/>
      </w:rPr>
    </w:lvl>
    <w:lvl w:ilvl="3">
      <w:start w:val="1"/>
      <w:numFmt w:val="bullet"/>
      <w:lvlText w:val="●"/>
      <w:lvlJc w:val="left"/>
      <w:pPr>
        <w:tabs>
          <w:tab w:val="num" w:pos="0"/>
        </w:tabs>
        <w:ind w:left="3371" w:hanging="360"/>
      </w:pPr>
      <w:rPr>
        <w:rFonts w:ascii="Noto Sans Symbols" w:hAnsi="Noto Sans Symbols" w:cs="Noto Sans Symbols"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Noto Sans Symbols" w:hAnsi="Noto Sans Symbols" w:cs="Noto Sans Symbols" w:hint="default"/>
      </w:rPr>
    </w:lvl>
    <w:lvl w:ilvl="6">
      <w:start w:val="1"/>
      <w:numFmt w:val="bullet"/>
      <w:lvlText w:val="●"/>
      <w:lvlJc w:val="left"/>
      <w:pPr>
        <w:tabs>
          <w:tab w:val="num" w:pos="0"/>
        </w:tabs>
        <w:ind w:left="5531" w:hanging="360"/>
      </w:pPr>
      <w:rPr>
        <w:rFonts w:ascii="Noto Sans Symbols" w:hAnsi="Noto Sans Symbols" w:cs="Noto Sans Symbols"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Noto Sans Symbols" w:hAnsi="Noto Sans Symbols" w:cs="Noto Sans Symbols" w:hint="default"/>
      </w:rPr>
    </w:lvl>
  </w:abstractNum>
  <w:num w:numId="1">
    <w:abstractNumId w:val="20"/>
  </w:num>
  <w:num w:numId="2">
    <w:abstractNumId w:val="34"/>
  </w:num>
  <w:num w:numId="3">
    <w:abstractNumId w:val="10"/>
  </w:num>
  <w:num w:numId="4">
    <w:abstractNumId w:val="6"/>
  </w:num>
  <w:num w:numId="5">
    <w:abstractNumId w:val="11"/>
  </w:num>
  <w:num w:numId="6">
    <w:abstractNumId w:val="1"/>
  </w:num>
  <w:num w:numId="7">
    <w:abstractNumId w:val="33"/>
  </w:num>
  <w:num w:numId="8">
    <w:abstractNumId w:val="4"/>
  </w:num>
  <w:num w:numId="9">
    <w:abstractNumId w:val="14"/>
  </w:num>
  <w:num w:numId="10">
    <w:abstractNumId w:val="16"/>
  </w:num>
  <w:num w:numId="11">
    <w:abstractNumId w:val="5"/>
  </w:num>
  <w:num w:numId="12">
    <w:abstractNumId w:val="25"/>
  </w:num>
  <w:num w:numId="13">
    <w:abstractNumId w:val="3"/>
  </w:num>
  <w:num w:numId="14">
    <w:abstractNumId w:val="15"/>
  </w:num>
  <w:num w:numId="15">
    <w:abstractNumId w:val="19"/>
  </w:num>
  <w:num w:numId="16">
    <w:abstractNumId w:val="12"/>
  </w:num>
  <w:num w:numId="17">
    <w:abstractNumId w:val="13"/>
  </w:num>
  <w:num w:numId="18">
    <w:abstractNumId w:val="32"/>
  </w:num>
  <w:num w:numId="19">
    <w:abstractNumId w:val="21"/>
  </w:num>
  <w:num w:numId="20">
    <w:abstractNumId w:val="24"/>
  </w:num>
  <w:num w:numId="21">
    <w:abstractNumId w:val="2"/>
  </w:num>
  <w:num w:numId="22">
    <w:abstractNumId w:val="28"/>
  </w:num>
  <w:num w:numId="23">
    <w:abstractNumId w:val="18"/>
  </w:num>
  <w:num w:numId="24">
    <w:abstractNumId w:val="29"/>
  </w:num>
  <w:num w:numId="25">
    <w:abstractNumId w:val="22"/>
  </w:num>
  <w:num w:numId="26">
    <w:abstractNumId w:val="3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23"/>
  </w:num>
  <w:num w:numId="31">
    <w:abstractNumId w:val="8"/>
  </w:num>
  <w:num w:numId="32">
    <w:abstractNumId w:val="31"/>
  </w:num>
  <w:num w:numId="33">
    <w:abstractNumId w:val="7"/>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2F"/>
    <w:rsid w:val="000B6E5F"/>
    <w:rsid w:val="000F35AD"/>
    <w:rsid w:val="00201D56"/>
    <w:rsid w:val="0020225B"/>
    <w:rsid w:val="002122C8"/>
    <w:rsid w:val="0031082E"/>
    <w:rsid w:val="00335A79"/>
    <w:rsid w:val="003C6686"/>
    <w:rsid w:val="003D428C"/>
    <w:rsid w:val="003D46C3"/>
    <w:rsid w:val="003E07F9"/>
    <w:rsid w:val="0048282E"/>
    <w:rsid w:val="004B7EF7"/>
    <w:rsid w:val="004D030E"/>
    <w:rsid w:val="00511622"/>
    <w:rsid w:val="005518E5"/>
    <w:rsid w:val="005769AD"/>
    <w:rsid w:val="005A408E"/>
    <w:rsid w:val="0062408F"/>
    <w:rsid w:val="006558C6"/>
    <w:rsid w:val="006F7DBD"/>
    <w:rsid w:val="00713733"/>
    <w:rsid w:val="007806D8"/>
    <w:rsid w:val="0078082F"/>
    <w:rsid w:val="00791803"/>
    <w:rsid w:val="007A7273"/>
    <w:rsid w:val="007C20A6"/>
    <w:rsid w:val="008407DF"/>
    <w:rsid w:val="008644D1"/>
    <w:rsid w:val="00911321"/>
    <w:rsid w:val="00916FCC"/>
    <w:rsid w:val="00917521"/>
    <w:rsid w:val="00963B78"/>
    <w:rsid w:val="00972CB8"/>
    <w:rsid w:val="00A11D0C"/>
    <w:rsid w:val="00A16A7B"/>
    <w:rsid w:val="00A80C70"/>
    <w:rsid w:val="00B34217"/>
    <w:rsid w:val="00B45E47"/>
    <w:rsid w:val="00B71107"/>
    <w:rsid w:val="00BA6705"/>
    <w:rsid w:val="00BB346E"/>
    <w:rsid w:val="00BB7671"/>
    <w:rsid w:val="00BF1852"/>
    <w:rsid w:val="00C610D1"/>
    <w:rsid w:val="00C70B66"/>
    <w:rsid w:val="00C9365B"/>
    <w:rsid w:val="00CD033A"/>
    <w:rsid w:val="00D379F1"/>
    <w:rsid w:val="00D45868"/>
    <w:rsid w:val="00D661CA"/>
    <w:rsid w:val="00D75857"/>
    <w:rsid w:val="00DA0401"/>
    <w:rsid w:val="00E410F9"/>
    <w:rsid w:val="00E43880"/>
    <w:rsid w:val="00EC0F39"/>
    <w:rsid w:val="00F42476"/>
    <w:rsid w:val="00F42F62"/>
    <w:rsid w:val="00FB41C0"/>
    <w:rsid w:val="00FB7DDC"/>
    <w:rsid w:val="00FF4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FC3D"/>
  <w15:chartTrackingRefBased/>
  <w15:docId w15:val="{78EAE044-BBE5-4E78-B424-8213E8B7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VT Заголовок 1"/>
    <w:basedOn w:val="a"/>
    <w:next w:val="a"/>
    <w:link w:val="10"/>
    <w:qFormat/>
    <w:rsid w:val="003D46C3"/>
    <w:pPr>
      <w:numPr>
        <w:numId w:val="1"/>
      </w:numPr>
      <w:pBdr>
        <w:top w:val="nil"/>
        <w:left w:val="nil"/>
        <w:bottom w:val="nil"/>
        <w:right w:val="nil"/>
        <w:between w:val="nil"/>
      </w:pBdr>
      <w:spacing w:before="240" w:after="240" w:line="240" w:lineRule="auto"/>
      <w:jc w:val="center"/>
      <w:outlineLvl w:val="0"/>
    </w:pPr>
    <w:rPr>
      <w:rFonts w:ascii="Times New Roman" w:eastAsia="Times New Roman" w:hAnsi="Times New Roman" w:cs="Times New Roman"/>
      <w:b/>
      <w:caps/>
      <w:color w:val="000000"/>
      <w:sz w:val="26"/>
      <w:szCs w:val="26"/>
      <w:lang w:eastAsia="ja-JP"/>
    </w:rPr>
  </w:style>
  <w:style w:type="paragraph" w:styleId="2">
    <w:name w:val="heading 2"/>
    <w:aliases w:val="VT Заголовок 2"/>
    <w:basedOn w:val="a"/>
    <w:next w:val="a"/>
    <w:link w:val="20"/>
    <w:qFormat/>
    <w:rsid w:val="003D46C3"/>
    <w:pPr>
      <w:keepLines/>
      <w:numPr>
        <w:ilvl w:val="1"/>
        <w:numId w:val="1"/>
      </w:numPr>
      <w:spacing w:before="240" w:after="240" w:line="240" w:lineRule="auto"/>
      <w:outlineLvl w:val="1"/>
    </w:pPr>
    <w:rPr>
      <w:rFonts w:ascii="Times New Roman" w:eastAsia="Times New Roman" w:hAnsi="Times New Roman" w:cs="Times New Roman"/>
      <w:b/>
      <w:sz w:val="26"/>
      <w:szCs w:val="26"/>
      <w:lang w:eastAsia="ja-JP"/>
    </w:rPr>
  </w:style>
  <w:style w:type="paragraph" w:styleId="3">
    <w:name w:val="heading 3"/>
    <w:aliases w:val="VT Заголовок 3"/>
    <w:basedOn w:val="a"/>
    <w:next w:val="a"/>
    <w:link w:val="30"/>
    <w:qFormat/>
    <w:rsid w:val="003D46C3"/>
    <w:pPr>
      <w:numPr>
        <w:ilvl w:val="2"/>
        <w:numId w:val="1"/>
      </w:numPr>
      <w:spacing w:before="240" w:after="240" w:line="240" w:lineRule="auto"/>
      <w:outlineLvl w:val="2"/>
    </w:pPr>
    <w:rPr>
      <w:rFonts w:ascii="Times New Roman" w:eastAsia="Times New Roman" w:hAnsi="Times New Roman" w:cs="Times New Roman"/>
      <w:b/>
      <w:sz w:val="26"/>
      <w:szCs w:val="26"/>
      <w:lang w:eastAsia="ja-JP"/>
    </w:rPr>
  </w:style>
  <w:style w:type="paragraph" w:styleId="4">
    <w:name w:val="heading 4"/>
    <w:aliases w:val="VT Заголовок 4"/>
    <w:basedOn w:val="a"/>
    <w:next w:val="a"/>
    <w:link w:val="40"/>
    <w:qFormat/>
    <w:rsid w:val="003D46C3"/>
    <w:pPr>
      <w:keepNext/>
      <w:keepLines/>
      <w:numPr>
        <w:ilvl w:val="3"/>
        <w:numId w:val="1"/>
      </w:numPr>
      <w:spacing w:before="280" w:after="280" w:line="240" w:lineRule="auto"/>
      <w:outlineLvl w:val="3"/>
    </w:pPr>
    <w:rPr>
      <w:rFonts w:ascii="Times New Roman" w:eastAsia="Times New Roman" w:hAnsi="Times New Roman" w:cs="Times New Roman"/>
      <w:b/>
      <w:sz w:val="26"/>
      <w:szCs w:val="26"/>
      <w:lang w:eastAsia="ja-JP"/>
    </w:rPr>
  </w:style>
  <w:style w:type="paragraph" w:styleId="5">
    <w:name w:val="heading 5"/>
    <w:aliases w:val="VT Заголовок 5"/>
    <w:basedOn w:val="a"/>
    <w:next w:val="a"/>
    <w:link w:val="50"/>
    <w:qFormat/>
    <w:rsid w:val="003D46C3"/>
    <w:pPr>
      <w:keepNext/>
      <w:keepLines/>
      <w:widowControl w:val="0"/>
      <w:numPr>
        <w:ilvl w:val="4"/>
        <w:numId w:val="1"/>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VT Заголовок 1 Знак"/>
    <w:basedOn w:val="a0"/>
    <w:link w:val="1"/>
    <w:uiPriority w:val="99"/>
    <w:rsid w:val="003D46C3"/>
    <w:rPr>
      <w:rFonts w:ascii="Times New Roman" w:eastAsia="Times New Roman" w:hAnsi="Times New Roman" w:cs="Times New Roman"/>
      <w:b/>
      <w:caps/>
      <w:color w:val="000000"/>
      <w:sz w:val="26"/>
      <w:szCs w:val="26"/>
      <w:lang w:eastAsia="ja-JP"/>
    </w:rPr>
  </w:style>
  <w:style w:type="character" w:customStyle="1" w:styleId="20">
    <w:name w:val="Заголовок 2 Знак"/>
    <w:aliases w:val="VT Заголовок 2 Знак"/>
    <w:basedOn w:val="a0"/>
    <w:link w:val="2"/>
    <w:uiPriority w:val="99"/>
    <w:rsid w:val="003D46C3"/>
    <w:rPr>
      <w:rFonts w:ascii="Times New Roman" w:eastAsia="Times New Roman" w:hAnsi="Times New Roman" w:cs="Times New Roman"/>
      <w:b/>
      <w:sz w:val="26"/>
      <w:szCs w:val="26"/>
      <w:lang w:eastAsia="ja-JP"/>
    </w:rPr>
  </w:style>
  <w:style w:type="character" w:customStyle="1" w:styleId="30">
    <w:name w:val="Заголовок 3 Знак"/>
    <w:aliases w:val="VT Заголовок 3 Знак"/>
    <w:basedOn w:val="a0"/>
    <w:link w:val="3"/>
    <w:uiPriority w:val="99"/>
    <w:rsid w:val="003D46C3"/>
    <w:rPr>
      <w:rFonts w:ascii="Times New Roman" w:eastAsia="Times New Roman" w:hAnsi="Times New Roman" w:cs="Times New Roman"/>
      <w:b/>
      <w:sz w:val="26"/>
      <w:szCs w:val="26"/>
      <w:lang w:eastAsia="ja-JP"/>
    </w:rPr>
  </w:style>
  <w:style w:type="character" w:customStyle="1" w:styleId="40">
    <w:name w:val="Заголовок 4 Знак"/>
    <w:aliases w:val="VT Заголовок 4 Знак"/>
    <w:basedOn w:val="a0"/>
    <w:link w:val="4"/>
    <w:uiPriority w:val="99"/>
    <w:rsid w:val="003D46C3"/>
    <w:rPr>
      <w:rFonts w:ascii="Times New Roman" w:eastAsia="Times New Roman" w:hAnsi="Times New Roman" w:cs="Times New Roman"/>
      <w:b/>
      <w:sz w:val="26"/>
      <w:szCs w:val="26"/>
      <w:lang w:eastAsia="ja-JP"/>
    </w:rPr>
  </w:style>
  <w:style w:type="character" w:customStyle="1" w:styleId="50">
    <w:name w:val="Заголовок 5 Знак"/>
    <w:aliases w:val="VT Заголовок 5 Знак"/>
    <w:basedOn w:val="a0"/>
    <w:link w:val="5"/>
    <w:rsid w:val="003D46C3"/>
    <w:rPr>
      <w:rFonts w:ascii="Times New Roman" w:eastAsia="Times New Roman" w:hAnsi="Times New Roman" w:cs="Times New Roman"/>
      <w:b/>
      <w:sz w:val="26"/>
      <w:szCs w:val="26"/>
      <w:lang w:eastAsia="ja-JP"/>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
    <w:link w:val="a4"/>
    <w:uiPriority w:val="34"/>
    <w:qFormat/>
    <w:rsid w:val="0048282E"/>
    <w:pPr>
      <w:ind w:left="720"/>
      <w:contextualSpacing/>
    </w:pPr>
  </w:style>
  <w:style w:type="character" w:styleId="a5">
    <w:name w:val="Hyperlink"/>
    <w:basedOn w:val="a0"/>
    <w:uiPriority w:val="99"/>
    <w:unhideWhenUsed/>
    <w:rsid w:val="00BB346E"/>
    <w:rPr>
      <w:color w:val="0563C1" w:themeColor="hyperlink"/>
      <w:u w:val="single"/>
    </w:rPr>
  </w:style>
  <w:style w:type="paragraph" w:customStyle="1" w:styleId="-">
    <w:name w:val="Спис-"/>
    <w:basedOn w:val="a3"/>
    <w:qFormat/>
    <w:rsid w:val="00BB346E"/>
    <w:pPr>
      <w:numPr>
        <w:numId w:val="35"/>
      </w:numPr>
      <w:tabs>
        <w:tab w:val="left" w:pos="851"/>
      </w:tabs>
      <w:spacing w:after="0" w:line="240" w:lineRule="auto"/>
      <w:contextualSpacing w:val="0"/>
    </w:pPr>
    <w:rPr>
      <w:rFonts w:ascii="Arial" w:eastAsia="Calibri" w:hAnsi="Arial" w:cs="Times New Roman"/>
      <w:sz w:val="26"/>
      <w:lang w:val="x-none" w:eastAsia="x-none"/>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BB346E"/>
  </w:style>
  <w:style w:type="paragraph" w:customStyle="1" w:styleId="0">
    <w:name w:val="0_заголовок_анотації"/>
    <w:basedOn w:val="a"/>
    <w:next w:val="a"/>
    <w:uiPriority w:val="99"/>
    <w:qFormat/>
    <w:rsid w:val="00BB346E"/>
    <w:pPr>
      <w:keepNext/>
      <w:keepLines/>
      <w:spacing w:before="240" w:after="240" w:line="240" w:lineRule="auto"/>
      <w:jc w:val="center"/>
      <w:outlineLvl w:val="0"/>
    </w:pPr>
    <w:rPr>
      <w:rFonts w:ascii="Times New Roman" w:eastAsia="Times New Roman" w:hAnsi="Times New Roman" w:cs="Times New Roman"/>
      <w:b/>
      <w:caps/>
      <w:sz w:val="26"/>
      <w:szCs w:val="26"/>
      <w:lang w:eastAsia="ja-JP"/>
    </w:rPr>
  </w:style>
  <w:style w:type="character" w:customStyle="1" w:styleId="rvts0">
    <w:name w:val="rvts0"/>
    <w:rsid w:val="00FB41C0"/>
  </w:style>
  <w:style w:type="character" w:customStyle="1" w:styleId="a6">
    <w:name w:val="Основний Знак"/>
    <w:basedOn w:val="a0"/>
    <w:link w:val="a7"/>
    <w:uiPriority w:val="99"/>
    <w:locked/>
    <w:rsid w:val="00FB41C0"/>
    <w:rPr>
      <w:rFonts w:ascii="Times New Roman" w:eastAsia="Times New Roman" w:hAnsi="Times New Roman" w:cs="Times New Roman"/>
      <w:sz w:val="26"/>
      <w:szCs w:val="24"/>
      <w:lang w:eastAsia="ru-RU"/>
    </w:rPr>
  </w:style>
  <w:style w:type="paragraph" w:customStyle="1" w:styleId="a7">
    <w:name w:val="Основний"/>
    <w:basedOn w:val="a8"/>
    <w:link w:val="a6"/>
    <w:uiPriority w:val="99"/>
    <w:qFormat/>
    <w:rsid w:val="00FB41C0"/>
    <w:pPr>
      <w:spacing w:before="60" w:after="60" w:line="256" w:lineRule="auto"/>
      <w:ind w:left="0" w:firstLine="709"/>
      <w:jc w:val="both"/>
    </w:pPr>
    <w:rPr>
      <w:rFonts w:ascii="Times New Roman" w:eastAsia="Times New Roman" w:hAnsi="Times New Roman" w:cs="Times New Roman"/>
      <w:sz w:val="26"/>
      <w:szCs w:val="24"/>
      <w:lang w:eastAsia="ru-RU"/>
    </w:rPr>
  </w:style>
  <w:style w:type="paragraph" w:styleId="a8">
    <w:name w:val="Body Text Indent"/>
    <w:basedOn w:val="a"/>
    <w:link w:val="a9"/>
    <w:uiPriority w:val="99"/>
    <w:semiHidden/>
    <w:unhideWhenUsed/>
    <w:rsid w:val="00FB41C0"/>
    <w:pPr>
      <w:spacing w:after="120"/>
      <w:ind w:left="283"/>
    </w:pPr>
  </w:style>
  <w:style w:type="character" w:customStyle="1" w:styleId="a9">
    <w:name w:val="Основний текст з відступом Знак"/>
    <w:basedOn w:val="a0"/>
    <w:link w:val="a8"/>
    <w:uiPriority w:val="99"/>
    <w:semiHidden/>
    <w:rsid w:val="00FB41C0"/>
  </w:style>
  <w:style w:type="paragraph" w:styleId="aa">
    <w:name w:val="Balloon Text"/>
    <w:basedOn w:val="a"/>
    <w:link w:val="ab"/>
    <w:uiPriority w:val="99"/>
    <w:semiHidden/>
    <w:unhideWhenUsed/>
    <w:rsid w:val="00E410F9"/>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41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693">
      <w:bodyDiv w:val="1"/>
      <w:marLeft w:val="0"/>
      <w:marRight w:val="0"/>
      <w:marTop w:val="0"/>
      <w:marBottom w:val="0"/>
      <w:divBdr>
        <w:top w:val="none" w:sz="0" w:space="0" w:color="auto"/>
        <w:left w:val="none" w:sz="0" w:space="0" w:color="auto"/>
        <w:bottom w:val="none" w:sz="0" w:space="0" w:color="auto"/>
        <w:right w:val="none" w:sz="0" w:space="0" w:color="auto"/>
      </w:divBdr>
    </w:div>
    <w:div w:id="20546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A3%D0%BA%D1%80%D0%B0%D1%97%D0%BD%D1%81%D1%8C%D0%BA%D0%B0_%D0%BC%D0%BE%D0%B2%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48545</Words>
  <Characters>27671</Characters>
  <Application>Microsoft Office Word</Application>
  <DocSecurity>0</DocSecurity>
  <Lines>230</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Страдна Анна Антонівна</cp:lastModifiedBy>
  <cp:revision>10</cp:revision>
  <cp:lastPrinted>2022-08-08T14:29:00Z</cp:lastPrinted>
  <dcterms:created xsi:type="dcterms:W3CDTF">2022-08-04T08:56:00Z</dcterms:created>
  <dcterms:modified xsi:type="dcterms:W3CDTF">2022-08-08T15:02:00Z</dcterms:modified>
</cp:coreProperties>
</file>