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D5714A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D5714A" w:rsidRPr="00D5714A">
        <w:rPr>
          <w:rFonts w:ascii="Times New Roman" w:hAnsi="Times New Roman" w:cs="Times New Roman"/>
          <w:sz w:val="24"/>
          <w:lang w:val="uk-UA"/>
        </w:rPr>
        <w:t xml:space="preserve">64210000-1 Послуги телефонного зв’язку та передачі даних </w:t>
      </w:r>
      <w:r w:rsidR="00B42717" w:rsidRPr="00D5714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40C64" w:rsidRPr="00C40C64">
        <w:rPr>
          <w:rFonts w:ascii="Times New Roman" w:hAnsi="Times New Roman" w:cs="Times New Roman"/>
          <w:sz w:val="24"/>
          <w:szCs w:val="24"/>
          <w:lang w:val="uk-UA"/>
        </w:rPr>
        <w:t>Послуги телефонного зв’язку (вул. Обнорського буд.78в – 4 шт.; вул. Транспортна, буд.57з - 1шт.; вул. Сергія Параджанова,36 – 1 шт.)</w:t>
      </w:r>
      <w:r w:rsidR="00B42717" w:rsidRPr="00D5714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 xml:space="preserve">Місце </w:t>
      </w:r>
      <w:r w:rsidR="00C40C64">
        <w:rPr>
          <w:rFonts w:ascii="Times New Roman" w:hAnsi="Times New Roman"/>
          <w:b/>
          <w:sz w:val="24"/>
          <w:szCs w:val="24"/>
          <w:lang w:val="uk-UA"/>
        </w:rPr>
        <w:t>надання послуг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40C64" w:rsidRPr="00C40C64">
        <w:rPr>
          <w:rFonts w:ascii="Times New Roman" w:hAnsi="Times New Roman"/>
          <w:sz w:val="24"/>
          <w:szCs w:val="24"/>
          <w:lang w:val="uk-UA"/>
        </w:rPr>
        <w:t>вул. Обнорського буд.78в; вул. Транспортна, буд.57з; вул. Сергія Параджанова,36)</w:t>
      </w:r>
      <w:r w:rsidRPr="00C40C64">
        <w:rPr>
          <w:rFonts w:ascii="Times New Roman" w:hAnsi="Times New Roman"/>
          <w:sz w:val="24"/>
          <w:szCs w:val="24"/>
          <w:lang w:val="uk-UA"/>
        </w:rPr>
        <w:t>.</w:t>
      </w:r>
    </w:p>
    <w:p w:rsidR="00086D17" w:rsidRPr="00C40C64" w:rsidRDefault="00086D17" w:rsidP="00086D1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C40C64">
        <w:rPr>
          <w:rFonts w:ascii="Times New Roman" w:hAnsi="Times New Roman"/>
          <w:b/>
          <w:sz w:val="24"/>
          <w:szCs w:val="24"/>
          <w:lang w:val="uk-UA"/>
        </w:rPr>
        <w:t>Обсяг</w:t>
      </w:r>
      <w:r w:rsidRPr="00C40C6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40C64">
        <w:rPr>
          <w:rFonts w:ascii="Times New Roman" w:hAnsi="Times New Roman"/>
          <w:b/>
          <w:sz w:val="24"/>
          <w:szCs w:val="24"/>
          <w:lang w:val="uk-UA"/>
        </w:rPr>
        <w:t xml:space="preserve">надання послуг згідно вимог </w:t>
      </w:r>
      <w:r w:rsidRPr="00C40C6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40C64">
        <w:rPr>
          <w:rFonts w:ascii="Times New Roman" w:hAnsi="Times New Roman"/>
          <w:sz w:val="24"/>
          <w:lang w:val="uk-UA"/>
        </w:rPr>
        <w:t>технічні, якісні та інші характеристики предмета закупівлі.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4EC7" w:rsidRPr="00F64EC7">
        <w:rPr>
          <w:rFonts w:ascii="Times New Roman" w:hAnsi="Times New Roman"/>
          <w:sz w:val="24"/>
          <w:szCs w:val="24"/>
          <w:lang w:val="uk-UA"/>
        </w:rPr>
        <w:t>за фактично отримані послуги за кожний місяць проводяться Абонентом після отримання акту здавання-приймання послуг,  але не пізніше 20-го числа поточного місяця</w:t>
      </w:r>
      <w:r w:rsidR="00AC67F9" w:rsidRPr="00086D17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="00F64EC7">
        <w:rPr>
          <w:rFonts w:ascii="Times New Roman" w:hAnsi="Times New Roman"/>
          <w:color w:val="C0000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</w:t>
      </w:r>
      <w:bookmarkStart w:id="0" w:name="_GoBack"/>
      <w:bookmarkEnd w:id="0"/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761DAC" w:rsidRDefault="00761DAC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2E3945" w:rsidRDefault="002E3945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2E3945" w:rsidRPr="002E3945" w:rsidRDefault="002E3945" w:rsidP="002E3945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E394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Послуги телефонного зв’язку </w:t>
      </w:r>
      <w:r w:rsidRPr="002E3945">
        <w:rPr>
          <w:rFonts w:ascii="Times New Roman" w:eastAsia="Arial Unicode MS" w:hAnsi="Times New Roman" w:cs="Times New Roman"/>
          <w:sz w:val="24"/>
          <w:szCs w:val="24"/>
          <w:lang w:val="uk-UA"/>
        </w:rPr>
        <w:t>повинні надаватись відповідно до чинних в Україні законодавчих та</w:t>
      </w:r>
      <w:r w:rsidRPr="002E394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нормативних актів.</w:t>
      </w:r>
      <w:r w:rsidRPr="002E394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E3945" w:rsidRPr="002E3945" w:rsidRDefault="002E3945" w:rsidP="002E3945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E3945">
        <w:rPr>
          <w:rFonts w:ascii="Times New Roman" w:hAnsi="Times New Roman" w:cs="Times New Roman"/>
          <w:sz w:val="24"/>
          <w:szCs w:val="24"/>
          <w:lang w:val="uk-UA" w:eastAsia="ru-RU"/>
        </w:rPr>
        <w:t>Код ДК 021:2015 64210000-1 Послуги телефонного зв’язку та передачі даних.</w:t>
      </w:r>
    </w:p>
    <w:p w:rsidR="002E3945" w:rsidRPr="002E3945" w:rsidRDefault="002E3945" w:rsidP="002E3945">
      <w:pPr>
        <w:numPr>
          <w:ilvl w:val="0"/>
          <w:numId w:val="25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2E3945">
        <w:rPr>
          <w:rFonts w:ascii="Times New Roman" w:eastAsia="Calibri" w:hAnsi="Times New Roman" w:cs="Times New Roman"/>
          <w:sz w:val="24"/>
          <w:szCs w:val="24"/>
          <w:lang w:val="uk-UA"/>
        </w:rPr>
        <w:t>Під послугами телефонного зв’язку маємо на увазі:</w:t>
      </w:r>
    </w:p>
    <w:p w:rsidR="002E3945" w:rsidRPr="002E3945" w:rsidRDefault="002E3945" w:rsidP="002E3945">
      <w:pPr>
        <w:spacing w:after="0" w:line="259" w:lineRule="auto"/>
        <w:ind w:left="56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2E394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Pr="002E394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телефонні лінії з міським номером та номерним планом за адресою:</w:t>
      </w:r>
    </w:p>
    <w:p w:rsidR="002E3945" w:rsidRPr="002E3945" w:rsidRDefault="002E3945" w:rsidP="002E3945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394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вул. Обнорського буд.78в</w:t>
      </w:r>
      <w:r w:rsidRPr="002E394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4 шт. 408-35-25, 442-18-12, 442-10-48, 442-17-71;</w:t>
      </w:r>
    </w:p>
    <w:p w:rsidR="002E3945" w:rsidRPr="002E3945" w:rsidRDefault="002E3945" w:rsidP="002E3945">
      <w:pPr>
        <w:spacing w:after="0" w:line="259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394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вул. Транспортна, буд.57з - </w:t>
      </w:r>
      <w:r w:rsidRPr="002E3945">
        <w:rPr>
          <w:rFonts w:ascii="Times New Roman" w:eastAsia="Calibri" w:hAnsi="Times New Roman" w:cs="Times New Roman"/>
          <w:sz w:val="24"/>
          <w:szCs w:val="24"/>
          <w:lang w:val="uk-UA"/>
        </w:rPr>
        <w:t>1шт</w:t>
      </w:r>
      <w:r w:rsidRPr="002E3945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  <w:r w:rsidRPr="002E394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408-49-44;</w:t>
      </w:r>
    </w:p>
    <w:p w:rsidR="002E3945" w:rsidRPr="002E3945" w:rsidRDefault="002E3945" w:rsidP="002E3945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394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вул. Сергія Параджанова,36 – </w:t>
      </w:r>
      <w:r w:rsidRPr="002E3945">
        <w:rPr>
          <w:rFonts w:ascii="Times New Roman" w:eastAsia="Calibri" w:hAnsi="Times New Roman" w:cs="Times New Roman"/>
          <w:sz w:val="24"/>
          <w:szCs w:val="24"/>
          <w:lang w:val="uk-UA"/>
        </w:rPr>
        <w:t>1 шт. 442-03-86.</w:t>
      </w:r>
    </w:p>
    <w:p w:rsidR="002E3945" w:rsidRPr="002E3945" w:rsidRDefault="002E3945" w:rsidP="002E3945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</w:p>
    <w:p w:rsidR="002E3945" w:rsidRPr="002E3945" w:rsidRDefault="002E3945" w:rsidP="002E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3945">
        <w:rPr>
          <w:rFonts w:ascii="Times New Roman" w:eastAsia="Calibri" w:hAnsi="Times New Roman" w:cs="Times New Roman"/>
          <w:sz w:val="24"/>
          <w:szCs w:val="24"/>
          <w:lang w:val="uk-UA"/>
        </w:rPr>
        <w:t>4.</w:t>
      </w:r>
      <w:r w:rsidRPr="002E39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Провайдер повинен гарантувати надання </w:t>
      </w:r>
      <w:r w:rsidRPr="002E394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послуг телефонного зв’язку </w:t>
      </w:r>
      <w:r w:rsidRPr="002E39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умов договору з 01.12.2022 року на рік.</w:t>
      </w:r>
    </w:p>
    <w:p w:rsidR="002E3945" w:rsidRPr="002E3945" w:rsidRDefault="002E3945" w:rsidP="002E3945">
      <w:pPr>
        <w:spacing w:after="0" w:line="259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E3945" w:rsidRPr="002E3945" w:rsidRDefault="002E3945" w:rsidP="002E3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 w:rsidRPr="002E3945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5.  Учасник повинен мати на увазі, що у Замовника вже є існуюча телефонна мережа, тому  будь-які роботи по переобладнанню існуючої мережі, або заміна існуючого обладнання виконуються за власний кошт Виконавця і в кошторис даного Оголошення не закладені.  Існуючі телефонні номера Замовника мають бути збережені.</w:t>
      </w:r>
    </w:p>
    <w:p w:rsidR="002E3945" w:rsidRPr="002E3945" w:rsidRDefault="002E3945" w:rsidP="002E3945">
      <w:pPr>
        <w:spacing w:after="160" w:line="259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394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6.  </w:t>
      </w:r>
      <w:r w:rsidRPr="002E39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Технічна підтримка - цілодобово</w:t>
      </w:r>
      <w:r w:rsidRPr="002E39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яка включає в себе постійний моніторинг каналів та    діагностику причини відхилення від заданих технічних характеристик.                                         7.  </w:t>
      </w:r>
      <w:r w:rsidRPr="002E39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Режим надання послуги - </w:t>
      </w:r>
      <w:r w:rsidRPr="002E3945">
        <w:rPr>
          <w:rFonts w:ascii="Times New Roman" w:eastAsia="Times New Roman" w:hAnsi="Times New Roman" w:cs="Times New Roman"/>
          <w:sz w:val="24"/>
          <w:szCs w:val="24"/>
          <w:lang w:val="uk-UA"/>
        </w:rPr>
        <w:t>24 години на добу, 7 днів на тиждень.</w:t>
      </w:r>
    </w:p>
    <w:p w:rsidR="002E3945" w:rsidRPr="002E3945" w:rsidRDefault="002E3945" w:rsidP="002E3945">
      <w:pPr>
        <w:spacing w:after="160" w:line="259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394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8.  </w:t>
      </w:r>
      <w:r w:rsidRPr="002E3945">
        <w:rPr>
          <w:rFonts w:ascii="Times New Roman" w:hAnsi="Times New Roman" w:cs="Times New Roman"/>
          <w:sz w:val="24"/>
          <w:szCs w:val="24"/>
          <w:lang w:val="uk-UA" w:eastAsia="ru-RU"/>
        </w:rPr>
        <w:t>Усувати пошкодження телекомунікаційної мережі та відновлювати доступ до послуг згідно з встановленими значеннями показників якості в строки, визначені законодавством протягом терміну дії договору.</w:t>
      </w:r>
    </w:p>
    <w:p w:rsidR="002E3945" w:rsidRPr="002E3945" w:rsidRDefault="002E3945" w:rsidP="002E3945">
      <w:pPr>
        <w:spacing w:after="160" w:line="259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39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9. </w:t>
      </w:r>
      <w:r w:rsidRPr="002E3945">
        <w:rPr>
          <w:rFonts w:ascii="Times New Roman" w:hAnsi="Times New Roman" w:cs="Times New Roman"/>
          <w:sz w:val="24"/>
          <w:szCs w:val="24"/>
          <w:lang w:val="uk-UA" w:eastAsia="ru-RU"/>
        </w:rPr>
        <w:t>Учасник має підтвердити наявність служби технічної підтримки із зазначенням адреси, контактних номерів телефонів та електронної пошти, шляхом надання довідки у складі пропозиції.</w:t>
      </w:r>
    </w:p>
    <w:p w:rsidR="002E3945" w:rsidRPr="002E3945" w:rsidRDefault="002E3945" w:rsidP="00C40C6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394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10. Учасник повинен надати наступні документи:</w:t>
      </w:r>
    </w:p>
    <w:p w:rsidR="002E3945" w:rsidRPr="002E3945" w:rsidRDefault="002E3945" w:rsidP="00C40C6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3945">
        <w:rPr>
          <w:rFonts w:ascii="Times New Roman" w:hAnsi="Times New Roman" w:cs="Times New Roman"/>
          <w:sz w:val="24"/>
          <w:szCs w:val="24"/>
          <w:lang w:val="uk-UA" w:eastAsia="ru-RU"/>
        </w:rPr>
        <w:tab/>
        <w:t>- ліцензія на право технічного обслуговування та експлуатацію телекомунікаційних мереж;</w:t>
      </w:r>
    </w:p>
    <w:p w:rsidR="002E3945" w:rsidRPr="002E3945" w:rsidRDefault="002E3945" w:rsidP="00C40C6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3945">
        <w:rPr>
          <w:rFonts w:ascii="Times New Roman" w:hAnsi="Times New Roman" w:cs="Times New Roman"/>
          <w:sz w:val="24"/>
          <w:szCs w:val="24"/>
          <w:lang w:val="uk-UA" w:eastAsia="ru-RU"/>
        </w:rPr>
        <w:tab/>
        <w:t>- дозвіл на використання номерного ресурсу;</w:t>
      </w:r>
    </w:p>
    <w:p w:rsidR="002E3945" w:rsidRPr="002E3945" w:rsidRDefault="002E3945" w:rsidP="00C40C6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394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3945">
        <w:rPr>
          <w:rFonts w:ascii="Times New Roman" w:hAnsi="Times New Roman" w:cs="Times New Roman"/>
          <w:sz w:val="24"/>
          <w:szCs w:val="24"/>
          <w:lang w:val="uk-UA" w:eastAsia="ru-RU"/>
        </w:rPr>
        <w:tab/>
        <w:t>- виписка з Єдиного державного реєстру юридичних та фізичних осіб.</w:t>
      </w: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6F3387" w:rsidRPr="00246997" w:rsidRDefault="006F3387" w:rsidP="00FF54FD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 w:rsidR="00957432">
        <w:rPr>
          <w:rFonts w:ascii="Times New Roman" w:hAnsi="Times New Roman"/>
          <w:sz w:val="24"/>
          <w:szCs w:val="24"/>
          <w:lang w:val="uk-UA"/>
        </w:rPr>
        <w:t>.</w:t>
      </w:r>
    </w:p>
    <w:p w:rsidR="006F3387" w:rsidRPr="00C221A0" w:rsidRDefault="006F3387" w:rsidP="00FF54FD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C2266B" w:rsidRPr="00507994" w:rsidRDefault="00C2266B" w:rsidP="00FF54FD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D22AF5" w:rsidRPr="005D6CD8" w:rsidRDefault="006F3387" w:rsidP="00FF54FD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 w:rsidR="0017250D"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</w:t>
      </w:r>
      <w:r w:rsidR="005D6CD8"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,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F86FEE" w:rsidRPr="00322A7D" w:rsidRDefault="00F86FEE" w:rsidP="00FF54FD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</w:t>
      </w:r>
      <w:r w:rsidR="00604844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з поставкою та гарантує що не буде відмовлятись від поставки. </w:t>
      </w:r>
      <w:r w:rsidR="00604844"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 w:rsidR="00E45E15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="00604844"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660E7"/>
    <w:multiLevelType w:val="hybridMultilevel"/>
    <w:tmpl w:val="3830EF1C"/>
    <w:lvl w:ilvl="0" w:tplc="A1E08ED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69" w:hanging="360"/>
      </w:pPr>
    </w:lvl>
    <w:lvl w:ilvl="2" w:tplc="0422001B" w:tentative="1">
      <w:start w:val="1"/>
      <w:numFmt w:val="lowerRoman"/>
      <w:lvlText w:val="%3."/>
      <w:lvlJc w:val="right"/>
      <w:pPr>
        <w:ind w:left="1789" w:hanging="180"/>
      </w:pPr>
    </w:lvl>
    <w:lvl w:ilvl="3" w:tplc="0422000F" w:tentative="1">
      <w:start w:val="1"/>
      <w:numFmt w:val="decimal"/>
      <w:lvlText w:val="%4."/>
      <w:lvlJc w:val="left"/>
      <w:pPr>
        <w:ind w:left="2509" w:hanging="360"/>
      </w:pPr>
    </w:lvl>
    <w:lvl w:ilvl="4" w:tplc="04220019" w:tentative="1">
      <w:start w:val="1"/>
      <w:numFmt w:val="lowerLetter"/>
      <w:lvlText w:val="%5."/>
      <w:lvlJc w:val="left"/>
      <w:pPr>
        <w:ind w:left="3229" w:hanging="360"/>
      </w:pPr>
    </w:lvl>
    <w:lvl w:ilvl="5" w:tplc="0422001B" w:tentative="1">
      <w:start w:val="1"/>
      <w:numFmt w:val="lowerRoman"/>
      <w:lvlText w:val="%6."/>
      <w:lvlJc w:val="right"/>
      <w:pPr>
        <w:ind w:left="3949" w:hanging="180"/>
      </w:pPr>
    </w:lvl>
    <w:lvl w:ilvl="6" w:tplc="0422000F" w:tentative="1">
      <w:start w:val="1"/>
      <w:numFmt w:val="decimal"/>
      <w:lvlText w:val="%7."/>
      <w:lvlJc w:val="left"/>
      <w:pPr>
        <w:ind w:left="4669" w:hanging="360"/>
      </w:pPr>
    </w:lvl>
    <w:lvl w:ilvl="7" w:tplc="04220019" w:tentative="1">
      <w:start w:val="1"/>
      <w:numFmt w:val="lowerLetter"/>
      <w:lvlText w:val="%8."/>
      <w:lvlJc w:val="left"/>
      <w:pPr>
        <w:ind w:left="5389" w:hanging="360"/>
      </w:pPr>
    </w:lvl>
    <w:lvl w:ilvl="8" w:tplc="0422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7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4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15"/>
  </w:num>
  <w:num w:numId="10">
    <w:abstractNumId w:val="18"/>
  </w:num>
  <w:num w:numId="11">
    <w:abstractNumId w:val="17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0"/>
  </w:num>
  <w:num w:numId="17">
    <w:abstractNumId w:val="13"/>
  </w:num>
  <w:num w:numId="18">
    <w:abstractNumId w:val="12"/>
  </w:num>
  <w:num w:numId="19">
    <w:abstractNumId w:val="2"/>
  </w:num>
  <w:num w:numId="20">
    <w:abstractNumId w:val="21"/>
  </w:num>
  <w:num w:numId="21">
    <w:abstractNumId w:val="14"/>
  </w:num>
  <w:num w:numId="22">
    <w:abstractNumId w:val="4"/>
  </w:num>
  <w:num w:numId="23">
    <w:abstractNumId w:val="20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A41FE"/>
    <w:rsid w:val="001D43B1"/>
    <w:rsid w:val="002310D3"/>
    <w:rsid w:val="00263664"/>
    <w:rsid w:val="0026534F"/>
    <w:rsid w:val="00273963"/>
    <w:rsid w:val="002E3945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07994"/>
    <w:rsid w:val="005B2AD1"/>
    <w:rsid w:val="005D6CD8"/>
    <w:rsid w:val="005E308E"/>
    <w:rsid w:val="005E4C60"/>
    <w:rsid w:val="00604844"/>
    <w:rsid w:val="0065651C"/>
    <w:rsid w:val="006F3387"/>
    <w:rsid w:val="00753253"/>
    <w:rsid w:val="00761DAC"/>
    <w:rsid w:val="00890772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40C64"/>
    <w:rsid w:val="00C71A85"/>
    <w:rsid w:val="00CB3DF5"/>
    <w:rsid w:val="00CF1FF3"/>
    <w:rsid w:val="00D22AF5"/>
    <w:rsid w:val="00D304B8"/>
    <w:rsid w:val="00D5714A"/>
    <w:rsid w:val="00DE0E6F"/>
    <w:rsid w:val="00DF4E2B"/>
    <w:rsid w:val="00E05619"/>
    <w:rsid w:val="00E45E15"/>
    <w:rsid w:val="00E57D3B"/>
    <w:rsid w:val="00EC0F92"/>
    <w:rsid w:val="00EF3344"/>
    <w:rsid w:val="00F64EC7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A906-541E-43C9-B82F-EC2BCF31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35</cp:revision>
  <dcterms:created xsi:type="dcterms:W3CDTF">2021-10-29T07:13:00Z</dcterms:created>
  <dcterms:modified xsi:type="dcterms:W3CDTF">2022-10-04T11:53:00Z</dcterms:modified>
</cp:coreProperties>
</file>