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4495" w:tblpY="1"/>
        <w:tblOverlap w:val="never"/>
        <w:tblW w:w="5707" w:type="dxa"/>
        <w:tblCellMar>
          <w:top w:w="15" w:type="dxa"/>
          <w:left w:w="15" w:type="dxa"/>
          <w:bottom w:w="15" w:type="dxa"/>
          <w:right w:w="15" w:type="dxa"/>
        </w:tblCellMar>
        <w:tblLook w:val="04A0" w:firstRow="1" w:lastRow="0" w:firstColumn="1" w:lastColumn="0" w:noHBand="0" w:noVBand="1"/>
      </w:tblPr>
      <w:tblGrid>
        <w:gridCol w:w="5707"/>
      </w:tblGrid>
      <w:tr w:rsidR="00EA57B8" w:rsidRPr="00F05935" w:rsidTr="0025315C">
        <w:trPr>
          <w:trHeight w:val="2496"/>
        </w:trPr>
        <w:tc>
          <w:tcPr>
            <w:tcW w:w="5707" w:type="dxa"/>
            <w:shd w:val="clear" w:color="auto" w:fill="auto"/>
            <w:tcMar>
              <w:top w:w="100" w:type="dxa"/>
              <w:left w:w="100" w:type="dxa"/>
              <w:bottom w:w="100" w:type="dxa"/>
              <w:right w:w="100" w:type="dxa"/>
            </w:tcMar>
            <w:hideMark/>
          </w:tcPr>
          <w:p w:rsidR="00EA57B8" w:rsidRDefault="00EA57B8" w:rsidP="0085116B">
            <w:pPr>
              <w:spacing w:after="0" w:line="240" w:lineRule="auto"/>
              <w:ind w:left="-1420"/>
              <w:jc w:val="right"/>
              <w:rPr>
                <w:rFonts w:ascii="Times New Roman" w:eastAsia="Times New Roman" w:hAnsi="Times New Roman" w:cs="Times New Roman"/>
                <w:b/>
                <w:bCs/>
                <w:i/>
                <w:iCs/>
                <w:color w:val="000000"/>
                <w:sz w:val="24"/>
                <w:szCs w:val="24"/>
                <w:lang w:val="uk-UA"/>
              </w:rPr>
            </w:pPr>
            <w:r w:rsidRPr="00D7335D">
              <w:rPr>
                <w:rFonts w:ascii="Times New Roman" w:eastAsia="Times New Roman" w:hAnsi="Times New Roman" w:cs="Times New Roman"/>
                <w:b/>
                <w:bCs/>
                <w:i/>
                <w:iCs/>
                <w:color w:val="000000"/>
                <w:sz w:val="24"/>
                <w:szCs w:val="24"/>
                <w:lang w:val="uk-UA"/>
              </w:rPr>
              <w:t>                                      </w:t>
            </w:r>
          </w:p>
          <w:p w:rsidR="00EA57B8" w:rsidRPr="00D7335D" w:rsidRDefault="00EA57B8" w:rsidP="0085116B">
            <w:pPr>
              <w:spacing w:after="0" w:line="240" w:lineRule="auto"/>
              <w:ind w:left="-1420"/>
              <w:jc w:val="right"/>
              <w:rPr>
                <w:rFonts w:ascii="Times New Roman" w:eastAsia="Times New Roman" w:hAnsi="Times New Roman" w:cs="Times New Roman"/>
                <w:b/>
                <w:bCs/>
                <w:i/>
                <w:iCs/>
                <w:sz w:val="24"/>
                <w:szCs w:val="24"/>
                <w:lang w:val="uk-UA"/>
              </w:rPr>
            </w:pPr>
            <w:r w:rsidRPr="00D7335D">
              <w:rPr>
                <w:rFonts w:ascii="Times New Roman" w:eastAsia="Times New Roman" w:hAnsi="Times New Roman" w:cs="Times New Roman"/>
                <w:b/>
                <w:bCs/>
                <w:i/>
                <w:iCs/>
                <w:color w:val="000000"/>
                <w:sz w:val="24"/>
                <w:szCs w:val="24"/>
                <w:lang w:val="uk-UA"/>
              </w:rPr>
              <w:t> «ЗАТВЕРДЖЕНО»</w:t>
            </w:r>
          </w:p>
          <w:p w:rsidR="008A13F4" w:rsidRDefault="00EA57B8" w:rsidP="0085116B">
            <w:pPr>
              <w:spacing w:after="0" w:line="240" w:lineRule="auto"/>
              <w:ind w:left="-1420"/>
              <w:jc w:val="right"/>
              <w:rPr>
                <w:rFonts w:ascii="Times New Roman" w:eastAsia="Times New Roman" w:hAnsi="Times New Roman" w:cs="Times New Roman"/>
                <w:b/>
                <w:bCs/>
                <w:i/>
                <w:iCs/>
                <w:color w:val="000000"/>
                <w:sz w:val="24"/>
                <w:szCs w:val="24"/>
                <w:lang w:val="uk-UA"/>
              </w:rPr>
            </w:pPr>
            <w:r w:rsidRPr="00D7335D">
              <w:rPr>
                <w:rFonts w:ascii="Times New Roman" w:eastAsia="Times New Roman" w:hAnsi="Times New Roman" w:cs="Times New Roman"/>
                <w:b/>
                <w:bCs/>
                <w:i/>
                <w:iCs/>
                <w:color w:val="000000"/>
                <w:sz w:val="24"/>
                <w:szCs w:val="24"/>
                <w:lang w:val="uk-UA"/>
              </w:rPr>
              <w:t>  </w:t>
            </w:r>
            <w:r w:rsidRPr="00DC3CA4">
              <w:rPr>
                <w:rFonts w:ascii="Times New Roman" w:eastAsia="Times New Roman" w:hAnsi="Times New Roman" w:cs="Times New Roman"/>
                <w:b/>
                <w:bCs/>
                <w:i/>
                <w:iCs/>
                <w:color w:val="000000"/>
                <w:sz w:val="24"/>
                <w:szCs w:val="24"/>
                <w:lang w:val="uk-UA"/>
              </w:rPr>
              <w:t>Рішенням Уповноваженої особи</w:t>
            </w:r>
            <w:r w:rsidR="00DC3CA4">
              <w:rPr>
                <w:rFonts w:ascii="Times New Roman" w:eastAsia="Times New Roman" w:hAnsi="Times New Roman" w:cs="Times New Roman"/>
                <w:b/>
                <w:bCs/>
                <w:i/>
                <w:iCs/>
                <w:color w:val="000000"/>
                <w:sz w:val="24"/>
                <w:szCs w:val="24"/>
                <w:lang w:val="uk-UA"/>
              </w:rPr>
              <w:t xml:space="preserve"> </w:t>
            </w:r>
          </w:p>
          <w:p w:rsidR="00EA57B8" w:rsidRPr="00D7335D" w:rsidRDefault="00DC3CA4" w:rsidP="001E2776">
            <w:pPr>
              <w:spacing w:after="0" w:line="240" w:lineRule="auto"/>
              <w:ind w:left="-1420"/>
              <w:jc w:val="right"/>
              <w:rPr>
                <w:rFonts w:ascii="Times New Roman" w:eastAsia="Times New Roman" w:hAnsi="Times New Roman" w:cs="Times New Roman"/>
                <w:b/>
                <w:bCs/>
                <w:i/>
                <w:iCs/>
                <w:sz w:val="24"/>
                <w:szCs w:val="24"/>
                <w:lang w:val="uk-UA"/>
              </w:rPr>
            </w:pPr>
            <w:r>
              <w:rPr>
                <w:rFonts w:ascii="Times New Roman" w:eastAsia="Times New Roman" w:hAnsi="Times New Roman" w:cs="Times New Roman"/>
                <w:b/>
                <w:bCs/>
                <w:i/>
                <w:iCs/>
                <w:color w:val="000000"/>
                <w:sz w:val="24"/>
                <w:szCs w:val="24"/>
                <w:lang w:val="uk-UA"/>
              </w:rPr>
              <w:t>КП «</w:t>
            </w:r>
            <w:r w:rsidR="00373FBA">
              <w:rPr>
                <w:rFonts w:ascii="Times New Roman" w:eastAsia="Times New Roman" w:hAnsi="Times New Roman" w:cs="Times New Roman"/>
                <w:b/>
                <w:bCs/>
                <w:i/>
                <w:iCs/>
                <w:color w:val="000000"/>
                <w:sz w:val="24"/>
                <w:szCs w:val="24"/>
                <w:lang w:val="uk-UA"/>
              </w:rPr>
              <w:t>ІВАНО-ФРАНКІВСЬКВОДОЕКОТЕХПРОМ</w:t>
            </w:r>
            <w:r w:rsidR="008A13F4">
              <w:rPr>
                <w:rFonts w:ascii="Times New Roman" w:eastAsia="Times New Roman" w:hAnsi="Times New Roman" w:cs="Times New Roman"/>
                <w:b/>
                <w:bCs/>
                <w:i/>
                <w:iCs/>
                <w:color w:val="000000"/>
                <w:sz w:val="24"/>
                <w:szCs w:val="24"/>
                <w:lang w:val="uk-UA"/>
              </w:rPr>
              <w:t>»</w:t>
            </w:r>
            <w:r w:rsidR="00EA57B8" w:rsidRPr="00DC3CA4">
              <w:rPr>
                <w:rFonts w:ascii="Times New Roman" w:eastAsia="Times New Roman" w:hAnsi="Times New Roman" w:cs="Times New Roman"/>
                <w:b/>
                <w:bCs/>
                <w:i/>
                <w:iCs/>
                <w:color w:val="000000"/>
                <w:sz w:val="24"/>
                <w:szCs w:val="24"/>
                <w:lang w:val="uk-UA"/>
              </w:rPr>
              <w:t xml:space="preserve"> </w:t>
            </w:r>
          </w:p>
          <w:p w:rsidR="00EA57B8" w:rsidRPr="00CE4D9D" w:rsidRDefault="001E2776" w:rsidP="001E2776">
            <w:pPr>
              <w:tabs>
                <w:tab w:val="center" w:pos="2043"/>
                <w:tab w:val="right" w:pos="5507"/>
              </w:tabs>
              <w:spacing w:after="0" w:line="240" w:lineRule="auto"/>
              <w:ind w:left="-1420"/>
              <w:rPr>
                <w:rFonts w:ascii="Times New Roman" w:eastAsia="Times New Roman" w:hAnsi="Times New Roman" w:cs="Times New Roman"/>
                <w:b/>
                <w:bCs/>
                <w:i/>
                <w:iCs/>
                <w:sz w:val="24"/>
                <w:szCs w:val="24"/>
                <w:lang w:val="uk-UA"/>
              </w:rPr>
            </w:pPr>
            <w:r>
              <w:rPr>
                <w:rFonts w:ascii="Times New Roman" w:eastAsia="Times New Roman" w:hAnsi="Times New Roman" w:cs="Times New Roman"/>
                <w:b/>
                <w:bCs/>
                <w:i/>
                <w:iCs/>
                <w:color w:val="000000"/>
                <w:sz w:val="24"/>
                <w:szCs w:val="24"/>
                <w:lang w:val="uk-UA"/>
              </w:rPr>
              <w:tab/>
              <w:t xml:space="preserve">                                                    </w:t>
            </w:r>
            <w:r w:rsidR="0020264A" w:rsidRPr="006400EE">
              <w:rPr>
                <w:rFonts w:ascii="Times New Roman" w:eastAsia="Times New Roman" w:hAnsi="Times New Roman" w:cs="Times New Roman"/>
                <w:b/>
                <w:bCs/>
                <w:i/>
                <w:iCs/>
                <w:color w:val="000000"/>
                <w:sz w:val="24"/>
                <w:szCs w:val="24"/>
                <w:lang w:val="uk-UA"/>
              </w:rPr>
              <w:t>№</w:t>
            </w:r>
            <w:r w:rsidR="00A04AD9">
              <w:rPr>
                <w:rFonts w:ascii="Times New Roman" w:eastAsia="Times New Roman" w:hAnsi="Times New Roman" w:cs="Times New Roman"/>
                <w:b/>
                <w:bCs/>
                <w:i/>
                <w:iCs/>
                <w:color w:val="000000"/>
                <w:sz w:val="24"/>
                <w:szCs w:val="24"/>
                <w:lang w:val="uk-UA"/>
              </w:rPr>
              <w:t xml:space="preserve"> 72</w:t>
            </w:r>
            <w:r w:rsidR="0020264A" w:rsidRPr="006400EE">
              <w:rPr>
                <w:rFonts w:ascii="Times New Roman" w:eastAsia="Times New Roman" w:hAnsi="Times New Roman" w:cs="Times New Roman"/>
                <w:b/>
                <w:bCs/>
                <w:i/>
                <w:iCs/>
                <w:color w:val="000000"/>
                <w:sz w:val="24"/>
                <w:szCs w:val="24"/>
                <w:lang w:val="uk-UA"/>
              </w:rPr>
              <w:t>-с</w:t>
            </w:r>
            <w:r w:rsidRPr="006400EE">
              <w:rPr>
                <w:rFonts w:ascii="Times New Roman" w:eastAsia="Times New Roman" w:hAnsi="Times New Roman" w:cs="Times New Roman"/>
                <w:b/>
                <w:bCs/>
                <w:i/>
                <w:iCs/>
                <w:color w:val="000000"/>
                <w:sz w:val="24"/>
                <w:szCs w:val="24"/>
                <w:lang w:val="uk-UA"/>
              </w:rPr>
              <w:t xml:space="preserve"> </w:t>
            </w:r>
            <w:r w:rsidR="00EA57B8" w:rsidRPr="006400EE">
              <w:rPr>
                <w:rFonts w:ascii="Times New Roman" w:eastAsia="Times New Roman" w:hAnsi="Times New Roman" w:cs="Times New Roman"/>
                <w:b/>
                <w:bCs/>
                <w:i/>
                <w:iCs/>
                <w:color w:val="000000"/>
                <w:sz w:val="24"/>
                <w:szCs w:val="24"/>
                <w:lang w:val="uk-UA"/>
              </w:rPr>
              <w:t xml:space="preserve">від </w:t>
            </w:r>
            <w:r w:rsidR="00EA57B8" w:rsidRPr="000075CE">
              <w:rPr>
                <w:rFonts w:ascii="Times New Roman" w:eastAsia="Times New Roman" w:hAnsi="Times New Roman" w:cs="Times New Roman"/>
                <w:b/>
                <w:bCs/>
                <w:i/>
                <w:iCs/>
                <w:color w:val="000000"/>
                <w:sz w:val="24"/>
                <w:szCs w:val="24"/>
                <w:lang w:val="uk-UA"/>
              </w:rPr>
              <w:t>«</w:t>
            </w:r>
            <w:r w:rsidR="007357E8" w:rsidRPr="000075CE">
              <w:rPr>
                <w:rFonts w:ascii="Times New Roman" w:eastAsia="Times New Roman" w:hAnsi="Times New Roman" w:cs="Times New Roman"/>
                <w:b/>
                <w:bCs/>
                <w:i/>
                <w:iCs/>
                <w:color w:val="000000"/>
                <w:sz w:val="24"/>
                <w:szCs w:val="24"/>
                <w:lang w:val="uk-UA"/>
              </w:rPr>
              <w:t>2</w:t>
            </w:r>
            <w:r w:rsidR="00A04AD9">
              <w:rPr>
                <w:rFonts w:ascii="Times New Roman" w:eastAsia="Times New Roman" w:hAnsi="Times New Roman" w:cs="Times New Roman"/>
                <w:b/>
                <w:bCs/>
                <w:i/>
                <w:iCs/>
                <w:color w:val="000000"/>
                <w:sz w:val="24"/>
                <w:szCs w:val="24"/>
                <w:lang w:val="uk-UA"/>
              </w:rPr>
              <w:t>7</w:t>
            </w:r>
            <w:r w:rsidR="00EA57B8" w:rsidRPr="000075CE">
              <w:rPr>
                <w:rFonts w:ascii="Times New Roman" w:eastAsia="Times New Roman" w:hAnsi="Times New Roman" w:cs="Times New Roman"/>
                <w:b/>
                <w:bCs/>
                <w:i/>
                <w:iCs/>
                <w:color w:val="000000"/>
                <w:sz w:val="24"/>
                <w:szCs w:val="24"/>
                <w:lang w:val="uk-UA"/>
              </w:rPr>
              <w:t xml:space="preserve">» </w:t>
            </w:r>
            <w:r w:rsidR="00A04AD9">
              <w:rPr>
                <w:rFonts w:ascii="Times New Roman" w:eastAsia="Times New Roman" w:hAnsi="Times New Roman" w:cs="Times New Roman"/>
                <w:b/>
                <w:bCs/>
                <w:i/>
                <w:iCs/>
                <w:color w:val="000000"/>
                <w:sz w:val="24"/>
                <w:szCs w:val="24"/>
                <w:lang w:val="uk-UA"/>
              </w:rPr>
              <w:t>липня</w:t>
            </w:r>
            <w:r w:rsidR="00EA57B8" w:rsidRPr="000075CE">
              <w:rPr>
                <w:rFonts w:ascii="Times New Roman" w:eastAsia="Times New Roman" w:hAnsi="Times New Roman" w:cs="Times New Roman"/>
                <w:b/>
                <w:bCs/>
                <w:i/>
                <w:iCs/>
                <w:color w:val="000000"/>
                <w:sz w:val="24"/>
                <w:szCs w:val="24"/>
                <w:lang w:val="uk-UA"/>
              </w:rPr>
              <w:t xml:space="preserve"> 20</w:t>
            </w:r>
            <w:r w:rsidR="00DC3CA4" w:rsidRPr="000075CE">
              <w:rPr>
                <w:rFonts w:ascii="Times New Roman" w:eastAsia="Times New Roman" w:hAnsi="Times New Roman" w:cs="Times New Roman"/>
                <w:b/>
                <w:bCs/>
                <w:i/>
                <w:iCs/>
                <w:color w:val="000000"/>
                <w:sz w:val="24"/>
                <w:szCs w:val="24"/>
                <w:lang w:val="uk-UA"/>
              </w:rPr>
              <w:t>2</w:t>
            </w:r>
            <w:r w:rsidR="00373FBA" w:rsidRPr="000075CE">
              <w:rPr>
                <w:rFonts w:ascii="Times New Roman" w:eastAsia="Times New Roman" w:hAnsi="Times New Roman" w:cs="Times New Roman"/>
                <w:b/>
                <w:bCs/>
                <w:i/>
                <w:iCs/>
                <w:color w:val="000000"/>
                <w:sz w:val="24"/>
                <w:szCs w:val="24"/>
                <w:lang w:val="uk-UA"/>
              </w:rPr>
              <w:t>2</w:t>
            </w:r>
            <w:r w:rsidR="00DC3CA4" w:rsidRPr="000075CE">
              <w:rPr>
                <w:rFonts w:ascii="Times New Roman" w:eastAsia="Times New Roman" w:hAnsi="Times New Roman" w:cs="Times New Roman"/>
                <w:b/>
                <w:bCs/>
                <w:i/>
                <w:iCs/>
                <w:color w:val="000000"/>
                <w:sz w:val="24"/>
                <w:szCs w:val="24"/>
                <w:lang w:val="uk-UA"/>
              </w:rPr>
              <w:t xml:space="preserve"> </w:t>
            </w:r>
            <w:r w:rsidR="00EA57B8" w:rsidRPr="000075CE">
              <w:rPr>
                <w:rFonts w:ascii="Times New Roman" w:eastAsia="Times New Roman" w:hAnsi="Times New Roman" w:cs="Times New Roman"/>
                <w:b/>
                <w:bCs/>
                <w:i/>
                <w:iCs/>
                <w:color w:val="000000"/>
                <w:sz w:val="24"/>
                <w:szCs w:val="24"/>
                <w:lang w:val="uk-UA"/>
              </w:rPr>
              <w:t>року</w:t>
            </w:r>
          </w:p>
          <w:p w:rsidR="00EA57B8" w:rsidRDefault="007357E8" w:rsidP="0085116B">
            <w:pPr>
              <w:spacing w:after="0" w:line="240" w:lineRule="auto"/>
              <w:ind w:left="-1420"/>
              <w:jc w:val="right"/>
              <w:rPr>
                <w:rFonts w:ascii="Times New Roman" w:eastAsia="Times New Roman" w:hAnsi="Times New Roman" w:cs="Times New Roman"/>
                <w:b/>
                <w:bCs/>
                <w:i/>
                <w:iCs/>
                <w:color w:val="000000"/>
                <w:sz w:val="24"/>
                <w:szCs w:val="24"/>
                <w:shd w:val="clear" w:color="auto" w:fill="FFFF00"/>
                <w:lang w:val="uk-UA"/>
              </w:rPr>
            </w:pPr>
            <w:r>
              <w:rPr>
                <w:rFonts w:ascii="Times New Roman" w:eastAsia="Times New Roman" w:hAnsi="Times New Roman" w:cs="Times New Roman"/>
                <w:b/>
                <w:bCs/>
                <w:i/>
                <w:iCs/>
                <w:color w:val="000000"/>
                <w:sz w:val="24"/>
                <w:szCs w:val="24"/>
                <w:lang w:val="uk-UA"/>
              </w:rPr>
              <w:t>Вадим ДАНИЛОВСЬКИЙ</w:t>
            </w:r>
            <w:r w:rsidR="00DC3CA4">
              <w:rPr>
                <w:rFonts w:ascii="Times New Roman" w:eastAsia="Times New Roman" w:hAnsi="Times New Roman" w:cs="Times New Roman"/>
                <w:b/>
                <w:bCs/>
                <w:i/>
                <w:iCs/>
                <w:color w:val="000000"/>
                <w:sz w:val="24"/>
                <w:szCs w:val="24"/>
                <w:lang w:val="uk-UA"/>
              </w:rPr>
              <w:t>.</w:t>
            </w:r>
          </w:p>
          <w:p w:rsidR="00EA57B8" w:rsidRPr="00D7335D" w:rsidRDefault="00EA57B8" w:rsidP="0085116B">
            <w:pPr>
              <w:spacing w:after="0" w:line="240" w:lineRule="auto"/>
              <w:ind w:left="-1420"/>
              <w:jc w:val="center"/>
              <w:rPr>
                <w:rFonts w:ascii="Times New Roman" w:eastAsia="Times New Roman" w:hAnsi="Times New Roman" w:cs="Times New Roman"/>
                <w:b/>
                <w:bCs/>
                <w:i/>
                <w:iCs/>
                <w:sz w:val="24"/>
                <w:szCs w:val="24"/>
                <w:lang w:val="uk-UA"/>
              </w:rPr>
            </w:pPr>
          </w:p>
        </w:tc>
      </w:tr>
    </w:tbl>
    <w:p w:rsidR="009F0DA1" w:rsidRDefault="009F0DA1"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Pr="00F05935"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25315C">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rPr>
      </w:pPr>
    </w:p>
    <w:p w:rsidR="00EA57B8" w:rsidRDefault="00222BA0" w:rsidP="0025315C">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rPr>
      </w:pPr>
      <w:r w:rsidRPr="00F05935">
        <w:rPr>
          <w:rFonts w:ascii="Times New Roman" w:eastAsia="Times New Roman" w:hAnsi="Times New Roman" w:cs="Times New Roman"/>
          <w:b/>
          <w:bCs/>
          <w:color w:val="000000"/>
          <w:sz w:val="24"/>
          <w:szCs w:val="24"/>
          <w:lang w:val="uk-UA"/>
        </w:rPr>
        <w:t>Оголошення</w:t>
      </w:r>
    </w:p>
    <w:p w:rsidR="00222BA0" w:rsidRDefault="00222BA0" w:rsidP="0025315C">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rPr>
      </w:pPr>
      <w:r w:rsidRPr="00F05935">
        <w:rPr>
          <w:rFonts w:ascii="Times New Roman" w:eastAsia="Times New Roman" w:hAnsi="Times New Roman" w:cs="Times New Roman"/>
          <w:b/>
          <w:bCs/>
          <w:color w:val="000000"/>
          <w:sz w:val="24"/>
          <w:szCs w:val="24"/>
          <w:lang w:val="uk-UA"/>
        </w:rPr>
        <w:t>про проведення спрощеної закупівлі</w:t>
      </w:r>
    </w:p>
    <w:p w:rsidR="00EA57B8" w:rsidRPr="00F05935" w:rsidRDefault="00EA57B8"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rPr>
      </w:pPr>
    </w:p>
    <w:p w:rsidR="006400EE" w:rsidRDefault="006400EE" w:rsidP="006400EE">
      <w:pPr>
        <w:pStyle w:val="rvps2"/>
        <w:shd w:val="clear" w:color="auto" w:fill="FFFFFF"/>
        <w:spacing w:before="240" w:beforeAutospacing="0" w:after="0" w:afterAutospacing="0"/>
        <w:jc w:val="both"/>
        <w:rPr>
          <w:color w:val="000000"/>
          <w:lang w:val="uk-UA"/>
        </w:rPr>
      </w:pPr>
      <w:bookmarkStart w:id="0" w:name="_Hlk67317501"/>
      <w:bookmarkStart w:id="1" w:name="_Hlk67318243"/>
      <w:r>
        <w:rPr>
          <w:color w:val="000000"/>
          <w:lang w:val="uk-UA"/>
        </w:rPr>
        <w:t xml:space="preserve">1. Найменування замовника: </w:t>
      </w:r>
      <w:proofErr w:type="spellStart"/>
      <w:r>
        <w:rPr>
          <w:b/>
          <w:bCs/>
          <w:color w:val="000000"/>
        </w:rPr>
        <w:t>Комунальне</w:t>
      </w:r>
      <w:proofErr w:type="spellEnd"/>
      <w:r>
        <w:rPr>
          <w:b/>
          <w:bCs/>
          <w:color w:val="000000"/>
        </w:rPr>
        <w:t xml:space="preserve"> </w:t>
      </w:r>
      <w:proofErr w:type="spellStart"/>
      <w:r>
        <w:rPr>
          <w:b/>
          <w:bCs/>
          <w:color w:val="000000"/>
        </w:rPr>
        <w:t>підприємство</w:t>
      </w:r>
      <w:proofErr w:type="spellEnd"/>
      <w:r>
        <w:rPr>
          <w:b/>
          <w:bCs/>
          <w:color w:val="000000"/>
        </w:rPr>
        <w:t xml:space="preserve"> “</w:t>
      </w:r>
      <w:proofErr w:type="spellStart"/>
      <w:r>
        <w:rPr>
          <w:b/>
          <w:bCs/>
          <w:color w:val="000000"/>
        </w:rPr>
        <w:t>Івано-Франківськводоекотехпром</w:t>
      </w:r>
      <w:proofErr w:type="spellEnd"/>
      <w:r>
        <w:rPr>
          <w:b/>
          <w:bCs/>
          <w:color w:val="000000"/>
        </w:rPr>
        <w:t>”</w:t>
      </w:r>
    </w:p>
    <w:p w:rsidR="006400EE" w:rsidRDefault="006400EE" w:rsidP="006400EE">
      <w:pPr>
        <w:pStyle w:val="rvps2"/>
        <w:shd w:val="clear" w:color="auto" w:fill="FFFFFF"/>
        <w:spacing w:before="240" w:beforeAutospacing="0" w:after="0" w:afterAutospacing="0"/>
        <w:jc w:val="both"/>
        <w:rPr>
          <w:color w:val="000000"/>
          <w:lang w:val="uk-UA"/>
        </w:rPr>
      </w:pPr>
      <w:r>
        <w:rPr>
          <w:color w:val="000000"/>
          <w:lang w:val="uk-UA"/>
        </w:rPr>
        <w:t>1.1. Місцезнаходження  замовника:</w:t>
      </w:r>
      <w:r>
        <w:rPr>
          <w:bCs/>
          <w:color w:val="000000"/>
          <w:lang w:val="uk-UA"/>
        </w:rPr>
        <w:t xml:space="preserve"> </w:t>
      </w:r>
      <w:proofErr w:type="spellStart"/>
      <w:r>
        <w:rPr>
          <w:b/>
          <w:bCs/>
          <w:color w:val="000000"/>
        </w:rPr>
        <w:t>вул</w:t>
      </w:r>
      <w:proofErr w:type="spellEnd"/>
      <w:r>
        <w:rPr>
          <w:b/>
          <w:bCs/>
          <w:color w:val="000000"/>
        </w:rPr>
        <w:t xml:space="preserve">. </w:t>
      </w:r>
      <w:proofErr w:type="spellStart"/>
      <w:r>
        <w:rPr>
          <w:b/>
          <w:bCs/>
          <w:color w:val="000000"/>
        </w:rPr>
        <w:t>Ботанічна</w:t>
      </w:r>
      <w:proofErr w:type="spellEnd"/>
      <w:r>
        <w:rPr>
          <w:b/>
          <w:bCs/>
          <w:color w:val="000000"/>
        </w:rPr>
        <w:t xml:space="preserve">, 2, м. </w:t>
      </w:r>
      <w:proofErr w:type="spellStart"/>
      <w:r>
        <w:rPr>
          <w:b/>
          <w:bCs/>
          <w:color w:val="000000"/>
        </w:rPr>
        <w:t>Івано-Франківськ</w:t>
      </w:r>
      <w:proofErr w:type="spellEnd"/>
      <w:r>
        <w:rPr>
          <w:b/>
          <w:bCs/>
          <w:color w:val="000000"/>
        </w:rPr>
        <w:t>, 76011</w:t>
      </w:r>
    </w:p>
    <w:p w:rsidR="006400EE" w:rsidRDefault="006400EE" w:rsidP="006400EE">
      <w:pPr>
        <w:pStyle w:val="rvps2"/>
        <w:shd w:val="clear" w:color="auto" w:fill="FFFFFF"/>
        <w:spacing w:before="240" w:beforeAutospacing="0" w:after="0" w:afterAutospacing="0"/>
        <w:jc w:val="both"/>
        <w:rPr>
          <w:color w:val="000000"/>
          <w:lang w:val="uk-UA"/>
        </w:rPr>
      </w:pPr>
      <w:r>
        <w:rPr>
          <w:color w:val="000000"/>
          <w:lang w:val="uk-UA"/>
        </w:rPr>
        <w:t>1.2. Ідентифікаційний код замовника в Єдиному державному реєстрі юридичних осіб, фізичних осіб - підприємців та громадських формувань:</w:t>
      </w:r>
      <w:r>
        <w:rPr>
          <w:bCs/>
          <w:color w:val="000000"/>
          <w:lang w:val="uk-UA"/>
        </w:rPr>
        <w:t xml:space="preserve"> </w:t>
      </w:r>
      <w:r>
        <w:rPr>
          <w:b/>
          <w:bCs/>
          <w:color w:val="000000"/>
          <w:lang w:val="uk-UA"/>
        </w:rPr>
        <w:t>32360815</w:t>
      </w:r>
    </w:p>
    <w:p w:rsidR="006400EE" w:rsidRDefault="006400EE" w:rsidP="006400EE">
      <w:pPr>
        <w:pStyle w:val="rvps2"/>
        <w:shd w:val="clear" w:color="auto" w:fill="FFFFFF"/>
        <w:jc w:val="both"/>
        <w:rPr>
          <w:color w:val="000000"/>
          <w:lang w:val="uk-UA"/>
        </w:rPr>
      </w:pPr>
      <w:r>
        <w:rPr>
          <w:color w:val="000000"/>
          <w:lang w:val="uk-UA"/>
        </w:rPr>
        <w:t xml:space="preserve">1.3. Категорія замовника: </w:t>
      </w:r>
      <w:r>
        <w:rPr>
          <w:b/>
          <w:color w:val="000000"/>
          <w:lang w:val="uk-UA"/>
        </w:rPr>
        <w:t xml:space="preserve">юридична особа, яка здійснює діяльність в окремій сфері  господарювання (п.4 ч.1 ст.2 Закону).     </w:t>
      </w:r>
    </w:p>
    <w:p w:rsidR="006400EE" w:rsidRPr="002E0ABA" w:rsidRDefault="006400EE" w:rsidP="006400EE">
      <w:pPr>
        <w:pStyle w:val="rvps2"/>
        <w:shd w:val="clear" w:color="auto" w:fill="FFFFFF"/>
        <w:spacing w:before="240" w:beforeAutospacing="0" w:after="0" w:afterAutospacing="0"/>
        <w:jc w:val="both"/>
        <w:rPr>
          <w:b/>
          <w:color w:val="191919"/>
          <w:lang/>
        </w:rPr>
      </w:pPr>
      <w:r>
        <w:rPr>
          <w:color w:val="000000"/>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2" w:name="n415"/>
      <w:bookmarkEnd w:id="2"/>
      <w:r>
        <w:rPr>
          <w:b/>
          <w:color w:val="191919"/>
          <w:lang w:val="uk-UA"/>
        </w:rPr>
        <w:t xml:space="preserve"> </w:t>
      </w:r>
      <w:r w:rsidRPr="00A04AD9">
        <w:rPr>
          <w:lang w:val="uk-UA"/>
        </w:rPr>
        <w:t>роб</w:t>
      </w:r>
      <w:r>
        <w:rPr>
          <w:lang w:val="uk-UA"/>
        </w:rPr>
        <w:t xml:space="preserve">оти </w:t>
      </w:r>
      <w:r w:rsidRPr="00A04AD9">
        <w:rPr>
          <w:bCs/>
          <w:lang w:val="uk-UA"/>
        </w:rPr>
        <w:t xml:space="preserve">по об'єкту: </w:t>
      </w:r>
      <w:r w:rsidR="00A04AD9" w:rsidRPr="00A04AD9">
        <w:rPr>
          <w:b/>
          <w:bCs/>
          <w:lang w:val="uk-UA"/>
        </w:rPr>
        <w:t>Тимчасове приєднання до мереж електроустановок зливної станції приймання стоків КП "</w:t>
      </w:r>
      <w:proofErr w:type="spellStart"/>
      <w:r w:rsidR="00A04AD9" w:rsidRPr="00A04AD9">
        <w:rPr>
          <w:b/>
          <w:bCs/>
          <w:lang w:val="uk-UA"/>
        </w:rPr>
        <w:t>Івано-Франківськводоекотехпром</w:t>
      </w:r>
      <w:proofErr w:type="spellEnd"/>
      <w:r w:rsidR="00A04AD9" w:rsidRPr="00A04AD9">
        <w:rPr>
          <w:b/>
          <w:bCs/>
          <w:lang w:val="uk-UA"/>
        </w:rPr>
        <w:t>"</w:t>
      </w:r>
      <w:r w:rsidR="000F1617">
        <w:rPr>
          <w:b/>
          <w:bCs/>
          <w:lang w:val="uk-UA"/>
        </w:rPr>
        <w:t xml:space="preserve"> по</w:t>
      </w:r>
      <w:r w:rsidR="00A04AD9" w:rsidRPr="00A04AD9">
        <w:rPr>
          <w:b/>
          <w:bCs/>
          <w:lang w:val="uk-UA"/>
        </w:rPr>
        <w:t xml:space="preserve"> </w:t>
      </w:r>
      <w:proofErr w:type="spellStart"/>
      <w:r w:rsidR="00A04AD9" w:rsidRPr="00A04AD9">
        <w:rPr>
          <w:b/>
          <w:bCs/>
          <w:lang w:val="uk-UA"/>
        </w:rPr>
        <w:t>вул.Максимовича</w:t>
      </w:r>
      <w:proofErr w:type="spellEnd"/>
      <w:r w:rsidR="00A04AD9" w:rsidRPr="00A04AD9">
        <w:rPr>
          <w:b/>
          <w:bCs/>
          <w:lang w:val="uk-UA"/>
        </w:rPr>
        <w:t xml:space="preserve">,15 в </w:t>
      </w:r>
      <w:proofErr w:type="spellStart"/>
      <w:r w:rsidR="00A04AD9" w:rsidRPr="00A04AD9">
        <w:rPr>
          <w:b/>
          <w:bCs/>
          <w:lang w:val="uk-UA"/>
        </w:rPr>
        <w:t>м.Івано-Франківськ</w:t>
      </w:r>
      <w:r w:rsidR="000F1617">
        <w:rPr>
          <w:b/>
          <w:bCs/>
          <w:lang w:val="uk-UA"/>
        </w:rPr>
        <w:t>у</w:t>
      </w:r>
      <w:proofErr w:type="spellEnd"/>
      <w:r w:rsidR="00A04AD9" w:rsidRPr="00A04AD9">
        <w:rPr>
          <w:b/>
          <w:bCs/>
          <w:lang w:val="uk-UA"/>
        </w:rPr>
        <w:t xml:space="preserve"> , що здійснюється в 2022 році </w:t>
      </w:r>
      <w:r w:rsidR="00A04AD9" w:rsidRPr="00A04AD9">
        <w:rPr>
          <w:bCs/>
          <w:lang w:val="uk-UA"/>
        </w:rPr>
        <w:t xml:space="preserve">згідно КНУ «Настанова з визначення вартості будівництва», за кодом ДК 021:2015 45231000-5 - Будівництво трубопроводів, </w:t>
      </w:r>
      <w:r w:rsidR="00A04AD9">
        <w:rPr>
          <w:bCs/>
          <w:lang w:val="uk-UA"/>
        </w:rPr>
        <w:t>ліній зв’язку та електропередач.</w:t>
      </w:r>
      <w:r w:rsidR="002E0ABA">
        <w:rPr>
          <w:bCs/>
          <w:lang w:val="uk-UA"/>
        </w:rPr>
        <w:t xml:space="preserve">, </w:t>
      </w:r>
      <w:bookmarkStart w:id="3" w:name="_GoBack"/>
      <w:r w:rsidR="002E0ABA">
        <w:rPr>
          <w:bCs/>
          <w:lang w:val="uk-UA"/>
        </w:rPr>
        <w:t>уточнюючий код ДК 021:2015 – 45231400-9 – прокладання ліній електропередач</w:t>
      </w:r>
    </w:p>
    <w:bookmarkEnd w:id="3"/>
    <w:p w:rsidR="006400EE" w:rsidRDefault="006400EE" w:rsidP="006400EE">
      <w:pPr>
        <w:pStyle w:val="rvps2"/>
        <w:shd w:val="clear" w:color="auto" w:fill="FFFFFF"/>
        <w:spacing w:before="240" w:beforeAutospacing="0" w:after="0" w:afterAutospacing="0"/>
        <w:jc w:val="both"/>
        <w:rPr>
          <w:color w:val="000000"/>
          <w:lang w:val="uk-UA"/>
        </w:rPr>
      </w:pPr>
      <w:r>
        <w:rPr>
          <w:color w:val="000000"/>
          <w:lang w:val="uk-UA"/>
        </w:rPr>
        <w:t>3. Інформація про технічні, якісні та інші характеристики предмета закупівлі:</w:t>
      </w:r>
      <w:bookmarkStart w:id="4" w:name="n416"/>
      <w:bookmarkEnd w:id="4"/>
      <w:r>
        <w:rPr>
          <w:lang w:val="uk-UA"/>
        </w:rPr>
        <w:t xml:space="preserve"> </w:t>
      </w:r>
      <w:r>
        <w:rPr>
          <w:b/>
          <w:color w:val="000000"/>
          <w:lang w:val="uk-UA"/>
        </w:rPr>
        <w:t>Викладена у файлах: «Технічне завдання» та «Інша інформація (Вимоги до кваліфікації учасників)» та «</w:t>
      </w:r>
      <w:proofErr w:type="spellStart"/>
      <w:r>
        <w:rPr>
          <w:b/>
          <w:color w:val="000000"/>
          <w:lang w:val="uk-UA"/>
        </w:rPr>
        <w:t>Проєкт</w:t>
      </w:r>
      <w:proofErr w:type="spellEnd"/>
      <w:r>
        <w:rPr>
          <w:b/>
          <w:color w:val="000000"/>
          <w:lang w:val="uk-UA"/>
        </w:rPr>
        <w:t xml:space="preserve"> договору про закупівлю», які є додатками 1,2,3 до даного Оголошення.</w:t>
      </w:r>
    </w:p>
    <w:p w:rsidR="006400EE" w:rsidRDefault="006400EE" w:rsidP="006400EE">
      <w:pPr>
        <w:spacing w:after="0" w:line="240" w:lineRule="auto"/>
        <w:rPr>
          <w:rFonts w:ascii="Times New Roman" w:hAnsi="Times New Roman" w:cs="Times New Roman"/>
          <w:color w:val="000000"/>
          <w:lang w:val="uk-UA"/>
        </w:rPr>
      </w:pPr>
    </w:p>
    <w:p w:rsidR="006400EE" w:rsidRDefault="006400EE" w:rsidP="006400EE">
      <w:pPr>
        <w:spacing w:after="0" w:line="240" w:lineRule="auto"/>
        <w:rPr>
          <w:lang w:val="uk-UA"/>
        </w:rPr>
      </w:pPr>
      <w:r>
        <w:rPr>
          <w:rFonts w:ascii="Times New Roman" w:hAnsi="Times New Roman" w:cs="Times New Roman"/>
          <w:color w:val="000000"/>
          <w:lang w:val="uk-UA"/>
        </w:rPr>
        <w:t xml:space="preserve">4. Кількість товарів, обсяг робіт або послуг: </w:t>
      </w:r>
      <w:r>
        <w:rPr>
          <w:rFonts w:ascii="Times New Roman" w:hAnsi="Times New Roman" w:cs="Times New Roman"/>
          <w:b/>
          <w:color w:val="000000"/>
          <w:lang w:val="uk-UA"/>
        </w:rPr>
        <w:t>1 робота</w:t>
      </w:r>
      <w:r>
        <w:rPr>
          <w:rFonts w:ascii="Times New Roman" w:hAnsi="Times New Roman" w:cs="Times New Roman"/>
          <w:color w:val="000000"/>
          <w:lang w:val="uk-UA"/>
        </w:rPr>
        <w:t xml:space="preserve"> </w:t>
      </w:r>
    </w:p>
    <w:p w:rsidR="006400EE" w:rsidRDefault="006400EE" w:rsidP="006400EE">
      <w:pPr>
        <w:pStyle w:val="rvps2"/>
        <w:shd w:val="clear" w:color="auto" w:fill="FFFFFF"/>
        <w:spacing w:before="0" w:beforeAutospacing="0" w:after="0" w:afterAutospacing="0" w:line="240" w:lineRule="atLeast"/>
        <w:jc w:val="both"/>
        <w:rPr>
          <w:color w:val="000000"/>
          <w:lang w:val="uk-UA"/>
        </w:rPr>
      </w:pPr>
      <w:r>
        <w:rPr>
          <w:color w:val="000000"/>
          <w:lang w:val="uk-UA"/>
        </w:rPr>
        <w:t>4.1. Місце поставки товарів, місце виконання робіт чи надання послуг</w:t>
      </w:r>
      <w:bookmarkStart w:id="5" w:name="n417"/>
      <w:bookmarkEnd w:id="5"/>
      <w:r>
        <w:rPr>
          <w:color w:val="000000"/>
          <w:lang w:val="uk-UA"/>
        </w:rPr>
        <w:t>:</w:t>
      </w:r>
      <w:r>
        <w:rPr>
          <w:b/>
          <w:bCs/>
          <w:lang w:val="uk-UA"/>
        </w:rPr>
        <w:t xml:space="preserve"> </w:t>
      </w:r>
      <w:r>
        <w:rPr>
          <w:b/>
          <w:bCs/>
        </w:rPr>
        <w:t xml:space="preserve">на </w:t>
      </w:r>
      <w:proofErr w:type="spellStart"/>
      <w:r>
        <w:rPr>
          <w:b/>
          <w:bCs/>
        </w:rPr>
        <w:t>вул</w:t>
      </w:r>
      <w:proofErr w:type="spellEnd"/>
      <w:r>
        <w:rPr>
          <w:b/>
          <w:bCs/>
        </w:rPr>
        <w:t xml:space="preserve">. </w:t>
      </w:r>
      <w:r w:rsidR="00A04AD9">
        <w:rPr>
          <w:b/>
          <w:bCs/>
          <w:lang w:val="uk-UA"/>
        </w:rPr>
        <w:t>Максимовича, 15</w:t>
      </w:r>
      <w:r>
        <w:rPr>
          <w:b/>
          <w:bCs/>
        </w:rPr>
        <w:t xml:space="preserve"> в м. </w:t>
      </w:r>
      <w:proofErr w:type="spellStart"/>
      <w:r>
        <w:rPr>
          <w:b/>
          <w:bCs/>
        </w:rPr>
        <w:t>Івано-Франківську</w:t>
      </w:r>
      <w:proofErr w:type="spellEnd"/>
      <w:r>
        <w:rPr>
          <w:b/>
          <w:bCs/>
          <w:lang w:val="uk-UA"/>
        </w:rPr>
        <w:t>.</w:t>
      </w:r>
    </w:p>
    <w:p w:rsidR="006400EE" w:rsidRDefault="006400EE" w:rsidP="006400EE">
      <w:pPr>
        <w:pStyle w:val="rvps2"/>
        <w:shd w:val="clear" w:color="auto" w:fill="FFFFFF"/>
        <w:spacing w:before="240" w:beforeAutospacing="0" w:after="0" w:afterAutospacing="0"/>
        <w:jc w:val="both"/>
        <w:rPr>
          <w:b/>
          <w:color w:val="000000"/>
          <w:lang w:val="uk-UA"/>
        </w:rPr>
      </w:pPr>
      <w:r>
        <w:rPr>
          <w:color w:val="000000"/>
          <w:lang w:val="uk-UA"/>
        </w:rPr>
        <w:t>5. Строк поставки товарів, виконання робіт, надання послуг:</w:t>
      </w:r>
      <w:bookmarkStart w:id="6" w:name="n418"/>
      <w:bookmarkEnd w:id="6"/>
      <w:r>
        <w:rPr>
          <w:lang w:val="uk-UA"/>
        </w:rPr>
        <w:t xml:space="preserve"> </w:t>
      </w:r>
      <w:r w:rsidR="00A04AD9">
        <w:rPr>
          <w:b/>
          <w:color w:val="000000"/>
          <w:lang w:val="uk-UA"/>
        </w:rPr>
        <w:t>до 23 серпня 2022 року</w:t>
      </w:r>
    </w:p>
    <w:p w:rsidR="006400EE" w:rsidRDefault="006400EE" w:rsidP="006400EE">
      <w:pPr>
        <w:pStyle w:val="rvps2"/>
        <w:shd w:val="clear" w:color="auto" w:fill="FFFFFF"/>
        <w:spacing w:before="240" w:beforeAutospacing="0" w:after="0" w:afterAutospacing="0"/>
        <w:jc w:val="both"/>
        <w:rPr>
          <w:color w:val="000000"/>
          <w:lang w:val="uk-UA"/>
        </w:rPr>
      </w:pPr>
      <w:r>
        <w:rPr>
          <w:color w:val="000000"/>
          <w:lang w:val="uk-UA"/>
        </w:rPr>
        <w:t>6. Умови оплати</w:t>
      </w:r>
      <w:bookmarkStart w:id="7" w:name="n419"/>
      <w:bookmarkEnd w:id="7"/>
      <w:r>
        <w:rPr>
          <w:color w:val="000000"/>
          <w:lang w:val="uk-UA"/>
        </w:rPr>
        <w:t xml:space="preserve"> : </w:t>
      </w:r>
    </w:p>
    <w:tbl>
      <w:tblPr>
        <w:tblStyle w:val="af0"/>
        <w:tblW w:w="10665" w:type="dxa"/>
        <w:jc w:val="center"/>
        <w:tblLayout w:type="fixed"/>
        <w:tblLook w:val="04A0" w:firstRow="1" w:lastRow="0" w:firstColumn="1" w:lastColumn="0" w:noHBand="0" w:noVBand="1"/>
      </w:tblPr>
      <w:tblGrid>
        <w:gridCol w:w="2727"/>
        <w:gridCol w:w="1330"/>
        <w:gridCol w:w="3489"/>
        <w:gridCol w:w="905"/>
        <w:gridCol w:w="1221"/>
        <w:gridCol w:w="993"/>
      </w:tblGrid>
      <w:tr w:rsidR="006400EE" w:rsidTr="006400EE">
        <w:trPr>
          <w:jc w:val="center"/>
        </w:trPr>
        <w:tc>
          <w:tcPr>
            <w:tcW w:w="2728" w:type="dxa"/>
            <w:tcBorders>
              <w:top w:val="single" w:sz="4" w:space="0" w:color="000000"/>
              <w:left w:val="single" w:sz="4" w:space="0" w:color="000000"/>
              <w:bottom w:val="single" w:sz="4" w:space="0" w:color="000000"/>
              <w:right w:val="single" w:sz="4" w:space="0" w:color="000000"/>
            </w:tcBorders>
            <w:hideMark/>
          </w:tcPr>
          <w:p w:rsidR="006400EE" w:rsidRDefault="006400EE">
            <w:pPr>
              <w:pStyle w:val="rvps2"/>
              <w:spacing w:before="0" w:beforeAutospacing="0" w:after="0" w:afterAutospacing="0"/>
              <w:jc w:val="both"/>
              <w:rPr>
                <w:b/>
                <w:bCs/>
                <w:color w:val="000000"/>
                <w:sz w:val="20"/>
                <w:szCs w:val="20"/>
                <w:lang w:eastAsia="uk-UA"/>
              </w:rPr>
            </w:pPr>
            <w:bookmarkStart w:id="8" w:name="_Hlk15297878"/>
            <w:proofErr w:type="spellStart"/>
            <w:proofErr w:type="gramStart"/>
            <w:r>
              <w:rPr>
                <w:rFonts w:eastAsiaTheme="minorHAnsi"/>
                <w:b/>
                <w:bCs/>
                <w:sz w:val="20"/>
                <w:szCs w:val="20"/>
                <w:lang w:eastAsia="uk-UA"/>
              </w:rPr>
              <w:t>Под</w:t>
            </w:r>
            <w:proofErr w:type="gramEnd"/>
            <w:r>
              <w:rPr>
                <w:rFonts w:eastAsiaTheme="minorHAnsi"/>
                <w:b/>
                <w:bCs/>
                <w:sz w:val="20"/>
                <w:szCs w:val="20"/>
                <w:lang w:eastAsia="uk-UA"/>
              </w:rPr>
              <w:t>ія</w:t>
            </w:r>
            <w:proofErr w:type="spellEnd"/>
          </w:p>
        </w:tc>
        <w:tc>
          <w:tcPr>
            <w:tcW w:w="1330" w:type="dxa"/>
            <w:tcBorders>
              <w:top w:val="single" w:sz="4" w:space="0" w:color="000000"/>
              <w:left w:val="single" w:sz="4" w:space="0" w:color="000000"/>
              <w:bottom w:val="single" w:sz="4" w:space="0" w:color="000000"/>
              <w:right w:val="single" w:sz="4" w:space="0" w:color="000000"/>
            </w:tcBorders>
            <w:hideMark/>
          </w:tcPr>
          <w:p w:rsidR="006400EE" w:rsidRDefault="006400EE">
            <w:pPr>
              <w:pStyle w:val="rvps2"/>
              <w:spacing w:before="0" w:beforeAutospacing="0" w:after="0" w:afterAutospacing="0"/>
              <w:jc w:val="both"/>
              <w:rPr>
                <w:b/>
                <w:bCs/>
                <w:color w:val="000000"/>
                <w:sz w:val="20"/>
                <w:szCs w:val="20"/>
                <w:lang w:eastAsia="uk-UA"/>
              </w:rPr>
            </w:pPr>
            <w:proofErr w:type="spellStart"/>
            <w:r>
              <w:rPr>
                <w:rFonts w:eastAsiaTheme="minorHAnsi"/>
                <w:b/>
                <w:bCs/>
                <w:sz w:val="20"/>
                <w:szCs w:val="20"/>
                <w:lang w:eastAsia="uk-UA"/>
              </w:rPr>
              <w:t>Опис</w:t>
            </w:r>
            <w:proofErr w:type="spellEnd"/>
          </w:p>
        </w:tc>
        <w:tc>
          <w:tcPr>
            <w:tcW w:w="3489" w:type="dxa"/>
            <w:tcBorders>
              <w:top w:val="single" w:sz="4" w:space="0" w:color="000000"/>
              <w:left w:val="single" w:sz="4" w:space="0" w:color="000000"/>
              <w:bottom w:val="single" w:sz="4" w:space="0" w:color="000000"/>
              <w:right w:val="single" w:sz="4" w:space="0" w:color="000000"/>
            </w:tcBorders>
            <w:hideMark/>
          </w:tcPr>
          <w:p w:rsidR="006400EE" w:rsidRDefault="006400EE">
            <w:pPr>
              <w:pStyle w:val="rvps2"/>
              <w:spacing w:before="0" w:beforeAutospacing="0" w:after="0" w:afterAutospacing="0"/>
              <w:jc w:val="both"/>
              <w:rPr>
                <w:b/>
                <w:bCs/>
                <w:color w:val="000000"/>
                <w:sz w:val="20"/>
                <w:szCs w:val="20"/>
                <w:lang w:eastAsia="uk-UA"/>
              </w:rPr>
            </w:pPr>
            <w:r>
              <w:rPr>
                <w:rFonts w:eastAsiaTheme="minorHAnsi"/>
                <w:b/>
                <w:bCs/>
                <w:sz w:val="20"/>
                <w:szCs w:val="20"/>
                <w:lang w:eastAsia="uk-UA"/>
              </w:rPr>
              <w:t xml:space="preserve">                Тип оплати</w:t>
            </w:r>
          </w:p>
        </w:tc>
        <w:tc>
          <w:tcPr>
            <w:tcW w:w="905" w:type="dxa"/>
            <w:tcBorders>
              <w:top w:val="single" w:sz="4" w:space="0" w:color="000000"/>
              <w:left w:val="single" w:sz="4" w:space="0" w:color="000000"/>
              <w:bottom w:val="single" w:sz="4" w:space="0" w:color="000000"/>
              <w:right w:val="single" w:sz="4" w:space="0" w:color="000000"/>
            </w:tcBorders>
            <w:hideMark/>
          </w:tcPr>
          <w:p w:rsidR="006400EE" w:rsidRDefault="006400EE">
            <w:pPr>
              <w:autoSpaceDE w:val="0"/>
              <w:autoSpaceDN w:val="0"/>
              <w:adjustRightInd w:val="0"/>
              <w:rPr>
                <w:rFonts w:ascii="Times New Roman" w:eastAsiaTheme="minorHAnsi" w:hAnsi="Times New Roman"/>
                <w:b/>
                <w:bCs/>
                <w:sz w:val="20"/>
                <w:szCs w:val="20"/>
              </w:rPr>
            </w:pPr>
            <w:proofErr w:type="spellStart"/>
            <w:r>
              <w:rPr>
                <w:rFonts w:ascii="Times New Roman" w:eastAsiaTheme="minorHAnsi" w:hAnsi="Times New Roman"/>
                <w:b/>
                <w:bCs/>
                <w:sz w:val="20"/>
                <w:szCs w:val="20"/>
              </w:rPr>
              <w:t>Період</w:t>
            </w:r>
            <w:proofErr w:type="spellEnd"/>
            <w:r>
              <w:rPr>
                <w:rFonts w:ascii="Times New Roman" w:eastAsiaTheme="minorHAnsi" w:hAnsi="Times New Roman"/>
                <w:b/>
                <w:bCs/>
                <w:sz w:val="20"/>
                <w:szCs w:val="20"/>
              </w:rPr>
              <w:t>,</w:t>
            </w:r>
          </w:p>
          <w:p w:rsidR="006400EE" w:rsidRDefault="006400EE">
            <w:pPr>
              <w:pStyle w:val="rvps2"/>
              <w:spacing w:before="0" w:beforeAutospacing="0" w:after="0" w:afterAutospacing="0"/>
              <w:jc w:val="both"/>
              <w:rPr>
                <w:b/>
                <w:bCs/>
                <w:color w:val="000000"/>
                <w:sz w:val="20"/>
                <w:szCs w:val="20"/>
                <w:lang w:eastAsia="uk-UA"/>
              </w:rPr>
            </w:pPr>
            <w:r>
              <w:rPr>
                <w:rFonts w:eastAsiaTheme="minorHAnsi"/>
                <w:b/>
                <w:bCs/>
                <w:sz w:val="20"/>
                <w:szCs w:val="20"/>
                <w:lang w:eastAsia="uk-UA"/>
              </w:rPr>
              <w:t>(</w:t>
            </w:r>
            <w:proofErr w:type="spellStart"/>
            <w:r>
              <w:rPr>
                <w:rFonts w:eastAsiaTheme="minorHAnsi"/>
                <w:b/>
                <w:bCs/>
                <w:sz w:val="20"/>
                <w:szCs w:val="20"/>
                <w:lang w:eastAsia="uk-UA"/>
              </w:rPr>
              <w:t>днів</w:t>
            </w:r>
            <w:proofErr w:type="spellEnd"/>
            <w:r>
              <w:rPr>
                <w:rFonts w:eastAsiaTheme="minorHAnsi"/>
                <w:b/>
                <w:bCs/>
                <w:sz w:val="20"/>
                <w:szCs w:val="20"/>
                <w:lang w:eastAsia="uk-UA"/>
              </w:rPr>
              <w:t>)</w:t>
            </w:r>
          </w:p>
        </w:tc>
        <w:tc>
          <w:tcPr>
            <w:tcW w:w="1221" w:type="dxa"/>
            <w:tcBorders>
              <w:top w:val="single" w:sz="4" w:space="0" w:color="000000"/>
              <w:left w:val="single" w:sz="4" w:space="0" w:color="000000"/>
              <w:bottom w:val="single" w:sz="4" w:space="0" w:color="000000"/>
              <w:right w:val="single" w:sz="4" w:space="0" w:color="000000"/>
            </w:tcBorders>
            <w:hideMark/>
          </w:tcPr>
          <w:p w:rsidR="006400EE" w:rsidRDefault="006400EE">
            <w:pPr>
              <w:autoSpaceDE w:val="0"/>
              <w:autoSpaceDN w:val="0"/>
              <w:adjustRightInd w:val="0"/>
              <w:rPr>
                <w:rFonts w:ascii="Times New Roman" w:eastAsiaTheme="minorHAnsi" w:hAnsi="Times New Roman"/>
                <w:b/>
                <w:bCs/>
                <w:sz w:val="20"/>
                <w:szCs w:val="20"/>
              </w:rPr>
            </w:pPr>
            <w:r>
              <w:rPr>
                <w:rFonts w:ascii="Times New Roman" w:eastAsiaTheme="minorHAnsi" w:hAnsi="Times New Roman"/>
                <w:b/>
                <w:bCs/>
                <w:sz w:val="20"/>
                <w:szCs w:val="20"/>
              </w:rPr>
              <w:t>Тип</w:t>
            </w:r>
          </w:p>
          <w:p w:rsidR="006400EE" w:rsidRDefault="006400EE">
            <w:pPr>
              <w:pStyle w:val="rvps2"/>
              <w:spacing w:before="0" w:beforeAutospacing="0" w:after="0" w:afterAutospacing="0"/>
              <w:jc w:val="both"/>
              <w:rPr>
                <w:b/>
                <w:bCs/>
                <w:color w:val="000000"/>
                <w:sz w:val="20"/>
                <w:szCs w:val="20"/>
                <w:lang w:eastAsia="uk-UA"/>
              </w:rPr>
            </w:pPr>
            <w:proofErr w:type="spellStart"/>
            <w:r>
              <w:rPr>
                <w:rFonts w:eastAsiaTheme="minorHAnsi"/>
                <w:b/>
                <w:bCs/>
                <w:sz w:val="20"/>
                <w:szCs w:val="20"/>
                <w:lang w:eastAsia="uk-UA"/>
              </w:rPr>
              <w:t>днів</w:t>
            </w:r>
            <w:proofErr w:type="spellEnd"/>
          </w:p>
        </w:tc>
        <w:tc>
          <w:tcPr>
            <w:tcW w:w="993" w:type="dxa"/>
            <w:tcBorders>
              <w:top w:val="single" w:sz="4" w:space="0" w:color="000000"/>
              <w:left w:val="single" w:sz="4" w:space="0" w:color="000000"/>
              <w:bottom w:val="single" w:sz="4" w:space="0" w:color="000000"/>
              <w:right w:val="single" w:sz="4" w:space="0" w:color="000000"/>
            </w:tcBorders>
            <w:hideMark/>
          </w:tcPr>
          <w:p w:rsidR="006400EE" w:rsidRDefault="006400EE">
            <w:pPr>
              <w:autoSpaceDE w:val="0"/>
              <w:autoSpaceDN w:val="0"/>
              <w:adjustRightInd w:val="0"/>
              <w:rPr>
                <w:rFonts w:ascii="Times New Roman" w:eastAsiaTheme="minorHAnsi" w:hAnsi="Times New Roman"/>
                <w:b/>
                <w:bCs/>
                <w:sz w:val="20"/>
                <w:szCs w:val="20"/>
              </w:rPr>
            </w:pPr>
            <w:proofErr w:type="spellStart"/>
            <w:r>
              <w:rPr>
                <w:rFonts w:ascii="Times New Roman" w:eastAsiaTheme="minorHAnsi" w:hAnsi="Times New Roman"/>
                <w:b/>
                <w:bCs/>
                <w:sz w:val="20"/>
                <w:szCs w:val="20"/>
              </w:rPr>
              <w:t>Розмі</w:t>
            </w:r>
            <w:proofErr w:type="gramStart"/>
            <w:r>
              <w:rPr>
                <w:rFonts w:ascii="Times New Roman" w:eastAsiaTheme="minorHAnsi" w:hAnsi="Times New Roman"/>
                <w:b/>
                <w:bCs/>
                <w:sz w:val="20"/>
                <w:szCs w:val="20"/>
              </w:rPr>
              <w:t>р</w:t>
            </w:r>
            <w:proofErr w:type="spellEnd"/>
            <w:proofErr w:type="gramEnd"/>
          </w:p>
          <w:p w:rsidR="006400EE" w:rsidRDefault="006400EE">
            <w:pPr>
              <w:autoSpaceDE w:val="0"/>
              <w:autoSpaceDN w:val="0"/>
              <w:adjustRightInd w:val="0"/>
              <w:rPr>
                <w:rFonts w:ascii="Times New Roman" w:eastAsiaTheme="minorHAnsi" w:hAnsi="Times New Roman"/>
                <w:b/>
                <w:bCs/>
                <w:sz w:val="20"/>
                <w:szCs w:val="20"/>
              </w:rPr>
            </w:pPr>
            <w:r>
              <w:rPr>
                <w:rFonts w:ascii="Times New Roman" w:eastAsiaTheme="minorHAnsi" w:hAnsi="Times New Roman"/>
                <w:b/>
                <w:bCs/>
                <w:sz w:val="20"/>
                <w:szCs w:val="20"/>
              </w:rPr>
              <w:t>оплати,</w:t>
            </w:r>
          </w:p>
          <w:p w:rsidR="006400EE" w:rsidRDefault="006400EE">
            <w:pPr>
              <w:pStyle w:val="rvps2"/>
              <w:spacing w:before="0" w:beforeAutospacing="0" w:after="0" w:afterAutospacing="0"/>
              <w:jc w:val="both"/>
              <w:rPr>
                <w:b/>
                <w:bCs/>
                <w:color w:val="000000"/>
                <w:sz w:val="20"/>
                <w:szCs w:val="20"/>
                <w:lang w:eastAsia="uk-UA"/>
              </w:rPr>
            </w:pPr>
            <w:r>
              <w:rPr>
                <w:rFonts w:eastAsiaTheme="minorHAnsi"/>
                <w:b/>
                <w:bCs/>
                <w:sz w:val="20"/>
                <w:szCs w:val="20"/>
                <w:lang w:eastAsia="uk-UA"/>
              </w:rPr>
              <w:t>(%)</w:t>
            </w:r>
          </w:p>
        </w:tc>
      </w:tr>
      <w:tr w:rsidR="006400EE" w:rsidTr="006400EE">
        <w:trPr>
          <w:jc w:val="center"/>
        </w:trPr>
        <w:tc>
          <w:tcPr>
            <w:tcW w:w="2728" w:type="dxa"/>
            <w:tcBorders>
              <w:top w:val="single" w:sz="4" w:space="0" w:color="000000"/>
              <w:left w:val="single" w:sz="4" w:space="0" w:color="000000"/>
              <w:bottom w:val="single" w:sz="4" w:space="0" w:color="000000"/>
              <w:right w:val="single" w:sz="4" w:space="0" w:color="000000"/>
            </w:tcBorders>
            <w:hideMark/>
          </w:tcPr>
          <w:p w:rsidR="006400EE" w:rsidRDefault="006400EE">
            <w:pPr>
              <w:shd w:val="clear" w:color="auto" w:fill="FFFFFF"/>
              <w:rPr>
                <w:b/>
                <w:bCs/>
                <w:color w:val="000000"/>
                <w:sz w:val="20"/>
                <w:szCs w:val="20"/>
                <w:highlight w:val="yellow"/>
                <w:lang w:eastAsia="uk-UA"/>
              </w:rPr>
            </w:pP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ідписання</w:t>
            </w:r>
            <w:proofErr w:type="spellEnd"/>
            <w:r>
              <w:rPr>
                <w:rFonts w:ascii="Times New Roman" w:hAnsi="Times New Roman"/>
                <w:color w:val="000000"/>
                <w:sz w:val="24"/>
                <w:szCs w:val="24"/>
              </w:rPr>
              <w:t xml:space="preserve"> Сторонами Акту </w:t>
            </w:r>
            <w:proofErr w:type="spellStart"/>
            <w:r>
              <w:rPr>
                <w:rFonts w:ascii="Times New Roman" w:hAnsi="Times New Roman"/>
                <w:color w:val="000000"/>
                <w:sz w:val="24"/>
                <w:szCs w:val="24"/>
              </w:rPr>
              <w:t>приймання-передачі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виконаних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робіт</w:t>
            </w:r>
            <w:proofErr w:type="spellEnd"/>
            <w:r>
              <w:rPr>
                <w:rFonts w:ascii="Times New Roman" w:hAnsi="Times New Roman"/>
                <w:color w:val="000000"/>
                <w:sz w:val="24"/>
                <w:szCs w:val="24"/>
              </w:rPr>
              <w:t xml:space="preserve"> </w:t>
            </w:r>
          </w:p>
        </w:tc>
        <w:tc>
          <w:tcPr>
            <w:tcW w:w="1330" w:type="dxa"/>
            <w:tcBorders>
              <w:top w:val="single" w:sz="4" w:space="0" w:color="000000"/>
              <w:left w:val="single" w:sz="4" w:space="0" w:color="000000"/>
              <w:bottom w:val="single" w:sz="4" w:space="0" w:color="000000"/>
              <w:right w:val="single" w:sz="4" w:space="0" w:color="000000"/>
            </w:tcBorders>
            <w:hideMark/>
          </w:tcPr>
          <w:p w:rsidR="006400EE" w:rsidRDefault="006400EE">
            <w:pPr>
              <w:pStyle w:val="rvps2"/>
              <w:spacing w:before="0" w:beforeAutospacing="0" w:after="0" w:afterAutospacing="0"/>
              <w:jc w:val="center"/>
              <w:rPr>
                <w:bCs/>
                <w:color w:val="000000"/>
                <w:sz w:val="20"/>
                <w:szCs w:val="20"/>
                <w:lang w:eastAsia="uk-UA"/>
              </w:rPr>
            </w:pPr>
            <w:r>
              <w:rPr>
                <w:bCs/>
                <w:color w:val="000000"/>
                <w:sz w:val="20"/>
                <w:szCs w:val="20"/>
                <w:lang w:eastAsia="uk-UA"/>
              </w:rPr>
              <w:t>-</w:t>
            </w:r>
          </w:p>
        </w:tc>
        <w:tc>
          <w:tcPr>
            <w:tcW w:w="3489" w:type="dxa"/>
            <w:tcBorders>
              <w:top w:val="single" w:sz="4" w:space="0" w:color="000000"/>
              <w:left w:val="single" w:sz="4" w:space="0" w:color="000000"/>
              <w:bottom w:val="single" w:sz="4" w:space="0" w:color="000000"/>
              <w:right w:val="single" w:sz="4" w:space="0" w:color="000000"/>
            </w:tcBorders>
          </w:tcPr>
          <w:p w:rsidR="006400EE" w:rsidRDefault="006400EE">
            <w:pPr>
              <w:contextualSpacing/>
              <w:rPr>
                <w:rFonts w:ascii="Times New Roman" w:hAnsi="Times New Roman"/>
                <w:sz w:val="20"/>
                <w:szCs w:val="20"/>
              </w:rPr>
            </w:pPr>
            <w:proofErr w:type="spellStart"/>
            <w:proofErr w:type="gramStart"/>
            <w:r>
              <w:rPr>
                <w:rFonts w:ascii="Times New Roman" w:hAnsi="Times New Roman"/>
                <w:b/>
                <w:bCs/>
                <w:color w:val="000000"/>
                <w:sz w:val="20"/>
                <w:szCs w:val="20"/>
              </w:rPr>
              <w:t>П</w:t>
            </w:r>
            <w:proofErr w:type="gramEnd"/>
            <w:r>
              <w:rPr>
                <w:rFonts w:ascii="Times New Roman" w:hAnsi="Times New Roman"/>
                <w:b/>
                <w:bCs/>
                <w:color w:val="000000"/>
                <w:sz w:val="20"/>
                <w:szCs w:val="20"/>
              </w:rPr>
              <w:t>ісляплата</w:t>
            </w:r>
            <w:proofErr w:type="spellEnd"/>
          </w:p>
          <w:p w:rsidR="006400EE" w:rsidRDefault="006400EE">
            <w:pPr>
              <w:pStyle w:val="rvps2"/>
              <w:spacing w:before="0" w:beforeAutospacing="0" w:after="0" w:afterAutospacing="0"/>
              <w:jc w:val="both"/>
              <w:rPr>
                <w:b/>
                <w:bCs/>
                <w:color w:val="000000"/>
                <w:sz w:val="20"/>
                <w:szCs w:val="20"/>
                <w:lang w:eastAsia="uk-UA"/>
              </w:rPr>
            </w:pPr>
          </w:p>
        </w:tc>
        <w:tc>
          <w:tcPr>
            <w:tcW w:w="905" w:type="dxa"/>
            <w:tcBorders>
              <w:top w:val="single" w:sz="4" w:space="0" w:color="000000"/>
              <w:left w:val="single" w:sz="4" w:space="0" w:color="000000"/>
              <w:bottom w:val="single" w:sz="4" w:space="0" w:color="000000"/>
              <w:right w:val="single" w:sz="4" w:space="0" w:color="000000"/>
            </w:tcBorders>
            <w:hideMark/>
          </w:tcPr>
          <w:p w:rsidR="006400EE" w:rsidRPr="00A04AD9" w:rsidRDefault="00A04AD9">
            <w:pPr>
              <w:pStyle w:val="rvps2"/>
              <w:spacing w:before="0" w:beforeAutospacing="0" w:after="0" w:afterAutospacing="0"/>
              <w:jc w:val="both"/>
              <w:rPr>
                <w:b/>
                <w:bCs/>
                <w:color w:val="000000"/>
                <w:sz w:val="20"/>
                <w:szCs w:val="20"/>
                <w:highlight w:val="yellow"/>
                <w:lang w:val="uk-UA" w:eastAsia="uk-UA"/>
              </w:rPr>
            </w:pPr>
            <w:r>
              <w:rPr>
                <w:b/>
                <w:bCs/>
                <w:color w:val="000000"/>
                <w:sz w:val="20"/>
                <w:szCs w:val="20"/>
                <w:lang w:val="uk-UA" w:eastAsia="uk-UA"/>
              </w:rPr>
              <w:t>30</w:t>
            </w:r>
          </w:p>
        </w:tc>
        <w:tc>
          <w:tcPr>
            <w:tcW w:w="1221" w:type="dxa"/>
            <w:tcBorders>
              <w:top w:val="single" w:sz="4" w:space="0" w:color="000000"/>
              <w:left w:val="single" w:sz="4" w:space="0" w:color="000000"/>
              <w:bottom w:val="single" w:sz="4" w:space="0" w:color="000000"/>
              <w:right w:val="single" w:sz="4" w:space="0" w:color="000000"/>
            </w:tcBorders>
            <w:hideMark/>
          </w:tcPr>
          <w:p w:rsidR="006400EE" w:rsidRDefault="006400EE">
            <w:pPr>
              <w:pStyle w:val="rvps2"/>
              <w:spacing w:before="0" w:beforeAutospacing="0" w:after="0" w:afterAutospacing="0"/>
              <w:jc w:val="both"/>
              <w:rPr>
                <w:b/>
                <w:bCs/>
                <w:color w:val="000000"/>
                <w:sz w:val="20"/>
                <w:szCs w:val="20"/>
                <w:highlight w:val="yellow"/>
                <w:lang w:eastAsia="uk-UA"/>
              </w:rPr>
            </w:pPr>
            <w:proofErr w:type="spellStart"/>
            <w:r>
              <w:rPr>
                <w:rFonts w:eastAsiaTheme="minorHAnsi"/>
                <w:sz w:val="20"/>
                <w:szCs w:val="20"/>
                <w:lang w:eastAsia="uk-UA"/>
              </w:rPr>
              <w:t>календарні</w:t>
            </w:r>
            <w:proofErr w:type="spellEnd"/>
            <w:r>
              <w:rPr>
                <w:rFonts w:eastAsiaTheme="minorHAnsi"/>
                <w:sz w:val="20"/>
                <w:szCs w:val="20"/>
                <w:highlight w:val="yellow"/>
                <w:lang w:eastAsia="uk-UA"/>
              </w:rPr>
              <w:t xml:space="preserve"> </w:t>
            </w:r>
          </w:p>
        </w:tc>
        <w:tc>
          <w:tcPr>
            <w:tcW w:w="993" w:type="dxa"/>
            <w:tcBorders>
              <w:top w:val="single" w:sz="4" w:space="0" w:color="000000"/>
              <w:left w:val="single" w:sz="4" w:space="0" w:color="000000"/>
              <w:bottom w:val="single" w:sz="4" w:space="0" w:color="000000"/>
              <w:right w:val="single" w:sz="4" w:space="0" w:color="000000"/>
            </w:tcBorders>
            <w:hideMark/>
          </w:tcPr>
          <w:p w:rsidR="006400EE" w:rsidRDefault="006400EE">
            <w:pPr>
              <w:pStyle w:val="rvps2"/>
              <w:spacing w:before="0" w:beforeAutospacing="0" w:after="0" w:afterAutospacing="0"/>
              <w:jc w:val="both"/>
              <w:rPr>
                <w:b/>
                <w:bCs/>
                <w:color w:val="000000"/>
                <w:sz w:val="20"/>
                <w:szCs w:val="20"/>
                <w:lang w:eastAsia="uk-UA"/>
              </w:rPr>
            </w:pPr>
            <w:r>
              <w:rPr>
                <w:rFonts w:eastAsiaTheme="minorHAnsi"/>
                <w:sz w:val="20"/>
                <w:szCs w:val="20"/>
                <w:lang w:eastAsia="uk-UA"/>
              </w:rPr>
              <w:t>100</w:t>
            </w:r>
          </w:p>
        </w:tc>
      </w:tr>
      <w:bookmarkEnd w:id="8"/>
    </w:tbl>
    <w:p w:rsidR="006400EE" w:rsidRDefault="006400EE" w:rsidP="006400EE">
      <w:pPr>
        <w:pStyle w:val="rvps2"/>
        <w:shd w:val="clear" w:color="auto" w:fill="FFFFFF"/>
        <w:spacing w:before="0" w:beforeAutospacing="0" w:after="150" w:afterAutospacing="0"/>
        <w:jc w:val="both"/>
        <w:rPr>
          <w:color w:val="000000"/>
          <w:lang w:val="uk-UA"/>
        </w:rPr>
      </w:pPr>
    </w:p>
    <w:p w:rsidR="006400EE" w:rsidRDefault="006400EE" w:rsidP="006400EE">
      <w:pPr>
        <w:pStyle w:val="rvps2"/>
        <w:shd w:val="clear" w:color="auto" w:fill="FFFFFF"/>
        <w:spacing w:before="0" w:beforeAutospacing="0" w:after="150" w:afterAutospacing="0"/>
        <w:jc w:val="both"/>
        <w:rPr>
          <w:b/>
          <w:color w:val="000000"/>
          <w:lang w:val="uk-UA"/>
        </w:rPr>
      </w:pPr>
      <w:r>
        <w:rPr>
          <w:color w:val="000000"/>
          <w:lang w:val="uk-UA"/>
        </w:rPr>
        <w:t>7. Очікувана вартість предмета закупівлі</w:t>
      </w:r>
      <w:bookmarkStart w:id="9" w:name="n420"/>
      <w:bookmarkEnd w:id="9"/>
      <w:r w:rsidR="00A04AD9">
        <w:rPr>
          <w:color w:val="000000"/>
          <w:lang w:val="uk-UA"/>
        </w:rPr>
        <w:t xml:space="preserve"> </w:t>
      </w:r>
      <w:r w:rsidR="00A04AD9" w:rsidRPr="00A04AD9">
        <w:rPr>
          <w:b/>
          <w:color w:val="000000"/>
          <w:lang w:val="uk-UA"/>
        </w:rPr>
        <w:t>170 000</w:t>
      </w:r>
      <w:r>
        <w:rPr>
          <w:b/>
          <w:color w:val="000000"/>
          <w:lang w:val="uk-UA"/>
        </w:rPr>
        <w:t>,00  гривень з ПДВ.</w:t>
      </w:r>
    </w:p>
    <w:p w:rsidR="006400EE" w:rsidRDefault="006400EE" w:rsidP="006400EE">
      <w:pPr>
        <w:pStyle w:val="rvps2"/>
        <w:shd w:val="clear" w:color="auto" w:fill="FFFFFF"/>
        <w:spacing w:before="0" w:beforeAutospacing="0" w:after="150" w:afterAutospacing="0"/>
        <w:jc w:val="both"/>
        <w:rPr>
          <w:color w:val="000000" w:themeColor="text1"/>
          <w:lang w:val="uk-UA"/>
        </w:rPr>
      </w:pPr>
      <w:r>
        <w:rPr>
          <w:color w:val="000000" w:themeColor="text1"/>
          <w:lang w:val="uk-UA"/>
        </w:rPr>
        <w:t>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до 0</w:t>
      </w:r>
      <w:r w:rsidR="00A04AD9">
        <w:rPr>
          <w:color w:val="000000" w:themeColor="text1"/>
          <w:lang w:val="uk-UA"/>
        </w:rPr>
        <w:t>2</w:t>
      </w:r>
      <w:r>
        <w:rPr>
          <w:color w:val="000000" w:themeColor="text1"/>
          <w:lang w:val="uk-UA"/>
        </w:rPr>
        <w:t xml:space="preserve"> </w:t>
      </w:r>
      <w:r w:rsidR="00A04AD9">
        <w:rPr>
          <w:color w:val="000000" w:themeColor="text1"/>
          <w:lang w:val="uk-UA"/>
        </w:rPr>
        <w:t>серп</w:t>
      </w:r>
      <w:r>
        <w:rPr>
          <w:color w:val="000000" w:themeColor="text1"/>
          <w:lang w:val="uk-UA"/>
        </w:rPr>
        <w:t>ня 2022 р.  00:00 год.</w:t>
      </w:r>
    </w:p>
    <w:p w:rsidR="006400EE" w:rsidRDefault="006400EE" w:rsidP="006400EE">
      <w:pPr>
        <w:pStyle w:val="rvps2"/>
        <w:shd w:val="clear" w:color="auto" w:fill="FFFFFF"/>
        <w:jc w:val="both"/>
        <w:rPr>
          <w:color w:val="000000" w:themeColor="text1"/>
          <w:lang w:val="uk-UA"/>
        </w:rPr>
      </w:pPr>
      <w:bookmarkStart w:id="10" w:name="n421"/>
      <w:bookmarkEnd w:id="10"/>
      <w:r>
        <w:rPr>
          <w:color w:val="000000" w:themeColor="text1"/>
          <w:lang w:val="uk-UA"/>
        </w:rPr>
        <w:lastRenderedPageBreak/>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00A04AD9">
        <w:rPr>
          <w:color w:val="000000" w:themeColor="text1"/>
          <w:lang w:val="uk-UA"/>
        </w:rPr>
        <w:t>05 серпня</w:t>
      </w:r>
      <w:r>
        <w:rPr>
          <w:color w:val="000000" w:themeColor="text1"/>
          <w:lang w:val="uk-UA"/>
        </w:rPr>
        <w:t xml:space="preserve"> 2022 р.  00:00 год.</w:t>
      </w:r>
    </w:p>
    <w:p w:rsidR="006400EE" w:rsidRDefault="006400EE" w:rsidP="006400EE">
      <w:pPr>
        <w:pStyle w:val="rvps2"/>
        <w:shd w:val="clear" w:color="auto" w:fill="FFFFFF"/>
        <w:spacing w:before="0" w:beforeAutospacing="0" w:after="150" w:afterAutospacing="0"/>
        <w:jc w:val="both"/>
        <w:rPr>
          <w:lang w:val="uk-UA"/>
        </w:rPr>
      </w:pPr>
      <w:r>
        <w:rPr>
          <w:color w:val="000000"/>
          <w:lang w:val="uk-UA"/>
        </w:rPr>
        <w:t xml:space="preserve">10. Перелік критеріїв із зазначенням питомої ваги критеріїв: Перелік критеріїв та методика оцінки пропозицій із зазначенням питомої ваги критеріїв: </w:t>
      </w:r>
      <w:r>
        <w:rPr>
          <w:b/>
          <w:bCs/>
          <w:i/>
          <w:iCs/>
          <w:lang w:val="uk-UA"/>
        </w:rPr>
        <w:t xml:space="preserve">«Ціна» - </w:t>
      </w:r>
      <w:r>
        <w:rPr>
          <w:b/>
          <w:bCs/>
          <w:lang w:val="uk-UA"/>
        </w:rPr>
        <w:t xml:space="preserve">єдиний критерій оцінки, питома вага критерію – 100%. </w:t>
      </w:r>
      <w:r>
        <w:rPr>
          <w:lang w:val="uk-UA"/>
        </w:rPr>
        <w:t xml:space="preserve">Найбільш економічною вигідною пропозицією буде вважатися пропозиція з найнижчою ціною. </w:t>
      </w:r>
    </w:p>
    <w:p w:rsidR="006400EE" w:rsidRDefault="006400EE" w:rsidP="006400EE">
      <w:pPr>
        <w:pStyle w:val="rvps2"/>
        <w:shd w:val="clear" w:color="auto" w:fill="FFFFFF"/>
        <w:spacing w:before="0" w:beforeAutospacing="0" w:after="150" w:afterAutospacing="0"/>
        <w:jc w:val="both"/>
        <w:rPr>
          <w:color w:val="000000"/>
          <w:lang w:val="uk-UA"/>
        </w:rPr>
      </w:pPr>
      <w:r>
        <w:rPr>
          <w:color w:val="000000"/>
          <w:lang w:val="uk-UA"/>
        </w:rPr>
        <w:t>10.1. Методика оцінки пропозицій</w:t>
      </w:r>
      <w:bookmarkStart w:id="11" w:name="n423"/>
      <w:bookmarkEnd w:id="11"/>
      <w:r>
        <w:rPr>
          <w:color w:val="000000"/>
          <w:lang w:val="uk-UA"/>
        </w:rPr>
        <w:t>:</w:t>
      </w:r>
      <w:r>
        <w:rPr>
          <w:lang w:val="uk-UA"/>
        </w:rPr>
        <w:t xml:space="preserve"> </w:t>
      </w:r>
      <w:r>
        <w:rPr>
          <w:color w:val="000000"/>
          <w:lang w:val="uk-UA"/>
        </w:rPr>
        <w:t>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ціною.</w:t>
      </w:r>
    </w:p>
    <w:p w:rsidR="006400EE" w:rsidRDefault="006400EE" w:rsidP="006400EE">
      <w:pPr>
        <w:pStyle w:val="rvps2"/>
        <w:shd w:val="clear" w:color="auto" w:fill="FFFFFF"/>
        <w:spacing w:before="0" w:beforeAutospacing="0" w:after="150" w:afterAutospacing="0"/>
        <w:jc w:val="both"/>
        <w:rPr>
          <w:color w:val="000000"/>
          <w:lang w:val="uk-UA"/>
        </w:rPr>
      </w:pPr>
      <w:r>
        <w:rPr>
          <w:color w:val="000000"/>
          <w:lang w:val="uk-UA"/>
        </w:rPr>
        <w:t>11. Розмір та умови надання забезпечення пропозицій учасників (якщо замовник вимагає його надати)</w:t>
      </w:r>
      <w:bookmarkStart w:id="12" w:name="n424"/>
      <w:bookmarkEnd w:id="12"/>
      <w:r>
        <w:rPr>
          <w:color w:val="000000"/>
          <w:lang w:val="uk-UA"/>
        </w:rPr>
        <w:t xml:space="preserve">: </w:t>
      </w:r>
      <w:r>
        <w:rPr>
          <w:b/>
          <w:color w:val="000000"/>
          <w:lang w:val="uk-UA"/>
        </w:rPr>
        <w:t>не вимагається.</w:t>
      </w:r>
    </w:p>
    <w:p w:rsidR="006400EE" w:rsidRDefault="006400EE" w:rsidP="006400EE">
      <w:pPr>
        <w:pStyle w:val="rvps2"/>
        <w:shd w:val="clear" w:color="auto" w:fill="FFFFFF"/>
        <w:spacing w:before="0" w:beforeAutospacing="0" w:after="150" w:afterAutospacing="0"/>
        <w:jc w:val="both"/>
        <w:rPr>
          <w:color w:val="000000"/>
          <w:lang w:val="uk-UA"/>
        </w:rPr>
      </w:pPr>
      <w:r>
        <w:rPr>
          <w:color w:val="000000"/>
          <w:lang w:val="uk-UA"/>
        </w:rPr>
        <w:t>12. Розмір надання забезпечення виконання договору про закупівлю (якщо замовник вимагає його надати):</w:t>
      </w:r>
      <w:r>
        <w:rPr>
          <w:lang w:val="uk-UA"/>
        </w:rPr>
        <w:t xml:space="preserve"> </w:t>
      </w:r>
      <w:r>
        <w:rPr>
          <w:b/>
          <w:color w:val="000000"/>
          <w:lang w:val="uk-UA"/>
        </w:rPr>
        <w:t>не вимагається.</w:t>
      </w:r>
    </w:p>
    <w:p w:rsidR="006400EE" w:rsidRDefault="006400EE" w:rsidP="006400EE">
      <w:pPr>
        <w:pStyle w:val="rvps2"/>
        <w:shd w:val="clear" w:color="auto" w:fill="FFFFFF"/>
        <w:spacing w:before="0" w:beforeAutospacing="0" w:after="150" w:afterAutospacing="0"/>
        <w:jc w:val="both"/>
        <w:rPr>
          <w:color w:val="000000"/>
          <w:lang w:val="uk-UA"/>
        </w:rPr>
      </w:pPr>
      <w:r>
        <w:rPr>
          <w:color w:val="000000"/>
          <w:lang w:val="uk-UA"/>
        </w:rPr>
        <w:t>12.1. Умови надання забезпечення виконання договору про закупівлю (якщо замовник вимагає його надати)</w:t>
      </w:r>
      <w:bookmarkStart w:id="13" w:name="n425"/>
      <w:bookmarkEnd w:id="13"/>
      <w:r>
        <w:rPr>
          <w:color w:val="000000"/>
          <w:lang w:val="uk-UA"/>
        </w:rPr>
        <w:t xml:space="preserve">: </w:t>
      </w:r>
      <w:r>
        <w:rPr>
          <w:b/>
          <w:color w:val="000000"/>
          <w:lang w:val="uk-UA"/>
        </w:rPr>
        <w:t>не вимагається.</w:t>
      </w:r>
    </w:p>
    <w:p w:rsidR="006400EE" w:rsidRDefault="006400EE" w:rsidP="006400EE">
      <w:pPr>
        <w:pStyle w:val="rvps2"/>
        <w:shd w:val="clear" w:color="auto" w:fill="FFFFFF"/>
        <w:spacing w:before="0" w:beforeAutospacing="0" w:after="150" w:afterAutospacing="0"/>
        <w:jc w:val="both"/>
        <w:rPr>
          <w:b/>
          <w:color w:val="000000"/>
          <w:lang w:val="uk-UA"/>
        </w:rPr>
      </w:pPr>
      <w:r>
        <w:rPr>
          <w:color w:val="000000"/>
          <w:lang w:val="uk-UA"/>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Pr>
          <w:b/>
          <w:color w:val="000000"/>
          <w:lang w:val="uk-UA"/>
        </w:rPr>
        <w:t xml:space="preserve"> 0,5%: </w:t>
      </w:r>
      <w:r w:rsidR="00A04AD9">
        <w:rPr>
          <w:b/>
          <w:color w:val="000000"/>
          <w:lang w:val="uk-UA"/>
        </w:rPr>
        <w:t>850,00</w:t>
      </w:r>
      <w:r>
        <w:rPr>
          <w:b/>
          <w:color w:val="000000"/>
          <w:lang w:val="uk-UA"/>
        </w:rPr>
        <w:t xml:space="preserve"> грн.</w:t>
      </w:r>
    </w:p>
    <w:p w:rsidR="00DD4342" w:rsidRDefault="00DD4342" w:rsidP="00DD4342">
      <w:pPr>
        <w:spacing w:line="240" w:lineRule="auto"/>
        <w:contextualSpacing/>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w:t>
      </w:r>
      <w:r w:rsidR="00FA21F6">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lang w:val="uk-UA"/>
        </w:rPr>
        <w:t xml:space="preserve">. Джерело фінансування: </w:t>
      </w:r>
      <w:r w:rsidR="00407445" w:rsidRPr="00407445">
        <w:rPr>
          <w:rFonts w:ascii="Times New Roman" w:eastAsia="Times New Roman" w:hAnsi="Times New Roman" w:cs="Times New Roman"/>
          <w:b/>
          <w:color w:val="000000"/>
          <w:sz w:val="24"/>
          <w:szCs w:val="24"/>
          <w:lang w:val="uk-UA"/>
        </w:rPr>
        <w:t>Власні кошти (</w:t>
      </w:r>
      <w:proofErr w:type="spellStart"/>
      <w:r w:rsidR="00407445" w:rsidRPr="00407445">
        <w:rPr>
          <w:rFonts w:ascii="Times New Roman" w:eastAsia="Times New Roman" w:hAnsi="Times New Roman" w:cs="Times New Roman"/>
          <w:b/>
          <w:color w:val="000000"/>
          <w:sz w:val="24"/>
          <w:szCs w:val="24"/>
          <w:lang w:val="uk-UA"/>
        </w:rPr>
        <w:t>кошти</w:t>
      </w:r>
      <w:proofErr w:type="spellEnd"/>
      <w:r w:rsidR="00407445" w:rsidRPr="00407445">
        <w:rPr>
          <w:rFonts w:ascii="Times New Roman" w:eastAsia="Times New Roman" w:hAnsi="Times New Roman" w:cs="Times New Roman"/>
          <w:b/>
          <w:color w:val="000000"/>
          <w:sz w:val="24"/>
          <w:szCs w:val="24"/>
          <w:lang w:val="uk-UA"/>
        </w:rPr>
        <w:t xml:space="preserve"> від господарської діяльності підприємства)</w:t>
      </w:r>
      <w:r w:rsidR="00407445">
        <w:rPr>
          <w:rFonts w:ascii="Times New Roman" w:eastAsia="Times New Roman" w:hAnsi="Times New Roman" w:cs="Times New Roman"/>
          <w:b/>
          <w:color w:val="000000"/>
          <w:sz w:val="24"/>
          <w:szCs w:val="24"/>
          <w:lang w:val="uk-UA"/>
        </w:rPr>
        <w:t>.</w:t>
      </w:r>
    </w:p>
    <w:p w:rsidR="00FA21F6" w:rsidRDefault="00FA21F6" w:rsidP="004F5960">
      <w:pPr>
        <w:spacing w:line="240" w:lineRule="auto"/>
        <w:contextualSpacing/>
        <w:rPr>
          <w:rFonts w:ascii="Times New Roman" w:eastAsia="Times New Roman" w:hAnsi="Times New Roman" w:cs="Times New Roman"/>
          <w:color w:val="000000"/>
          <w:sz w:val="24"/>
          <w:szCs w:val="24"/>
          <w:lang w:val="uk-UA"/>
        </w:rPr>
      </w:pPr>
    </w:p>
    <w:p w:rsidR="00407445" w:rsidRPr="00407445" w:rsidRDefault="00DD4342" w:rsidP="00407445">
      <w:pPr>
        <w:widowControl w:val="0"/>
        <w:autoSpaceDE w:val="0"/>
        <w:autoSpaceDN w:val="0"/>
        <w:adjustRightInd w:val="0"/>
        <w:spacing w:after="0" w:line="240" w:lineRule="auto"/>
        <w:jc w:val="both"/>
        <w:rPr>
          <w:rFonts w:ascii="Times New Roman" w:hAnsi="Times New Roman"/>
          <w:bCs/>
          <w:color w:val="000000"/>
          <w:sz w:val="24"/>
          <w:szCs w:val="24"/>
        </w:rPr>
      </w:pPr>
      <w:r>
        <w:rPr>
          <w:rFonts w:ascii="Times New Roman" w:eastAsia="Times New Roman" w:hAnsi="Times New Roman" w:cs="Times New Roman"/>
          <w:color w:val="000000"/>
          <w:sz w:val="24"/>
          <w:szCs w:val="24"/>
          <w:lang w:val="uk-UA"/>
        </w:rPr>
        <w:t>1</w:t>
      </w:r>
      <w:r w:rsidR="00FA21F6">
        <w:rPr>
          <w:rFonts w:ascii="Times New Roman" w:eastAsia="Times New Roman" w:hAnsi="Times New Roman" w:cs="Times New Roman"/>
          <w:color w:val="000000"/>
          <w:sz w:val="24"/>
          <w:szCs w:val="24"/>
          <w:lang w:val="uk-UA"/>
        </w:rPr>
        <w:t>5</w:t>
      </w:r>
      <w:r>
        <w:rPr>
          <w:rFonts w:ascii="Times New Roman" w:eastAsia="Times New Roman" w:hAnsi="Times New Roman" w:cs="Times New Roman"/>
          <w:color w:val="000000"/>
          <w:sz w:val="24"/>
          <w:szCs w:val="24"/>
          <w:lang w:val="uk-UA"/>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bookmarkEnd w:id="0"/>
      <w:bookmarkEnd w:id="1"/>
      <w:proofErr w:type="spellStart"/>
      <w:r w:rsidR="00407445" w:rsidRPr="00407445">
        <w:rPr>
          <w:rFonts w:ascii="Times New Roman" w:hAnsi="Times New Roman"/>
          <w:b/>
          <w:color w:val="000000"/>
          <w:sz w:val="24"/>
          <w:szCs w:val="24"/>
          <w:lang w:val="uk-UA"/>
        </w:rPr>
        <w:t>Даниловський</w:t>
      </w:r>
      <w:proofErr w:type="spellEnd"/>
      <w:r w:rsidR="00407445" w:rsidRPr="00407445">
        <w:rPr>
          <w:rFonts w:ascii="Times New Roman" w:hAnsi="Times New Roman"/>
          <w:b/>
          <w:color w:val="000000"/>
          <w:sz w:val="24"/>
          <w:szCs w:val="24"/>
          <w:lang w:val="uk-UA"/>
        </w:rPr>
        <w:t xml:space="preserve"> Вадим Леонідович, </w:t>
      </w:r>
      <w:r w:rsidR="00407445">
        <w:rPr>
          <w:rFonts w:ascii="Times New Roman" w:hAnsi="Times New Roman"/>
          <w:color w:val="000000"/>
          <w:sz w:val="24"/>
          <w:szCs w:val="24"/>
          <w:lang w:val="uk-UA"/>
        </w:rPr>
        <w:t>начальник відділу МТП</w:t>
      </w:r>
      <w:r w:rsidR="00407445" w:rsidRPr="00407445">
        <w:rPr>
          <w:rFonts w:ascii="Times New Roman" w:hAnsi="Times New Roman"/>
          <w:bCs/>
          <w:color w:val="000000"/>
          <w:sz w:val="24"/>
          <w:szCs w:val="24"/>
          <w:lang w:val="uk-UA"/>
        </w:rPr>
        <w:t>,</w:t>
      </w:r>
      <w:r w:rsidR="00407445">
        <w:rPr>
          <w:rFonts w:ascii="Times New Roman" w:hAnsi="Times New Roman"/>
          <w:bCs/>
          <w:color w:val="000000"/>
          <w:sz w:val="24"/>
          <w:szCs w:val="24"/>
          <w:lang w:val="uk-UA"/>
        </w:rPr>
        <w:t xml:space="preserve"> уповноважена особа, </w:t>
      </w:r>
      <w:r w:rsidR="00407445" w:rsidRPr="00407445">
        <w:rPr>
          <w:rFonts w:ascii="Times New Roman" w:hAnsi="Times New Roman"/>
          <w:bCs/>
          <w:color w:val="000000"/>
          <w:sz w:val="24"/>
          <w:szCs w:val="24"/>
          <w:lang w:val="uk-UA"/>
        </w:rPr>
        <w:t xml:space="preserve"> вул. </w:t>
      </w:r>
      <w:proofErr w:type="spellStart"/>
      <w:r w:rsidR="00407445" w:rsidRPr="00EA48D1">
        <w:rPr>
          <w:rFonts w:ascii="Times New Roman" w:hAnsi="Times New Roman"/>
          <w:bCs/>
          <w:color w:val="000000"/>
          <w:sz w:val="24"/>
          <w:szCs w:val="24"/>
        </w:rPr>
        <w:t>Ботанічна</w:t>
      </w:r>
      <w:proofErr w:type="spellEnd"/>
      <w:r w:rsidR="00407445" w:rsidRPr="00EA48D1">
        <w:rPr>
          <w:rFonts w:ascii="Times New Roman" w:hAnsi="Times New Roman"/>
          <w:bCs/>
          <w:color w:val="000000"/>
          <w:sz w:val="24"/>
          <w:szCs w:val="24"/>
        </w:rPr>
        <w:t xml:space="preserve">, 2, м. </w:t>
      </w:r>
      <w:proofErr w:type="spellStart"/>
      <w:r w:rsidR="00407445" w:rsidRPr="00EA48D1">
        <w:rPr>
          <w:rFonts w:ascii="Times New Roman" w:hAnsi="Times New Roman"/>
          <w:bCs/>
          <w:color w:val="000000"/>
          <w:sz w:val="24"/>
          <w:szCs w:val="24"/>
        </w:rPr>
        <w:t>Івано-Франківськ</w:t>
      </w:r>
      <w:proofErr w:type="spellEnd"/>
      <w:r w:rsidR="00407445" w:rsidRPr="00EA48D1">
        <w:rPr>
          <w:rFonts w:ascii="Times New Roman" w:hAnsi="Times New Roman"/>
          <w:bCs/>
          <w:color w:val="000000"/>
          <w:sz w:val="24"/>
          <w:szCs w:val="24"/>
        </w:rPr>
        <w:t>.</w:t>
      </w:r>
      <w:r w:rsidR="00407445">
        <w:rPr>
          <w:rFonts w:ascii="Times New Roman" w:hAnsi="Times New Roman"/>
          <w:bCs/>
          <w:color w:val="000000"/>
          <w:sz w:val="24"/>
          <w:szCs w:val="24"/>
          <w:lang w:val="uk-UA"/>
        </w:rPr>
        <w:t xml:space="preserve"> Т</w:t>
      </w:r>
      <w:proofErr w:type="spellStart"/>
      <w:r w:rsidR="00407445" w:rsidRPr="00FF759C">
        <w:rPr>
          <w:rFonts w:ascii="Times New Roman" w:hAnsi="Times New Roman"/>
          <w:color w:val="000000"/>
          <w:sz w:val="24"/>
          <w:szCs w:val="24"/>
        </w:rPr>
        <w:t>елефон</w:t>
      </w:r>
      <w:proofErr w:type="spellEnd"/>
      <w:r w:rsidR="00407445" w:rsidRPr="00FF759C">
        <w:rPr>
          <w:rFonts w:ascii="Times New Roman" w:hAnsi="Times New Roman"/>
          <w:color w:val="000000"/>
          <w:sz w:val="24"/>
          <w:szCs w:val="24"/>
        </w:rPr>
        <w:t xml:space="preserve"> </w:t>
      </w:r>
      <w:r w:rsidR="00407445" w:rsidRPr="009F7360">
        <w:rPr>
          <w:rFonts w:ascii="Times New Roman" w:hAnsi="Times New Roman"/>
          <w:bCs/>
          <w:color w:val="000000"/>
          <w:sz w:val="24"/>
          <w:szCs w:val="24"/>
        </w:rPr>
        <w:t>(0</w:t>
      </w:r>
      <w:r w:rsidR="00407445">
        <w:rPr>
          <w:rFonts w:ascii="Times New Roman" w:hAnsi="Times New Roman"/>
          <w:bCs/>
          <w:color w:val="000000"/>
          <w:sz w:val="24"/>
          <w:szCs w:val="24"/>
        </w:rPr>
        <w:t>342</w:t>
      </w:r>
      <w:r w:rsidR="00407445" w:rsidRPr="009F7360">
        <w:rPr>
          <w:rFonts w:ascii="Times New Roman" w:hAnsi="Times New Roman"/>
          <w:bCs/>
          <w:color w:val="000000"/>
          <w:sz w:val="24"/>
          <w:szCs w:val="24"/>
        </w:rPr>
        <w:t xml:space="preserve">) </w:t>
      </w:r>
      <w:r w:rsidR="00407445">
        <w:rPr>
          <w:rFonts w:ascii="Times New Roman" w:hAnsi="Times New Roman"/>
          <w:bCs/>
          <w:color w:val="000000"/>
          <w:sz w:val="24"/>
          <w:szCs w:val="24"/>
        </w:rPr>
        <w:t>75-92-61</w:t>
      </w:r>
      <w:r w:rsidR="00407445" w:rsidRPr="00FF759C">
        <w:rPr>
          <w:rFonts w:ascii="Times New Roman" w:hAnsi="Times New Roman"/>
          <w:b/>
          <w:bCs/>
          <w:color w:val="000000"/>
          <w:sz w:val="24"/>
          <w:szCs w:val="24"/>
        </w:rPr>
        <w:t xml:space="preserve">, </w:t>
      </w:r>
      <w:r w:rsidR="00407445" w:rsidRPr="00FF759C">
        <w:rPr>
          <w:rFonts w:ascii="Times New Roman" w:hAnsi="Times New Roman"/>
          <w:color w:val="000000"/>
          <w:sz w:val="24"/>
          <w:szCs w:val="24"/>
        </w:rPr>
        <w:t>Е-</w:t>
      </w:r>
      <w:proofErr w:type="spellStart"/>
      <w:r w:rsidR="00407445" w:rsidRPr="00FF759C">
        <w:rPr>
          <w:rFonts w:ascii="Times New Roman" w:hAnsi="Times New Roman"/>
          <w:color w:val="000000"/>
          <w:sz w:val="24"/>
          <w:szCs w:val="24"/>
        </w:rPr>
        <w:t>mail</w:t>
      </w:r>
      <w:proofErr w:type="spellEnd"/>
      <w:r w:rsidR="00407445" w:rsidRPr="00FF759C">
        <w:rPr>
          <w:rFonts w:ascii="Times New Roman" w:hAnsi="Times New Roman"/>
          <w:color w:val="000000"/>
          <w:sz w:val="24"/>
          <w:szCs w:val="24"/>
        </w:rPr>
        <w:t xml:space="preserve">: </w:t>
      </w:r>
      <w:hyperlink r:id="rId9" w:history="1">
        <w:r w:rsidR="00407445" w:rsidRPr="009F7360">
          <w:rPr>
            <w:rStyle w:val="af1"/>
            <w:rFonts w:ascii="Times New Roman" w:hAnsi="Times New Roman"/>
            <w:sz w:val="24"/>
            <w:szCs w:val="24"/>
            <w:lang w:val="en-US"/>
          </w:rPr>
          <w:t>vadim</w:t>
        </w:r>
        <w:r w:rsidR="00407445" w:rsidRPr="009F7360">
          <w:rPr>
            <w:rStyle w:val="af1"/>
            <w:rFonts w:ascii="Times New Roman" w:hAnsi="Times New Roman"/>
            <w:sz w:val="24"/>
            <w:szCs w:val="24"/>
          </w:rPr>
          <w:t>.</w:t>
        </w:r>
        <w:r w:rsidR="00407445" w:rsidRPr="009F7360">
          <w:rPr>
            <w:rStyle w:val="af1"/>
            <w:rFonts w:ascii="Times New Roman" w:hAnsi="Times New Roman"/>
            <w:sz w:val="24"/>
            <w:szCs w:val="24"/>
            <w:lang w:val="en-US"/>
          </w:rPr>
          <w:t>danilovskiy</w:t>
        </w:r>
        <w:r w:rsidR="00407445" w:rsidRPr="009F7360">
          <w:rPr>
            <w:rStyle w:val="af1"/>
            <w:rFonts w:ascii="Times New Roman" w:hAnsi="Times New Roman"/>
            <w:sz w:val="24"/>
            <w:szCs w:val="24"/>
          </w:rPr>
          <w:t>@</w:t>
        </w:r>
        <w:r w:rsidR="00407445" w:rsidRPr="009F7360">
          <w:rPr>
            <w:rStyle w:val="af1"/>
            <w:rFonts w:ascii="Times New Roman" w:hAnsi="Times New Roman"/>
            <w:sz w:val="24"/>
            <w:szCs w:val="24"/>
            <w:lang w:val="en-US"/>
          </w:rPr>
          <w:t>gmail</w:t>
        </w:r>
        <w:r w:rsidR="00407445" w:rsidRPr="009F7360">
          <w:rPr>
            <w:rStyle w:val="af1"/>
            <w:rFonts w:ascii="Times New Roman" w:hAnsi="Times New Roman"/>
            <w:sz w:val="24"/>
            <w:szCs w:val="24"/>
          </w:rPr>
          <w:t>.</w:t>
        </w:r>
        <w:r w:rsidR="00407445" w:rsidRPr="009F7360">
          <w:rPr>
            <w:rStyle w:val="af1"/>
            <w:rFonts w:ascii="Times New Roman" w:hAnsi="Times New Roman"/>
            <w:sz w:val="24"/>
            <w:szCs w:val="24"/>
            <w:lang w:val="en-US"/>
          </w:rPr>
          <w:t>com</w:t>
        </w:r>
      </w:hyperlink>
    </w:p>
    <w:p w:rsidR="005D1D50" w:rsidRPr="00700A5F" w:rsidRDefault="009838B9" w:rsidP="00407445">
      <w:pPr>
        <w:spacing w:line="240" w:lineRule="auto"/>
        <w:contextualSpacing/>
        <w:rPr>
          <w:rFonts w:ascii="Times New Roman" w:eastAsia="Times New Roman" w:hAnsi="Times New Roman" w:cs="Times New Roman"/>
          <w:b/>
          <w:bCs/>
          <w:color w:val="000000"/>
          <w:sz w:val="24"/>
          <w:szCs w:val="24"/>
          <w:lang w:val="uk-UA"/>
        </w:rPr>
      </w:pPr>
      <w:r w:rsidRPr="00F05935">
        <w:rPr>
          <w:rFonts w:ascii="Times New Roman" w:eastAsia="Times New Roman" w:hAnsi="Times New Roman" w:cs="Times New Roman"/>
          <w:b/>
          <w:bCs/>
          <w:color w:val="000000"/>
          <w:sz w:val="24"/>
          <w:szCs w:val="24"/>
          <w:lang w:val="uk-UA"/>
        </w:rPr>
        <w:t>Інша інформація:</w:t>
      </w:r>
    </w:p>
    <w:p w:rsidR="00FA21F6" w:rsidRDefault="00BB677C"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F05935">
        <w:rPr>
          <w:rFonts w:ascii="Times New Roman" w:eastAsia="Times New Roman" w:hAnsi="Times New Roman" w:cs="Times New Roman"/>
          <w:color w:val="000000"/>
          <w:sz w:val="24"/>
          <w:szCs w:val="24"/>
          <w:lang w:val="uk-UA"/>
        </w:rPr>
        <w:t xml:space="preserve">Оголошення розроблено відповідно до вимог Закону України «Про публічні закупівлі» (далі - Закон). Терміни, які використовуються в </w:t>
      </w:r>
      <w:r w:rsidRPr="003B18CF">
        <w:rPr>
          <w:rFonts w:ascii="Times New Roman" w:eastAsia="Times New Roman" w:hAnsi="Times New Roman" w:cs="Times New Roman"/>
          <w:color w:val="000000"/>
          <w:sz w:val="24"/>
          <w:szCs w:val="24"/>
          <w:lang w:val="uk-UA"/>
        </w:rPr>
        <w:t>цьому оголошенні, вживаються</w:t>
      </w:r>
      <w:r w:rsidRPr="00F05935">
        <w:rPr>
          <w:rFonts w:ascii="Times New Roman" w:eastAsia="Times New Roman" w:hAnsi="Times New Roman" w:cs="Times New Roman"/>
          <w:color w:val="000000"/>
          <w:sz w:val="24"/>
          <w:szCs w:val="24"/>
          <w:lang w:val="uk-UA"/>
        </w:rPr>
        <w:t xml:space="preserve"> у значенні, наведеному в Законі.</w:t>
      </w:r>
    </w:p>
    <w:p w:rsidR="00A04AD9" w:rsidRPr="00A04AD9" w:rsidRDefault="00A04AD9" w:rsidP="00A04AD9">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16.1. У разі участі об’єднання Учасників, вище зазначені документи надаються з урахуванням узагальнених об’єднаних показників кожного Учасника такого об’єднання на підставі наданої об’єднанням інформації. До пропозиції об’єднання Учасників обов’язково включається документ про створення такого об’єднання.</w:t>
      </w:r>
    </w:p>
    <w:p w:rsidR="00A04AD9" w:rsidRPr="00A04AD9" w:rsidRDefault="00A04AD9" w:rsidP="00A04AD9">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16.2. Учасник повинен під час використання електронної системи закупівель, з метою подання пропозицій, урахувати вимоги Законів України "Про електронні документи та електронний документообіг" та "Про електронні довірчі послуги".</w:t>
      </w:r>
    </w:p>
    <w:p w:rsidR="00A04AD9" w:rsidRPr="00A04AD9" w:rsidRDefault="00A04AD9" w:rsidP="00A04AD9">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 xml:space="preserve">16.3. Учасник у своїй діяльності повинен дотримуватись норм чинного законодавства України, зокрема: Закону України «Про санкції» від 14.08.2014р. № 1644- 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від 06.12.2019р. № 361-ІХ; Указу Президента України від 15 травня 2017 року № 133/2017; рішення РНБО України від 28 квітня 2017 року (введеного в дію Указом Президента України від 15 травня 2017 року № 133/2017);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Учасник спрощеної закупівлі </w:t>
      </w:r>
      <w:r>
        <w:rPr>
          <w:rFonts w:ascii="Times New Roman" w:eastAsia="Times New Roman" w:hAnsi="Times New Roman" w:cs="Times New Roman"/>
          <w:color w:val="000000"/>
          <w:sz w:val="24"/>
          <w:szCs w:val="24"/>
          <w:lang w:val="uk-UA"/>
        </w:rPr>
        <w:lastRenderedPageBreak/>
        <w:t>може</w:t>
      </w:r>
      <w:r w:rsidRPr="00A04AD9">
        <w:rPr>
          <w:rFonts w:ascii="Times New Roman" w:eastAsia="Times New Roman" w:hAnsi="Times New Roman" w:cs="Times New Roman"/>
          <w:color w:val="000000"/>
          <w:sz w:val="24"/>
          <w:szCs w:val="24"/>
          <w:lang w:val="uk-UA"/>
        </w:rPr>
        <w:t xml:space="preserve"> надати у складі пропозиції лист-гарантію стосовно дотримання у своїй діяльності положень вище наведених нормативно-правових актів.</w:t>
      </w:r>
    </w:p>
    <w:p w:rsidR="00A04AD9" w:rsidRPr="00A04AD9" w:rsidRDefault="00A04AD9" w:rsidP="00A04AD9">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16.4 Розрахунок ціни пропозиції:</w:t>
      </w:r>
    </w:p>
    <w:p w:rsidR="00A04AD9" w:rsidRPr="00A04AD9" w:rsidRDefault="00A04AD9" w:rsidP="00A04AD9">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 xml:space="preserve">Ціна пропозиції учасника повинна бути визначена за динамічною договірною ціною згідно </w:t>
      </w:r>
      <w:r>
        <w:rPr>
          <w:rFonts w:ascii="Times New Roman" w:eastAsia="Times New Roman" w:hAnsi="Times New Roman" w:cs="Times New Roman"/>
          <w:color w:val="000000"/>
          <w:sz w:val="24"/>
          <w:szCs w:val="24"/>
          <w:lang w:val="uk-UA"/>
        </w:rPr>
        <w:t>КНУ</w:t>
      </w:r>
      <w:r w:rsidRPr="00A04AD9">
        <w:rPr>
          <w:rFonts w:ascii="Times New Roman" w:eastAsia="Times New Roman" w:hAnsi="Times New Roman" w:cs="Times New Roman"/>
          <w:color w:val="000000"/>
          <w:sz w:val="24"/>
          <w:szCs w:val="24"/>
          <w:lang w:val="uk-UA"/>
        </w:rPr>
        <w:t xml:space="preserve"> «Правила визначення вартості будівництва».</w:t>
      </w:r>
    </w:p>
    <w:p w:rsidR="00A04AD9" w:rsidRPr="00A04AD9" w:rsidRDefault="00A04AD9" w:rsidP="00A04AD9">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 xml:space="preserve">Ціна пропозиції Учасника означає суму (з урахуванням ПДВ), за яку Учасник зобов’язується виконати всі види робіт, передбачених кошторисною документацією. </w:t>
      </w:r>
    </w:p>
    <w:p w:rsidR="00A04AD9" w:rsidRPr="00A04AD9" w:rsidRDefault="00A04AD9" w:rsidP="00A04AD9">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 xml:space="preserve">Учасник визначає вартість послуг, які він пропонує надати за Договором, з урахуванням усіх своїх витрат, податків і зборів, що сплачуються або мають бути сплачені (витрати на страхування та інші витрати). До розрахунку ціни входять усі види робіт, у тому числі й ті, які будуть доручені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пропозиції, що гарантується учасником. Підстава для перерахунку договірної ціни повинна бути обґрунтованою та документально підтвердженою. Вартість пропозиції та всі інші ціни повинні бути чітко визначені. </w:t>
      </w:r>
    </w:p>
    <w:p w:rsidR="00A04AD9" w:rsidRPr="00A04AD9" w:rsidRDefault="00A04AD9" w:rsidP="00A04AD9">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Учасник відповідає за одержання всіх необхідних дозволів, ліцензій, сертифікатів на роботи, запропоновані на спрощену закупівлю та інших документів пов’язаних із поданням ціни пропозиції та самостійно несе всі витрати за їх отримання.</w:t>
      </w:r>
    </w:p>
    <w:p w:rsidR="00A04AD9" w:rsidRDefault="00A04AD9" w:rsidP="00A04AD9">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Витрати учасника, пов’язані з підготовкою та поданням ціни пропозиції, не відшкодовуються Замовником (в тому числі у разі відміни спрощеної закупівлі). Зазначені витрати сплачуються учасником.</w:t>
      </w:r>
    </w:p>
    <w:p w:rsid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F32FD8">
        <w:rPr>
          <w:rFonts w:ascii="Times New Roman" w:eastAsia="Times New Roman" w:hAnsi="Times New Roman" w:cs="Times New Roman"/>
          <w:b/>
          <w:bCs/>
          <w:color w:val="000000"/>
          <w:sz w:val="24"/>
          <w:szCs w:val="24"/>
          <w:lang w:val="uk-UA"/>
        </w:rPr>
        <w:t>УВАГА!!!</w:t>
      </w:r>
      <w:bookmarkStart w:id="14" w:name="_Hlk52459287"/>
    </w:p>
    <w:p w:rsidR="00AB5D70" w:rsidRP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F32FD8">
        <w:rPr>
          <w:rFonts w:ascii="Times New Roman" w:eastAsia="Times New Roman" w:hAnsi="Times New Roman" w:cs="Times New Roman"/>
          <w:b/>
          <w:bCs/>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w:t>
      </w:r>
      <w:r>
        <w:rPr>
          <w:rFonts w:ascii="Times New Roman" w:eastAsia="Times New Roman" w:hAnsi="Times New Roman" w:cs="Times New Roman"/>
          <w:b/>
          <w:bCs/>
          <w:color w:val="000000"/>
          <w:sz w:val="24"/>
          <w:szCs w:val="24"/>
          <w:lang w:val="uk-UA"/>
        </w:rPr>
        <w:t>спрощеної</w:t>
      </w:r>
      <w:r w:rsidRPr="00F32FD8">
        <w:rPr>
          <w:rFonts w:ascii="Times New Roman" w:eastAsia="Times New Roman" w:hAnsi="Times New Roman" w:cs="Times New Roman"/>
          <w:b/>
          <w:bCs/>
          <w:color w:val="000000"/>
          <w:sz w:val="24"/>
          <w:szCs w:val="24"/>
          <w:lang w:val="uk-UA"/>
        </w:rPr>
        <w:t xml:space="preserve"> закупівлі подають пропозиції у формі електронного документа чи </w:t>
      </w:r>
      <w:proofErr w:type="spellStart"/>
      <w:r w:rsidRPr="00F32FD8">
        <w:rPr>
          <w:rFonts w:ascii="Times New Roman" w:eastAsia="Times New Roman" w:hAnsi="Times New Roman" w:cs="Times New Roman"/>
          <w:b/>
          <w:bCs/>
          <w:color w:val="000000"/>
          <w:sz w:val="24"/>
          <w:szCs w:val="24"/>
          <w:lang w:val="uk-UA"/>
        </w:rPr>
        <w:t>скан-копій</w:t>
      </w:r>
      <w:proofErr w:type="spellEnd"/>
      <w:r w:rsidRPr="00F32FD8">
        <w:rPr>
          <w:rFonts w:ascii="Times New Roman" w:eastAsia="Times New Roman" w:hAnsi="Times New Roman" w:cs="Times New Roman"/>
          <w:b/>
          <w:bCs/>
          <w:color w:val="000000"/>
          <w:sz w:val="24"/>
          <w:szCs w:val="24"/>
          <w:lang w:val="uk-UA"/>
        </w:rPr>
        <w:t xml:space="preserve"> через електронну систему закупівель. </w:t>
      </w:r>
      <w:r>
        <w:rPr>
          <w:rFonts w:ascii="Times New Roman" w:eastAsia="Times New Roman" w:hAnsi="Times New Roman" w:cs="Times New Roman"/>
          <w:b/>
          <w:bCs/>
          <w:color w:val="000000"/>
          <w:sz w:val="24"/>
          <w:szCs w:val="24"/>
          <w:lang w:val="uk-UA"/>
        </w:rPr>
        <w:t>П</w:t>
      </w:r>
      <w:r w:rsidRPr="00F32FD8">
        <w:rPr>
          <w:rFonts w:ascii="Times New Roman" w:eastAsia="Times New Roman" w:hAnsi="Times New Roman" w:cs="Times New Roman"/>
          <w:b/>
          <w:bCs/>
          <w:color w:val="000000"/>
          <w:sz w:val="24"/>
          <w:szCs w:val="24"/>
          <w:lang w:val="uk-UA"/>
        </w:rPr>
        <w:t xml:space="preserve">ропозиція учасника має відповідати ряду вимог: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rPr>
      </w:pPr>
      <w:r w:rsidRPr="00F32FD8">
        <w:rPr>
          <w:rFonts w:ascii="Times New Roman" w:eastAsia="Times New Roman" w:hAnsi="Times New Roman" w:cs="Times New Roman"/>
          <w:b/>
          <w:bCs/>
          <w:color w:val="000000"/>
          <w:sz w:val="24"/>
          <w:szCs w:val="24"/>
          <w:lang w:val="uk-UA"/>
        </w:rPr>
        <w:t xml:space="preserve">1) документи мають бути чіткими та розбірливими для читання;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rPr>
      </w:pPr>
      <w:r w:rsidRPr="00F32FD8">
        <w:rPr>
          <w:rFonts w:ascii="Times New Roman" w:eastAsia="Times New Roman" w:hAnsi="Times New Roman" w:cs="Times New Roman"/>
          <w:b/>
          <w:bCs/>
          <w:color w:val="000000"/>
          <w:sz w:val="24"/>
          <w:szCs w:val="24"/>
          <w:lang w:val="uk-UA"/>
        </w:rPr>
        <w:t xml:space="preserve">2) якщо у складі пропозиції є хоча б один сканований документ, потрібно накласти кваліфікований електронний підпис (КЕП) на пропозицію;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rPr>
      </w:pPr>
      <w:r w:rsidRPr="00F32FD8">
        <w:rPr>
          <w:rFonts w:ascii="Times New Roman" w:eastAsia="Times New Roman" w:hAnsi="Times New Roman" w:cs="Times New Roman"/>
          <w:b/>
          <w:bCs/>
          <w:color w:val="000000"/>
          <w:sz w:val="24"/>
          <w:szCs w:val="24"/>
          <w:lang w:val="uk-UA"/>
        </w:rPr>
        <w:t xml:space="preserve">3) якщо ж такі документи надано у формі КЕП накладають на кожен електронний документ пропозиції окремо;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rPr>
      </w:pPr>
      <w:r w:rsidRPr="00F32FD8">
        <w:rPr>
          <w:rFonts w:ascii="Times New Roman" w:eastAsia="Times New Roman" w:hAnsi="Times New Roman" w:cs="Times New Roman"/>
          <w:b/>
          <w:bCs/>
          <w:color w:val="000000"/>
          <w:sz w:val="24"/>
          <w:szCs w:val="24"/>
          <w:lang w:val="uk-UA"/>
        </w:rPr>
        <w:t xml:space="preserve">4) якщо ж пропозиція містить і скановані, і електронні документи, потрібно накласти КЕП на пропозицію в цілому та на кожен електронний документ окремо. </w:t>
      </w:r>
    </w:p>
    <w:p w:rsidR="00715F20" w:rsidRPr="00A22242"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rPr>
      </w:pPr>
      <w:r w:rsidRPr="00A22242">
        <w:rPr>
          <w:rFonts w:ascii="Times New Roman" w:eastAsia="Times New Roman" w:hAnsi="Times New Roman" w:cs="Times New Roman"/>
          <w:b/>
          <w:bCs/>
          <w:color w:val="000000"/>
          <w:sz w:val="24"/>
          <w:szCs w:val="24"/>
          <w:lang w:val="uk-UA"/>
        </w:rPr>
        <w:t xml:space="preserve">Винятки: </w:t>
      </w:r>
    </w:p>
    <w:p w:rsidR="00715F20"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rPr>
      </w:pPr>
      <w:r w:rsidRPr="00A22242">
        <w:rPr>
          <w:rFonts w:ascii="Times New Roman" w:eastAsia="Times New Roman" w:hAnsi="Times New Roman" w:cs="Times New Roman"/>
          <w:b/>
          <w:bCs/>
          <w:color w:val="000000"/>
          <w:sz w:val="24"/>
          <w:szCs w:val="24"/>
          <w:lang w:val="uk-UA"/>
        </w:rPr>
        <w:t>1) якщо пропозиція учасника містить лише скановані документи і кожен з цих документів підписаний КЕП окремо, то учасник може не накладати КЕП на пропозицію в цілому.</w:t>
      </w:r>
    </w:p>
    <w:p w:rsidR="00715F20" w:rsidRPr="00AB7C74"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2</w:t>
      </w:r>
      <w:r w:rsidRPr="00AB7C74">
        <w:rPr>
          <w:rFonts w:ascii="Times New Roman" w:eastAsia="Times New Roman" w:hAnsi="Times New Roman" w:cs="Times New Roman"/>
          <w:b/>
          <w:bCs/>
          <w:color w:val="000000"/>
          <w:sz w:val="24"/>
          <w:szCs w:val="24"/>
          <w:lang w:val="uk-UA"/>
        </w:rPr>
        <w:t>)</w:t>
      </w:r>
      <w:r>
        <w:rPr>
          <w:rFonts w:ascii="Times New Roman" w:eastAsia="Times New Roman" w:hAnsi="Times New Roman" w:cs="Times New Roman"/>
          <w:b/>
          <w:bCs/>
          <w:color w:val="000000"/>
          <w:sz w:val="24"/>
          <w:szCs w:val="24"/>
          <w:lang w:val="uk-UA"/>
        </w:rPr>
        <w:t xml:space="preserve"> </w:t>
      </w:r>
      <w:r w:rsidRPr="00AB7C74">
        <w:rPr>
          <w:rFonts w:ascii="Times New Roman" w:eastAsia="Times New Roman" w:hAnsi="Times New Roman" w:cs="Times New Roman"/>
          <w:b/>
          <w:bCs/>
          <w:color w:val="000000"/>
          <w:sz w:val="24"/>
          <w:szCs w:val="24"/>
          <w:lang w:val="uk-UA"/>
        </w:rPr>
        <w:t xml:space="preserve">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 </w:t>
      </w:r>
    </w:p>
    <w:p w:rsidR="00AB5D70" w:rsidRPr="00F32FD8" w:rsidRDefault="00AB5D70" w:rsidP="00FA21F6">
      <w:pPr>
        <w:spacing w:after="0" w:line="240" w:lineRule="auto"/>
        <w:jc w:val="both"/>
        <w:rPr>
          <w:rFonts w:ascii="Times New Roman" w:eastAsia="Times New Roman" w:hAnsi="Times New Roman" w:cs="Times New Roman"/>
          <w:b/>
          <w:bCs/>
          <w:color w:val="000000"/>
          <w:sz w:val="24"/>
          <w:szCs w:val="24"/>
          <w:lang w:val="uk-UA"/>
        </w:rPr>
      </w:pPr>
      <w:r w:rsidRPr="00F32FD8">
        <w:rPr>
          <w:rFonts w:ascii="Times New Roman" w:eastAsia="Times New Roman" w:hAnsi="Times New Roman" w:cs="Times New Roman"/>
          <w:b/>
          <w:bCs/>
          <w:color w:val="000000"/>
          <w:sz w:val="24"/>
          <w:szCs w:val="24"/>
          <w:lang w:val="uk-UA"/>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B5D70" w:rsidRDefault="00AB5D70" w:rsidP="00FA21F6">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rPr>
      </w:pPr>
      <w:r w:rsidRPr="00F32FD8">
        <w:rPr>
          <w:rFonts w:ascii="Times New Roman" w:eastAsia="Times New Roman" w:hAnsi="Times New Roman" w:cs="Times New Roman"/>
          <w:b/>
          <w:bCs/>
          <w:color w:val="000000"/>
          <w:sz w:val="24"/>
          <w:szCs w:val="24"/>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w:t>
      </w:r>
      <w:proofErr w:type="spellStart"/>
      <w:r w:rsidRPr="00F32FD8">
        <w:rPr>
          <w:rFonts w:ascii="Times New Roman" w:eastAsia="Times New Roman" w:hAnsi="Times New Roman" w:cs="Times New Roman"/>
          <w:b/>
          <w:bCs/>
          <w:color w:val="000000"/>
          <w:sz w:val="24"/>
          <w:szCs w:val="24"/>
          <w:lang w:val="uk-UA"/>
        </w:rPr>
        <w:t>засвідчувального</w:t>
      </w:r>
      <w:proofErr w:type="spellEnd"/>
      <w:r w:rsidRPr="00F32FD8">
        <w:rPr>
          <w:rFonts w:ascii="Times New Roman" w:eastAsia="Times New Roman" w:hAnsi="Times New Roman" w:cs="Times New Roman"/>
          <w:b/>
          <w:bCs/>
          <w:color w:val="000000"/>
          <w:sz w:val="24"/>
          <w:szCs w:val="24"/>
          <w:lang w:val="uk-UA"/>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w:t>
      </w:r>
      <w:r w:rsidRPr="00AB5D70">
        <w:rPr>
          <w:rFonts w:ascii="Times New Roman" w:eastAsia="Times New Roman" w:hAnsi="Times New Roman" w:cs="Times New Roman"/>
          <w:b/>
          <w:bCs/>
          <w:color w:val="000000"/>
          <w:sz w:val="24"/>
          <w:szCs w:val="24"/>
          <w:lang w:val="uk-UA"/>
        </w:rPr>
        <w:t xml:space="preserve">накладення учасником КЕП відповідно до умов </w:t>
      </w:r>
      <w:r>
        <w:rPr>
          <w:rFonts w:ascii="Times New Roman" w:eastAsia="Times New Roman" w:hAnsi="Times New Roman" w:cs="Times New Roman"/>
          <w:b/>
          <w:bCs/>
          <w:color w:val="000000"/>
          <w:sz w:val="24"/>
          <w:szCs w:val="24"/>
          <w:lang w:val="uk-UA"/>
        </w:rPr>
        <w:t>оголошення про проведення спрощеної закупівлі</w:t>
      </w:r>
      <w:r w:rsidRPr="00AB5D70">
        <w:rPr>
          <w:rFonts w:ascii="Times New Roman" w:eastAsia="Times New Roman" w:hAnsi="Times New Roman" w:cs="Times New Roman"/>
          <w:b/>
          <w:bCs/>
          <w:color w:val="000000"/>
          <w:sz w:val="24"/>
          <w:szCs w:val="24"/>
          <w:lang w:val="uk-UA"/>
        </w:rPr>
        <w:t xml:space="preserve"> учасник вважається таким, </w:t>
      </w:r>
      <w:bookmarkEnd w:id="14"/>
      <w:r w:rsidRPr="00AB5D70">
        <w:rPr>
          <w:rFonts w:ascii="Times New Roman" w:eastAsia="Times New Roman" w:hAnsi="Times New Roman" w:cs="Times New Roman"/>
          <w:b/>
          <w:bCs/>
          <w:color w:val="000000"/>
          <w:sz w:val="24"/>
          <w:szCs w:val="24"/>
          <w:lang w:val="uk-UA"/>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rPr>
      </w:pPr>
      <w:r w:rsidRPr="00CE38F1">
        <w:rPr>
          <w:rFonts w:ascii="Times New Roman" w:eastAsia="Times New Roman" w:hAnsi="Times New Roman" w:cs="Times New Roman"/>
          <w:bCs/>
          <w:color w:val="000000"/>
          <w:sz w:val="24"/>
          <w:szCs w:val="24"/>
          <w:lang w:val="uk-UA"/>
        </w:rPr>
        <w:lastRenderedPageBreak/>
        <w:tab/>
        <w:t xml:space="preserve">Усім завантаженим учасником файлам повинна бути присвоєна назва, яка відповідатиме змісту завантаженого документу. Документ, розміщений на декількох сторінках, повинен бути завантажений одним файлом. Всі визначені замовником підтверджуючі документи завантажуються в електронну систему у вигляді </w:t>
      </w:r>
      <w:proofErr w:type="spellStart"/>
      <w:r w:rsidRPr="00CE38F1">
        <w:rPr>
          <w:rFonts w:ascii="Times New Roman" w:eastAsia="Times New Roman" w:hAnsi="Times New Roman" w:cs="Times New Roman"/>
          <w:bCs/>
          <w:color w:val="000000"/>
          <w:sz w:val="24"/>
          <w:szCs w:val="24"/>
          <w:lang w:val="uk-UA"/>
        </w:rPr>
        <w:t>скан-копій</w:t>
      </w:r>
      <w:proofErr w:type="spellEnd"/>
      <w:r w:rsidRPr="00CE38F1">
        <w:rPr>
          <w:rFonts w:ascii="Times New Roman" w:eastAsia="Times New Roman" w:hAnsi="Times New Roman" w:cs="Times New Roman"/>
          <w:bCs/>
          <w:color w:val="000000"/>
          <w:sz w:val="24"/>
          <w:szCs w:val="24"/>
          <w:lang w:val="uk-UA"/>
        </w:rPr>
        <w:t xml:space="preserve">, придатних для зчитування, зміст та вигляд яких повинен відповідати оригіналам відповідних документів. </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rPr>
      </w:pPr>
      <w:r w:rsidRPr="00CE38F1">
        <w:rPr>
          <w:rFonts w:ascii="Times New Roman" w:eastAsia="Times New Roman" w:hAnsi="Times New Roman" w:cs="Times New Roman"/>
          <w:bCs/>
          <w:color w:val="000000"/>
          <w:sz w:val="24"/>
          <w:szCs w:val="24"/>
          <w:lang w:val="uk-UA"/>
        </w:rPr>
        <w:tab/>
        <w:t>Документи, що</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складаються</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учасником, повинні бути оформлені</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належним чином на бланку підприємства-учасника у відповідності до вимог чинного законодавства в частині</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дотримання</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письмової</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форми документу, складеного</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суб’єктом</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господарювання, в тому числі за власноручним</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підписом</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учасника/уповноваженої особи учасника, скріпленим печаткою (у разі використання). Документ має містити вихідний номер, дату створення його (не раніше дати оголошення даної закупівлі)та адресата. Вимога</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щодо</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засвідчення того чи</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іншого документу пропозиції</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власноручним</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підписом</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учасника/уповноваженої не застосовується до документів (матеріалів та інформації), що</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подаються у складі</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пропозиції, якщо</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такі</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документи (матеріали та інформація) надані</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учасником у формі</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електронного документа через електронну систему закупівель</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із накладанням</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кваліфікованого</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електронного</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підпису на кожен з таких документів (матеріал</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чи</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інформацію).</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rPr>
      </w:pPr>
      <w:r w:rsidRPr="00CE38F1">
        <w:rPr>
          <w:rFonts w:ascii="Times New Roman" w:eastAsia="Times New Roman" w:hAnsi="Times New Roman" w:cs="Times New Roman"/>
          <w:bCs/>
          <w:color w:val="000000"/>
          <w:sz w:val="24"/>
          <w:szCs w:val="24"/>
          <w:lang w:val="uk-UA"/>
        </w:rPr>
        <w:tab/>
        <w:t xml:space="preserve">Якщо Замовником вимагається завантаження до електронної системи  закупівель: </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rPr>
      </w:pPr>
      <w:proofErr w:type="spellStart"/>
      <w:r w:rsidRPr="00CE38F1">
        <w:rPr>
          <w:rFonts w:ascii="Times New Roman" w:eastAsia="Times New Roman" w:hAnsi="Times New Roman" w:cs="Times New Roman"/>
          <w:bCs/>
          <w:color w:val="000000"/>
          <w:sz w:val="24"/>
          <w:szCs w:val="24"/>
          <w:lang w:val="uk-UA"/>
        </w:rPr>
        <w:t>-копій</w:t>
      </w:r>
      <w:proofErr w:type="spellEnd"/>
      <w:r w:rsidRPr="00CE38F1">
        <w:rPr>
          <w:rFonts w:ascii="Times New Roman" w:eastAsia="Times New Roman" w:hAnsi="Times New Roman" w:cs="Times New Roman"/>
          <w:bCs/>
          <w:color w:val="000000"/>
          <w:sz w:val="24"/>
          <w:szCs w:val="24"/>
          <w:lang w:val="uk-UA"/>
        </w:rPr>
        <w:t xml:space="preserve"> документів (довідок, листів, сертифікатів, ліцензій, дозволів, договорів та ін.), то такі документи на паперовому носії перед кольоровим скануванням мають бути завірені відповідно до вимог самої документації спрощеної закупівлі. (Наприклад, копії документів, отримані учасником від інших установ та власні копії (довідки, листи, сертифікати, ліцензії, дозволи, договори, тощо) на паперовому носії завіряються безпосередньо підписом, печаткою учасника, та проставляється дата, а тільки потім робиться кольорова </w:t>
      </w:r>
      <w:proofErr w:type="spellStart"/>
      <w:r w:rsidRPr="00CE38F1">
        <w:rPr>
          <w:rFonts w:ascii="Times New Roman" w:eastAsia="Times New Roman" w:hAnsi="Times New Roman" w:cs="Times New Roman"/>
          <w:bCs/>
          <w:color w:val="000000"/>
          <w:sz w:val="24"/>
          <w:szCs w:val="24"/>
          <w:lang w:val="uk-UA"/>
        </w:rPr>
        <w:t>скан-копія</w:t>
      </w:r>
      <w:proofErr w:type="spellEnd"/>
      <w:r w:rsidRPr="00CE38F1">
        <w:rPr>
          <w:rFonts w:ascii="Times New Roman" w:eastAsia="Times New Roman" w:hAnsi="Times New Roman" w:cs="Times New Roman"/>
          <w:bCs/>
          <w:color w:val="000000"/>
          <w:sz w:val="24"/>
          <w:szCs w:val="24"/>
          <w:lang w:val="uk-UA"/>
        </w:rPr>
        <w:t xml:space="preserve"> документу)</w:t>
      </w:r>
      <w:proofErr w:type="spellStart"/>
      <w:r w:rsidRPr="00CE38F1">
        <w:rPr>
          <w:rFonts w:ascii="Times New Roman" w:eastAsia="Times New Roman" w:hAnsi="Times New Roman" w:cs="Times New Roman"/>
          <w:bCs/>
          <w:color w:val="000000"/>
          <w:sz w:val="24"/>
          <w:szCs w:val="24"/>
          <w:lang w:val="uk-UA"/>
        </w:rPr>
        <w:t>.Копії</w:t>
      </w:r>
      <w:proofErr w:type="spellEnd"/>
      <w:r w:rsidRPr="00CE38F1">
        <w:rPr>
          <w:rFonts w:ascii="Times New Roman" w:eastAsia="Times New Roman" w:hAnsi="Times New Roman" w:cs="Times New Roman"/>
          <w:bCs/>
          <w:color w:val="000000"/>
          <w:sz w:val="24"/>
          <w:szCs w:val="24"/>
          <w:lang w:val="uk-UA"/>
        </w:rPr>
        <w:t xml:space="preserve"> документів повинні містити надпис «Згідно з оригіналом», «Копія вірна», підпис, печатку фізичної/юридичної особи, що завіряє документи(копії), ПІБ та посаду уповноваженої особи.</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rPr>
      </w:pPr>
      <w:proofErr w:type="spellStart"/>
      <w:r w:rsidRPr="00CE38F1">
        <w:rPr>
          <w:rFonts w:ascii="Times New Roman" w:eastAsia="Times New Roman" w:hAnsi="Times New Roman" w:cs="Times New Roman"/>
          <w:bCs/>
          <w:color w:val="000000"/>
          <w:sz w:val="24"/>
          <w:szCs w:val="24"/>
          <w:lang w:val="uk-UA"/>
        </w:rPr>
        <w:t>-оригіналів</w:t>
      </w:r>
      <w:proofErr w:type="spellEnd"/>
      <w:r w:rsidRPr="00CE38F1">
        <w:rPr>
          <w:rFonts w:ascii="Times New Roman" w:eastAsia="Times New Roman" w:hAnsi="Times New Roman" w:cs="Times New Roman"/>
          <w:bCs/>
          <w:color w:val="000000"/>
          <w:sz w:val="24"/>
          <w:szCs w:val="24"/>
          <w:lang w:val="uk-UA"/>
        </w:rPr>
        <w:t xml:space="preserve">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(якщо це не кольорова копія, а безпосередньо оригінал документу). Завіряти його учаснику не потрібно.</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rPr>
      </w:pPr>
    </w:p>
    <w:p w:rsidR="00743C93" w:rsidRPr="00E664CB" w:rsidRDefault="00CE38F1" w:rsidP="00E664CB">
      <w:pPr>
        <w:shd w:val="clear" w:color="auto" w:fill="FFFFFF"/>
        <w:spacing w:after="0" w:line="240" w:lineRule="auto"/>
        <w:ind w:firstLine="644"/>
        <w:jc w:val="both"/>
        <w:rPr>
          <w:rFonts w:ascii="Times New Roman" w:eastAsia="Times New Roman" w:hAnsi="Times New Roman" w:cs="Times New Roman"/>
          <w:b/>
          <w:bCs/>
          <w:i/>
          <w:color w:val="000000"/>
          <w:sz w:val="24"/>
          <w:szCs w:val="24"/>
          <w:lang w:val="uk-UA"/>
        </w:rPr>
      </w:pPr>
      <w:r w:rsidRPr="00CE38F1">
        <w:rPr>
          <w:rFonts w:ascii="Times New Roman" w:eastAsia="Times New Roman" w:hAnsi="Times New Roman" w:cs="Times New Roman"/>
          <w:b/>
          <w:bCs/>
          <w:i/>
          <w:color w:val="000000"/>
          <w:sz w:val="24"/>
          <w:szCs w:val="24"/>
          <w:lang w:val="uk-UA"/>
        </w:rPr>
        <w:t>Нотаріально завірені документи та оригінали документів не засвідчуються підписом та печаткою Учасника.</w:t>
      </w:r>
    </w:p>
    <w:p w:rsidR="008A1926" w:rsidRPr="00E664CB" w:rsidRDefault="00B93CB1" w:rsidP="00E664CB">
      <w:pPr>
        <w:spacing w:after="0" w:line="259" w:lineRule="auto"/>
        <w:ind w:firstLine="644"/>
        <w:jc w:val="both"/>
        <w:rPr>
          <w:rFonts w:ascii="Times New Roman" w:eastAsia="Times New Roman" w:hAnsi="Times New Roman" w:cs="Times New Roman"/>
          <w:i/>
          <w:color w:val="000000" w:themeColor="text1"/>
          <w:sz w:val="24"/>
          <w:szCs w:val="24"/>
          <w:lang w:val="uk-UA"/>
        </w:rPr>
      </w:pPr>
      <w:r w:rsidRPr="00407445">
        <w:rPr>
          <w:rFonts w:ascii="Times New Roman" w:eastAsia="Times New Roman" w:hAnsi="Times New Roman" w:cs="Times New Roman"/>
          <w:i/>
          <w:color w:val="000000" w:themeColor="text1"/>
          <w:sz w:val="24"/>
          <w:szCs w:val="24"/>
          <w:lang w:val="uk-UA"/>
        </w:rPr>
        <w:t xml:space="preserve">Кожен учасник має право подати тільки одну пропозицію (у тому числі до визначеної в оголошенні частини предмета закупівлі (лота) </w:t>
      </w:r>
      <w:r w:rsidRPr="00407445">
        <w:rPr>
          <w:rFonts w:ascii="Times New Roman" w:eastAsia="Times New Roman" w:hAnsi="Times New Roman" w:cs="Times New Roman"/>
          <w:i/>
          <w:iCs/>
          <w:color w:val="000000" w:themeColor="text1"/>
          <w:sz w:val="24"/>
          <w:szCs w:val="24"/>
          <w:lang w:val="uk-UA"/>
        </w:rPr>
        <w:t>(у разі здійснення закупівлі за лотами).</w:t>
      </w:r>
      <w:r w:rsidRPr="00407445">
        <w:rPr>
          <w:rFonts w:ascii="Times New Roman" w:eastAsia="Times New Roman" w:hAnsi="Times New Roman" w:cs="Times New Roman"/>
          <w:i/>
          <w:color w:val="000000" w:themeColor="text1"/>
          <w:sz w:val="24"/>
          <w:szCs w:val="24"/>
          <w:lang w:val="uk-UA"/>
        </w:rPr>
        <w:t xml:space="preserve"> У разі подання більше ніж однієї пропозиції (у тому числі до визначеної в оголошенні частини предмета закупівлі (лота) (</w:t>
      </w:r>
      <w:r w:rsidRPr="00407445">
        <w:rPr>
          <w:rFonts w:ascii="Times New Roman" w:eastAsia="Times New Roman" w:hAnsi="Times New Roman" w:cs="Times New Roman"/>
          <w:i/>
          <w:iCs/>
          <w:color w:val="000000" w:themeColor="text1"/>
          <w:sz w:val="24"/>
          <w:szCs w:val="24"/>
          <w:lang w:val="uk-UA"/>
        </w:rPr>
        <w:t>у разі здійснення закупівлі за лотами</w:t>
      </w:r>
      <w:r w:rsidRPr="00407445">
        <w:rPr>
          <w:rFonts w:ascii="Times New Roman" w:eastAsia="Times New Roman" w:hAnsi="Times New Roman" w:cs="Times New Roman"/>
          <w:i/>
          <w:color w:val="000000" w:themeColor="text1"/>
          <w:sz w:val="24"/>
          <w:szCs w:val="24"/>
          <w:lang w:val="uk-UA"/>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8A1926" w:rsidRPr="00F05935"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85116B">
        <w:rPr>
          <w:rFonts w:ascii="Times New Roman" w:eastAsia="Times New Roman" w:hAnsi="Times New Roman" w:cs="Times New Roman"/>
          <w:color w:val="000000"/>
          <w:sz w:val="24"/>
          <w:szCs w:val="24"/>
          <w:lang w:val="uk-UA"/>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8A1926"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F05935">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05935">
        <w:rPr>
          <w:rFonts w:ascii="Times New Roman" w:eastAsia="Times New Roman" w:hAnsi="Times New Roman" w:cs="Times New Roman"/>
          <w:b/>
          <w:bCs/>
          <w:color w:val="000000"/>
          <w:sz w:val="24"/>
          <w:szCs w:val="24"/>
          <w:lang w:val="uk-UA"/>
        </w:rPr>
        <w:t>надає лист-роз’яснення в довільній формі</w:t>
      </w:r>
      <w:r w:rsidRPr="00F05935">
        <w:rPr>
          <w:rFonts w:ascii="Times New Roman" w:eastAsia="Times New Roman" w:hAnsi="Times New Roman" w:cs="Times New Roman"/>
          <w:color w:val="000000"/>
          <w:sz w:val="24"/>
          <w:szCs w:val="24"/>
          <w:lang w:val="uk-UA"/>
        </w:rPr>
        <w:t xml:space="preserve"> в якому зазначає законодавчі підстави ненадання відповідних документів або копію/</w:t>
      </w:r>
      <w:proofErr w:type="spellStart"/>
      <w:r w:rsidRPr="00F05935">
        <w:rPr>
          <w:rFonts w:ascii="Times New Roman" w:eastAsia="Times New Roman" w:hAnsi="Times New Roman" w:cs="Times New Roman"/>
          <w:color w:val="000000"/>
          <w:sz w:val="24"/>
          <w:szCs w:val="24"/>
          <w:lang w:val="uk-UA"/>
        </w:rPr>
        <w:t>ії</w:t>
      </w:r>
      <w:proofErr w:type="spellEnd"/>
      <w:r w:rsidRPr="00F05935">
        <w:rPr>
          <w:rFonts w:ascii="Times New Roman" w:eastAsia="Times New Roman" w:hAnsi="Times New Roman" w:cs="Times New Roman"/>
          <w:color w:val="000000"/>
          <w:sz w:val="24"/>
          <w:szCs w:val="24"/>
          <w:lang w:val="uk-UA"/>
        </w:rPr>
        <w:t xml:space="preserve"> роз'яснення/</w:t>
      </w:r>
      <w:proofErr w:type="spellStart"/>
      <w:r w:rsidRPr="00F05935">
        <w:rPr>
          <w:rFonts w:ascii="Times New Roman" w:eastAsia="Times New Roman" w:hAnsi="Times New Roman" w:cs="Times New Roman"/>
          <w:color w:val="000000"/>
          <w:sz w:val="24"/>
          <w:szCs w:val="24"/>
          <w:lang w:val="uk-UA"/>
        </w:rPr>
        <w:t>нь</w:t>
      </w:r>
      <w:proofErr w:type="spellEnd"/>
      <w:r w:rsidRPr="00F05935">
        <w:rPr>
          <w:rFonts w:ascii="Times New Roman" w:eastAsia="Times New Roman" w:hAnsi="Times New Roman" w:cs="Times New Roman"/>
          <w:color w:val="000000"/>
          <w:sz w:val="24"/>
          <w:szCs w:val="24"/>
          <w:lang w:val="uk-UA"/>
        </w:rPr>
        <w:t xml:space="preserve"> державних органів.</w:t>
      </w:r>
    </w:p>
    <w:p w:rsidR="003424F1" w:rsidRDefault="003424F1"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3424F1">
        <w:rPr>
          <w:rFonts w:ascii="Times New Roman" w:eastAsia="Times New Roman" w:hAnsi="Times New Roman" w:cs="Times New Roman"/>
          <w:color w:val="000000"/>
          <w:sz w:val="24"/>
          <w:szCs w:val="24"/>
          <w:lang w:val="uk-UA"/>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Pr>
          <w:rFonts w:ascii="Times New Roman" w:eastAsia="Times New Roman" w:hAnsi="Times New Roman" w:cs="Times New Roman"/>
          <w:color w:val="000000"/>
          <w:sz w:val="24"/>
          <w:szCs w:val="24"/>
          <w:lang w:val="uk-UA"/>
        </w:rPr>
        <w:t xml:space="preserve"> </w:t>
      </w:r>
      <w:r w:rsidRPr="003424F1">
        <w:rPr>
          <w:rFonts w:ascii="Times New Roman" w:eastAsia="Times New Roman" w:hAnsi="Times New Roman" w:cs="Times New Roman"/>
          <w:color w:val="000000"/>
          <w:sz w:val="24"/>
          <w:szCs w:val="24"/>
          <w:lang w:val="uk-UA"/>
        </w:rPr>
        <w:t xml:space="preserve">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w:t>
      </w:r>
      <w:r w:rsidRPr="003424F1">
        <w:rPr>
          <w:rFonts w:ascii="Times New Roman" w:eastAsia="Times New Roman" w:hAnsi="Times New Roman" w:cs="Times New Roman"/>
          <w:color w:val="000000"/>
          <w:sz w:val="24"/>
          <w:szCs w:val="24"/>
          <w:lang w:val="uk-UA"/>
        </w:rPr>
        <w:lastRenderedPageBreak/>
        <w:t>закупівлі, та вимогам до предмета закупівлі та підлягає відхиленню на підставі п. 1 ч. 13 ст. 14 Закону.</w:t>
      </w:r>
    </w:p>
    <w:p w:rsidR="00A13917" w:rsidRDefault="00A13917"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A13917">
        <w:rPr>
          <w:rFonts w:ascii="Times New Roman" w:eastAsia="Times New Roman" w:hAnsi="Times New Roman" w:cs="Times New Roman"/>
          <w:color w:val="000000"/>
          <w:sz w:val="24"/>
          <w:szCs w:val="24"/>
          <w:lang w:val="uk-UA"/>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78285C" w:rsidRPr="003F7F3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3F7F3C">
        <w:rPr>
          <w:rFonts w:ascii="Times New Roman" w:eastAsia="Times New Roman" w:hAnsi="Times New Roman" w:cs="Times New Roman"/>
          <w:color w:val="000000"/>
          <w:sz w:val="24"/>
          <w:szCs w:val="24"/>
          <w:lang w:val="uk-UA"/>
        </w:rPr>
        <w:t>Факт</w:t>
      </w:r>
      <w:r w:rsidR="00301EB6" w:rsidRPr="003F7F3C">
        <w:rPr>
          <w:rFonts w:ascii="Times New Roman" w:eastAsia="Times New Roman" w:hAnsi="Times New Roman" w:cs="Times New Roman"/>
          <w:color w:val="000000"/>
          <w:sz w:val="24"/>
          <w:szCs w:val="24"/>
          <w:lang w:val="uk-UA"/>
        </w:rPr>
        <w:t>ом</w:t>
      </w:r>
      <w:r w:rsidRPr="003F7F3C">
        <w:rPr>
          <w:rFonts w:ascii="Times New Roman" w:eastAsia="Times New Roman" w:hAnsi="Times New Roman" w:cs="Times New Roman"/>
          <w:color w:val="000000"/>
          <w:sz w:val="24"/>
          <w:szCs w:val="24"/>
          <w:lang w:val="uk-UA"/>
        </w:rPr>
        <w:t xml:space="preserve"> подання пропозиції учасник - фізичн</w:t>
      </w:r>
      <w:r w:rsidR="00301EB6" w:rsidRPr="003F7F3C">
        <w:rPr>
          <w:rFonts w:ascii="Times New Roman" w:eastAsia="Times New Roman" w:hAnsi="Times New Roman" w:cs="Times New Roman"/>
          <w:color w:val="000000"/>
          <w:sz w:val="24"/>
          <w:szCs w:val="24"/>
          <w:lang w:val="uk-UA"/>
        </w:rPr>
        <w:t>а</w:t>
      </w:r>
      <w:r w:rsidRPr="003F7F3C">
        <w:rPr>
          <w:rFonts w:ascii="Times New Roman" w:eastAsia="Times New Roman" w:hAnsi="Times New Roman" w:cs="Times New Roman"/>
          <w:color w:val="000000"/>
          <w:sz w:val="24"/>
          <w:szCs w:val="24"/>
          <w:lang w:val="uk-UA"/>
        </w:rPr>
        <w:t xml:space="preserve"> особ</w:t>
      </w:r>
      <w:r w:rsidR="00301EB6" w:rsidRPr="003F7F3C">
        <w:rPr>
          <w:rFonts w:ascii="Times New Roman" w:eastAsia="Times New Roman" w:hAnsi="Times New Roman" w:cs="Times New Roman"/>
          <w:color w:val="000000"/>
          <w:sz w:val="24"/>
          <w:szCs w:val="24"/>
          <w:lang w:val="uk-UA"/>
        </w:rPr>
        <w:t>а</w:t>
      </w:r>
      <w:r w:rsidRPr="003F7F3C">
        <w:rPr>
          <w:rFonts w:ascii="Times New Roman" w:eastAsia="Times New Roman" w:hAnsi="Times New Roman" w:cs="Times New Roman"/>
          <w:color w:val="000000"/>
          <w:sz w:val="24"/>
          <w:szCs w:val="24"/>
          <w:lang w:val="uk-UA"/>
        </w:rPr>
        <w:t xml:space="preserve"> чи фізичн</w:t>
      </w:r>
      <w:r w:rsidR="00301EB6" w:rsidRPr="003F7F3C">
        <w:rPr>
          <w:rFonts w:ascii="Times New Roman" w:eastAsia="Times New Roman" w:hAnsi="Times New Roman" w:cs="Times New Roman"/>
          <w:color w:val="000000"/>
          <w:sz w:val="24"/>
          <w:szCs w:val="24"/>
          <w:lang w:val="uk-UA"/>
        </w:rPr>
        <w:t>а</w:t>
      </w:r>
      <w:r w:rsidRPr="003F7F3C">
        <w:rPr>
          <w:rFonts w:ascii="Times New Roman" w:eastAsia="Times New Roman" w:hAnsi="Times New Roman" w:cs="Times New Roman"/>
          <w:color w:val="000000"/>
          <w:sz w:val="24"/>
          <w:szCs w:val="24"/>
          <w:lang w:val="uk-UA"/>
        </w:rPr>
        <w:t xml:space="preserve"> особ</w:t>
      </w:r>
      <w:r w:rsidR="00301EB6" w:rsidRPr="003F7F3C">
        <w:rPr>
          <w:rFonts w:ascii="Times New Roman" w:eastAsia="Times New Roman" w:hAnsi="Times New Roman" w:cs="Times New Roman"/>
          <w:color w:val="000000"/>
          <w:sz w:val="24"/>
          <w:szCs w:val="24"/>
          <w:lang w:val="uk-UA"/>
        </w:rPr>
        <w:t>а</w:t>
      </w:r>
      <w:r w:rsidRPr="003F7F3C">
        <w:rPr>
          <w:rFonts w:ascii="Times New Roman" w:eastAsia="Times New Roman" w:hAnsi="Times New Roman" w:cs="Times New Roman"/>
          <w:color w:val="000000"/>
          <w:sz w:val="24"/>
          <w:szCs w:val="24"/>
          <w:lang w:val="uk-UA"/>
        </w:rPr>
        <w:t>-підприєм</w:t>
      </w:r>
      <w:r w:rsidR="00301EB6" w:rsidRPr="003F7F3C">
        <w:rPr>
          <w:rFonts w:ascii="Times New Roman" w:eastAsia="Times New Roman" w:hAnsi="Times New Roman" w:cs="Times New Roman"/>
          <w:color w:val="000000"/>
          <w:sz w:val="24"/>
          <w:szCs w:val="24"/>
          <w:lang w:val="uk-UA"/>
        </w:rPr>
        <w:t>ець</w:t>
      </w:r>
      <w:r w:rsidRPr="003F7F3C">
        <w:rPr>
          <w:rFonts w:ascii="Times New Roman" w:eastAsia="Times New Roman" w:hAnsi="Times New Roman" w:cs="Times New Roman"/>
          <w:color w:val="000000"/>
          <w:sz w:val="24"/>
          <w:szCs w:val="24"/>
          <w:lang w:val="uk-UA"/>
        </w:rPr>
        <w:t xml:space="preserve">, яка є суб’єктом персональних даних, </w:t>
      </w:r>
      <w:r w:rsidR="00301EB6" w:rsidRPr="003F7F3C">
        <w:rPr>
          <w:rFonts w:ascii="Times New Roman" w:eastAsia="Times New Roman" w:hAnsi="Times New Roman" w:cs="Times New Roman"/>
          <w:color w:val="000000"/>
          <w:sz w:val="24"/>
          <w:szCs w:val="24"/>
          <w:lang w:val="uk-UA"/>
        </w:rPr>
        <w:t xml:space="preserve">надає свою </w:t>
      </w:r>
      <w:r w:rsidRPr="003F7F3C">
        <w:rPr>
          <w:rFonts w:ascii="Times New Roman" w:eastAsia="Times New Roman" w:hAnsi="Times New Roman" w:cs="Times New Roman"/>
          <w:color w:val="000000"/>
          <w:sz w:val="24"/>
          <w:szCs w:val="24"/>
          <w:lang w:val="uk-UA"/>
        </w:rPr>
        <w:t>безумовн</w:t>
      </w:r>
      <w:r w:rsidR="00301EB6" w:rsidRPr="003F7F3C">
        <w:rPr>
          <w:rFonts w:ascii="Times New Roman" w:eastAsia="Times New Roman" w:hAnsi="Times New Roman" w:cs="Times New Roman"/>
          <w:color w:val="000000"/>
          <w:sz w:val="24"/>
          <w:szCs w:val="24"/>
          <w:lang w:val="uk-UA"/>
        </w:rPr>
        <w:t>у</w:t>
      </w:r>
      <w:r w:rsidRPr="003F7F3C">
        <w:rPr>
          <w:rFonts w:ascii="Times New Roman" w:eastAsia="Times New Roman" w:hAnsi="Times New Roman" w:cs="Times New Roman"/>
          <w:color w:val="000000"/>
          <w:sz w:val="24"/>
          <w:szCs w:val="24"/>
          <w:lang w:val="uk-UA"/>
        </w:rPr>
        <w:t xml:space="preserve"> згод</w:t>
      </w:r>
      <w:r w:rsidR="00301EB6" w:rsidRPr="003F7F3C">
        <w:rPr>
          <w:rFonts w:ascii="Times New Roman" w:eastAsia="Times New Roman" w:hAnsi="Times New Roman" w:cs="Times New Roman"/>
          <w:color w:val="000000"/>
          <w:sz w:val="24"/>
          <w:szCs w:val="24"/>
          <w:lang w:val="uk-UA"/>
        </w:rPr>
        <w:t>у</w:t>
      </w:r>
      <w:r w:rsidRPr="003F7F3C">
        <w:rPr>
          <w:rFonts w:ascii="Times New Roman" w:eastAsia="Times New Roman" w:hAnsi="Times New Roman" w:cs="Times New Roman"/>
          <w:color w:val="000000"/>
          <w:sz w:val="24"/>
          <w:szCs w:val="24"/>
          <w:lang w:val="uk-UA"/>
        </w:rPr>
        <w:t xml:space="preserve">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78285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3F7F3C">
        <w:rPr>
          <w:rFonts w:ascii="Times New Roman" w:eastAsia="Times New Roman" w:hAnsi="Times New Roman" w:cs="Times New Roman"/>
          <w:color w:val="000000"/>
          <w:sz w:val="24"/>
          <w:szCs w:val="24"/>
          <w:lang w:val="uk-UA"/>
        </w:rPr>
        <w:t>В усіх і</w:t>
      </w:r>
      <w:r w:rsidR="00044C33">
        <w:rPr>
          <w:rFonts w:ascii="Times New Roman" w:eastAsia="Times New Roman" w:hAnsi="Times New Roman" w:cs="Times New Roman"/>
          <w:color w:val="000000"/>
          <w:sz w:val="24"/>
          <w:szCs w:val="24"/>
          <w:lang w:val="uk-UA"/>
        </w:rPr>
        <w:t>нших випадках</w:t>
      </w:r>
      <w:r w:rsidRPr="003F7F3C">
        <w:rPr>
          <w:rFonts w:ascii="Times New Roman" w:eastAsia="Times New Roman" w:hAnsi="Times New Roman" w:cs="Times New Roman"/>
          <w:color w:val="000000"/>
          <w:sz w:val="24"/>
          <w:szCs w:val="24"/>
          <w:lang w:val="uk-UA"/>
        </w:rPr>
        <w:t xml:space="preserve"> факт</w:t>
      </w:r>
      <w:r w:rsidR="00301EB6" w:rsidRPr="003F7F3C">
        <w:rPr>
          <w:rFonts w:ascii="Times New Roman" w:eastAsia="Times New Roman" w:hAnsi="Times New Roman" w:cs="Times New Roman"/>
          <w:color w:val="000000"/>
          <w:sz w:val="24"/>
          <w:szCs w:val="24"/>
          <w:lang w:val="uk-UA"/>
        </w:rPr>
        <w:t>ом</w:t>
      </w:r>
      <w:r w:rsidRPr="003F7F3C">
        <w:rPr>
          <w:rFonts w:ascii="Times New Roman" w:eastAsia="Times New Roman" w:hAnsi="Times New Roman" w:cs="Times New Roman"/>
          <w:color w:val="000000"/>
          <w:sz w:val="24"/>
          <w:szCs w:val="24"/>
          <w:lang w:val="uk-UA"/>
        </w:rPr>
        <w:t xml:space="preserve"> подання пропозиції учасник – юридичн</w:t>
      </w:r>
      <w:r w:rsidR="00301EB6" w:rsidRPr="003F7F3C">
        <w:rPr>
          <w:rFonts w:ascii="Times New Roman" w:eastAsia="Times New Roman" w:hAnsi="Times New Roman" w:cs="Times New Roman"/>
          <w:color w:val="000000"/>
          <w:sz w:val="24"/>
          <w:szCs w:val="24"/>
          <w:lang w:val="uk-UA"/>
        </w:rPr>
        <w:t>а</w:t>
      </w:r>
      <w:r w:rsidRPr="003F7F3C">
        <w:rPr>
          <w:rFonts w:ascii="Times New Roman" w:eastAsia="Times New Roman" w:hAnsi="Times New Roman" w:cs="Times New Roman"/>
          <w:color w:val="000000"/>
          <w:sz w:val="24"/>
          <w:szCs w:val="24"/>
          <w:lang w:val="uk-UA"/>
        </w:rPr>
        <w:t xml:space="preserve"> особ</w:t>
      </w:r>
      <w:r w:rsidR="00301EB6" w:rsidRPr="003F7F3C">
        <w:rPr>
          <w:rFonts w:ascii="Times New Roman" w:eastAsia="Times New Roman" w:hAnsi="Times New Roman" w:cs="Times New Roman"/>
          <w:color w:val="000000"/>
          <w:sz w:val="24"/>
          <w:szCs w:val="24"/>
          <w:lang w:val="uk-UA"/>
        </w:rPr>
        <w:t>а</w:t>
      </w:r>
      <w:r w:rsidRPr="003F7F3C">
        <w:rPr>
          <w:rFonts w:ascii="Times New Roman" w:eastAsia="Times New Roman" w:hAnsi="Times New Roman" w:cs="Times New Roman"/>
          <w:color w:val="000000"/>
          <w:sz w:val="24"/>
          <w:szCs w:val="24"/>
          <w:lang w:val="uk-UA"/>
        </w:rPr>
        <w:t>, що є розпорядником персональних даних, підтвердж</w:t>
      </w:r>
      <w:r w:rsidR="00301EB6" w:rsidRPr="003F7F3C">
        <w:rPr>
          <w:rFonts w:ascii="Times New Roman" w:eastAsia="Times New Roman" w:hAnsi="Times New Roman" w:cs="Times New Roman"/>
          <w:color w:val="000000"/>
          <w:sz w:val="24"/>
          <w:szCs w:val="24"/>
          <w:lang w:val="uk-UA"/>
        </w:rPr>
        <w:t>ує</w:t>
      </w:r>
      <w:r w:rsidRPr="003F7F3C">
        <w:rPr>
          <w:rFonts w:ascii="Times New Roman" w:eastAsia="Times New Roman" w:hAnsi="Times New Roman" w:cs="Times New Roman"/>
          <w:color w:val="000000"/>
          <w:sz w:val="24"/>
          <w:szCs w:val="24"/>
          <w:lang w:val="uk-UA"/>
        </w:rPr>
        <w:t xml:space="preserve"> наявн</w:t>
      </w:r>
      <w:r w:rsidR="00301EB6" w:rsidRPr="003F7F3C">
        <w:rPr>
          <w:rFonts w:ascii="Times New Roman" w:eastAsia="Times New Roman" w:hAnsi="Times New Roman" w:cs="Times New Roman"/>
          <w:color w:val="000000"/>
          <w:sz w:val="24"/>
          <w:szCs w:val="24"/>
          <w:lang w:val="uk-UA"/>
        </w:rPr>
        <w:t>ість</w:t>
      </w:r>
      <w:r w:rsidRPr="003F7F3C">
        <w:rPr>
          <w:rFonts w:ascii="Times New Roman" w:eastAsia="Times New Roman" w:hAnsi="Times New Roman" w:cs="Times New Roman"/>
          <w:color w:val="000000"/>
          <w:sz w:val="24"/>
          <w:szCs w:val="24"/>
          <w:lang w:val="uk-UA"/>
        </w:rPr>
        <w:t xml:space="preserve">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sidR="00301EB6" w:rsidRPr="003F7F3C">
        <w:rPr>
          <w:rFonts w:ascii="Times New Roman" w:eastAsia="Times New Roman" w:hAnsi="Times New Roman" w:cs="Times New Roman"/>
          <w:color w:val="000000"/>
          <w:sz w:val="24"/>
          <w:szCs w:val="24"/>
          <w:lang w:val="uk-UA"/>
        </w:rPr>
        <w:t xml:space="preserve">спрощеної </w:t>
      </w:r>
      <w:r w:rsidRPr="003F7F3C">
        <w:rPr>
          <w:rFonts w:ascii="Times New Roman" w:eastAsia="Times New Roman" w:hAnsi="Times New Roman" w:cs="Times New Roman"/>
          <w:color w:val="000000"/>
          <w:sz w:val="24"/>
          <w:szCs w:val="24"/>
          <w:lang w:val="uk-UA"/>
        </w:rPr>
        <w:t>закупівлі, що подав пропозицію.</w:t>
      </w:r>
    </w:p>
    <w:p w:rsidR="00B22F49" w:rsidRDefault="00B22F49"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3B18CF">
        <w:rPr>
          <w:rFonts w:ascii="Times New Roman" w:eastAsia="Times New Roman" w:hAnsi="Times New Roman" w:cs="Times New Roman"/>
          <w:color w:val="000000"/>
          <w:sz w:val="24"/>
          <w:szCs w:val="24"/>
          <w:lang w:val="uk-UA"/>
        </w:rPr>
        <w:t>У разі якщо пропозиція подається об’єднанням учасників, до неї обов’язково включається документ про створення такого об’єднання.</w:t>
      </w:r>
    </w:p>
    <w:p w:rsidR="00345510" w:rsidRPr="00F05935" w:rsidRDefault="000E0D3C" w:rsidP="000E0D3C">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0E0D3C">
        <w:rPr>
          <w:rFonts w:ascii="Times New Roman" w:eastAsia="Times New Roman" w:hAnsi="Times New Roman" w:cs="Times New Roman"/>
          <w:color w:val="000000"/>
          <w:sz w:val="24"/>
          <w:szCs w:val="24"/>
          <w:lang w:val="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E0D3C">
        <w:rPr>
          <w:rFonts w:ascii="Times New Roman" w:eastAsia="Times New Roman" w:hAnsi="Times New Roman" w:cs="Times New Roman"/>
          <w:color w:val="000000"/>
          <w:sz w:val="24"/>
          <w:szCs w:val="24"/>
          <w:lang w:val="uk-UA"/>
        </w:rPr>
        <w:t>антиконкурентних</w:t>
      </w:r>
      <w:proofErr w:type="spellEnd"/>
      <w:r w:rsidRPr="000E0D3C">
        <w:rPr>
          <w:rFonts w:ascii="Times New Roman" w:eastAsia="Times New Roman" w:hAnsi="Times New Roman" w:cs="Times New Roman"/>
          <w:color w:val="000000"/>
          <w:sz w:val="24"/>
          <w:szCs w:val="24"/>
          <w:lang w:val="uk-UA"/>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9838B9" w:rsidRPr="00F05935" w:rsidRDefault="009838B9" w:rsidP="00840749">
      <w:pPr>
        <w:pStyle w:val="a4"/>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uk-UA"/>
        </w:rPr>
      </w:pPr>
      <w:r w:rsidRPr="00F05935">
        <w:rPr>
          <w:rFonts w:ascii="Times New Roman" w:eastAsia="Times New Roman" w:hAnsi="Times New Roman" w:cs="Times New Roman"/>
          <w:b/>
          <w:bCs/>
          <w:color w:val="000000"/>
          <w:sz w:val="24"/>
          <w:szCs w:val="24"/>
          <w:lang w:val="uk-UA"/>
        </w:rPr>
        <w:t>Відхилення пропозиції учасника:</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b/>
          <w:bCs/>
          <w:i/>
          <w:iCs/>
          <w:color w:val="000000"/>
          <w:sz w:val="24"/>
          <w:szCs w:val="24"/>
          <w:shd w:val="clear" w:color="auto" w:fill="FFFFFF"/>
          <w:lang w:val="uk-UA"/>
        </w:rPr>
        <w:t>Замовник відхиляє пропозицію в разі, якщо:</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2) учасник не надав забезпечення пропозиції, якщо таке забезпечення вимагалося замовником;</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3) учасник, який визначений переможцем спрощеної закупівлі, відмовився від укладення договору про закупівлю;</w:t>
      </w:r>
    </w:p>
    <w:p w:rsidR="008320F4" w:rsidRPr="00F05935" w:rsidRDefault="009838B9" w:rsidP="008320F4">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rPr>
      </w:pPr>
      <w:r w:rsidRPr="00F05935">
        <w:rPr>
          <w:rFonts w:ascii="Times New Roman" w:eastAsia="Times New Roman" w:hAnsi="Times New Roman" w:cs="Times New Roman"/>
          <w:color w:val="000000"/>
          <w:sz w:val="24"/>
          <w:szCs w:val="24"/>
          <w:shd w:val="clear" w:color="auto" w:fill="FFFFFF"/>
          <w:lang w:val="uk-UA"/>
        </w:rPr>
        <w:t xml:space="preserve">4) </w:t>
      </w:r>
      <w:r w:rsidR="008320F4" w:rsidRPr="0015402F">
        <w:rPr>
          <w:rFonts w:ascii="Times New Roman" w:eastAsia="Times New Roman" w:hAnsi="Times New Roman" w:cs="Times New Roman"/>
          <w:color w:val="000000"/>
          <w:sz w:val="24"/>
          <w:szCs w:val="24"/>
          <w:shd w:val="clear" w:color="auto" w:fill="FFFFFF"/>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7F646D" w:rsidRPr="0015402F">
        <w:rPr>
          <w:rFonts w:ascii="Times New Roman" w:eastAsia="Times New Roman" w:hAnsi="Times New Roman" w:cs="Times New Roman"/>
          <w:color w:val="00B050"/>
          <w:sz w:val="24"/>
          <w:szCs w:val="24"/>
          <w:shd w:val="clear" w:color="auto" w:fill="FFFFFF"/>
          <w:lang w:val="uk-UA"/>
        </w:rPr>
        <w:t>*</w:t>
      </w:r>
    </w:p>
    <w:p w:rsidR="00840749" w:rsidRPr="008320F4" w:rsidRDefault="00840749" w:rsidP="009838B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rPr>
      </w:pPr>
    </w:p>
    <w:p w:rsidR="009838B9" w:rsidRPr="00F05935"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b/>
          <w:bCs/>
          <w:color w:val="000000"/>
          <w:sz w:val="24"/>
          <w:szCs w:val="24"/>
          <w:lang w:val="uk-UA"/>
        </w:rPr>
        <w:t>Відміна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b/>
          <w:bCs/>
          <w:i/>
          <w:iCs/>
          <w:color w:val="000000"/>
          <w:sz w:val="24"/>
          <w:szCs w:val="24"/>
          <w:shd w:val="clear" w:color="auto" w:fill="FFFFFF"/>
          <w:lang w:val="uk-UA"/>
        </w:rPr>
        <w:t>1. Замовник відміняє спрощену закупівлю в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1) відсутності подальшої потреби в закупівлі товарів, робіт і послуг;</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2) неможливості усунення порушень, що виникли через виявлені порушення законодавства з питань публічних закупівель;</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3) скорочення видатків на здійснення закупівлі товарів, робіт і послуг.</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b/>
          <w:bCs/>
          <w:color w:val="000000"/>
          <w:sz w:val="24"/>
          <w:szCs w:val="24"/>
          <w:shd w:val="clear" w:color="auto" w:fill="FFFFFF"/>
          <w:lang w:val="uk-UA"/>
        </w:rPr>
        <w:t xml:space="preserve">2. </w:t>
      </w:r>
      <w:r w:rsidRPr="00F05935">
        <w:rPr>
          <w:rFonts w:ascii="Times New Roman" w:eastAsia="Times New Roman" w:hAnsi="Times New Roman" w:cs="Times New Roman"/>
          <w:b/>
          <w:bCs/>
          <w:i/>
          <w:iCs/>
          <w:color w:val="000000"/>
          <w:sz w:val="24"/>
          <w:szCs w:val="24"/>
          <w:shd w:val="clear" w:color="auto" w:fill="FFFFFF"/>
          <w:lang w:val="uk-UA"/>
        </w:rPr>
        <w:t>Спрощена закупівля автоматично відміняється електронною системою закупівель у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 xml:space="preserve">1) відхилення всіх пропозицій </w:t>
      </w:r>
      <w:r w:rsidRPr="0015402F">
        <w:rPr>
          <w:rFonts w:ascii="Times New Roman" w:eastAsia="Times New Roman" w:hAnsi="Times New Roman" w:cs="Times New Roman"/>
          <w:color w:val="000000"/>
          <w:sz w:val="24"/>
          <w:szCs w:val="24"/>
          <w:shd w:val="clear" w:color="auto" w:fill="FFFFFF"/>
          <w:lang w:val="uk-UA"/>
        </w:rPr>
        <w:t>згідно з частиною 13 статті</w:t>
      </w:r>
      <w:r w:rsidR="00FF45C7" w:rsidRPr="0015402F">
        <w:rPr>
          <w:rFonts w:ascii="Times New Roman" w:eastAsia="Times New Roman" w:hAnsi="Times New Roman" w:cs="Times New Roman"/>
          <w:color w:val="000000"/>
          <w:sz w:val="24"/>
          <w:szCs w:val="24"/>
          <w:shd w:val="clear" w:color="auto" w:fill="FFFFFF"/>
          <w:lang w:val="uk-UA"/>
        </w:rPr>
        <w:t xml:space="preserve"> 14 Закону</w:t>
      </w:r>
      <w:r w:rsidRPr="0015402F">
        <w:rPr>
          <w:rFonts w:ascii="Times New Roman" w:eastAsia="Times New Roman" w:hAnsi="Times New Roman" w:cs="Times New Roman"/>
          <w:color w:val="000000"/>
          <w:sz w:val="24"/>
          <w:szCs w:val="24"/>
          <w:shd w:val="clear" w:color="auto" w:fill="FFFFFF"/>
          <w:lang w:val="uk-UA"/>
        </w:rPr>
        <w:t>;</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2) відсутності пропозицій учасників для участі в ній.</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i/>
          <w:iCs/>
          <w:color w:val="000000"/>
          <w:sz w:val="24"/>
          <w:szCs w:val="24"/>
          <w:shd w:val="clear" w:color="auto" w:fill="FFFFFF"/>
          <w:lang w:val="uk-UA"/>
        </w:rPr>
        <w:t>Спрощена закупівля може бути відмінена частково (за лотом).</w:t>
      </w:r>
    </w:p>
    <w:p w:rsidR="009838B9" w:rsidRPr="00F05935"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Повідомлення про відміну закупівлі оприлюднюється в електронній системі закупівель:</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 xml:space="preserve">замовником </w:t>
      </w:r>
      <w:r w:rsidRPr="00F05935">
        <w:rPr>
          <w:rFonts w:ascii="Times New Roman" w:eastAsia="Times New Roman" w:hAnsi="Times New Roman" w:cs="Times New Roman"/>
          <w:b/>
          <w:bCs/>
          <w:i/>
          <w:iCs/>
          <w:color w:val="000000"/>
          <w:sz w:val="24"/>
          <w:szCs w:val="24"/>
          <w:shd w:val="clear" w:color="auto" w:fill="FFFFFF"/>
          <w:lang w:val="uk-UA"/>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rPr>
        <w:t xml:space="preserve"> з дня прийняття замовником відповідного рішення;</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lastRenderedPageBreak/>
        <w:t xml:space="preserve">електронною системою закупівель </w:t>
      </w:r>
      <w:r w:rsidRPr="00F05935">
        <w:rPr>
          <w:rFonts w:ascii="Times New Roman" w:eastAsia="Times New Roman" w:hAnsi="Times New Roman" w:cs="Times New Roman"/>
          <w:b/>
          <w:bCs/>
          <w:i/>
          <w:iCs/>
          <w:color w:val="000000"/>
          <w:sz w:val="24"/>
          <w:szCs w:val="24"/>
          <w:shd w:val="clear" w:color="auto" w:fill="FFFFFF"/>
          <w:lang w:val="uk-UA"/>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rPr>
        <w:t xml:space="preserve"> з дня </w:t>
      </w:r>
      <w:r w:rsidRPr="00F05935">
        <w:rPr>
          <w:rFonts w:ascii="Times New Roman" w:eastAsia="Times New Roman" w:hAnsi="Times New Roman" w:cs="Times New Roman"/>
          <w:b/>
          <w:bCs/>
          <w:i/>
          <w:iCs/>
          <w:color w:val="000000"/>
          <w:sz w:val="24"/>
          <w:szCs w:val="24"/>
          <w:shd w:val="clear" w:color="auto" w:fill="FFFFFF"/>
          <w:lang w:val="uk-UA"/>
        </w:rPr>
        <w:t xml:space="preserve">автоматичної </w:t>
      </w:r>
      <w:r w:rsidRPr="00F05935">
        <w:rPr>
          <w:rFonts w:ascii="Times New Roman" w:eastAsia="Times New Roman" w:hAnsi="Times New Roman" w:cs="Times New Roman"/>
          <w:color w:val="000000"/>
          <w:sz w:val="24"/>
          <w:szCs w:val="24"/>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840749" w:rsidRPr="00E664CB" w:rsidRDefault="009838B9" w:rsidP="00E664CB">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rPr>
      </w:pPr>
      <w:r w:rsidRPr="00F05935">
        <w:rPr>
          <w:rFonts w:ascii="Times New Roman" w:eastAsia="Times New Roman" w:hAnsi="Times New Roman" w:cs="Times New Roman"/>
          <w:color w:val="000000"/>
          <w:sz w:val="24"/>
          <w:szCs w:val="24"/>
          <w:shd w:val="clear" w:color="auto" w:fill="FFFFFF"/>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9838B9" w:rsidRPr="0015402F"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15402F">
        <w:rPr>
          <w:rFonts w:ascii="Times New Roman" w:eastAsia="Times New Roman" w:hAnsi="Times New Roman" w:cs="Times New Roman"/>
          <w:b/>
          <w:bCs/>
          <w:color w:val="000000" w:themeColor="text1"/>
          <w:sz w:val="24"/>
          <w:szCs w:val="24"/>
          <w:lang w:val="uk-UA"/>
        </w:rPr>
        <w:t>Строк укладання договору</w:t>
      </w:r>
      <w:r w:rsidR="00021EE4" w:rsidRPr="0015402F">
        <w:rPr>
          <w:rFonts w:ascii="Times New Roman" w:eastAsia="Times New Roman" w:hAnsi="Times New Roman" w:cs="Times New Roman"/>
          <w:b/>
          <w:bCs/>
          <w:color w:val="000000" w:themeColor="text1"/>
          <w:sz w:val="24"/>
          <w:szCs w:val="24"/>
          <w:lang w:val="uk-UA"/>
        </w:rPr>
        <w:t xml:space="preserve"> про закупівлю</w:t>
      </w:r>
      <w:r w:rsidRPr="0015402F">
        <w:rPr>
          <w:rFonts w:ascii="Times New Roman" w:eastAsia="Times New Roman" w:hAnsi="Times New Roman" w:cs="Times New Roman"/>
          <w:b/>
          <w:bCs/>
          <w:color w:val="000000" w:themeColor="text1"/>
          <w:sz w:val="24"/>
          <w:szCs w:val="24"/>
          <w:lang w:val="uk-UA"/>
        </w:rPr>
        <w:t>:</w:t>
      </w:r>
    </w:p>
    <w:p w:rsidR="00BB0287" w:rsidRPr="0015402F" w:rsidRDefault="00BB0287" w:rsidP="001C47FB">
      <w:pPr>
        <w:shd w:val="clear" w:color="auto" w:fill="FFFFFF"/>
        <w:spacing w:after="0" w:line="240" w:lineRule="auto"/>
        <w:ind w:firstLine="720"/>
        <w:contextualSpacing/>
        <w:jc w:val="both"/>
        <w:rPr>
          <w:rFonts w:ascii="Times New Roman" w:eastAsia="Times New Roman" w:hAnsi="Times New Roman" w:cs="Times New Roman"/>
          <w:color w:val="000000" w:themeColor="text1"/>
          <w:sz w:val="24"/>
          <w:szCs w:val="24"/>
          <w:shd w:val="clear" w:color="auto" w:fill="FFFFFF"/>
          <w:lang w:val="uk-UA"/>
        </w:rPr>
      </w:pPr>
      <w:r w:rsidRPr="0015402F">
        <w:rPr>
          <w:rFonts w:ascii="Times New Roman" w:eastAsia="Times New Roman" w:hAnsi="Times New Roman" w:cs="Times New Roman"/>
          <w:color w:val="000000" w:themeColor="text1"/>
          <w:sz w:val="24"/>
          <w:szCs w:val="24"/>
          <w:shd w:val="clear" w:color="auto" w:fill="FFFFFF"/>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w:t>
      </w:r>
      <w:r w:rsidR="00044C33">
        <w:rPr>
          <w:rFonts w:ascii="Times New Roman" w:eastAsia="Times New Roman" w:hAnsi="Times New Roman" w:cs="Times New Roman"/>
          <w:color w:val="000000" w:themeColor="text1"/>
          <w:sz w:val="24"/>
          <w:szCs w:val="24"/>
          <w:shd w:val="clear" w:color="auto" w:fill="FFFFFF"/>
          <w:lang w:val="uk-UA"/>
        </w:rPr>
        <w:t xml:space="preserve"> </w:t>
      </w:r>
      <w:r w:rsidRPr="0015402F">
        <w:rPr>
          <w:rFonts w:ascii="Times New Roman" w:eastAsia="Times New Roman" w:hAnsi="Times New Roman" w:cs="Times New Roman"/>
          <w:color w:val="000000" w:themeColor="text1"/>
          <w:sz w:val="24"/>
          <w:szCs w:val="24"/>
          <w:shd w:val="clear" w:color="auto" w:fill="FFFFFF"/>
          <w:lang w:val="uk-UA"/>
        </w:rPr>
        <w:t xml:space="preserve"> не пізніше ніж через 20 днів.</w:t>
      </w:r>
    </w:p>
    <w:p w:rsidR="005D1D50" w:rsidRPr="0015402F"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rPr>
      </w:pPr>
      <w:r w:rsidRPr="0015402F">
        <w:rPr>
          <w:rFonts w:ascii="Times New Roman" w:eastAsia="Times New Roman" w:hAnsi="Times New Roman" w:cs="Times New Roman"/>
          <w:color w:val="000000"/>
          <w:sz w:val="24"/>
          <w:szCs w:val="24"/>
          <w:shd w:val="clear" w:color="auto" w:fill="FFFFFF"/>
          <w:lang w:val="uk-UA"/>
        </w:rPr>
        <w:t>Договір про закупівлю укладається згідно з вимогами статті 41 Закону</w:t>
      </w:r>
      <w:r w:rsidR="005D1D50" w:rsidRPr="0015402F">
        <w:rPr>
          <w:rFonts w:ascii="Times New Roman" w:eastAsia="Times New Roman" w:hAnsi="Times New Roman" w:cs="Times New Roman"/>
          <w:color w:val="000000"/>
          <w:sz w:val="24"/>
          <w:szCs w:val="24"/>
          <w:shd w:val="clear" w:color="auto" w:fill="FFFFFF"/>
          <w:lang w:val="uk-UA"/>
        </w:rPr>
        <w:t xml:space="preserve">. </w:t>
      </w:r>
    </w:p>
    <w:p w:rsidR="00F5172E" w:rsidRPr="00044C33" w:rsidRDefault="00A84C97" w:rsidP="00E83537">
      <w:pPr>
        <w:shd w:val="clear" w:color="auto" w:fill="FFFFFF"/>
        <w:spacing w:after="0" w:line="240" w:lineRule="auto"/>
        <w:ind w:firstLine="720"/>
        <w:contextualSpacing/>
        <w:jc w:val="both"/>
        <w:rPr>
          <w:rFonts w:ascii="Times New Roman" w:eastAsia="Times New Roman" w:hAnsi="Times New Roman" w:cs="Times New Roman"/>
          <w:bCs/>
          <w:i/>
          <w:iCs/>
          <w:sz w:val="24"/>
          <w:szCs w:val="24"/>
          <w:shd w:val="clear" w:color="auto" w:fill="FFFFFF"/>
          <w:lang w:val="uk-UA"/>
        </w:rPr>
      </w:pPr>
      <w:r w:rsidRPr="00044C33">
        <w:rPr>
          <w:rFonts w:ascii="Times New Roman" w:eastAsia="Times New Roman" w:hAnsi="Times New Roman" w:cs="Times New Roman"/>
          <w:bCs/>
          <w:i/>
          <w:iCs/>
          <w:sz w:val="24"/>
          <w:szCs w:val="24"/>
          <w:shd w:val="clear" w:color="auto" w:fill="FFFFFF"/>
          <w:lang w:val="uk-UA"/>
        </w:rPr>
        <w:t>У разі</w:t>
      </w:r>
      <w:r w:rsidR="00044C33" w:rsidRPr="00044C33">
        <w:rPr>
          <w:rFonts w:ascii="Times New Roman" w:eastAsia="Times New Roman" w:hAnsi="Times New Roman" w:cs="Times New Roman"/>
          <w:bCs/>
          <w:i/>
          <w:iCs/>
          <w:sz w:val="24"/>
          <w:szCs w:val="24"/>
          <w:shd w:val="clear" w:color="auto" w:fill="FFFFFF"/>
          <w:lang w:val="uk-UA"/>
        </w:rPr>
        <w:t xml:space="preserve">, </w:t>
      </w:r>
      <w:r w:rsidRPr="00044C33">
        <w:rPr>
          <w:rFonts w:ascii="Times New Roman" w:eastAsia="Times New Roman" w:hAnsi="Times New Roman" w:cs="Times New Roman"/>
          <w:bCs/>
          <w:i/>
          <w:iCs/>
          <w:sz w:val="24"/>
          <w:szCs w:val="24"/>
          <w:shd w:val="clear" w:color="auto" w:fill="FFFFFF"/>
          <w:lang w:val="uk-UA"/>
        </w:rPr>
        <w:t xml:space="preserve"> якщо учасник стає переможцем декількох або всіх лотів, замовник може укласти один договір про закупівлю з переможцем, об’єднавши лоти.</w:t>
      </w:r>
    </w:p>
    <w:p w:rsidR="000F5B8C" w:rsidRPr="002B5ECD" w:rsidRDefault="000F5B8C" w:rsidP="00E83537">
      <w:pPr>
        <w:shd w:val="clear" w:color="auto" w:fill="FFFFFF"/>
        <w:spacing w:after="0" w:line="240" w:lineRule="auto"/>
        <w:ind w:firstLine="720"/>
        <w:contextualSpacing/>
        <w:jc w:val="both"/>
        <w:rPr>
          <w:rFonts w:ascii="Times New Roman" w:hAnsi="Times New Roman" w:cs="Times New Roman"/>
          <w:sz w:val="24"/>
          <w:szCs w:val="24"/>
          <w:lang w:val="uk-UA"/>
        </w:rPr>
      </w:pPr>
      <w:r w:rsidRPr="002B5ECD">
        <w:rPr>
          <w:rFonts w:ascii="Times New Roman" w:hAnsi="Times New Roman" w:cs="Times New Roman"/>
          <w:sz w:val="24"/>
          <w:szCs w:val="24"/>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2B5ECD">
        <w:rPr>
          <w:rFonts w:ascii="Times New Roman" w:hAnsi="Times New Roman" w:cs="Times New Roman"/>
          <w:sz w:val="24"/>
          <w:szCs w:val="24"/>
          <w:lang w:val="uk-UA"/>
        </w:rPr>
        <w:t>неукладення</w:t>
      </w:r>
      <w:proofErr w:type="spellEnd"/>
      <w:r w:rsidRPr="002B5ECD">
        <w:rPr>
          <w:rFonts w:ascii="Times New Roman" w:hAnsi="Times New Roman" w:cs="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0618D7" w:rsidRPr="00F05935" w:rsidRDefault="000618D7" w:rsidP="000618D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rPr>
      </w:pPr>
    </w:p>
    <w:p w:rsidR="000618D7" w:rsidRPr="00F05935" w:rsidRDefault="000618D7" w:rsidP="00FA21F6">
      <w:pPr>
        <w:pStyle w:val="a4"/>
        <w:keepNext/>
        <w:keepLines/>
        <w:numPr>
          <w:ilvl w:val="0"/>
          <w:numId w:val="13"/>
        </w:numPr>
        <w:spacing w:after="0"/>
        <w:ind w:right="119"/>
        <w:jc w:val="both"/>
        <w:rPr>
          <w:b/>
          <w:bCs/>
          <w:color w:val="000000"/>
          <w:lang w:val="uk-UA"/>
        </w:rPr>
      </w:pPr>
      <w:r w:rsidRPr="00F05935">
        <w:rPr>
          <w:rFonts w:ascii="Times New Roman" w:eastAsia="Times New Roman" w:hAnsi="Times New Roman" w:cs="Times New Roman"/>
          <w:b/>
          <w:bCs/>
          <w:color w:val="000000"/>
          <w:sz w:val="24"/>
          <w:szCs w:val="24"/>
          <w:lang w:val="uk-UA"/>
        </w:rPr>
        <w:t>Порядок укладення договору</w:t>
      </w:r>
      <w:r w:rsidR="00021EE4">
        <w:rPr>
          <w:rFonts w:ascii="Times New Roman" w:eastAsia="Times New Roman" w:hAnsi="Times New Roman" w:cs="Times New Roman"/>
          <w:b/>
          <w:bCs/>
          <w:color w:val="000000"/>
          <w:sz w:val="24"/>
          <w:szCs w:val="24"/>
          <w:lang w:val="uk-UA"/>
        </w:rPr>
        <w:t xml:space="preserve"> </w:t>
      </w:r>
      <w:r w:rsidR="00021EE4" w:rsidRPr="00021EE4">
        <w:rPr>
          <w:rFonts w:ascii="Times New Roman" w:eastAsia="Times New Roman" w:hAnsi="Times New Roman" w:cs="Times New Roman"/>
          <w:b/>
          <w:bCs/>
          <w:color w:val="000000"/>
          <w:sz w:val="24"/>
          <w:szCs w:val="24"/>
          <w:lang w:val="uk-UA"/>
        </w:rPr>
        <w:t>про закупівлю</w:t>
      </w:r>
      <w:r w:rsidRPr="00F05935">
        <w:rPr>
          <w:rFonts w:ascii="Times New Roman" w:eastAsia="Times New Roman" w:hAnsi="Times New Roman" w:cs="Times New Roman"/>
          <w:b/>
          <w:bCs/>
          <w:color w:val="000000"/>
          <w:sz w:val="24"/>
          <w:szCs w:val="24"/>
          <w:lang w:val="uk-UA"/>
        </w:rPr>
        <w:t xml:space="preserve">, його умови. </w:t>
      </w:r>
    </w:p>
    <w:p w:rsidR="000618D7" w:rsidRPr="00F05935" w:rsidRDefault="000618D7" w:rsidP="00FA21F6">
      <w:pPr>
        <w:keepNext/>
        <w:keepLines/>
        <w:spacing w:after="0" w:line="240" w:lineRule="auto"/>
        <w:ind w:left="360" w:right="119" w:firstLine="348"/>
        <w:contextualSpacing/>
        <w:jc w:val="both"/>
        <w:rPr>
          <w:b/>
          <w:bCs/>
          <w:color w:val="000000"/>
          <w:lang w:val="uk-UA"/>
        </w:rPr>
      </w:pPr>
      <w:proofErr w:type="spellStart"/>
      <w:r w:rsidRPr="00F05935">
        <w:rPr>
          <w:rFonts w:ascii="Times New Roman" w:eastAsia="Times New Roman" w:hAnsi="Times New Roman" w:cs="Times New Roman"/>
          <w:color w:val="000000"/>
          <w:sz w:val="24"/>
          <w:szCs w:val="24"/>
          <w:lang w:val="uk-UA"/>
        </w:rPr>
        <w:t>Проєкт</w:t>
      </w:r>
      <w:proofErr w:type="spellEnd"/>
      <w:r w:rsidRPr="00F05935">
        <w:rPr>
          <w:rFonts w:ascii="Times New Roman" w:eastAsia="Times New Roman" w:hAnsi="Times New Roman" w:cs="Times New Roman"/>
          <w:color w:val="000000"/>
          <w:sz w:val="24"/>
          <w:szCs w:val="24"/>
          <w:lang w:val="uk-UA"/>
        </w:rPr>
        <w:t xml:space="preserve"> Договору про закупівлю викладено в </w:t>
      </w:r>
      <w:r w:rsidRPr="00F05935">
        <w:rPr>
          <w:rFonts w:ascii="Times New Roman" w:eastAsia="Times New Roman" w:hAnsi="Times New Roman" w:cs="Times New Roman"/>
          <w:b/>
          <w:bCs/>
          <w:i/>
          <w:iCs/>
          <w:color w:val="000000"/>
          <w:sz w:val="24"/>
          <w:szCs w:val="24"/>
          <w:lang w:val="uk-UA"/>
        </w:rPr>
        <w:t>Додатку 3</w:t>
      </w:r>
      <w:r w:rsidRPr="00F05935">
        <w:rPr>
          <w:rFonts w:ascii="Times New Roman" w:eastAsia="Times New Roman" w:hAnsi="Times New Roman" w:cs="Times New Roman"/>
          <w:color w:val="000000"/>
          <w:sz w:val="24"/>
          <w:szCs w:val="24"/>
          <w:lang w:val="uk-UA"/>
        </w:rPr>
        <w:t xml:space="preserve"> до цього Оголошення.</w:t>
      </w:r>
    </w:p>
    <w:p w:rsidR="000618D7" w:rsidRPr="00F05935" w:rsidRDefault="000618D7" w:rsidP="00F86159">
      <w:pPr>
        <w:keepNext/>
        <w:keepLines/>
        <w:spacing w:line="240" w:lineRule="auto"/>
        <w:ind w:right="120"/>
        <w:contextualSpacing/>
        <w:jc w:val="both"/>
        <w:rPr>
          <w:rFonts w:ascii="Times New Roman" w:eastAsia="Times New Roman" w:hAnsi="Times New Roman" w:cs="Times New Roman"/>
          <w:color w:val="000000"/>
          <w:sz w:val="24"/>
          <w:szCs w:val="24"/>
          <w:lang w:val="uk-UA"/>
        </w:rPr>
      </w:pPr>
      <w:r w:rsidRPr="00F05935">
        <w:rPr>
          <w:rFonts w:ascii="Times New Roman" w:eastAsia="Times New Roman" w:hAnsi="Times New Roman" w:cs="Times New Roman"/>
          <w:color w:val="000000"/>
          <w:sz w:val="24"/>
          <w:szCs w:val="24"/>
          <w:lang w:val="uk-UA"/>
        </w:rPr>
        <w:t xml:space="preserve">Договір про закупівлю укладається відповідно до норм </w:t>
      </w:r>
      <w:hyperlink r:id="rId10" w:history="1">
        <w:r w:rsidRPr="00F05935">
          <w:rPr>
            <w:rFonts w:ascii="Times New Roman" w:eastAsia="Times New Roman" w:hAnsi="Times New Roman" w:cs="Times New Roman"/>
            <w:color w:val="000000"/>
            <w:sz w:val="24"/>
            <w:szCs w:val="24"/>
            <w:lang w:val="uk-UA"/>
          </w:rPr>
          <w:t>Цивільного</w:t>
        </w:r>
      </w:hyperlink>
      <w:r w:rsidRPr="00F05935">
        <w:rPr>
          <w:rFonts w:ascii="Times New Roman" w:eastAsia="Times New Roman" w:hAnsi="Times New Roman" w:cs="Times New Roman"/>
          <w:color w:val="000000"/>
          <w:sz w:val="24"/>
          <w:szCs w:val="24"/>
          <w:lang w:val="uk-UA"/>
        </w:rPr>
        <w:t xml:space="preserve"> та</w:t>
      </w:r>
      <w:hyperlink r:id="rId11" w:history="1">
        <w:r w:rsidRPr="00F05935">
          <w:rPr>
            <w:rFonts w:ascii="Times New Roman" w:eastAsia="Times New Roman" w:hAnsi="Times New Roman" w:cs="Times New Roman"/>
            <w:color w:val="000000"/>
            <w:sz w:val="24"/>
            <w:szCs w:val="24"/>
            <w:lang w:val="uk-UA"/>
          </w:rPr>
          <w:t xml:space="preserve"> Господарського Кодексів України</w:t>
        </w:r>
      </w:hyperlink>
      <w:r w:rsidRPr="00F05935">
        <w:rPr>
          <w:rFonts w:ascii="Times New Roman" w:eastAsia="Times New Roman" w:hAnsi="Times New Roman" w:cs="Times New Roman"/>
          <w:color w:val="000000"/>
          <w:sz w:val="24"/>
          <w:szCs w:val="24"/>
          <w:lang w:val="uk-UA"/>
        </w:rPr>
        <w:t xml:space="preserve"> з урахуванням особливостей, визначених Законом</w:t>
      </w:r>
      <w:r w:rsidR="00700A5F">
        <w:rPr>
          <w:rFonts w:ascii="Times New Roman" w:eastAsia="Times New Roman" w:hAnsi="Times New Roman" w:cs="Times New Roman"/>
          <w:color w:val="000000"/>
          <w:sz w:val="24"/>
          <w:szCs w:val="24"/>
          <w:lang w:val="uk-UA"/>
        </w:rPr>
        <w:t>.</w:t>
      </w:r>
    </w:p>
    <w:p w:rsidR="000618D7" w:rsidRPr="00F05935" w:rsidRDefault="000618D7" w:rsidP="00F86159">
      <w:pPr>
        <w:shd w:val="clear" w:color="auto" w:fill="FFFFFF"/>
        <w:spacing w:after="0" w:line="240" w:lineRule="auto"/>
        <w:ind w:firstLine="708"/>
        <w:contextualSpacing/>
        <w:jc w:val="both"/>
        <w:rPr>
          <w:rFonts w:ascii="Times New Roman" w:eastAsia="Times New Roman" w:hAnsi="Times New Roman" w:cs="Times New Roman"/>
          <w:sz w:val="24"/>
          <w:szCs w:val="24"/>
          <w:lang w:val="uk-UA"/>
        </w:rPr>
      </w:pPr>
      <w:r w:rsidRPr="00F05935">
        <w:rPr>
          <w:rFonts w:ascii="Times New Roman" w:hAnsi="Times New Roman" w:cs="Times New Roman"/>
          <w:sz w:val="24"/>
          <w:szCs w:val="24"/>
          <w:lang w:val="uk-UA"/>
        </w:rPr>
        <w:t xml:space="preserve">Остаточна редакція договору про закупівлю складається замовником на </w:t>
      </w:r>
      <w:r w:rsidR="00700A5F">
        <w:rPr>
          <w:rFonts w:ascii="Times New Roman" w:hAnsi="Times New Roman" w:cs="Times New Roman"/>
          <w:sz w:val="24"/>
          <w:szCs w:val="24"/>
          <w:lang w:val="uk-UA"/>
        </w:rPr>
        <w:t>основі</w:t>
      </w:r>
      <w:r w:rsidRPr="00F05935">
        <w:rPr>
          <w:rFonts w:ascii="Times New Roman" w:hAnsi="Times New Roman" w:cs="Times New Roman"/>
          <w:sz w:val="24"/>
          <w:szCs w:val="24"/>
          <w:lang w:val="uk-UA"/>
        </w:rPr>
        <w:t xml:space="preserve"> </w:t>
      </w:r>
      <w:proofErr w:type="spellStart"/>
      <w:r w:rsidRPr="00F05935">
        <w:rPr>
          <w:rFonts w:ascii="Times New Roman" w:hAnsi="Times New Roman" w:cs="Times New Roman"/>
          <w:sz w:val="24"/>
          <w:szCs w:val="24"/>
          <w:lang w:val="uk-UA"/>
        </w:rPr>
        <w:t>проєкту</w:t>
      </w:r>
      <w:proofErr w:type="spellEnd"/>
      <w:r w:rsidRPr="00F05935">
        <w:rPr>
          <w:rFonts w:ascii="Times New Roman" w:hAnsi="Times New Roman" w:cs="Times New Roman"/>
          <w:sz w:val="24"/>
          <w:szCs w:val="24"/>
          <w:lang w:val="uk-UA"/>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у строки, визначені частиною 3  цього розділу та у день підписання передати замовнику один примірник договору</w:t>
      </w:r>
      <w:r w:rsidR="00021EE4">
        <w:rPr>
          <w:rFonts w:ascii="Times New Roman" w:hAnsi="Times New Roman" w:cs="Times New Roman"/>
          <w:sz w:val="24"/>
          <w:szCs w:val="24"/>
          <w:lang w:val="uk-UA"/>
        </w:rPr>
        <w:t xml:space="preserve"> про закупівлю</w:t>
      </w:r>
      <w:r w:rsidRPr="00F05935">
        <w:rPr>
          <w:rFonts w:ascii="Times New Roman" w:hAnsi="Times New Roman" w:cs="Times New Roman"/>
          <w:sz w:val="24"/>
          <w:szCs w:val="24"/>
          <w:lang w:val="uk-UA"/>
        </w:rPr>
        <w:t xml:space="preserve">. </w:t>
      </w:r>
      <w:proofErr w:type="spellStart"/>
      <w:r w:rsidRPr="00F05935">
        <w:rPr>
          <w:rFonts w:ascii="Times New Roman" w:hAnsi="Times New Roman" w:cs="Times New Roman"/>
          <w:sz w:val="24"/>
          <w:szCs w:val="24"/>
          <w:lang w:val="uk-UA"/>
        </w:rPr>
        <w:t>Непідписання</w:t>
      </w:r>
      <w:proofErr w:type="spellEnd"/>
      <w:r w:rsidRPr="00F05935">
        <w:rPr>
          <w:rFonts w:ascii="Times New Roman" w:hAnsi="Times New Roman" w:cs="Times New Roman"/>
          <w:sz w:val="24"/>
          <w:szCs w:val="24"/>
          <w:lang w:val="uk-UA"/>
        </w:rPr>
        <w:t xml:space="preserve"> переможцем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 xml:space="preserve">та/або не передання одного примірника цього договору </w:t>
      </w:r>
      <w:r w:rsidR="009411F7">
        <w:rPr>
          <w:rFonts w:ascii="Times New Roman" w:hAnsi="Times New Roman" w:cs="Times New Roman"/>
          <w:sz w:val="24"/>
          <w:szCs w:val="24"/>
          <w:lang w:val="uk-UA"/>
        </w:rPr>
        <w:t>про закупівлю</w:t>
      </w:r>
      <w:r w:rsidR="009411F7"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05935">
        <w:rPr>
          <w:rFonts w:ascii="Times New Roman" w:eastAsia="Times New Roman" w:hAnsi="Times New Roman" w:cs="Times New Roman"/>
          <w:b/>
          <w:bCs/>
          <w:i/>
          <w:iCs/>
          <w:color w:val="000000"/>
          <w:sz w:val="24"/>
          <w:szCs w:val="24"/>
          <w:shd w:val="clear" w:color="auto" w:fill="FFFFFF"/>
          <w:lang w:val="uk-UA"/>
        </w:rPr>
        <w:t>Замовник відхиляє пропозицію в разі, якщо:</w:t>
      </w:r>
      <w:r w:rsidRPr="00F05935">
        <w:rPr>
          <w:rFonts w:ascii="Times New Roman" w:eastAsia="Times New Roman" w:hAnsi="Times New Roman" w:cs="Times New Roman"/>
          <w:sz w:val="24"/>
          <w:szCs w:val="24"/>
          <w:lang w:val="uk-UA"/>
        </w:rPr>
        <w:t xml:space="preserve"> </w:t>
      </w:r>
      <w:r w:rsidRPr="00F05935">
        <w:rPr>
          <w:rFonts w:ascii="Times New Roman" w:eastAsia="Times New Roman" w:hAnsi="Times New Roman" w:cs="Times New Roman"/>
          <w:color w:val="000000"/>
          <w:sz w:val="24"/>
          <w:szCs w:val="24"/>
          <w:shd w:val="clear" w:color="auto" w:fill="FFFFFF"/>
          <w:lang w:val="uk-UA"/>
        </w:rPr>
        <w:t>учасник, який визначений переможцем спрощеної закупівлі, відмовився від укладення договору про закупівлю).</w:t>
      </w:r>
    </w:p>
    <w:p w:rsidR="00AF4478" w:rsidRDefault="000618D7" w:rsidP="00F86159">
      <w:pPr>
        <w:spacing w:line="240" w:lineRule="auto"/>
        <w:ind w:firstLine="708"/>
        <w:jc w:val="both"/>
        <w:rPr>
          <w:rFonts w:ascii="Times New Roman" w:hAnsi="Times New Roman" w:cs="Times New Roman"/>
          <w:b/>
          <w:bCs/>
          <w:sz w:val="24"/>
          <w:szCs w:val="24"/>
          <w:lang w:val="uk-UA"/>
        </w:rPr>
      </w:pPr>
      <w:r w:rsidRPr="00F05935">
        <w:rPr>
          <w:rFonts w:ascii="Times New Roman" w:eastAsia="Times New Roman" w:hAnsi="Times New Roman" w:cs="Times New Roman"/>
          <w:color w:val="000000"/>
          <w:sz w:val="24"/>
          <w:szCs w:val="24"/>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05935">
        <w:rPr>
          <w:rFonts w:ascii="Times New Roman" w:hAnsi="Times New Roman" w:cs="Times New Roman"/>
          <w:b/>
          <w:bCs/>
          <w:sz w:val="24"/>
          <w:szCs w:val="24"/>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009411F7" w:rsidRPr="009411F7">
        <w:rPr>
          <w:rFonts w:ascii="Times New Roman" w:hAnsi="Times New Roman" w:cs="Times New Roman"/>
          <w:b/>
          <w:bCs/>
          <w:sz w:val="24"/>
          <w:szCs w:val="24"/>
          <w:lang w:val="uk-UA"/>
        </w:rPr>
        <w:t xml:space="preserve">про закупівлю </w:t>
      </w:r>
      <w:r w:rsidRPr="00F05935">
        <w:rPr>
          <w:rFonts w:ascii="Times New Roman" w:hAnsi="Times New Roman" w:cs="Times New Roman"/>
          <w:b/>
          <w:bCs/>
          <w:sz w:val="24"/>
          <w:szCs w:val="24"/>
          <w:lang w:val="uk-UA"/>
        </w:rPr>
        <w:t>надає Замовнику відповідний перерахунок.</w:t>
      </w:r>
    </w:p>
    <w:p w:rsidR="00C36C58" w:rsidRPr="0085116B" w:rsidRDefault="00C36C58" w:rsidP="00C36C58">
      <w:pPr>
        <w:pStyle w:val="a4"/>
        <w:numPr>
          <w:ilvl w:val="0"/>
          <w:numId w:val="13"/>
        </w:numPr>
        <w:spacing w:after="0" w:line="259" w:lineRule="auto"/>
        <w:ind w:left="714" w:hanging="357"/>
        <w:jc w:val="both"/>
        <w:rPr>
          <w:rFonts w:ascii="Times New Roman" w:hAnsi="Times New Roman" w:cs="Times New Roman"/>
          <w:b/>
          <w:bCs/>
          <w:color w:val="000000" w:themeColor="text1"/>
          <w:sz w:val="24"/>
          <w:szCs w:val="24"/>
          <w:lang w:val="uk-UA"/>
        </w:rPr>
      </w:pPr>
      <w:r w:rsidRPr="0085116B">
        <w:rPr>
          <w:rFonts w:ascii="Times New Roman" w:hAnsi="Times New Roman" w:cs="Times New Roman"/>
          <w:b/>
          <w:bCs/>
          <w:color w:val="000000" w:themeColor="text1"/>
          <w:sz w:val="24"/>
          <w:szCs w:val="24"/>
          <w:lang w:val="uk-UA"/>
        </w:rPr>
        <w:t xml:space="preserve">Переможець спрощеної закупівлі під час укладення договору про закупівлю повинен надати: </w:t>
      </w:r>
    </w:p>
    <w:p w:rsidR="00C36C58" w:rsidRPr="0085116B" w:rsidRDefault="00C36C58" w:rsidP="00C36C58">
      <w:pPr>
        <w:numPr>
          <w:ilvl w:val="0"/>
          <w:numId w:val="16"/>
        </w:numPr>
        <w:spacing w:after="160" w:line="259" w:lineRule="auto"/>
        <w:contextualSpacing/>
        <w:jc w:val="both"/>
        <w:rPr>
          <w:rFonts w:ascii="Times New Roman" w:eastAsia="Times New Roman" w:hAnsi="Times New Roman" w:cs="Times New Roman"/>
          <w:color w:val="000000" w:themeColor="text1"/>
          <w:sz w:val="24"/>
          <w:szCs w:val="24"/>
          <w:lang w:val="uk-UA"/>
        </w:rPr>
      </w:pPr>
      <w:r w:rsidRPr="0085116B">
        <w:rPr>
          <w:rFonts w:ascii="Times New Roman" w:eastAsia="Times New Roman" w:hAnsi="Times New Roman" w:cs="Times New Roman"/>
          <w:color w:val="000000" w:themeColor="text1"/>
          <w:sz w:val="24"/>
          <w:szCs w:val="24"/>
          <w:lang w:val="uk-UA"/>
        </w:rPr>
        <w:t xml:space="preserve">інформацію про право підписання договору про закупівлю; </w:t>
      </w:r>
    </w:p>
    <w:p w:rsidR="00C36C58" w:rsidRPr="0085116B" w:rsidRDefault="00C36C58" w:rsidP="00C36C58">
      <w:pPr>
        <w:numPr>
          <w:ilvl w:val="0"/>
          <w:numId w:val="16"/>
        </w:numPr>
        <w:spacing w:after="160" w:line="259" w:lineRule="auto"/>
        <w:contextualSpacing/>
        <w:jc w:val="both"/>
        <w:rPr>
          <w:rFonts w:ascii="Times New Roman" w:eastAsia="Times New Roman" w:hAnsi="Times New Roman" w:cs="Times New Roman"/>
          <w:color w:val="000000" w:themeColor="text1"/>
          <w:sz w:val="24"/>
          <w:szCs w:val="24"/>
          <w:lang w:val="uk-UA"/>
        </w:rPr>
      </w:pPr>
      <w:r w:rsidRPr="0085116B">
        <w:rPr>
          <w:rFonts w:ascii="Times New Roman" w:eastAsia="Times New Roman" w:hAnsi="Times New Roman" w:cs="Times New Roman"/>
          <w:color w:val="000000" w:themeColor="text1"/>
          <w:sz w:val="24"/>
          <w:szCs w:val="24"/>
          <w:lang w:val="uk-UA"/>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25315C" w:rsidRPr="00E664CB" w:rsidRDefault="00C36C58" w:rsidP="00E664CB">
      <w:pPr>
        <w:spacing w:after="0" w:line="259" w:lineRule="auto"/>
        <w:ind w:firstLine="360"/>
        <w:jc w:val="both"/>
        <w:rPr>
          <w:rFonts w:ascii="Times New Roman" w:eastAsia="Times New Roman" w:hAnsi="Times New Roman" w:cs="Times New Roman"/>
          <w:color w:val="000000" w:themeColor="text1"/>
          <w:sz w:val="24"/>
          <w:szCs w:val="24"/>
          <w:lang w:val="uk-UA"/>
        </w:rPr>
      </w:pPr>
      <w:r w:rsidRPr="0085116B">
        <w:rPr>
          <w:rFonts w:ascii="Times New Roman" w:eastAsia="Times New Roman" w:hAnsi="Times New Roman" w:cs="Times New Roman"/>
          <w:color w:val="000000" w:themeColor="text1"/>
          <w:sz w:val="24"/>
          <w:szCs w:val="24"/>
          <w:lang w:val="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251CFF" w:rsidRPr="00251CFF" w:rsidRDefault="00251CFF" w:rsidP="00FA21F6">
      <w:pPr>
        <w:pStyle w:val="a4"/>
        <w:numPr>
          <w:ilvl w:val="0"/>
          <w:numId w:val="13"/>
        </w:numPr>
        <w:spacing w:after="0" w:line="240" w:lineRule="auto"/>
        <w:jc w:val="both"/>
        <w:rPr>
          <w:rFonts w:ascii="Times New Roman" w:hAnsi="Times New Roman" w:cs="Times New Roman"/>
          <w:b/>
          <w:bCs/>
          <w:sz w:val="24"/>
          <w:szCs w:val="24"/>
          <w:lang w:val="uk-UA"/>
        </w:rPr>
      </w:pPr>
      <w:r w:rsidRPr="00251CFF">
        <w:rPr>
          <w:rFonts w:ascii="Times New Roman" w:hAnsi="Times New Roman" w:cs="Times New Roman"/>
          <w:b/>
          <w:bCs/>
          <w:sz w:val="24"/>
          <w:szCs w:val="24"/>
          <w:lang w:val="uk-UA"/>
        </w:rPr>
        <w:t>Опис та приклади формальних несуттєвих помилок</w:t>
      </w:r>
      <w:r>
        <w:rPr>
          <w:rFonts w:ascii="Times New Roman" w:hAnsi="Times New Roman" w:cs="Times New Roman"/>
          <w:b/>
          <w:bCs/>
          <w:sz w:val="24"/>
          <w:szCs w:val="24"/>
          <w:lang w:val="uk-UA"/>
        </w:rPr>
        <w:t>.</w:t>
      </w:r>
    </w:p>
    <w:p w:rsidR="00251CFF" w:rsidRPr="00251CFF" w:rsidRDefault="00251CFF" w:rsidP="00FA21F6">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251CFF" w:rsidRPr="00251CFF" w:rsidRDefault="00251CFF" w:rsidP="00C36C58">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До формальних (несуттєвих) помилок відносяться:</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r w:rsidRPr="00545931">
        <w:rPr>
          <w:rFonts w:ascii="Times New Roman" w:eastAsia="Times New Roman" w:hAnsi="Times New Roman" w:cs="Times New Roman"/>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5" w:name="n16"/>
      <w:bookmarkEnd w:id="15"/>
      <w:r w:rsidRPr="00545931">
        <w:rPr>
          <w:rFonts w:ascii="Times New Roman" w:eastAsia="Times New Roman" w:hAnsi="Times New Roman" w:cs="Times New Roman"/>
          <w:sz w:val="24"/>
          <w:szCs w:val="24"/>
          <w:lang w:val="uk-UA" w:eastAsia="uk-UA"/>
        </w:rPr>
        <w:t>уживання великої літери;</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6" w:name="n17"/>
      <w:bookmarkEnd w:id="16"/>
      <w:r w:rsidRPr="00545931">
        <w:rPr>
          <w:rFonts w:ascii="Times New Roman" w:eastAsia="Times New Roman" w:hAnsi="Times New Roman" w:cs="Times New Roman"/>
          <w:sz w:val="24"/>
          <w:szCs w:val="24"/>
          <w:lang w:val="uk-UA" w:eastAsia="uk-UA"/>
        </w:rPr>
        <w:lastRenderedPageBreak/>
        <w:t>уживання розділових знаків та відмінювання слів у реченні;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7" w:name="n18"/>
      <w:bookmarkEnd w:id="17"/>
      <w:r w:rsidRPr="00545931">
        <w:rPr>
          <w:rFonts w:ascii="Times New Roman" w:eastAsia="Times New Roman" w:hAnsi="Times New Roman" w:cs="Times New Roman"/>
          <w:sz w:val="24"/>
          <w:szCs w:val="24"/>
          <w:lang w:val="uk-UA" w:eastAsia="uk-UA"/>
        </w:rPr>
        <w:t>використання слова або мовного звороту, запозичених з іншої мови;</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8" w:name="n19"/>
      <w:bookmarkEnd w:id="18"/>
      <w:r w:rsidRPr="00545931">
        <w:rPr>
          <w:rFonts w:ascii="Times New Roman" w:eastAsia="Times New Roman" w:hAnsi="Times New Roman" w:cs="Times New Roman"/>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9" w:name="n20"/>
      <w:bookmarkEnd w:id="19"/>
      <w:r w:rsidRPr="00545931">
        <w:rPr>
          <w:rFonts w:ascii="Times New Roman" w:eastAsia="Times New Roman" w:hAnsi="Times New Roman" w:cs="Times New Roman"/>
          <w:sz w:val="24"/>
          <w:szCs w:val="24"/>
          <w:lang w:val="uk-UA" w:eastAsia="uk-UA"/>
        </w:rPr>
        <w:t>застосування правил переносу частини слова з рядка в рядок;</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0" w:name="n21"/>
      <w:bookmarkEnd w:id="20"/>
      <w:r w:rsidRPr="00545931">
        <w:rPr>
          <w:rFonts w:ascii="Times New Roman" w:eastAsia="Times New Roman" w:hAnsi="Times New Roman" w:cs="Times New Roman"/>
          <w:sz w:val="24"/>
          <w:szCs w:val="24"/>
          <w:lang w:val="uk-UA" w:eastAsia="uk-UA"/>
        </w:rPr>
        <w:t>написання слів разом та/або окремо, та/або через дефіс;</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1" w:name="n22"/>
      <w:bookmarkEnd w:id="21"/>
      <w:r w:rsidRPr="00545931">
        <w:rPr>
          <w:rFonts w:ascii="Times New Roman" w:eastAsia="Times New Roman" w:hAnsi="Times New Roman" w:cs="Times New Roman"/>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2" w:name="n23"/>
      <w:bookmarkEnd w:id="22"/>
      <w:r w:rsidRPr="00545931">
        <w:rPr>
          <w:rFonts w:ascii="Times New Roman" w:eastAsia="Times New Roman" w:hAnsi="Times New Roman" w:cs="Times New Roman"/>
          <w:sz w:val="24"/>
          <w:szCs w:val="24"/>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3" w:name="n24"/>
      <w:bookmarkEnd w:id="23"/>
      <w:r w:rsidRPr="00545931">
        <w:rPr>
          <w:rFonts w:ascii="Times New Roman" w:eastAsia="Times New Roman" w:hAnsi="Times New Roman" w:cs="Times New Roman"/>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4" w:name="n25"/>
      <w:bookmarkEnd w:id="24"/>
      <w:r w:rsidRPr="00545931">
        <w:rPr>
          <w:rFonts w:ascii="Times New Roman" w:eastAsia="Times New Roman" w:hAnsi="Times New Roman" w:cs="Times New Roman"/>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5" w:name="n26"/>
      <w:bookmarkEnd w:id="25"/>
      <w:r w:rsidRPr="00545931">
        <w:rPr>
          <w:rFonts w:ascii="Times New Roman" w:eastAsia="Times New Roman" w:hAnsi="Times New Roman" w:cs="Times New Roman"/>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6" w:name="n27"/>
      <w:bookmarkEnd w:id="26"/>
      <w:r w:rsidRPr="00545931">
        <w:rPr>
          <w:rFonts w:ascii="Times New Roman" w:eastAsia="Times New Roman" w:hAnsi="Times New Roman" w:cs="Times New Roman"/>
          <w:sz w:val="24"/>
          <w:szCs w:val="24"/>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7" w:name="n28"/>
      <w:bookmarkEnd w:id="27"/>
      <w:r w:rsidRPr="00545931">
        <w:rPr>
          <w:rFonts w:ascii="Times New Roman" w:eastAsia="Times New Roman" w:hAnsi="Times New Roman" w:cs="Times New Roman"/>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8" w:name="n29"/>
      <w:bookmarkEnd w:id="28"/>
      <w:r w:rsidRPr="00545931">
        <w:rPr>
          <w:rFonts w:ascii="Times New Roman" w:eastAsia="Times New Roman" w:hAnsi="Times New Roman" w:cs="Times New Roman"/>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9" w:name="n30"/>
      <w:bookmarkEnd w:id="29"/>
      <w:r w:rsidRPr="00545931">
        <w:rPr>
          <w:rFonts w:ascii="Times New Roman" w:eastAsia="Times New Roman" w:hAnsi="Times New Roman" w:cs="Times New Roman"/>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30" w:name="n31"/>
      <w:bookmarkEnd w:id="30"/>
      <w:r w:rsidRPr="00545931">
        <w:rPr>
          <w:rFonts w:ascii="Times New Roman" w:eastAsia="Times New Roman" w:hAnsi="Times New Roman" w:cs="Times New Roman"/>
          <w:sz w:val="24"/>
          <w:szCs w:val="24"/>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31" w:name="n32"/>
      <w:bookmarkEnd w:id="31"/>
      <w:r w:rsidRPr="00545931">
        <w:rPr>
          <w:rFonts w:ascii="Times New Roman" w:eastAsia="Times New Roman" w:hAnsi="Times New Roman" w:cs="Times New Roman"/>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45931" w:rsidRPr="00545931" w:rsidRDefault="00545931" w:rsidP="00545931">
      <w:pPr>
        <w:spacing w:after="0" w:line="240" w:lineRule="auto"/>
        <w:jc w:val="both"/>
        <w:rPr>
          <w:rFonts w:ascii="Times New Roman" w:eastAsia="Times New Roman" w:hAnsi="Times New Roman" w:cs="Times New Roman"/>
          <w:color w:val="000000"/>
          <w:sz w:val="24"/>
          <w:szCs w:val="24"/>
          <w:lang w:val="uk-UA"/>
        </w:rPr>
      </w:pPr>
      <w:bookmarkStart w:id="32" w:name="n33"/>
      <w:bookmarkEnd w:id="32"/>
      <w:r w:rsidRPr="00545931">
        <w:rPr>
          <w:rFonts w:ascii="Times New Roman" w:eastAsia="Times New Roman" w:hAnsi="Times New Roman" w:cs="Times New Roman"/>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545931">
        <w:rPr>
          <w:rFonts w:ascii="Times New Roman" w:eastAsia="Times New Roman" w:hAnsi="Times New Roman" w:cs="Times New Roman"/>
          <w:color w:val="000000"/>
          <w:sz w:val="24"/>
          <w:szCs w:val="24"/>
        </w:rPr>
        <w:t xml:space="preserve">, </w:t>
      </w:r>
      <w:proofErr w:type="spellStart"/>
      <w:r w:rsidRPr="00545931">
        <w:rPr>
          <w:rFonts w:ascii="Times New Roman" w:eastAsia="Times New Roman" w:hAnsi="Times New Roman" w:cs="Times New Roman"/>
          <w:color w:val="000000"/>
          <w:sz w:val="24"/>
          <w:szCs w:val="24"/>
        </w:rPr>
        <w:t>наприклад</w:t>
      </w:r>
      <w:proofErr w:type="spellEnd"/>
      <w:r w:rsidRPr="00545931">
        <w:rPr>
          <w:rFonts w:ascii="Times New Roman" w:eastAsia="Times New Roman" w:hAnsi="Times New Roman" w:cs="Times New Roman"/>
          <w:color w:val="000000"/>
          <w:sz w:val="24"/>
          <w:szCs w:val="24"/>
        </w:rPr>
        <w:t xml:space="preserve">: на </w:t>
      </w:r>
      <w:proofErr w:type="spellStart"/>
      <w:r w:rsidRPr="00545931">
        <w:rPr>
          <w:rFonts w:ascii="Times New Roman" w:eastAsia="Times New Roman" w:hAnsi="Times New Roman" w:cs="Times New Roman"/>
          <w:color w:val="000000"/>
          <w:sz w:val="24"/>
          <w:szCs w:val="24"/>
        </w:rPr>
        <w:t>вимогу</w:t>
      </w:r>
      <w:proofErr w:type="spellEnd"/>
      <w:r w:rsidRPr="00545931">
        <w:rPr>
          <w:rFonts w:ascii="Times New Roman" w:eastAsia="Times New Roman" w:hAnsi="Times New Roman" w:cs="Times New Roman"/>
          <w:color w:val="000000"/>
          <w:sz w:val="24"/>
          <w:szCs w:val="24"/>
        </w:rPr>
        <w:t xml:space="preserve"> </w:t>
      </w:r>
      <w:proofErr w:type="spellStart"/>
      <w:r w:rsidRPr="00545931">
        <w:rPr>
          <w:rFonts w:ascii="Times New Roman" w:eastAsia="Times New Roman" w:hAnsi="Times New Roman" w:cs="Times New Roman"/>
          <w:color w:val="000000"/>
          <w:sz w:val="24"/>
          <w:szCs w:val="24"/>
        </w:rPr>
        <w:t>документації</w:t>
      </w:r>
      <w:proofErr w:type="spellEnd"/>
      <w:r w:rsidRPr="00545931">
        <w:rPr>
          <w:rFonts w:ascii="Times New Roman" w:eastAsia="Times New Roman" w:hAnsi="Times New Roman" w:cs="Times New Roman"/>
          <w:color w:val="000000"/>
          <w:sz w:val="24"/>
          <w:szCs w:val="24"/>
        </w:rPr>
        <w:t xml:space="preserve"> </w:t>
      </w:r>
      <w:r w:rsidR="00E65773">
        <w:rPr>
          <w:rFonts w:ascii="Times New Roman" w:eastAsia="Times New Roman" w:hAnsi="Times New Roman" w:cs="Times New Roman"/>
          <w:color w:val="000000"/>
          <w:sz w:val="24"/>
          <w:szCs w:val="24"/>
          <w:lang w:val="uk-UA"/>
        </w:rPr>
        <w:t xml:space="preserve"> замовника </w:t>
      </w:r>
      <w:proofErr w:type="spellStart"/>
      <w:r w:rsidRPr="00545931">
        <w:rPr>
          <w:rFonts w:ascii="Times New Roman" w:eastAsia="Times New Roman" w:hAnsi="Times New Roman" w:cs="Times New Roman"/>
          <w:color w:val="000000"/>
          <w:sz w:val="24"/>
          <w:szCs w:val="24"/>
        </w:rPr>
        <w:t>надати</w:t>
      </w:r>
      <w:proofErr w:type="spellEnd"/>
      <w:r w:rsidRPr="00545931">
        <w:rPr>
          <w:rFonts w:ascii="Times New Roman" w:eastAsia="Times New Roman" w:hAnsi="Times New Roman" w:cs="Times New Roman"/>
          <w:color w:val="000000"/>
          <w:sz w:val="24"/>
          <w:szCs w:val="24"/>
        </w:rPr>
        <w:t xml:space="preserve"> </w:t>
      </w:r>
      <w:proofErr w:type="spellStart"/>
      <w:r w:rsidRPr="00545931">
        <w:rPr>
          <w:rFonts w:ascii="Times New Roman" w:eastAsia="Times New Roman" w:hAnsi="Times New Roman" w:cs="Times New Roman"/>
          <w:color w:val="000000"/>
          <w:sz w:val="24"/>
          <w:szCs w:val="24"/>
        </w:rPr>
        <w:t>сканований</w:t>
      </w:r>
      <w:proofErr w:type="spellEnd"/>
      <w:r w:rsidRPr="00545931">
        <w:rPr>
          <w:rFonts w:ascii="Times New Roman" w:eastAsia="Times New Roman" w:hAnsi="Times New Roman" w:cs="Times New Roman"/>
          <w:color w:val="000000"/>
          <w:sz w:val="24"/>
          <w:szCs w:val="24"/>
        </w:rPr>
        <w:t xml:space="preserve"> документ у </w:t>
      </w:r>
      <w:proofErr w:type="spellStart"/>
      <w:r w:rsidRPr="00545931">
        <w:rPr>
          <w:rFonts w:ascii="Times New Roman" w:eastAsia="Times New Roman" w:hAnsi="Times New Roman" w:cs="Times New Roman"/>
          <w:color w:val="000000"/>
          <w:sz w:val="24"/>
          <w:szCs w:val="24"/>
        </w:rPr>
        <w:t>форматі</w:t>
      </w:r>
      <w:proofErr w:type="spellEnd"/>
      <w:r w:rsidRPr="00545931">
        <w:rPr>
          <w:rFonts w:ascii="Times New Roman" w:eastAsia="Times New Roman" w:hAnsi="Times New Roman" w:cs="Times New Roman"/>
          <w:color w:val="000000"/>
          <w:sz w:val="24"/>
          <w:szCs w:val="24"/>
        </w:rPr>
        <w:t xml:space="preserve"> </w:t>
      </w:r>
      <w:proofErr w:type="spellStart"/>
      <w:r w:rsidRPr="00545931">
        <w:rPr>
          <w:rFonts w:ascii="Times New Roman" w:eastAsia="Times New Roman" w:hAnsi="Times New Roman" w:cs="Times New Roman"/>
          <w:color w:val="000000"/>
          <w:sz w:val="24"/>
          <w:szCs w:val="24"/>
        </w:rPr>
        <w:t>pdf</w:t>
      </w:r>
      <w:proofErr w:type="spellEnd"/>
      <w:r w:rsidRPr="00545931">
        <w:rPr>
          <w:rFonts w:ascii="Times New Roman" w:eastAsia="Times New Roman" w:hAnsi="Times New Roman" w:cs="Times New Roman"/>
          <w:color w:val="000000"/>
          <w:sz w:val="24"/>
          <w:szCs w:val="24"/>
        </w:rPr>
        <w:t xml:space="preserve">, </w:t>
      </w:r>
      <w:proofErr w:type="spellStart"/>
      <w:r w:rsidRPr="00545931">
        <w:rPr>
          <w:rFonts w:ascii="Times New Roman" w:eastAsia="Times New Roman" w:hAnsi="Times New Roman" w:cs="Times New Roman"/>
          <w:color w:val="000000"/>
          <w:sz w:val="24"/>
          <w:szCs w:val="24"/>
        </w:rPr>
        <w:t>учасник</w:t>
      </w:r>
      <w:proofErr w:type="spellEnd"/>
      <w:r w:rsidRPr="00545931">
        <w:rPr>
          <w:rFonts w:ascii="Times New Roman" w:eastAsia="Times New Roman" w:hAnsi="Times New Roman" w:cs="Times New Roman"/>
          <w:color w:val="000000"/>
          <w:sz w:val="24"/>
          <w:szCs w:val="24"/>
        </w:rPr>
        <w:t xml:space="preserve"> </w:t>
      </w:r>
      <w:proofErr w:type="spellStart"/>
      <w:r w:rsidRPr="00545931">
        <w:rPr>
          <w:rFonts w:ascii="Times New Roman" w:eastAsia="Times New Roman" w:hAnsi="Times New Roman" w:cs="Times New Roman"/>
          <w:color w:val="000000"/>
          <w:sz w:val="24"/>
          <w:szCs w:val="24"/>
        </w:rPr>
        <w:t>надасть</w:t>
      </w:r>
      <w:proofErr w:type="spellEnd"/>
      <w:r w:rsidRPr="00545931">
        <w:rPr>
          <w:rFonts w:ascii="Times New Roman" w:eastAsia="Times New Roman" w:hAnsi="Times New Roman" w:cs="Times New Roman"/>
          <w:color w:val="000000"/>
          <w:sz w:val="24"/>
          <w:szCs w:val="24"/>
        </w:rPr>
        <w:t xml:space="preserve"> документ у </w:t>
      </w:r>
      <w:proofErr w:type="spellStart"/>
      <w:r w:rsidRPr="00545931">
        <w:rPr>
          <w:rFonts w:ascii="Times New Roman" w:eastAsia="Times New Roman" w:hAnsi="Times New Roman" w:cs="Times New Roman"/>
          <w:color w:val="000000"/>
          <w:sz w:val="24"/>
          <w:szCs w:val="24"/>
        </w:rPr>
        <w:t>форматі</w:t>
      </w:r>
      <w:proofErr w:type="spellEnd"/>
      <w:r w:rsidRPr="00545931">
        <w:rPr>
          <w:rFonts w:ascii="Times New Roman" w:eastAsia="Times New Roman" w:hAnsi="Times New Roman" w:cs="Times New Roman"/>
          <w:color w:val="000000"/>
          <w:sz w:val="24"/>
          <w:szCs w:val="24"/>
        </w:rPr>
        <w:t xml:space="preserve"> </w:t>
      </w:r>
      <w:r w:rsidRPr="00545931">
        <w:rPr>
          <w:rFonts w:ascii="Times New Roman" w:eastAsia="Times New Roman" w:hAnsi="Times New Roman" w:cs="Times New Roman"/>
          <w:color w:val="000000"/>
          <w:sz w:val="24"/>
          <w:szCs w:val="24"/>
          <w:lang w:val="en-US"/>
        </w:rPr>
        <w:t>jpg</w:t>
      </w:r>
      <w:r w:rsidRPr="00545931">
        <w:rPr>
          <w:rFonts w:ascii="Times New Roman" w:eastAsia="Times New Roman" w:hAnsi="Times New Roman" w:cs="Times New Roman"/>
          <w:color w:val="000000"/>
          <w:sz w:val="24"/>
          <w:szCs w:val="24"/>
        </w:rPr>
        <w:t>.</w:t>
      </w:r>
    </w:p>
    <w:p w:rsidR="00545931" w:rsidRDefault="00545931" w:rsidP="00AF4478">
      <w:pPr>
        <w:spacing w:after="0" w:line="240" w:lineRule="auto"/>
        <w:ind w:left="360"/>
        <w:jc w:val="both"/>
        <w:rPr>
          <w:rFonts w:ascii="Times New Roman" w:eastAsia="Times New Roman" w:hAnsi="Times New Roman" w:cs="Arial"/>
          <w:b/>
          <w:bCs/>
          <w:color w:val="000000"/>
          <w:sz w:val="24"/>
          <w:lang w:val="uk-UA"/>
        </w:rPr>
      </w:pPr>
    </w:p>
    <w:p w:rsidR="00AF4478" w:rsidRPr="00F05935" w:rsidRDefault="00AF4478" w:rsidP="00AF4478">
      <w:pPr>
        <w:spacing w:after="0" w:line="240" w:lineRule="auto"/>
        <w:ind w:left="360"/>
        <w:jc w:val="both"/>
        <w:rPr>
          <w:rFonts w:ascii="Times New Roman" w:eastAsia="Times New Roman" w:hAnsi="Times New Roman" w:cs="Arial"/>
          <w:b/>
          <w:bCs/>
          <w:color w:val="000000"/>
          <w:sz w:val="24"/>
          <w:lang w:val="uk-UA"/>
        </w:rPr>
      </w:pPr>
      <w:r w:rsidRPr="00F05935">
        <w:rPr>
          <w:rFonts w:ascii="Times New Roman" w:eastAsia="Times New Roman" w:hAnsi="Times New Roman" w:cs="Arial"/>
          <w:b/>
          <w:bCs/>
          <w:color w:val="000000"/>
          <w:sz w:val="24"/>
          <w:lang w:val="uk-UA"/>
        </w:rPr>
        <w:t xml:space="preserve">Додатки до </w:t>
      </w:r>
      <w:r w:rsidR="00222BA0" w:rsidRPr="00F05935">
        <w:rPr>
          <w:rFonts w:ascii="Times New Roman" w:eastAsia="Times New Roman" w:hAnsi="Times New Roman" w:cs="Arial"/>
          <w:b/>
          <w:bCs/>
          <w:color w:val="000000"/>
          <w:sz w:val="24"/>
          <w:lang w:val="uk-UA"/>
        </w:rPr>
        <w:t>Оголошення про проведення спрощеної закупівлі (</w:t>
      </w:r>
      <w:r w:rsidR="00222BA0" w:rsidRPr="00F05935">
        <w:rPr>
          <w:rFonts w:ascii="Times New Roman" w:eastAsia="Times New Roman" w:hAnsi="Times New Roman" w:cs="Times New Roman"/>
          <w:b/>
          <w:bCs/>
          <w:color w:val="000000"/>
          <w:sz w:val="24"/>
          <w:szCs w:val="24"/>
          <w:lang w:val="uk-UA"/>
        </w:rPr>
        <w:t>умов визначених в оголошенні про проведення спрощеної закупівлі, та вимог до предмета закупівлі</w:t>
      </w:r>
      <w:r w:rsidR="00222BA0" w:rsidRPr="00F05935">
        <w:rPr>
          <w:rFonts w:ascii="Times New Roman" w:eastAsia="Times New Roman" w:hAnsi="Times New Roman" w:cs="Arial"/>
          <w:b/>
          <w:bCs/>
          <w:color w:val="000000"/>
          <w:sz w:val="24"/>
          <w:lang w:val="uk-UA"/>
        </w:rPr>
        <w:t>):</w:t>
      </w:r>
    </w:p>
    <w:p w:rsidR="001019CD" w:rsidRDefault="00AF4478" w:rsidP="00840749">
      <w:pPr>
        <w:spacing w:after="0" w:line="240" w:lineRule="auto"/>
        <w:ind w:left="360"/>
        <w:jc w:val="both"/>
        <w:rPr>
          <w:rFonts w:ascii="Times New Roman" w:eastAsia="Times New Roman" w:hAnsi="Times New Roman" w:cs="Arial"/>
          <w:color w:val="000000"/>
          <w:sz w:val="24"/>
          <w:lang w:val="uk-UA"/>
        </w:rPr>
      </w:pPr>
      <w:r w:rsidRPr="00F05935">
        <w:rPr>
          <w:rFonts w:ascii="Times New Roman" w:eastAsia="Times New Roman" w:hAnsi="Times New Roman" w:cs="Arial"/>
          <w:color w:val="000000"/>
          <w:sz w:val="24"/>
          <w:lang w:val="uk-UA"/>
        </w:rPr>
        <w:t xml:space="preserve">Додаток № 1 </w:t>
      </w:r>
      <w:r w:rsidR="00840749" w:rsidRPr="00F05935">
        <w:rPr>
          <w:rFonts w:ascii="Times New Roman" w:eastAsia="Times New Roman" w:hAnsi="Times New Roman" w:cs="Arial"/>
          <w:color w:val="000000"/>
          <w:sz w:val="24"/>
          <w:lang w:val="uk-UA"/>
        </w:rPr>
        <w:t>–</w:t>
      </w:r>
      <w:r w:rsidR="001019CD">
        <w:rPr>
          <w:rFonts w:ascii="Times New Roman" w:eastAsia="Times New Roman" w:hAnsi="Times New Roman" w:cs="Arial"/>
          <w:color w:val="000000"/>
          <w:sz w:val="24"/>
          <w:lang w:val="uk-UA"/>
        </w:rPr>
        <w:t xml:space="preserve"> Технічне завдання</w:t>
      </w:r>
    </w:p>
    <w:p w:rsidR="001019CD" w:rsidRPr="00F05935" w:rsidRDefault="00AF4478" w:rsidP="001019CD">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 xml:space="preserve">Додаток № 2 – </w:t>
      </w:r>
      <w:r w:rsidR="001019CD" w:rsidRPr="00F05935">
        <w:rPr>
          <w:rFonts w:ascii="Times New Roman" w:hAnsi="Times New Roman" w:cs="Times New Roman"/>
          <w:sz w:val="24"/>
          <w:szCs w:val="24"/>
          <w:lang w:val="uk-UA"/>
        </w:rPr>
        <w:t>Інша інформація</w:t>
      </w:r>
      <w:r w:rsidR="001019CD">
        <w:rPr>
          <w:rFonts w:ascii="Times New Roman" w:hAnsi="Times New Roman" w:cs="Times New Roman"/>
          <w:sz w:val="24"/>
          <w:szCs w:val="24"/>
          <w:lang w:val="uk-UA"/>
        </w:rPr>
        <w:t xml:space="preserve"> (вимоги до кваліфікації учасника)</w:t>
      </w:r>
      <w:r w:rsidR="001019CD" w:rsidRPr="00F05935">
        <w:rPr>
          <w:rFonts w:ascii="Times New Roman" w:hAnsi="Times New Roman" w:cs="Times New Roman"/>
          <w:sz w:val="24"/>
          <w:szCs w:val="24"/>
          <w:lang w:val="uk-UA"/>
        </w:rPr>
        <w:t>;</w:t>
      </w:r>
    </w:p>
    <w:p w:rsidR="008C5A55" w:rsidRDefault="00840749" w:rsidP="008C5A55">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 xml:space="preserve">Додаток № 3 – </w:t>
      </w:r>
      <w:proofErr w:type="spellStart"/>
      <w:r w:rsidRPr="00F05935">
        <w:rPr>
          <w:rFonts w:ascii="Times New Roman" w:hAnsi="Times New Roman" w:cs="Times New Roman"/>
          <w:sz w:val="24"/>
          <w:szCs w:val="24"/>
          <w:lang w:val="uk-UA"/>
        </w:rPr>
        <w:t>Про</w:t>
      </w:r>
      <w:r w:rsidR="00811DB6">
        <w:rPr>
          <w:rFonts w:ascii="Times New Roman" w:hAnsi="Times New Roman" w:cs="Times New Roman"/>
          <w:sz w:val="24"/>
          <w:szCs w:val="24"/>
          <w:lang w:val="uk-UA"/>
        </w:rPr>
        <w:t>є</w:t>
      </w:r>
      <w:r w:rsidRPr="00F05935">
        <w:rPr>
          <w:rFonts w:ascii="Times New Roman" w:hAnsi="Times New Roman" w:cs="Times New Roman"/>
          <w:sz w:val="24"/>
          <w:szCs w:val="24"/>
          <w:lang w:val="uk-UA"/>
        </w:rPr>
        <w:t>кт</w:t>
      </w:r>
      <w:proofErr w:type="spellEnd"/>
      <w:r w:rsidRPr="00F05935">
        <w:rPr>
          <w:rFonts w:ascii="Times New Roman" w:hAnsi="Times New Roman" w:cs="Times New Roman"/>
          <w:sz w:val="24"/>
          <w:szCs w:val="24"/>
          <w:lang w:val="uk-UA"/>
        </w:rPr>
        <w:t xml:space="preserve"> договору</w:t>
      </w:r>
      <w:r w:rsidR="00811DB6">
        <w:rPr>
          <w:rFonts w:ascii="Times New Roman" w:hAnsi="Times New Roman" w:cs="Times New Roman"/>
          <w:sz w:val="24"/>
          <w:szCs w:val="24"/>
          <w:lang w:val="uk-UA"/>
        </w:rPr>
        <w:t xml:space="preserve"> </w:t>
      </w:r>
      <w:bookmarkStart w:id="33" w:name="_Hlk49254101"/>
      <w:r w:rsidR="00811DB6">
        <w:rPr>
          <w:rFonts w:ascii="Times New Roman" w:hAnsi="Times New Roman" w:cs="Times New Roman"/>
          <w:sz w:val="24"/>
          <w:szCs w:val="24"/>
          <w:lang w:val="uk-UA"/>
        </w:rPr>
        <w:t>про закупівлю</w:t>
      </w:r>
      <w:bookmarkEnd w:id="33"/>
      <w:r w:rsidR="00811DB6">
        <w:rPr>
          <w:rFonts w:ascii="Times New Roman" w:hAnsi="Times New Roman" w:cs="Times New Roman"/>
          <w:sz w:val="24"/>
          <w:szCs w:val="24"/>
          <w:lang w:val="uk-UA"/>
        </w:rPr>
        <w:t>;</w:t>
      </w:r>
    </w:p>
    <w:p w:rsidR="00606A69" w:rsidRPr="002F66DE" w:rsidRDefault="00606A69" w:rsidP="00606A69">
      <w:pPr>
        <w:spacing w:after="0" w:line="240" w:lineRule="auto"/>
        <w:ind w:left="360"/>
        <w:jc w:val="both"/>
        <w:rPr>
          <w:rFonts w:ascii="Times New Roman" w:hAnsi="Times New Roman" w:cs="Times New Roman"/>
          <w:sz w:val="24"/>
          <w:szCs w:val="24"/>
          <w:lang w:val="uk-UA"/>
        </w:rPr>
      </w:pPr>
    </w:p>
    <w:p w:rsidR="00E83537" w:rsidRPr="00F05935" w:rsidRDefault="00E83537" w:rsidP="00E83537">
      <w:pPr>
        <w:spacing w:after="0" w:line="240" w:lineRule="auto"/>
        <w:contextualSpacing/>
        <w:rPr>
          <w:rFonts w:ascii="Times New Roman" w:eastAsia="Times New Roman" w:hAnsi="Times New Roman" w:cs="Times New Roman"/>
          <w:sz w:val="24"/>
          <w:szCs w:val="24"/>
          <w:lang w:val="uk-UA"/>
        </w:rPr>
      </w:pPr>
    </w:p>
    <w:sectPr w:rsidR="00E83537" w:rsidRPr="00F05935" w:rsidSect="00E664CB">
      <w:pgSz w:w="11906" w:h="16838"/>
      <w:pgMar w:top="284" w:right="566"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90C" w:rsidRDefault="0044790C" w:rsidP="00700A5F">
      <w:pPr>
        <w:spacing w:after="0" w:line="240" w:lineRule="auto"/>
      </w:pPr>
      <w:r>
        <w:separator/>
      </w:r>
    </w:p>
  </w:endnote>
  <w:endnote w:type="continuationSeparator" w:id="0">
    <w:p w:rsidR="0044790C" w:rsidRDefault="0044790C"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90C" w:rsidRDefault="0044790C" w:rsidP="00700A5F">
      <w:pPr>
        <w:spacing w:after="0" w:line="240" w:lineRule="auto"/>
      </w:pPr>
      <w:r>
        <w:separator/>
      </w:r>
    </w:p>
  </w:footnote>
  <w:footnote w:type="continuationSeparator" w:id="0">
    <w:p w:rsidR="0044790C" w:rsidRDefault="0044790C" w:rsidP="00700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2">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CC1581"/>
    <w:multiLevelType w:val="hybridMultilevel"/>
    <w:tmpl w:val="43709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lvlOverride w:ilvl="0">
      <w:lvl w:ilvl="0">
        <w:numFmt w:val="decimal"/>
        <w:lvlText w:val="%1."/>
        <w:lvlJc w:val="left"/>
      </w:lvl>
    </w:lvlOverride>
  </w:num>
  <w:num w:numId="3">
    <w:abstractNumId w:val="12"/>
    <w:lvlOverride w:ilvl="0">
      <w:lvl w:ilvl="0">
        <w:numFmt w:val="decimal"/>
        <w:lvlText w:val="%1."/>
        <w:lvlJc w:val="left"/>
      </w:lvl>
    </w:lvlOverride>
  </w:num>
  <w:num w:numId="4">
    <w:abstractNumId w:val="5"/>
  </w:num>
  <w:num w:numId="5">
    <w:abstractNumId w:val="10"/>
  </w:num>
  <w:num w:numId="6">
    <w:abstractNumId w:val="9"/>
  </w:num>
  <w:num w:numId="7">
    <w:abstractNumId w:val="16"/>
  </w:num>
  <w:num w:numId="8">
    <w:abstractNumId w:val="13"/>
  </w:num>
  <w:num w:numId="9">
    <w:abstractNumId w:val="4"/>
  </w:num>
  <w:num w:numId="10">
    <w:abstractNumId w:val="2"/>
  </w:num>
  <w:num w:numId="11">
    <w:abstractNumId w:val="8"/>
  </w:num>
  <w:num w:numId="12">
    <w:abstractNumId w:val="1"/>
  </w:num>
  <w:num w:numId="13">
    <w:abstractNumId w:val="3"/>
  </w:num>
  <w:num w:numId="14">
    <w:abstractNumId w:val="7"/>
  </w:num>
  <w:num w:numId="15">
    <w:abstractNumId w:val="11"/>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B9"/>
    <w:rsid w:val="000075CE"/>
    <w:rsid w:val="00021EE4"/>
    <w:rsid w:val="000314BC"/>
    <w:rsid w:val="000377C9"/>
    <w:rsid w:val="000408CC"/>
    <w:rsid w:val="00044C33"/>
    <w:rsid w:val="00045018"/>
    <w:rsid w:val="00051FFE"/>
    <w:rsid w:val="000618D7"/>
    <w:rsid w:val="000619A4"/>
    <w:rsid w:val="000647F2"/>
    <w:rsid w:val="0007756B"/>
    <w:rsid w:val="00081AEA"/>
    <w:rsid w:val="000835C0"/>
    <w:rsid w:val="0008636D"/>
    <w:rsid w:val="000B50AB"/>
    <w:rsid w:val="000D25A8"/>
    <w:rsid w:val="000E0D3C"/>
    <w:rsid w:val="000E2FBA"/>
    <w:rsid w:val="000E3B99"/>
    <w:rsid w:val="000F1617"/>
    <w:rsid w:val="000F5B8C"/>
    <w:rsid w:val="000F602D"/>
    <w:rsid w:val="001019CD"/>
    <w:rsid w:val="00115BC9"/>
    <w:rsid w:val="00116A3E"/>
    <w:rsid w:val="00131772"/>
    <w:rsid w:val="00135826"/>
    <w:rsid w:val="0015402F"/>
    <w:rsid w:val="001627C3"/>
    <w:rsid w:val="00163C4A"/>
    <w:rsid w:val="00171583"/>
    <w:rsid w:val="001B4249"/>
    <w:rsid w:val="001C47FB"/>
    <w:rsid w:val="001E2776"/>
    <w:rsid w:val="00200141"/>
    <w:rsid w:val="00202071"/>
    <w:rsid w:val="0020264A"/>
    <w:rsid w:val="0021257A"/>
    <w:rsid w:val="0021699F"/>
    <w:rsid w:val="00222BA0"/>
    <w:rsid w:val="00235BE6"/>
    <w:rsid w:val="00237666"/>
    <w:rsid w:val="00251CFF"/>
    <w:rsid w:val="0025315C"/>
    <w:rsid w:val="00255FB9"/>
    <w:rsid w:val="002B5ECD"/>
    <w:rsid w:val="002C61A7"/>
    <w:rsid w:val="002D5448"/>
    <w:rsid w:val="002E0ABA"/>
    <w:rsid w:val="002E5770"/>
    <w:rsid w:val="002F611A"/>
    <w:rsid w:val="00301EB6"/>
    <w:rsid w:val="00302E85"/>
    <w:rsid w:val="00304046"/>
    <w:rsid w:val="00321BAF"/>
    <w:rsid w:val="0032577E"/>
    <w:rsid w:val="003316F8"/>
    <w:rsid w:val="00331DA8"/>
    <w:rsid w:val="00332DB6"/>
    <w:rsid w:val="003424F1"/>
    <w:rsid w:val="00345510"/>
    <w:rsid w:val="00350A18"/>
    <w:rsid w:val="00351519"/>
    <w:rsid w:val="00373FBA"/>
    <w:rsid w:val="003762DE"/>
    <w:rsid w:val="003A29EF"/>
    <w:rsid w:val="003B18CF"/>
    <w:rsid w:val="003B664D"/>
    <w:rsid w:val="003B74EE"/>
    <w:rsid w:val="003C0488"/>
    <w:rsid w:val="003C2412"/>
    <w:rsid w:val="003C562B"/>
    <w:rsid w:val="003D65B8"/>
    <w:rsid w:val="003E561B"/>
    <w:rsid w:val="003E62BC"/>
    <w:rsid w:val="003E6F38"/>
    <w:rsid w:val="003F7F3C"/>
    <w:rsid w:val="0040262A"/>
    <w:rsid w:val="00407445"/>
    <w:rsid w:val="00446A4D"/>
    <w:rsid w:val="0044790C"/>
    <w:rsid w:val="00450454"/>
    <w:rsid w:val="00457531"/>
    <w:rsid w:val="00465D90"/>
    <w:rsid w:val="00467768"/>
    <w:rsid w:val="004745DF"/>
    <w:rsid w:val="00475DC6"/>
    <w:rsid w:val="00485822"/>
    <w:rsid w:val="004C180C"/>
    <w:rsid w:val="004F4978"/>
    <w:rsid w:val="004F5960"/>
    <w:rsid w:val="00512E43"/>
    <w:rsid w:val="00514113"/>
    <w:rsid w:val="00514639"/>
    <w:rsid w:val="0052239A"/>
    <w:rsid w:val="00530572"/>
    <w:rsid w:val="0053403D"/>
    <w:rsid w:val="00543291"/>
    <w:rsid w:val="00545931"/>
    <w:rsid w:val="0054706D"/>
    <w:rsid w:val="005522DB"/>
    <w:rsid w:val="00555934"/>
    <w:rsid w:val="00583198"/>
    <w:rsid w:val="00585AA5"/>
    <w:rsid w:val="005B60FD"/>
    <w:rsid w:val="005D1D50"/>
    <w:rsid w:val="005E1328"/>
    <w:rsid w:val="005F43F9"/>
    <w:rsid w:val="005F5806"/>
    <w:rsid w:val="006019FD"/>
    <w:rsid w:val="00606A69"/>
    <w:rsid w:val="0061053C"/>
    <w:rsid w:val="006141DF"/>
    <w:rsid w:val="006251F9"/>
    <w:rsid w:val="00632AC3"/>
    <w:rsid w:val="006400EE"/>
    <w:rsid w:val="006430F8"/>
    <w:rsid w:val="00663D9A"/>
    <w:rsid w:val="00676AC6"/>
    <w:rsid w:val="00680BB2"/>
    <w:rsid w:val="006B2A09"/>
    <w:rsid w:val="006C7FC1"/>
    <w:rsid w:val="006D69B5"/>
    <w:rsid w:val="006E1108"/>
    <w:rsid w:val="00700A5F"/>
    <w:rsid w:val="00704C5B"/>
    <w:rsid w:val="00707CD6"/>
    <w:rsid w:val="00715F20"/>
    <w:rsid w:val="00716CDC"/>
    <w:rsid w:val="00733D66"/>
    <w:rsid w:val="007357E8"/>
    <w:rsid w:val="00743C93"/>
    <w:rsid w:val="0075098F"/>
    <w:rsid w:val="00771392"/>
    <w:rsid w:val="0077683A"/>
    <w:rsid w:val="0078285C"/>
    <w:rsid w:val="00790E19"/>
    <w:rsid w:val="007A0DA3"/>
    <w:rsid w:val="007A3029"/>
    <w:rsid w:val="007B2B82"/>
    <w:rsid w:val="007B380F"/>
    <w:rsid w:val="007C2AA4"/>
    <w:rsid w:val="007D476E"/>
    <w:rsid w:val="007E01A4"/>
    <w:rsid w:val="007E09E6"/>
    <w:rsid w:val="007F646D"/>
    <w:rsid w:val="007F6CCD"/>
    <w:rsid w:val="007F7823"/>
    <w:rsid w:val="00811DB6"/>
    <w:rsid w:val="008221C6"/>
    <w:rsid w:val="00824177"/>
    <w:rsid w:val="00825DEC"/>
    <w:rsid w:val="008320F4"/>
    <w:rsid w:val="0083249E"/>
    <w:rsid w:val="00840749"/>
    <w:rsid w:val="008446DB"/>
    <w:rsid w:val="00845235"/>
    <w:rsid w:val="0085116B"/>
    <w:rsid w:val="008525A4"/>
    <w:rsid w:val="008819BD"/>
    <w:rsid w:val="008919D4"/>
    <w:rsid w:val="00892DC5"/>
    <w:rsid w:val="008957AD"/>
    <w:rsid w:val="008A13F4"/>
    <w:rsid w:val="008A1926"/>
    <w:rsid w:val="008B2CCB"/>
    <w:rsid w:val="008C5A55"/>
    <w:rsid w:val="008C7C82"/>
    <w:rsid w:val="008E0597"/>
    <w:rsid w:val="008F357D"/>
    <w:rsid w:val="00905DD0"/>
    <w:rsid w:val="009135AF"/>
    <w:rsid w:val="0091393A"/>
    <w:rsid w:val="009250F5"/>
    <w:rsid w:val="00932BA7"/>
    <w:rsid w:val="009411F7"/>
    <w:rsid w:val="00953897"/>
    <w:rsid w:val="00966793"/>
    <w:rsid w:val="009838B9"/>
    <w:rsid w:val="009846A8"/>
    <w:rsid w:val="00985A2B"/>
    <w:rsid w:val="00994209"/>
    <w:rsid w:val="009A2559"/>
    <w:rsid w:val="009B3476"/>
    <w:rsid w:val="009B6FF8"/>
    <w:rsid w:val="009B7418"/>
    <w:rsid w:val="009C0F8F"/>
    <w:rsid w:val="009E220F"/>
    <w:rsid w:val="009E61EA"/>
    <w:rsid w:val="009F0DA1"/>
    <w:rsid w:val="00A0011D"/>
    <w:rsid w:val="00A04AD9"/>
    <w:rsid w:val="00A118D2"/>
    <w:rsid w:val="00A13917"/>
    <w:rsid w:val="00A2458F"/>
    <w:rsid w:val="00A51AB8"/>
    <w:rsid w:val="00A65F74"/>
    <w:rsid w:val="00A71351"/>
    <w:rsid w:val="00A73F26"/>
    <w:rsid w:val="00A80964"/>
    <w:rsid w:val="00A84C97"/>
    <w:rsid w:val="00A86652"/>
    <w:rsid w:val="00AA2C3B"/>
    <w:rsid w:val="00AA34FC"/>
    <w:rsid w:val="00AB5D70"/>
    <w:rsid w:val="00AE45C4"/>
    <w:rsid w:val="00AE5B66"/>
    <w:rsid w:val="00AF2AA6"/>
    <w:rsid w:val="00AF4478"/>
    <w:rsid w:val="00B06CF4"/>
    <w:rsid w:val="00B1391E"/>
    <w:rsid w:val="00B20604"/>
    <w:rsid w:val="00B22F49"/>
    <w:rsid w:val="00B34CEC"/>
    <w:rsid w:val="00B54FBF"/>
    <w:rsid w:val="00B62B77"/>
    <w:rsid w:val="00B85C83"/>
    <w:rsid w:val="00B93CB1"/>
    <w:rsid w:val="00BB0287"/>
    <w:rsid w:val="00BB677C"/>
    <w:rsid w:val="00BC1766"/>
    <w:rsid w:val="00BC2B01"/>
    <w:rsid w:val="00BD0143"/>
    <w:rsid w:val="00BF3FE9"/>
    <w:rsid w:val="00C0011E"/>
    <w:rsid w:val="00C10EF1"/>
    <w:rsid w:val="00C15DA8"/>
    <w:rsid w:val="00C269D7"/>
    <w:rsid w:val="00C36C58"/>
    <w:rsid w:val="00C60674"/>
    <w:rsid w:val="00CA6ADA"/>
    <w:rsid w:val="00CB3332"/>
    <w:rsid w:val="00CD6EA8"/>
    <w:rsid w:val="00CE375C"/>
    <w:rsid w:val="00CE38F1"/>
    <w:rsid w:val="00CE4D9D"/>
    <w:rsid w:val="00CF5C66"/>
    <w:rsid w:val="00D10E4F"/>
    <w:rsid w:val="00D54BF0"/>
    <w:rsid w:val="00D56D76"/>
    <w:rsid w:val="00D62EE2"/>
    <w:rsid w:val="00D7192A"/>
    <w:rsid w:val="00D7335D"/>
    <w:rsid w:val="00DB298E"/>
    <w:rsid w:val="00DB336F"/>
    <w:rsid w:val="00DC283B"/>
    <w:rsid w:val="00DC3CA4"/>
    <w:rsid w:val="00DC4EA7"/>
    <w:rsid w:val="00DD091E"/>
    <w:rsid w:val="00DD0A45"/>
    <w:rsid w:val="00DD4342"/>
    <w:rsid w:val="00DD6487"/>
    <w:rsid w:val="00DE5C06"/>
    <w:rsid w:val="00DF52E7"/>
    <w:rsid w:val="00E13A0E"/>
    <w:rsid w:val="00E220DA"/>
    <w:rsid w:val="00E225CC"/>
    <w:rsid w:val="00E53ABE"/>
    <w:rsid w:val="00E65773"/>
    <w:rsid w:val="00E664CB"/>
    <w:rsid w:val="00E76917"/>
    <w:rsid w:val="00E83537"/>
    <w:rsid w:val="00E95929"/>
    <w:rsid w:val="00EA155C"/>
    <w:rsid w:val="00EA57B8"/>
    <w:rsid w:val="00EB6618"/>
    <w:rsid w:val="00EF2643"/>
    <w:rsid w:val="00EF4B4A"/>
    <w:rsid w:val="00F03E50"/>
    <w:rsid w:val="00F05935"/>
    <w:rsid w:val="00F07712"/>
    <w:rsid w:val="00F1578E"/>
    <w:rsid w:val="00F36018"/>
    <w:rsid w:val="00F36FD7"/>
    <w:rsid w:val="00F432DD"/>
    <w:rsid w:val="00F5172E"/>
    <w:rsid w:val="00F642F0"/>
    <w:rsid w:val="00F66563"/>
    <w:rsid w:val="00F82D4B"/>
    <w:rsid w:val="00F86159"/>
    <w:rsid w:val="00F90A95"/>
    <w:rsid w:val="00F90BDB"/>
    <w:rsid w:val="00FA21F6"/>
    <w:rsid w:val="00FA4D0E"/>
    <w:rsid w:val="00FA654A"/>
    <w:rsid w:val="00FA7DFF"/>
    <w:rsid w:val="00FB3AAA"/>
    <w:rsid w:val="00FC66CC"/>
    <w:rsid w:val="00FD651D"/>
    <w:rsid w:val="00FE53BB"/>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c">
    <w:name w:val="header"/>
    <w:basedOn w:val="a"/>
    <w:link w:val="ad"/>
    <w:uiPriority w:val="99"/>
    <w:unhideWhenUsed/>
    <w:rsid w:val="00700A5F"/>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700A5F"/>
  </w:style>
  <w:style w:type="paragraph" w:styleId="ae">
    <w:name w:val="footer"/>
    <w:basedOn w:val="a"/>
    <w:link w:val="af"/>
    <w:uiPriority w:val="99"/>
    <w:unhideWhenUsed/>
    <w:rsid w:val="00700A5F"/>
    <w:pPr>
      <w:tabs>
        <w:tab w:val="center" w:pos="4819"/>
        <w:tab w:val="right" w:pos="9639"/>
      </w:tabs>
      <w:spacing w:after="0" w:line="240" w:lineRule="auto"/>
    </w:pPr>
  </w:style>
  <w:style w:type="character" w:customStyle="1" w:styleId="af">
    <w:name w:val="Нижний колонтитул Знак"/>
    <w:basedOn w:val="a0"/>
    <w:link w:val="ae"/>
    <w:uiPriority w:val="99"/>
    <w:rsid w:val="00700A5F"/>
  </w:style>
  <w:style w:type="table" w:styleId="af0">
    <w:name w:val="Table Grid"/>
    <w:basedOn w:val="a1"/>
    <w:uiPriority w:val="59"/>
    <w:qFormat/>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unhideWhenUsed/>
    <w:rsid w:val="004074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c">
    <w:name w:val="header"/>
    <w:basedOn w:val="a"/>
    <w:link w:val="ad"/>
    <w:uiPriority w:val="99"/>
    <w:unhideWhenUsed/>
    <w:rsid w:val="00700A5F"/>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700A5F"/>
  </w:style>
  <w:style w:type="paragraph" w:styleId="ae">
    <w:name w:val="footer"/>
    <w:basedOn w:val="a"/>
    <w:link w:val="af"/>
    <w:uiPriority w:val="99"/>
    <w:unhideWhenUsed/>
    <w:rsid w:val="00700A5F"/>
    <w:pPr>
      <w:tabs>
        <w:tab w:val="center" w:pos="4819"/>
        <w:tab w:val="right" w:pos="9639"/>
      </w:tabs>
      <w:spacing w:after="0" w:line="240" w:lineRule="auto"/>
    </w:pPr>
  </w:style>
  <w:style w:type="character" w:customStyle="1" w:styleId="af">
    <w:name w:val="Нижний колонтитул Знак"/>
    <w:basedOn w:val="a0"/>
    <w:link w:val="ae"/>
    <w:uiPriority w:val="99"/>
    <w:rsid w:val="00700A5F"/>
  </w:style>
  <w:style w:type="table" w:styleId="af0">
    <w:name w:val="Table Grid"/>
    <w:basedOn w:val="a1"/>
    <w:uiPriority w:val="59"/>
    <w:qFormat/>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unhideWhenUsed/>
    <w:rsid w:val="004074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6058">
      <w:bodyDiv w:val="1"/>
      <w:marLeft w:val="0"/>
      <w:marRight w:val="0"/>
      <w:marTop w:val="0"/>
      <w:marBottom w:val="0"/>
      <w:divBdr>
        <w:top w:val="none" w:sz="0" w:space="0" w:color="auto"/>
        <w:left w:val="none" w:sz="0" w:space="0" w:color="auto"/>
        <w:bottom w:val="none" w:sz="0" w:space="0" w:color="auto"/>
        <w:right w:val="none" w:sz="0" w:space="0" w:color="auto"/>
      </w:divBdr>
    </w:div>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492255484">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093433397">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783726039">
      <w:bodyDiv w:val="1"/>
      <w:marLeft w:val="0"/>
      <w:marRight w:val="0"/>
      <w:marTop w:val="0"/>
      <w:marBottom w:val="0"/>
      <w:divBdr>
        <w:top w:val="none" w:sz="0" w:space="0" w:color="auto"/>
        <w:left w:val="none" w:sz="0" w:space="0" w:color="auto"/>
        <w:bottom w:val="none" w:sz="0" w:space="0" w:color="auto"/>
        <w:right w:val="none" w:sz="0" w:space="0" w:color="auto"/>
      </w:divBdr>
    </w:div>
    <w:div w:id="195166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0" Type="http://schemas.openxmlformats.org/officeDocument/2006/relationships/hyperlink" Target="http://zakon5.rada.gov.ua/laws/show/435-15" TargetMode="External"/><Relationship Id="rId4" Type="http://schemas.microsoft.com/office/2007/relationships/stylesWithEffects" Target="stylesWithEffects.xml"/><Relationship Id="rId9" Type="http://schemas.openxmlformats.org/officeDocument/2006/relationships/hyperlink" Target="mailto:vadim.danilovskiy@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B639E-A5E9-4FF3-A81F-D2C542552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4096</Words>
  <Characters>23349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Постач1</cp:lastModifiedBy>
  <cp:revision>9</cp:revision>
  <dcterms:created xsi:type="dcterms:W3CDTF">2022-02-23T07:31:00Z</dcterms:created>
  <dcterms:modified xsi:type="dcterms:W3CDTF">2022-07-27T11:23:00Z</dcterms:modified>
</cp:coreProperties>
</file>