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89" w:rsidRPr="00B36489" w:rsidRDefault="00B36489" w:rsidP="00B36489">
      <w:pPr>
        <w:tabs>
          <w:tab w:val="left" w:pos="284"/>
        </w:tabs>
        <w:autoSpaceDE w:val="0"/>
        <w:autoSpaceDN w:val="0"/>
        <w:adjustRightInd w:val="0"/>
        <w:spacing w:after="0" w:line="240" w:lineRule="auto"/>
        <w:jc w:val="center"/>
        <w:rPr>
          <w:rFonts w:ascii="Times New Roman" w:hAnsi="Times New Roman" w:cs="Times New Roman"/>
          <w:b/>
          <w:sz w:val="40"/>
          <w:szCs w:val="40"/>
        </w:rPr>
      </w:pPr>
      <w:r w:rsidRPr="00B36489">
        <w:rPr>
          <w:rFonts w:ascii="Times New Roman" w:hAnsi="Times New Roman" w:cs="Times New Roman"/>
          <w:b/>
          <w:sz w:val="40"/>
          <w:szCs w:val="40"/>
        </w:rPr>
        <w:t>Комунальний заклад « Новомиргородська спеціальна школа Кіровоградської обласної ради».</w:t>
      </w:r>
    </w:p>
    <w:p w:rsidR="00B36489" w:rsidRPr="00B36489" w:rsidRDefault="00B36489" w:rsidP="00B36489">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val="ru-RU" w:bidi="te-IN"/>
        </w:rPr>
      </w:pPr>
    </w:p>
    <w:tbl>
      <w:tblPr>
        <w:tblW w:w="11023" w:type="dxa"/>
        <w:tblInd w:w="7054" w:type="dxa"/>
        <w:tblLook w:val="00A0" w:firstRow="1" w:lastRow="0" w:firstColumn="1" w:lastColumn="0" w:noHBand="0" w:noVBand="0"/>
      </w:tblPr>
      <w:tblGrid>
        <w:gridCol w:w="11023"/>
      </w:tblGrid>
      <w:tr w:rsidR="00B36489" w:rsidRPr="00B36489" w:rsidTr="00B36489">
        <w:tc>
          <w:tcPr>
            <w:tcW w:w="11023" w:type="dxa"/>
            <w:hideMark/>
          </w:tcPr>
          <w:p w:rsidR="00B36489" w:rsidRPr="00B36489" w:rsidRDefault="00B36489" w:rsidP="00B36489">
            <w:pPr>
              <w:widowControl w:val="0"/>
              <w:spacing w:after="0" w:line="240" w:lineRule="auto"/>
              <w:rPr>
                <w:rFonts w:ascii="Arial" w:hAnsi="Arial" w:cs="Arial"/>
                <w:color w:val="000000"/>
                <w:sz w:val="20"/>
                <w:szCs w:val="20"/>
                <w:lang w:val="ru-RU"/>
              </w:rPr>
            </w:pPr>
            <w:r w:rsidRPr="00B36489">
              <w:rPr>
                <w:rFonts w:ascii="Times New Roman" w:hAnsi="Times New Roman" w:cs="Times New Roman"/>
                <w:b/>
                <w:color w:val="000000"/>
                <w:sz w:val="24"/>
                <w:szCs w:val="24"/>
              </w:rPr>
              <w:t>ЗАТВЕРДЖЕНО</w:t>
            </w:r>
          </w:p>
        </w:tc>
      </w:tr>
      <w:tr w:rsidR="00B36489" w:rsidRPr="00B36489" w:rsidTr="00B36489">
        <w:tc>
          <w:tcPr>
            <w:tcW w:w="11023" w:type="dxa"/>
            <w:hideMark/>
          </w:tcPr>
          <w:p w:rsidR="00B36489" w:rsidRPr="00B36489" w:rsidRDefault="00B36489" w:rsidP="00B36489">
            <w:pPr>
              <w:widowControl w:val="0"/>
              <w:spacing w:after="0" w:line="240" w:lineRule="auto"/>
              <w:rPr>
                <w:rFonts w:ascii="Times New Roman" w:hAnsi="Times New Roman" w:cs="Times New Roman"/>
                <w:color w:val="000000"/>
                <w:sz w:val="24"/>
                <w:szCs w:val="24"/>
              </w:rPr>
            </w:pPr>
            <w:r w:rsidRPr="00B36489">
              <w:rPr>
                <w:rFonts w:ascii="Times New Roman" w:hAnsi="Times New Roman" w:cs="Times New Roman"/>
                <w:color w:val="000000"/>
                <w:sz w:val="24"/>
                <w:szCs w:val="24"/>
              </w:rPr>
              <w:t>Рішенням Уповноваженої особи</w:t>
            </w:r>
          </w:p>
          <w:p w:rsidR="00B36489" w:rsidRPr="00B36489" w:rsidRDefault="00B36489" w:rsidP="00B36489">
            <w:pPr>
              <w:widowControl w:val="0"/>
              <w:spacing w:after="0" w:line="240" w:lineRule="auto"/>
              <w:rPr>
                <w:rFonts w:ascii="Arial" w:hAnsi="Arial" w:cs="Arial"/>
                <w:color w:val="000000"/>
                <w:sz w:val="20"/>
                <w:szCs w:val="20"/>
              </w:rPr>
            </w:pPr>
            <w:r w:rsidRPr="00B36489">
              <w:rPr>
                <w:rFonts w:ascii="Times New Roman" w:hAnsi="Times New Roman" w:cs="Times New Roman"/>
                <w:color w:val="000000"/>
                <w:sz w:val="24"/>
                <w:szCs w:val="24"/>
              </w:rPr>
              <w:t xml:space="preserve">Протокол № </w:t>
            </w:r>
          </w:p>
        </w:tc>
      </w:tr>
      <w:tr w:rsidR="00B36489" w:rsidRPr="00B36489" w:rsidTr="00B36489">
        <w:tc>
          <w:tcPr>
            <w:tcW w:w="11023" w:type="dxa"/>
            <w:hideMark/>
          </w:tcPr>
          <w:p w:rsidR="00B36489" w:rsidRPr="00B36489" w:rsidRDefault="00B36489" w:rsidP="00B36489">
            <w:pPr>
              <w:widowControl w:val="0"/>
              <w:spacing w:after="0" w:line="240" w:lineRule="auto"/>
              <w:rPr>
                <w:rFonts w:ascii="Times New Roman" w:hAnsi="Times New Roman" w:cs="Times New Roman"/>
                <w:color w:val="000000"/>
                <w:sz w:val="24"/>
                <w:szCs w:val="24"/>
              </w:rPr>
            </w:pPr>
            <w:r w:rsidRPr="00B36489">
              <w:rPr>
                <w:rFonts w:ascii="Times New Roman" w:hAnsi="Times New Roman" w:cs="Times New Roman"/>
                <w:color w:val="000000"/>
                <w:sz w:val="24"/>
                <w:szCs w:val="24"/>
              </w:rPr>
              <w:t>від  05.12.2023 р.</w:t>
            </w:r>
          </w:p>
          <w:p w:rsidR="00B36489" w:rsidRPr="00B36489" w:rsidRDefault="00B36489" w:rsidP="00B36489">
            <w:pPr>
              <w:widowControl w:val="0"/>
              <w:spacing w:after="0" w:line="240" w:lineRule="auto"/>
              <w:rPr>
                <w:rFonts w:ascii="Times New Roman" w:hAnsi="Times New Roman" w:cs="Times New Roman"/>
                <w:color w:val="000000"/>
                <w:sz w:val="24"/>
                <w:szCs w:val="24"/>
              </w:rPr>
            </w:pPr>
            <w:r w:rsidRPr="00B36489">
              <w:rPr>
                <w:rFonts w:ascii="Times New Roman" w:hAnsi="Times New Roman" w:cs="Times New Roman"/>
                <w:color w:val="000000"/>
                <w:sz w:val="24"/>
                <w:szCs w:val="24"/>
              </w:rPr>
              <w:t>Уповноважена особа</w:t>
            </w:r>
          </w:p>
          <w:p w:rsidR="00B36489" w:rsidRPr="00B36489" w:rsidRDefault="00B36489" w:rsidP="00B36489">
            <w:pPr>
              <w:widowControl w:val="0"/>
              <w:spacing w:after="0" w:line="240" w:lineRule="auto"/>
              <w:rPr>
                <w:rFonts w:ascii="Arial" w:hAnsi="Arial" w:cs="Arial"/>
                <w:color w:val="000000"/>
                <w:sz w:val="20"/>
                <w:szCs w:val="20"/>
              </w:rPr>
            </w:pPr>
            <w:r w:rsidRPr="00B36489">
              <w:rPr>
                <w:rFonts w:ascii="Times New Roman" w:hAnsi="Times New Roman" w:cs="Times New Roman"/>
                <w:color w:val="000000"/>
                <w:sz w:val="24"/>
                <w:szCs w:val="24"/>
              </w:rPr>
              <w:t>Гетьман Марина</w:t>
            </w:r>
          </w:p>
        </w:tc>
      </w:tr>
    </w:tbl>
    <w:p w:rsidR="00525675" w:rsidRDefault="00E90F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E90F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36489" w:rsidRPr="00B36489" w:rsidRDefault="00B36489" w:rsidP="00B3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rPr>
      </w:pPr>
      <w:r w:rsidRPr="00B36489">
        <w:rPr>
          <w:rFonts w:ascii="Times New Roman" w:eastAsia="Courier New" w:hAnsi="Times New Roman" w:cs="Times New Roman"/>
          <w:b/>
          <w:color w:val="000000"/>
          <w:sz w:val="32"/>
          <w:szCs w:val="32"/>
        </w:rPr>
        <w:t>ТЕНДЕРНА  ДОКУМЕНТАЦІЯ</w:t>
      </w:r>
    </w:p>
    <w:p w:rsidR="00B36489" w:rsidRPr="00B36489" w:rsidRDefault="00B36489" w:rsidP="00B36489">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32"/>
          <w:szCs w:val="32"/>
        </w:rPr>
      </w:pPr>
    </w:p>
    <w:p w:rsidR="00B36489" w:rsidRPr="00B36489" w:rsidRDefault="00B36489" w:rsidP="00B36489">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32"/>
          <w:szCs w:val="32"/>
        </w:rPr>
      </w:pPr>
      <w:r w:rsidRPr="00B36489">
        <w:rPr>
          <w:rFonts w:ascii="Times New Roman" w:hAnsi="Times New Roman" w:cs="Times New Roman"/>
          <w:b/>
          <w:color w:val="000000"/>
          <w:sz w:val="32"/>
          <w:szCs w:val="32"/>
        </w:rPr>
        <w:t>на закупівлю товарів</w:t>
      </w:r>
    </w:p>
    <w:p w:rsidR="00B36489" w:rsidRPr="00B36489" w:rsidRDefault="00B36489" w:rsidP="00B36489">
      <w:pPr>
        <w:spacing w:after="0" w:line="240" w:lineRule="auto"/>
        <w:jc w:val="center"/>
        <w:rPr>
          <w:rFonts w:ascii="Times New Roman" w:hAnsi="Times New Roman" w:cs="Times New Roman"/>
          <w:b/>
          <w:bCs/>
          <w:sz w:val="36"/>
          <w:szCs w:val="36"/>
          <w:lang w:eastAsia="uk-UA"/>
        </w:rPr>
      </w:pPr>
      <w:r w:rsidRPr="00B36489">
        <w:rPr>
          <w:b/>
          <w:bCs/>
          <w:sz w:val="28"/>
          <w:szCs w:val="28"/>
          <w:lang w:eastAsia="uk-UA"/>
        </w:rPr>
        <w:t>«</w:t>
      </w:r>
      <w:r w:rsidRPr="00B36489">
        <w:rPr>
          <w:rFonts w:ascii="Times New Roman" w:hAnsi="Times New Roman" w:cs="Times New Roman"/>
          <w:b/>
          <w:bCs/>
          <w:sz w:val="36"/>
          <w:szCs w:val="36"/>
          <w:lang w:eastAsia="uk-UA"/>
        </w:rPr>
        <w:t>Електрична енергія»</w:t>
      </w:r>
    </w:p>
    <w:p w:rsidR="00B36489" w:rsidRPr="00B36489" w:rsidRDefault="00B36489" w:rsidP="00B36489">
      <w:pPr>
        <w:spacing w:after="0" w:line="240" w:lineRule="auto"/>
        <w:jc w:val="center"/>
        <w:rPr>
          <w:rFonts w:ascii="Times New Roman" w:hAnsi="Times New Roman" w:cs="Times New Roman"/>
          <w:b/>
          <w:bCs/>
          <w:sz w:val="36"/>
          <w:szCs w:val="36"/>
          <w:lang w:eastAsia="uk-UA"/>
        </w:rPr>
      </w:pPr>
      <w:r w:rsidRPr="00B36489">
        <w:rPr>
          <w:rFonts w:ascii="Times New Roman" w:hAnsi="Times New Roman" w:cs="Times New Roman"/>
          <w:b/>
          <w:bCs/>
          <w:sz w:val="36"/>
          <w:szCs w:val="36"/>
          <w:lang w:eastAsia="uk-UA"/>
        </w:rPr>
        <w:t xml:space="preserve">ДК 021:2015:09310000-5 Електрична енергія </w:t>
      </w:r>
    </w:p>
    <w:p w:rsidR="00B36489" w:rsidRPr="00B36489" w:rsidRDefault="00B36489" w:rsidP="00B36489">
      <w:pPr>
        <w:spacing w:after="0" w:line="240" w:lineRule="auto"/>
        <w:jc w:val="center"/>
        <w:rPr>
          <w:rFonts w:ascii="Times New Roman" w:hAnsi="Times New Roman" w:cs="Times New Roman"/>
          <w:b/>
          <w:bCs/>
          <w:sz w:val="36"/>
          <w:szCs w:val="36"/>
          <w:lang w:eastAsia="uk-UA"/>
        </w:rPr>
      </w:pPr>
    </w:p>
    <w:p w:rsidR="00B36489" w:rsidRPr="00B36489" w:rsidRDefault="00B36489" w:rsidP="00B3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rPr>
      </w:pPr>
      <w:r w:rsidRPr="00B36489">
        <w:rPr>
          <w:rFonts w:ascii="Times New Roman" w:eastAsia="Courier New" w:hAnsi="Times New Roman" w:cs="Times New Roman"/>
          <w:b/>
          <w:color w:val="000000"/>
          <w:sz w:val="32"/>
          <w:szCs w:val="32"/>
        </w:rPr>
        <w:t>Процедура закупівлі – відкриті торги з особливостями</w:t>
      </w:r>
    </w:p>
    <w:p w:rsidR="00B36489" w:rsidRPr="00B36489" w:rsidRDefault="00B36489" w:rsidP="00B36489">
      <w:pPr>
        <w:spacing w:after="0" w:line="240" w:lineRule="auto"/>
        <w:rPr>
          <w:rFonts w:ascii="Times New Roman" w:eastAsia="Times New Roman" w:hAnsi="Times New Roman" w:cs="Times New Roman"/>
          <w:sz w:val="24"/>
          <w:szCs w:val="24"/>
        </w:rPr>
      </w:pPr>
      <w:r w:rsidRPr="00B36489">
        <w:rPr>
          <w:rFonts w:ascii="Times New Roman" w:eastAsia="Times New Roman" w:hAnsi="Times New Roman" w:cs="Times New Roman"/>
          <w:color w:val="000000"/>
          <w:sz w:val="24"/>
          <w:szCs w:val="24"/>
        </w:rPr>
        <w:t> </w:t>
      </w: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5675" w:rsidRDefault="00E90F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5675" w:rsidRPr="00B36489" w:rsidRDefault="00E90F36" w:rsidP="00B3648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bookmarkStart w:id="0" w:name="_heading=h.1fob9te" w:colFirst="0" w:colLast="0"/>
      <w:bookmarkEnd w:id="0"/>
    </w:p>
    <w:p w:rsidR="00525675" w:rsidRPr="00B36489" w:rsidRDefault="00B36489" w:rsidP="00B36489">
      <w:pPr>
        <w:spacing w:after="0" w:line="240" w:lineRule="auto"/>
        <w:jc w:val="center"/>
        <w:rPr>
          <w:rFonts w:ascii="Times New Roman" w:hAnsi="Times New Roman" w:cs="Times New Roman"/>
          <w:b/>
          <w:bCs/>
          <w:sz w:val="28"/>
          <w:szCs w:val="28"/>
        </w:rPr>
      </w:pPr>
      <w:r w:rsidRPr="00B36489">
        <w:rPr>
          <w:rFonts w:ascii="Times New Roman" w:hAnsi="Times New Roman" w:cs="Times New Roman"/>
          <w:b/>
          <w:bCs/>
          <w:sz w:val="28"/>
          <w:szCs w:val="28"/>
        </w:rPr>
        <w:t>м. Новомиргород  2023 р.</w:t>
      </w:r>
    </w:p>
    <w:p w:rsidR="00525675" w:rsidRDefault="00525675">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5675">
        <w:trPr>
          <w:trHeight w:val="416"/>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25675" w:rsidRDefault="00E90F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5675">
        <w:trPr>
          <w:trHeight w:val="411"/>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5675">
        <w:trPr>
          <w:trHeight w:val="1119"/>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w:t>
            </w:r>
            <w:r w:rsidRPr="004C505A">
              <w:rPr>
                <w:rFonts w:ascii="Times New Roman" w:eastAsia="Times New Roman" w:hAnsi="Times New Roman" w:cs="Times New Roman"/>
                <w:sz w:val="24"/>
                <w:szCs w:val="24"/>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4C505A">
              <w:rPr>
                <w:rFonts w:ascii="Times New Roman" w:eastAsia="Times New Roman" w:hAnsi="Times New Roman" w:cs="Times New Roman"/>
                <w:b/>
                <w:i/>
                <w:sz w:val="24"/>
                <w:szCs w:val="24"/>
              </w:rPr>
              <w:t>Особливості</w:t>
            </w:r>
            <w:r w:rsidRPr="004C505A">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4C505A">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4C505A">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525675">
        <w:trPr>
          <w:trHeight w:val="61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5675" w:rsidRDefault="00E90F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36489">
        <w:trPr>
          <w:trHeight w:val="285"/>
          <w:jc w:val="center"/>
        </w:trPr>
        <w:tc>
          <w:tcPr>
            <w:tcW w:w="705" w:type="dxa"/>
          </w:tcPr>
          <w:p w:rsidR="00B36489" w:rsidRDefault="00B364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36489" w:rsidRDefault="00B364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36489" w:rsidRDefault="00B36489" w:rsidP="00B36489">
            <w:pPr>
              <w:jc w:val="both"/>
              <w:rPr>
                <w:rFonts w:ascii="Times New Roman" w:eastAsia="Times New Roman" w:hAnsi="Times New Roman" w:cs="Times New Roman"/>
                <w:i/>
                <w:sz w:val="24"/>
                <w:szCs w:val="24"/>
              </w:rPr>
            </w:pPr>
            <w:r w:rsidRPr="00B21EC7">
              <w:rPr>
                <w:rFonts w:ascii="Times New Roman" w:eastAsia="Times New Roman" w:hAnsi="Times New Roman" w:cs="Times New Roman"/>
                <w:b/>
                <w:sz w:val="24"/>
                <w:szCs w:val="24"/>
                <w:lang w:eastAsia="uk-UA"/>
              </w:rPr>
              <w:t>Комунальний заклад « Новомиргородська спеціальна школа Кіровоградської обласної ради».</w:t>
            </w:r>
          </w:p>
        </w:tc>
      </w:tr>
      <w:tr w:rsidR="00B36489">
        <w:trPr>
          <w:trHeight w:val="510"/>
          <w:jc w:val="center"/>
        </w:trPr>
        <w:tc>
          <w:tcPr>
            <w:tcW w:w="705" w:type="dxa"/>
          </w:tcPr>
          <w:p w:rsidR="00B36489" w:rsidRDefault="00B364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36489" w:rsidRDefault="00B364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36489" w:rsidRDefault="00B36489" w:rsidP="00B36489">
            <w:pPr>
              <w:jc w:val="both"/>
              <w:rPr>
                <w:rFonts w:ascii="Times New Roman" w:eastAsia="Times New Roman" w:hAnsi="Times New Roman" w:cs="Times New Roman"/>
                <w:b/>
                <w:sz w:val="24"/>
                <w:szCs w:val="24"/>
                <w:lang w:eastAsia="uk-UA"/>
              </w:rPr>
            </w:pPr>
            <w:r w:rsidRPr="00B21EC7">
              <w:rPr>
                <w:rFonts w:ascii="Times New Roman" w:eastAsia="Times New Roman" w:hAnsi="Times New Roman" w:cs="Times New Roman"/>
                <w:b/>
                <w:sz w:val="24"/>
                <w:szCs w:val="24"/>
                <w:lang w:eastAsia="uk-UA"/>
              </w:rPr>
              <w:t>Україна, 26000, Кіровоградська обл. Новоукраїнський район,   м. Новомиргород, вул. Маяковського 20.</w:t>
            </w:r>
          </w:p>
          <w:p w:rsidR="00B36489" w:rsidRDefault="00B36489" w:rsidP="00B36489">
            <w:pPr>
              <w:jc w:val="both"/>
              <w:rPr>
                <w:rFonts w:ascii="Times New Roman" w:eastAsia="Times New Roman" w:hAnsi="Times New Roman" w:cs="Times New Roman"/>
                <w:sz w:val="24"/>
                <w:szCs w:val="24"/>
                <w:highlight w:val="cyan"/>
              </w:rPr>
            </w:pPr>
          </w:p>
        </w:tc>
      </w:tr>
      <w:tr w:rsidR="00B36489">
        <w:trPr>
          <w:trHeight w:val="1119"/>
          <w:jc w:val="center"/>
        </w:trPr>
        <w:tc>
          <w:tcPr>
            <w:tcW w:w="705" w:type="dxa"/>
          </w:tcPr>
          <w:p w:rsidR="00B36489" w:rsidRDefault="00B364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36489" w:rsidRDefault="00B36489" w:rsidP="00B36489">
            <w:pPr>
              <w:rPr>
                <w:rFonts w:ascii="Times New Roman" w:eastAsia="Times New Roman" w:hAnsi="Times New Roman" w:cs="Times New Roman"/>
                <w:sz w:val="24"/>
                <w:szCs w:val="24"/>
              </w:rPr>
            </w:pPr>
            <w:r w:rsidRPr="00B21EC7">
              <w:rPr>
                <w:rFonts w:ascii="Times New Roman" w:eastAsia="Times New Roman" w:hAnsi="Times New Roman" w:cs="Times New Roman"/>
                <w:sz w:val="24"/>
                <w:szCs w:val="24"/>
              </w:rPr>
              <w:t>- посадова особа замовника, уповноважена здійснювати зв’язок з учасниками</w:t>
            </w:r>
          </w:p>
        </w:tc>
        <w:tc>
          <w:tcPr>
            <w:tcW w:w="6420" w:type="dxa"/>
          </w:tcPr>
          <w:p w:rsidR="00B36489" w:rsidRPr="00B21EC7" w:rsidRDefault="00B36489" w:rsidP="00B36489">
            <w:pPr>
              <w:jc w:val="both"/>
              <w:rPr>
                <w:rFonts w:ascii="Times New Roman" w:eastAsia="Times New Roman" w:hAnsi="Times New Roman" w:cs="Times New Roman"/>
                <w:sz w:val="24"/>
                <w:szCs w:val="24"/>
              </w:rPr>
            </w:pPr>
            <w:r w:rsidRPr="00B21EC7">
              <w:rPr>
                <w:rFonts w:ascii="Times New Roman" w:eastAsia="Times New Roman" w:hAnsi="Times New Roman" w:cs="Times New Roman"/>
                <w:sz w:val="24"/>
                <w:szCs w:val="24"/>
              </w:rPr>
              <w:t xml:space="preserve">Гетьман Марина Володимирівна - уповноважена особа, фахівець з публічних закупівель </w:t>
            </w:r>
          </w:p>
          <w:p w:rsidR="00B36489" w:rsidRPr="00B21EC7" w:rsidRDefault="00B36489" w:rsidP="00B36489">
            <w:pPr>
              <w:jc w:val="both"/>
              <w:rPr>
                <w:rFonts w:ascii="Times New Roman" w:eastAsia="Times New Roman" w:hAnsi="Times New Roman" w:cs="Times New Roman"/>
                <w:sz w:val="24"/>
                <w:szCs w:val="24"/>
              </w:rPr>
            </w:pPr>
            <w:r w:rsidRPr="00B21EC7">
              <w:rPr>
                <w:rFonts w:ascii="Times New Roman" w:eastAsia="Times New Roman" w:hAnsi="Times New Roman" w:cs="Times New Roman"/>
                <w:sz w:val="24"/>
                <w:szCs w:val="24"/>
              </w:rPr>
              <w:t>Місцезнаходження: м. Новомиргород, вул. Маяковського 20.</w:t>
            </w:r>
          </w:p>
          <w:p w:rsidR="00B36489" w:rsidRDefault="00B36489" w:rsidP="00B36489">
            <w:pPr>
              <w:jc w:val="both"/>
              <w:rPr>
                <w:rFonts w:ascii="Times New Roman" w:eastAsia="Times New Roman" w:hAnsi="Times New Roman" w:cs="Times New Roman"/>
                <w:i/>
                <w:color w:val="FF0000"/>
                <w:sz w:val="24"/>
                <w:szCs w:val="24"/>
                <w:highlight w:val="yellow"/>
              </w:rPr>
            </w:pPr>
            <w:r w:rsidRPr="00B21EC7">
              <w:rPr>
                <w:rFonts w:ascii="Times New Roman" w:eastAsia="Times New Roman" w:hAnsi="Times New Roman" w:cs="Times New Roman"/>
                <w:sz w:val="24"/>
                <w:szCs w:val="24"/>
              </w:rPr>
              <w:t>Тел.0996358180, marina.eva1129@gmail.com</w:t>
            </w:r>
            <w:r w:rsidRPr="00B21EC7">
              <w:rPr>
                <w:rFonts w:ascii="Times New Roman" w:eastAsia="Times New Roman" w:hAnsi="Times New Roman" w:cs="Times New Roman"/>
                <w:i/>
                <w:color w:val="FF0000"/>
                <w:sz w:val="24"/>
                <w:szCs w:val="24"/>
                <w:highlight w:val="yellow"/>
              </w:rPr>
              <w:t xml:space="preserve"> </w:t>
            </w:r>
          </w:p>
          <w:p w:rsidR="00B36489" w:rsidRDefault="00B36489" w:rsidP="00B364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525675">
        <w:trPr>
          <w:trHeight w:val="1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5675" w:rsidRDefault="00E90F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B3CB7">
              <w:rPr>
                <w:rFonts w:ascii="Times New Roman" w:eastAsia="Times New Roman" w:hAnsi="Times New Roman" w:cs="Times New Roman"/>
                <w:sz w:val="24"/>
                <w:szCs w:val="24"/>
              </w:rPr>
              <w:t>з особливостями</w:t>
            </w:r>
          </w:p>
        </w:tc>
      </w:tr>
      <w:tr w:rsidR="00525675">
        <w:trPr>
          <w:trHeight w:val="240"/>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5675" w:rsidRPr="00B36489" w:rsidRDefault="00E90F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sidR="00B36489" w:rsidRPr="00B36489">
              <w:rPr>
                <w:rFonts w:ascii="Times New Roman" w:eastAsia="Times New Roman" w:hAnsi="Times New Roman" w:cs="Times New Roman"/>
                <w:color w:val="000000"/>
                <w:sz w:val="24"/>
                <w:szCs w:val="24"/>
              </w:rPr>
              <w:t>товар</w:t>
            </w:r>
          </w:p>
        </w:tc>
      </w:tr>
      <w:tr w:rsidR="00525675">
        <w:trPr>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36489" w:rsidRPr="00B36489" w:rsidRDefault="00B36489" w:rsidP="00B36489">
            <w:pPr>
              <w:shd w:val="clear" w:color="auto" w:fill="FFFFFF"/>
              <w:jc w:val="both"/>
              <w:rPr>
                <w:rFonts w:ascii="Times New Roman" w:eastAsia="Times New Roman" w:hAnsi="Times New Roman" w:cs="Times New Roman"/>
                <w:b/>
                <w:color w:val="000000"/>
                <w:sz w:val="24"/>
                <w:szCs w:val="24"/>
              </w:rPr>
            </w:pPr>
            <w:r w:rsidRPr="00B36489">
              <w:rPr>
                <w:rFonts w:ascii="Times New Roman" w:eastAsia="Times New Roman" w:hAnsi="Times New Roman" w:cs="Times New Roman"/>
                <w:b/>
                <w:color w:val="000000"/>
                <w:sz w:val="24"/>
                <w:szCs w:val="24"/>
              </w:rPr>
              <w:t xml:space="preserve">ДК 021:2015:09310000-5 Електрична енергія </w:t>
            </w:r>
          </w:p>
          <w:p w:rsidR="00525675" w:rsidRDefault="00B36489" w:rsidP="00B36489">
            <w:pPr>
              <w:shd w:val="clear" w:color="auto" w:fill="FFFFFF"/>
              <w:jc w:val="both"/>
              <w:rPr>
                <w:rFonts w:ascii="Times New Roman" w:eastAsia="Times New Roman" w:hAnsi="Times New Roman" w:cs="Times New Roman"/>
                <w:sz w:val="24"/>
                <w:szCs w:val="24"/>
              </w:rPr>
            </w:pPr>
            <w:r w:rsidRPr="00B36489">
              <w:rPr>
                <w:rFonts w:ascii="Times New Roman" w:eastAsia="Times New Roman" w:hAnsi="Times New Roman" w:cs="Times New Roman"/>
                <w:b/>
                <w:color w:val="000000"/>
                <w:sz w:val="24"/>
                <w:szCs w:val="24"/>
              </w:rPr>
              <w:t>Електрична енергія</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5675" w:rsidRDefault="00E90F3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36489" w:rsidRDefault="00B36489">
            <w:pPr>
              <w:widowControl w:val="0"/>
              <w:ind w:right="120"/>
              <w:jc w:val="both"/>
              <w:rPr>
                <w:rFonts w:ascii="Times New Roman" w:eastAsia="Times New Roman" w:hAnsi="Times New Roman" w:cs="Times New Roman"/>
                <w:sz w:val="24"/>
                <w:szCs w:val="24"/>
              </w:rPr>
            </w:pPr>
          </w:p>
          <w:p w:rsidR="00B36489" w:rsidRPr="00B36489" w:rsidRDefault="00B36489" w:rsidP="00B36489">
            <w:pPr>
              <w:widowControl w:val="0"/>
              <w:spacing w:after="160" w:line="259" w:lineRule="auto"/>
              <w:ind w:right="120"/>
              <w:jc w:val="both"/>
              <w:rPr>
                <w:rFonts w:ascii="Times New Roman" w:eastAsia="Times New Roman" w:hAnsi="Times New Roman" w:cs="Times New Roman"/>
                <w:color w:val="000000"/>
                <w:sz w:val="24"/>
                <w:szCs w:val="24"/>
              </w:rPr>
            </w:pPr>
            <w:r w:rsidRPr="00B36489">
              <w:rPr>
                <w:rFonts w:ascii="Times New Roman" w:eastAsia="Times New Roman" w:hAnsi="Times New Roman" w:cs="Times New Roman"/>
                <w:color w:val="000000"/>
                <w:sz w:val="24"/>
                <w:szCs w:val="24"/>
              </w:rPr>
              <w:t>Даною тендерною документацією не передбачено поділ предмета закупівлі на  лоти (частини).</w:t>
            </w:r>
          </w:p>
          <w:p w:rsidR="00525675" w:rsidRDefault="00525675" w:rsidP="004C505A">
            <w:pPr>
              <w:widowControl w:val="0"/>
              <w:ind w:right="120"/>
              <w:jc w:val="both"/>
              <w:rPr>
                <w:rFonts w:ascii="Times New Roman" w:eastAsia="Times New Roman" w:hAnsi="Times New Roman" w:cs="Times New Roman"/>
                <w:i/>
                <w:color w:val="FF0000"/>
                <w:sz w:val="24"/>
                <w:szCs w:val="24"/>
                <w:highlight w:val="yellow"/>
              </w:rPr>
            </w:pP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525675" w:rsidRDefault="00525675">
            <w:pPr>
              <w:widowControl w:val="0"/>
              <w:rPr>
                <w:rFonts w:ascii="Times New Roman" w:eastAsia="Times New Roman" w:hAnsi="Times New Roman" w:cs="Times New Roman"/>
                <w:color w:val="000000"/>
                <w:sz w:val="24"/>
                <w:szCs w:val="24"/>
                <w:highlight w:val="yellow"/>
              </w:rPr>
            </w:pPr>
          </w:p>
        </w:tc>
        <w:tc>
          <w:tcPr>
            <w:tcW w:w="6420" w:type="dxa"/>
          </w:tcPr>
          <w:p w:rsidR="00B36489" w:rsidRPr="00B36489" w:rsidRDefault="00B36489" w:rsidP="00B36489">
            <w:pPr>
              <w:widowControl w:val="0"/>
              <w:spacing w:after="160" w:line="259" w:lineRule="auto"/>
              <w:ind w:right="120"/>
              <w:jc w:val="both"/>
              <w:rPr>
                <w:rFonts w:ascii="Times New Roman" w:eastAsia="Times New Roman" w:hAnsi="Times New Roman" w:cs="Times New Roman"/>
                <w:color w:val="000000"/>
                <w:sz w:val="24"/>
                <w:szCs w:val="24"/>
              </w:rPr>
            </w:pPr>
            <w:r w:rsidRPr="00B36489">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поставки: вказано в Додатку № 2</w:t>
            </w:r>
            <w:r w:rsidRPr="00B36489">
              <w:rPr>
                <w:rFonts w:ascii="Times New Roman" w:eastAsia="Times New Roman" w:hAnsi="Times New Roman" w:cs="Times New Roman"/>
                <w:color w:val="000000"/>
                <w:sz w:val="24"/>
                <w:szCs w:val="24"/>
              </w:rPr>
              <w:t xml:space="preserve"> до цієї  тендерної документації. </w:t>
            </w:r>
          </w:p>
          <w:p w:rsidR="00B36489" w:rsidRPr="00B36489" w:rsidRDefault="00B36489" w:rsidP="00B36489">
            <w:pPr>
              <w:widowControl w:val="0"/>
              <w:spacing w:after="160" w:line="259" w:lineRule="auto"/>
              <w:ind w:right="120"/>
              <w:jc w:val="both"/>
              <w:rPr>
                <w:rFonts w:ascii="Times New Roman" w:eastAsia="Times New Roman" w:hAnsi="Times New Roman" w:cs="Times New Roman"/>
                <w:color w:val="000000"/>
                <w:sz w:val="24"/>
                <w:szCs w:val="24"/>
              </w:rPr>
            </w:pPr>
            <w:r w:rsidRPr="00B36489">
              <w:rPr>
                <w:rFonts w:ascii="Times New Roman" w:eastAsia="Times New Roman" w:hAnsi="Times New Roman" w:cs="Times New Roman"/>
                <w:color w:val="000000"/>
                <w:sz w:val="24"/>
                <w:szCs w:val="24"/>
              </w:rPr>
              <w:t>Кількість, обсяг поставки: 108500</w:t>
            </w:r>
            <w:r>
              <w:rPr>
                <w:rFonts w:ascii="Times New Roman" w:eastAsia="Times New Roman" w:hAnsi="Times New Roman" w:cs="Times New Roman"/>
                <w:color w:val="000000"/>
                <w:sz w:val="24"/>
                <w:szCs w:val="24"/>
              </w:rPr>
              <w:t xml:space="preserve"> кВт*год</w:t>
            </w:r>
          </w:p>
          <w:p w:rsidR="00B36489" w:rsidRPr="00B36489" w:rsidRDefault="00B36489" w:rsidP="00B36489">
            <w:pPr>
              <w:widowControl w:val="0"/>
              <w:spacing w:after="160" w:line="259" w:lineRule="auto"/>
              <w:ind w:right="120"/>
              <w:jc w:val="both"/>
              <w:rPr>
                <w:rFonts w:ascii="Times New Roman" w:eastAsia="Times New Roman" w:hAnsi="Times New Roman" w:cs="Times New Roman"/>
                <w:b/>
                <w:color w:val="000000"/>
                <w:sz w:val="24"/>
                <w:szCs w:val="24"/>
              </w:rPr>
            </w:pPr>
            <w:r w:rsidRPr="00B36489">
              <w:rPr>
                <w:rFonts w:ascii="Times New Roman" w:eastAsia="Times New Roman" w:hAnsi="Times New Roman" w:cs="Times New Roman"/>
                <w:b/>
                <w:color w:val="000000"/>
                <w:sz w:val="24"/>
                <w:szCs w:val="24"/>
              </w:rPr>
              <w:t xml:space="preserve">На очікувану вартість і очікувану потребу </w:t>
            </w:r>
            <w:r>
              <w:rPr>
                <w:rFonts w:ascii="Times New Roman" w:eastAsia="Times New Roman" w:hAnsi="Times New Roman" w:cs="Times New Roman"/>
                <w:b/>
                <w:color w:val="000000"/>
                <w:sz w:val="24"/>
                <w:szCs w:val="24"/>
              </w:rPr>
              <w:t>2024 року</w:t>
            </w:r>
          </w:p>
          <w:p w:rsidR="00525675" w:rsidRPr="00B36489" w:rsidRDefault="00B36489" w:rsidP="00B36489">
            <w:pPr>
              <w:widowControl w:val="0"/>
              <w:spacing w:after="160" w:line="259" w:lineRule="auto"/>
              <w:ind w:right="120"/>
              <w:jc w:val="both"/>
              <w:rPr>
                <w:rFonts w:ascii="Times New Roman" w:eastAsia="Times New Roman" w:hAnsi="Times New Roman" w:cs="Times New Roman"/>
                <w:color w:val="000000"/>
                <w:sz w:val="24"/>
                <w:szCs w:val="24"/>
              </w:rPr>
            </w:pPr>
            <w:r w:rsidRPr="00B36489">
              <w:rPr>
                <w:rFonts w:ascii="Times New Roman" w:eastAsia="Times New Roman" w:hAnsi="Times New Roman" w:cs="Times New Roman"/>
                <w:color w:val="000000"/>
                <w:sz w:val="24"/>
                <w:szCs w:val="24"/>
              </w:rPr>
              <w:t>26000, Кіровоградська обл. Новоукраїнський  район, м. Новомиргород, вул. Маяковського 20</w:t>
            </w:r>
          </w:p>
        </w:tc>
      </w:tr>
      <w:tr w:rsidR="00525675">
        <w:trPr>
          <w:trHeight w:val="64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25675" w:rsidRPr="00B36489" w:rsidRDefault="00E90F36">
            <w:pPr>
              <w:widowControl w:val="0"/>
              <w:rPr>
                <w:rFonts w:ascii="Times New Roman" w:eastAsia="Times New Roman" w:hAnsi="Times New Roman" w:cs="Times New Roman"/>
                <w:b/>
                <w:sz w:val="24"/>
                <w:szCs w:val="24"/>
              </w:rPr>
            </w:pPr>
            <w:r w:rsidRPr="00B36489">
              <w:rPr>
                <w:rFonts w:ascii="Times New Roman" w:eastAsia="Times New Roman" w:hAnsi="Times New Roman" w:cs="Times New Roman"/>
                <w:b/>
                <w:sz w:val="24"/>
                <w:szCs w:val="24"/>
              </w:rPr>
              <w:t>до  31 грудня  20</w:t>
            </w:r>
            <w:r w:rsidR="00811F55" w:rsidRPr="00B36489">
              <w:rPr>
                <w:rFonts w:ascii="Times New Roman" w:eastAsia="Times New Roman" w:hAnsi="Times New Roman" w:cs="Times New Roman"/>
                <w:b/>
                <w:sz w:val="24"/>
                <w:szCs w:val="24"/>
              </w:rPr>
              <w:t xml:space="preserve">24 </w:t>
            </w:r>
            <w:r w:rsidRPr="00B36489">
              <w:rPr>
                <w:rFonts w:ascii="Times New Roman" w:eastAsia="Times New Roman" w:hAnsi="Times New Roman" w:cs="Times New Roman"/>
                <w:b/>
                <w:sz w:val="24"/>
                <w:szCs w:val="24"/>
              </w:rPr>
              <w:t>року включно</w:t>
            </w:r>
            <w:r w:rsidR="00811F55" w:rsidRPr="00B36489">
              <w:rPr>
                <w:rFonts w:ascii="Times New Roman" w:eastAsia="Times New Roman" w:hAnsi="Times New Roman" w:cs="Times New Roman"/>
                <w:b/>
                <w:sz w:val="24"/>
                <w:szCs w:val="24"/>
              </w:rPr>
              <w:t>.</w:t>
            </w:r>
            <w:r w:rsidRPr="00B36489">
              <w:rPr>
                <w:rFonts w:ascii="Times New Roman" w:eastAsia="Times New Roman" w:hAnsi="Times New Roman" w:cs="Times New Roman"/>
                <w:b/>
                <w:sz w:val="24"/>
                <w:szCs w:val="24"/>
              </w:rPr>
              <w:t xml:space="preserve"> </w:t>
            </w:r>
          </w:p>
          <w:p w:rsidR="00525675" w:rsidRDefault="00525675">
            <w:pPr>
              <w:widowControl w:val="0"/>
              <w:rPr>
                <w:rFonts w:ascii="Times New Roman" w:eastAsia="Times New Roman" w:hAnsi="Times New Roman" w:cs="Times New Roman"/>
                <w:sz w:val="24"/>
                <w:szCs w:val="24"/>
                <w:highlight w:val="magenta"/>
              </w:rPr>
            </w:pP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5675" w:rsidRDefault="00E90F3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36489" w:rsidRDefault="00B36489">
            <w:pPr>
              <w:widowControl w:val="0"/>
              <w:ind w:right="140"/>
              <w:jc w:val="both"/>
              <w:rPr>
                <w:rFonts w:ascii="Times New Roman" w:eastAsia="Times New Roman" w:hAnsi="Times New Roman" w:cs="Times New Roman"/>
                <w:sz w:val="24"/>
                <w:szCs w:val="24"/>
              </w:rPr>
            </w:pPr>
            <w:r w:rsidRPr="00B36489">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36489" w:rsidRPr="00B36489" w:rsidRDefault="00B36489" w:rsidP="00B36489">
            <w:pPr>
              <w:widowControl w:val="0"/>
              <w:spacing w:after="160" w:line="259" w:lineRule="auto"/>
              <w:ind w:right="140"/>
              <w:jc w:val="both"/>
              <w:rPr>
                <w:rFonts w:ascii="Times New Roman" w:eastAsia="Times New Roman" w:hAnsi="Times New Roman" w:cs="Times New Roman"/>
                <w:b/>
                <w:color w:val="000000"/>
                <w:sz w:val="24"/>
                <w:szCs w:val="24"/>
              </w:rPr>
            </w:pPr>
            <w:r w:rsidRPr="00B36489">
              <w:rPr>
                <w:rFonts w:ascii="Times New Roman" w:eastAsia="Times New Roman" w:hAnsi="Times New Roman" w:cs="Times New Roman"/>
                <w:b/>
                <w:color w:val="000000"/>
                <w:sz w:val="24"/>
                <w:szCs w:val="24"/>
              </w:rPr>
              <w:t>Валютою тендерної пропозиції є національна валюта України - гривня.</w:t>
            </w:r>
          </w:p>
          <w:p w:rsidR="00B36489" w:rsidRPr="00B36489" w:rsidRDefault="00B36489" w:rsidP="00B36489">
            <w:pPr>
              <w:widowControl w:val="0"/>
              <w:spacing w:after="160" w:line="259" w:lineRule="auto"/>
              <w:ind w:right="140"/>
              <w:jc w:val="both"/>
              <w:rPr>
                <w:rFonts w:ascii="Times New Roman" w:eastAsia="Times New Roman" w:hAnsi="Times New Roman" w:cs="Times New Roman"/>
                <w:color w:val="000000"/>
                <w:sz w:val="24"/>
                <w:szCs w:val="24"/>
              </w:rPr>
            </w:pPr>
            <w:r w:rsidRPr="00B36489">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525675" w:rsidRDefault="00B36489" w:rsidP="00B36489">
            <w:pPr>
              <w:widowControl w:val="0"/>
              <w:ind w:right="140"/>
              <w:jc w:val="both"/>
              <w:rPr>
                <w:rFonts w:ascii="Times New Roman" w:eastAsia="Times New Roman" w:hAnsi="Times New Roman" w:cs="Times New Roman"/>
                <w:sz w:val="24"/>
                <w:szCs w:val="24"/>
              </w:rPr>
            </w:pPr>
            <w:r w:rsidRPr="00B36489">
              <w:rPr>
                <w:rFonts w:ascii="Times New Roman" w:eastAsia="Times New Roman" w:hAnsi="Times New Roman" w:cs="Times New Roman"/>
                <w:color w:val="000000"/>
                <w:sz w:val="24"/>
                <w:szCs w:val="24"/>
              </w:rPr>
              <w:t>Розрахунки здійснюватимуться у національній валюті України згідно умов договору про закупівлю.</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5675" w:rsidRPr="00B36489" w:rsidRDefault="00E90F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B36489">
              <w:rPr>
                <w:rFonts w:ascii="Times New Roman" w:eastAsia="Times New Roman" w:hAnsi="Times New Roman" w:cs="Times New Roman"/>
                <w:b/>
                <w:color w:val="000000"/>
                <w:sz w:val="24"/>
                <w:szCs w:val="24"/>
              </w:rPr>
              <w:t>українська.</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5675" w:rsidRDefault="00E90F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5675">
        <w:trPr>
          <w:trHeight w:val="501"/>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5675">
        <w:trPr>
          <w:trHeight w:val="197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675" w:rsidRDefault="00E90F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5675" w:rsidRDefault="00E90F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w:t>
            </w:r>
            <w:r>
              <w:rPr>
                <w:rFonts w:ascii="Times New Roman" w:eastAsia="Times New Roman" w:hAnsi="Times New Roman" w:cs="Times New Roman"/>
                <w:b/>
                <w:i/>
                <w:sz w:val="24"/>
                <w:szCs w:val="24"/>
                <w:highlight w:val="white"/>
              </w:rPr>
              <w:lastRenderedPageBreak/>
              <w:t>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36489" w:rsidRPr="00B36489" w:rsidRDefault="00B36489" w:rsidP="00B36489">
            <w:pPr>
              <w:widowControl w:val="0"/>
              <w:jc w:val="both"/>
              <w:rPr>
                <w:rFonts w:ascii="Times New Roman" w:eastAsia="Times New Roman" w:hAnsi="Times New Roman" w:cs="Times New Roman"/>
                <w:sz w:val="24"/>
                <w:szCs w:val="24"/>
              </w:rPr>
            </w:pPr>
            <w:r w:rsidRPr="00B3648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6489" w:rsidRDefault="00B36489" w:rsidP="00B36489">
            <w:pPr>
              <w:widowControl w:val="0"/>
              <w:jc w:val="both"/>
              <w:rPr>
                <w:rFonts w:ascii="Times New Roman" w:eastAsia="Times New Roman" w:hAnsi="Times New Roman" w:cs="Times New Roman"/>
                <w:sz w:val="24"/>
                <w:szCs w:val="24"/>
                <w:highlight w:val="white"/>
              </w:rPr>
            </w:pPr>
            <w:r w:rsidRPr="00B36489">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25675">
        <w:trPr>
          <w:trHeight w:val="480"/>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25675" w:rsidRPr="00B36489" w:rsidRDefault="00E90F36">
            <w:pPr>
              <w:widowControl w:val="0"/>
              <w:jc w:val="both"/>
              <w:rPr>
                <w:rFonts w:ascii="Times New Roman" w:eastAsia="Times New Roman" w:hAnsi="Times New Roman" w:cs="Times New Roman"/>
                <w:b/>
                <w:sz w:val="24"/>
                <w:szCs w:val="24"/>
              </w:rPr>
            </w:pPr>
            <w:r w:rsidRPr="00B3648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5675" w:rsidRDefault="00E90F36">
            <w:pPr>
              <w:widowControl w:val="0"/>
              <w:jc w:val="both"/>
              <w:rPr>
                <w:rFonts w:ascii="Times New Roman" w:eastAsia="Times New Roman" w:hAnsi="Times New Roman" w:cs="Times New Roman"/>
                <w:b/>
                <w:i/>
                <w:sz w:val="24"/>
                <w:szCs w:val="24"/>
              </w:rPr>
            </w:pPr>
            <w:r w:rsidRPr="00B36489">
              <w:rPr>
                <w:rFonts w:ascii="Times New Roman" w:eastAsia="Times New Roman" w:hAnsi="Times New Roman" w:cs="Times New Roman"/>
                <w:b/>
                <w:i/>
                <w:sz w:val="24"/>
                <w:szCs w:val="24"/>
              </w:rPr>
              <w:t xml:space="preserve">Опис та приклади </w:t>
            </w:r>
            <w:r>
              <w:rPr>
                <w:rFonts w:ascii="Times New Roman" w:eastAsia="Times New Roman" w:hAnsi="Times New Roman" w:cs="Times New Roman"/>
                <w:b/>
                <w:i/>
                <w:sz w:val="24"/>
                <w:szCs w:val="24"/>
              </w:rPr>
              <w:t>формальних несуттєвих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25675" w:rsidRDefault="00E90F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5675" w:rsidRDefault="00E90F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5675" w:rsidRDefault="00E90F3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25675"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5675" w:rsidRPr="004C505A"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C505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C505A">
              <w:rPr>
                <w:rFonts w:ascii="Times New Roman" w:eastAsia="Times New Roman" w:hAnsi="Times New Roman" w:cs="Times New Roman"/>
                <w:b/>
                <w:sz w:val="24"/>
                <w:szCs w:val="24"/>
              </w:rPr>
              <w:t>сом (УЕП)</w:t>
            </w:r>
            <w:r w:rsidRPr="004C505A">
              <w:rPr>
                <w:rFonts w:ascii="Times New Roman" w:eastAsia="Times New Roman" w:hAnsi="Times New Roman" w:cs="Times New Roman"/>
                <w:b/>
                <w:color w:val="000000"/>
                <w:sz w:val="24"/>
                <w:szCs w:val="24"/>
              </w:rPr>
              <w:t>;</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Винятки:</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25675" w:rsidRPr="004C505A" w:rsidRDefault="00E90F36">
            <w:pPr>
              <w:widowControl w:val="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4C505A">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5675" w:rsidRPr="004C505A" w:rsidRDefault="00E90F36">
            <w:pPr>
              <w:widowControl w:val="0"/>
              <w:ind w:left="40" w:hanging="20"/>
              <w:jc w:val="both"/>
              <w:rPr>
                <w:rFonts w:ascii="Times New Roman" w:eastAsia="Times New Roman" w:hAnsi="Times New Roman" w:cs="Times New Roman"/>
                <w:b/>
                <w:sz w:val="24"/>
                <w:szCs w:val="24"/>
              </w:rPr>
            </w:pPr>
            <w:r w:rsidRPr="004C505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C505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5675" w:rsidRPr="004C505A" w:rsidRDefault="00E90F36">
            <w:pPr>
              <w:widowControl w:val="0"/>
              <w:ind w:left="40" w:hanging="2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25675" w:rsidRPr="004C505A" w:rsidRDefault="00E90F3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C505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C505A">
              <w:rPr>
                <w:rFonts w:ascii="Times New Roman" w:eastAsia="Times New Roman" w:hAnsi="Times New Roman" w:cs="Times New Roman"/>
                <w:color w:val="0D0D0D"/>
                <w:sz w:val="24"/>
                <w:szCs w:val="24"/>
              </w:rPr>
              <w:t xml:space="preserve"> </w:t>
            </w:r>
          </w:p>
          <w:p w:rsidR="00525675" w:rsidRPr="004C505A" w:rsidRDefault="00E90F36">
            <w:pPr>
              <w:widowControl w:val="0"/>
              <w:jc w:val="both"/>
              <w:rPr>
                <w:rFonts w:ascii="Times New Roman" w:eastAsia="Times New Roman" w:hAnsi="Times New Roman" w:cs="Times New Roman"/>
                <w:sz w:val="24"/>
                <w:szCs w:val="24"/>
              </w:rPr>
            </w:pPr>
            <w:bookmarkStart w:id="3" w:name="_heading=h.hjqm8skarbdr" w:colFirst="0" w:colLast="0"/>
            <w:bookmarkEnd w:id="3"/>
            <w:r w:rsidRPr="004C505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5675" w:rsidRDefault="00E90F36">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4C505A">
              <w:rPr>
                <w:rFonts w:ascii="Times New Roman" w:eastAsia="Times New Roman" w:hAnsi="Times New Roman" w:cs="Times New Roman"/>
                <w:sz w:val="24"/>
                <w:szCs w:val="24"/>
              </w:rPr>
              <w:t>Кожен учасник має право подати тільки одну тендерну пропозицію</w:t>
            </w:r>
            <w:r w:rsidRPr="004C505A">
              <w:rPr>
                <w:rFonts w:ascii="Times New Roman" w:eastAsia="Times New Roman" w:hAnsi="Times New Roman" w:cs="Times New Roman"/>
                <w:b/>
                <w:sz w:val="24"/>
                <w:szCs w:val="24"/>
              </w:rPr>
              <w:t xml:space="preserve"> </w:t>
            </w:r>
            <w:r w:rsidRPr="004C505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C505A">
              <w:rPr>
                <w:rFonts w:ascii="Times New Roman" w:eastAsia="Times New Roman" w:hAnsi="Times New Roman" w:cs="Times New Roman"/>
                <w:i/>
                <w:sz w:val="24"/>
                <w:szCs w:val="24"/>
              </w:rPr>
              <w:t>(у разі здійснення закупівлі за лотами)</w:t>
            </w:r>
            <w:r w:rsidRPr="004C505A">
              <w:rPr>
                <w:rFonts w:ascii="Times New Roman" w:eastAsia="Times New Roman" w:hAnsi="Times New Roman" w:cs="Times New Roman"/>
                <w:sz w:val="24"/>
                <w:szCs w:val="24"/>
              </w:rPr>
              <w:t xml:space="preserve">. </w:t>
            </w:r>
            <w:r w:rsidRPr="004C505A">
              <w:rPr>
                <w:rFonts w:ascii="Times New Roman" w:eastAsia="Times New Roman" w:hAnsi="Times New Roman" w:cs="Times New Roman"/>
                <w:i/>
                <w:sz w:val="28"/>
                <w:szCs w:val="28"/>
              </w:rPr>
              <w:t xml:space="preserve"> </w:t>
            </w:r>
          </w:p>
        </w:tc>
      </w:tr>
      <w:tr w:rsidR="00525675" w:rsidTr="004C505A">
        <w:trPr>
          <w:trHeight w:val="913"/>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25675" w:rsidRPr="004C505A" w:rsidRDefault="00E90F36">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тендерної пропозиції  не вимагається.</w:t>
            </w:r>
          </w:p>
          <w:p w:rsidR="00525675" w:rsidRDefault="00525675" w:rsidP="004C505A">
            <w:pPr>
              <w:jc w:val="both"/>
              <w:rPr>
                <w:rFonts w:ascii="Times New Roman" w:eastAsia="Times New Roman" w:hAnsi="Times New Roman" w:cs="Times New Roman"/>
                <w:i/>
                <w:color w:val="4A86E8"/>
                <w:sz w:val="24"/>
                <w:szCs w:val="24"/>
                <w:highlight w:val="yellow"/>
              </w:rPr>
            </w:pP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5675" w:rsidRPr="004C505A" w:rsidRDefault="00E90F36" w:rsidP="004C5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Не передбачається.</w:t>
            </w:r>
          </w:p>
        </w:tc>
      </w:tr>
      <w:tr w:rsidR="00525675">
        <w:trPr>
          <w:trHeight w:val="56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36489">
              <w:rPr>
                <w:rFonts w:ascii="Times New Roman" w:eastAsia="Times New Roman" w:hAnsi="Times New Roman" w:cs="Times New Roman"/>
                <w:b/>
                <w:i/>
                <w:sz w:val="24"/>
                <w:szCs w:val="24"/>
                <w:u w:val="single"/>
              </w:rPr>
              <w:t>протягом 90</w:t>
            </w:r>
            <w:r w:rsidRPr="004C505A">
              <w:rPr>
                <w:rFonts w:ascii="Times New Roman" w:eastAsia="Times New Roman" w:hAnsi="Times New Roman" w:cs="Times New Roman"/>
                <w:b/>
                <w:i/>
                <w:sz w:val="24"/>
                <w:szCs w:val="24"/>
                <w:u w:val="single"/>
              </w:rPr>
              <w:t xml:space="preserve">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5675" w:rsidRDefault="00E90F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5675" w:rsidRPr="00B36489" w:rsidRDefault="00E90F36" w:rsidP="00B36489">
            <w:pPr>
              <w:pStyle w:val="a5"/>
              <w:widowControl w:val="0"/>
              <w:numPr>
                <w:ilvl w:val="0"/>
                <w:numId w:val="14"/>
              </w:numPr>
              <w:jc w:val="both"/>
              <w:rPr>
                <w:rFonts w:ascii="Times New Roman" w:eastAsia="Times New Roman" w:hAnsi="Times New Roman" w:cs="Times New Roman"/>
                <w:sz w:val="24"/>
                <w:szCs w:val="24"/>
              </w:rPr>
            </w:pPr>
            <w:r w:rsidRPr="00B3648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25675" w:rsidRPr="00B36489" w:rsidRDefault="00E90F36" w:rsidP="00B36489">
            <w:pPr>
              <w:pStyle w:val="a5"/>
              <w:widowControl w:val="0"/>
              <w:numPr>
                <w:ilvl w:val="0"/>
                <w:numId w:val="14"/>
              </w:numPr>
              <w:jc w:val="both"/>
              <w:rPr>
                <w:rFonts w:ascii="Times New Roman" w:eastAsia="Times New Roman" w:hAnsi="Times New Roman" w:cs="Times New Roman"/>
                <w:sz w:val="24"/>
                <w:szCs w:val="24"/>
              </w:rPr>
            </w:pPr>
            <w:r w:rsidRPr="00B3648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36489">
              <w:rPr>
                <w:rFonts w:ascii="Times New Roman" w:eastAsia="Times New Roman" w:hAnsi="Times New Roman" w:cs="Times New Roman"/>
                <w:i/>
                <w:sz w:val="24"/>
                <w:szCs w:val="24"/>
              </w:rPr>
              <w:t>(у разі якщо таке вимагалося)</w:t>
            </w:r>
            <w:r w:rsidRPr="00B36489">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5675" w:rsidRDefault="00E90F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C505A">
              <w:rPr>
                <w:rFonts w:ascii="Times New Roman" w:eastAsia="Times New Roman" w:hAnsi="Times New Roman" w:cs="Times New Roman"/>
                <w:sz w:val="24"/>
                <w:szCs w:val="24"/>
              </w:rPr>
              <w:t xml:space="preserve">у неї </w:t>
            </w:r>
            <w:r w:rsidRPr="004C505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C505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B050"/>
                <w:sz w:val="24"/>
                <w:szCs w:val="24"/>
              </w:rPr>
              <w:t>;</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5675" w:rsidRDefault="00E90F36">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B36489" w:rsidRDefault="00B36489">
            <w:pPr>
              <w:widowControl w:val="0"/>
              <w:ind w:right="120"/>
              <w:jc w:val="both"/>
              <w:rPr>
                <w:rFonts w:ascii="Times New Roman" w:eastAsia="Times New Roman" w:hAnsi="Times New Roman" w:cs="Times New Roman"/>
                <w:sz w:val="24"/>
                <w:szCs w:val="24"/>
              </w:rPr>
            </w:pPr>
            <w:r w:rsidRPr="00B36489">
              <w:rPr>
                <w:rFonts w:ascii="Times New Roman" w:eastAsia="Times New Roman" w:hAnsi="Times New Roman" w:cs="Times New Roman"/>
                <w:sz w:val="24"/>
                <w:szCs w:val="24"/>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525675" w:rsidRDefault="00525675">
            <w:pPr>
              <w:widowControl w:val="0"/>
              <w:ind w:right="120"/>
              <w:jc w:val="both"/>
              <w:rPr>
                <w:rFonts w:ascii="Times New Roman" w:eastAsia="Times New Roman" w:hAnsi="Times New Roman" w:cs="Times New Roman"/>
                <w:sz w:val="24"/>
                <w:szCs w:val="24"/>
              </w:rPr>
            </w:pP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5675">
        <w:trPr>
          <w:trHeight w:val="44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36489" w:rsidRPr="00B36489" w:rsidRDefault="00B36489" w:rsidP="00B36489">
            <w:pPr>
              <w:widowControl w:val="0"/>
              <w:spacing w:after="160" w:line="259" w:lineRule="auto"/>
              <w:ind w:left="40" w:right="120"/>
              <w:jc w:val="both"/>
              <w:rPr>
                <w:rFonts w:ascii="Times New Roman" w:eastAsia="Times New Roman" w:hAnsi="Times New Roman" w:cs="Times New Roman"/>
                <w:b/>
                <w:color w:val="000000"/>
                <w:sz w:val="24"/>
                <w:szCs w:val="24"/>
              </w:rPr>
            </w:pPr>
            <w:r w:rsidRPr="00B36489">
              <w:rPr>
                <w:rFonts w:ascii="Times New Roman" w:eastAsia="Times New Roman" w:hAnsi="Times New Roman" w:cs="Times New Roman"/>
                <w:color w:val="000000"/>
                <w:sz w:val="24"/>
                <w:szCs w:val="24"/>
              </w:rPr>
              <w:t xml:space="preserve">Кінцевий строк подання тендерних пропозицій </w:t>
            </w:r>
            <w:r w:rsidRPr="00B36489">
              <w:rPr>
                <w:rFonts w:ascii="Times New Roman" w:eastAsia="Times New Roman" w:hAnsi="Times New Roman" w:cs="Times New Roman"/>
                <w:sz w:val="24"/>
                <w:szCs w:val="24"/>
              </w:rPr>
              <w:t>—</w:t>
            </w:r>
            <w:r w:rsidRPr="00B36489">
              <w:rPr>
                <w:rFonts w:ascii="Times New Roman" w:eastAsia="Times New Roman" w:hAnsi="Times New Roman" w:cs="Times New Roman"/>
                <w:color w:val="000000"/>
                <w:sz w:val="24"/>
                <w:szCs w:val="24"/>
              </w:rPr>
              <w:t xml:space="preserve"> </w:t>
            </w:r>
            <w:r w:rsidR="00DB3CB7">
              <w:rPr>
                <w:rFonts w:ascii="Times New Roman" w:eastAsia="Times New Roman" w:hAnsi="Times New Roman" w:cs="Times New Roman"/>
                <w:b/>
                <w:color w:val="000000"/>
                <w:sz w:val="24"/>
                <w:szCs w:val="24"/>
              </w:rPr>
              <w:t>13</w:t>
            </w:r>
            <w:bookmarkStart w:id="6" w:name="_GoBack"/>
            <w:bookmarkEnd w:id="6"/>
            <w:r w:rsidRPr="00B36489">
              <w:rPr>
                <w:rFonts w:ascii="Times New Roman" w:eastAsia="Times New Roman" w:hAnsi="Times New Roman" w:cs="Times New Roman"/>
                <w:b/>
                <w:color w:val="000000"/>
                <w:sz w:val="24"/>
                <w:szCs w:val="24"/>
              </w:rPr>
              <w:t>.12.2023 року до 10:00 год.</w:t>
            </w:r>
          </w:p>
          <w:p w:rsidR="00B36489" w:rsidRPr="00B36489" w:rsidRDefault="00B36489" w:rsidP="00B36489">
            <w:pPr>
              <w:widowControl w:val="0"/>
              <w:spacing w:after="160" w:line="259" w:lineRule="auto"/>
              <w:ind w:left="40" w:right="120"/>
              <w:jc w:val="both"/>
              <w:rPr>
                <w:rFonts w:ascii="Times New Roman" w:eastAsia="Times New Roman" w:hAnsi="Times New Roman" w:cs="Times New Roman"/>
                <w:i/>
                <w:color w:val="000000"/>
                <w:sz w:val="24"/>
                <w:szCs w:val="24"/>
              </w:rPr>
            </w:pPr>
            <w:r w:rsidRPr="00B36489">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36489" w:rsidRPr="00B36489" w:rsidRDefault="00B36489" w:rsidP="00B36489">
            <w:pPr>
              <w:widowControl w:val="0"/>
              <w:tabs>
                <w:tab w:val="left" w:pos="722"/>
              </w:tabs>
              <w:spacing w:after="160" w:line="259" w:lineRule="auto"/>
              <w:ind w:left="34" w:right="11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B36489">
              <w:rPr>
                <w:rFonts w:ascii="Times New Roman" w:eastAsia="Times New Roman" w:hAnsi="Times New Roman" w:cs="Times New Roman"/>
                <w:sz w:val="24"/>
                <w:szCs w:val="24"/>
              </w:rPr>
              <w:t>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36489" w:rsidRPr="00B36489" w:rsidRDefault="00B36489" w:rsidP="00B36489">
            <w:pPr>
              <w:widowControl w:val="0"/>
              <w:tabs>
                <w:tab w:val="left" w:pos="722"/>
              </w:tabs>
              <w:spacing w:after="160" w:line="259" w:lineRule="auto"/>
              <w:ind w:left="34" w:right="113"/>
              <w:contextualSpacing/>
              <w:jc w:val="both"/>
              <w:rPr>
                <w:rFonts w:ascii="Times New Roman" w:eastAsia="Times New Roman" w:hAnsi="Times New Roman" w:cs="Times New Roman"/>
                <w:sz w:val="24"/>
                <w:szCs w:val="24"/>
              </w:rPr>
            </w:pPr>
            <w:r w:rsidRPr="00B3648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B36489">
              <w:rPr>
                <w:rFonts w:ascii="Times New Roman" w:eastAsia="Times New Roman" w:hAnsi="Times New Roman" w:cs="Times New Roman"/>
                <w:sz w:val="24"/>
                <w:szCs w:val="24"/>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36489" w:rsidRPr="00B36489" w:rsidRDefault="00B36489" w:rsidP="00B36489">
            <w:pPr>
              <w:widowControl w:val="0"/>
              <w:spacing w:after="160" w:line="259" w:lineRule="auto"/>
              <w:jc w:val="both"/>
              <w:rPr>
                <w:rFonts w:ascii="Times New Roman" w:eastAsia="Times New Roman" w:hAnsi="Times New Roman" w:cs="Times New Roman"/>
                <w:sz w:val="24"/>
                <w:szCs w:val="24"/>
              </w:rPr>
            </w:pPr>
            <w:r w:rsidRPr="00B3648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36489" w:rsidRPr="00B36489" w:rsidRDefault="00B36489" w:rsidP="00B36489">
            <w:pPr>
              <w:widowControl w:val="0"/>
              <w:spacing w:after="160" w:line="259" w:lineRule="auto"/>
              <w:jc w:val="both"/>
              <w:rPr>
                <w:rFonts w:ascii="Times New Roman" w:eastAsia="Times New Roman" w:hAnsi="Times New Roman" w:cs="Times New Roman"/>
                <w:sz w:val="24"/>
                <w:szCs w:val="24"/>
              </w:rPr>
            </w:pPr>
            <w:r w:rsidRPr="00B3648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36489" w:rsidRDefault="00B36489" w:rsidP="00B3648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3648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25675" w:rsidRDefault="00E90F36">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25675">
        <w:trPr>
          <w:trHeight w:val="51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25675" w:rsidRDefault="00E90F3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5675" w:rsidRDefault="00E90F3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Ціна тендерної пропозиції </w:t>
            </w:r>
            <w:r w:rsidRPr="0065143E">
              <w:rPr>
                <w:rFonts w:ascii="Times New Roman" w:eastAsia="Times New Roman" w:hAnsi="Times New Roman" w:cs="Times New Roman"/>
                <w:b/>
                <w:i/>
                <w:sz w:val="24"/>
                <w:szCs w:val="24"/>
                <w:u w:val="single"/>
              </w:rPr>
              <w:t>не може</w:t>
            </w:r>
            <w:r w:rsidRPr="0065143E">
              <w:rPr>
                <w:rFonts w:ascii="Times New Roman" w:eastAsia="Times New Roman" w:hAnsi="Times New Roman" w:cs="Times New Roman"/>
                <w:sz w:val="24"/>
                <w:szCs w:val="24"/>
              </w:rPr>
              <w:t xml:space="preserve">  </w:t>
            </w:r>
            <w:r w:rsidRPr="004C505A">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5675" w:rsidRPr="004C505A" w:rsidRDefault="00E90F36">
            <w:pPr>
              <w:widowControl w:val="0"/>
              <w:jc w:val="both"/>
              <w:rPr>
                <w:rFonts w:ascii="Times New Roman" w:eastAsia="Times New Roman" w:hAnsi="Times New Roman" w:cs="Times New Roman"/>
                <w:b/>
                <w:color w:val="4A86E8"/>
                <w:sz w:val="24"/>
                <w:szCs w:val="24"/>
              </w:rPr>
            </w:pPr>
            <w:r w:rsidRPr="004C505A">
              <w:rPr>
                <w:rFonts w:ascii="Times New Roman" w:eastAsia="Times New Roman" w:hAnsi="Times New Roman" w:cs="Times New Roman"/>
                <w:sz w:val="24"/>
                <w:szCs w:val="24"/>
              </w:rPr>
              <w:t xml:space="preserve">До розгляду </w:t>
            </w:r>
            <w:r w:rsidRPr="0065143E">
              <w:rPr>
                <w:rFonts w:ascii="Times New Roman" w:eastAsia="Times New Roman" w:hAnsi="Times New Roman" w:cs="Times New Roman"/>
                <w:b/>
                <w:i/>
                <w:sz w:val="24"/>
                <w:szCs w:val="24"/>
                <w:u w:val="single"/>
              </w:rPr>
              <w:t>не приймається</w:t>
            </w:r>
            <w:r w:rsidRPr="0065143E">
              <w:rPr>
                <w:rFonts w:ascii="Times New Roman" w:eastAsia="Times New Roman" w:hAnsi="Times New Roman" w:cs="Times New Roman"/>
                <w:sz w:val="24"/>
                <w:szCs w:val="24"/>
                <w:u w:val="single"/>
              </w:rPr>
              <w:t xml:space="preserve"> </w:t>
            </w:r>
            <w:r w:rsidRPr="004C505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5675"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rsidR="00F91969" w:rsidRDefault="00F91969" w:rsidP="00F2286E">
            <w:pPr>
              <w:keepNext/>
              <w:keepLines/>
              <w:contextualSpacing/>
              <w:jc w:val="both"/>
              <w:rPr>
                <w:rFonts w:ascii="Times New Roman" w:eastAsia="Times New Roman" w:hAnsi="Times New Roman"/>
                <w:b/>
                <w:i/>
                <w:color w:val="000000"/>
                <w:sz w:val="24"/>
                <w:szCs w:val="24"/>
              </w:rPr>
            </w:pPr>
            <w:r w:rsidRPr="00F17C64">
              <w:rPr>
                <w:rFonts w:ascii="Times New Roman" w:eastAsia="Times New Roman" w:hAnsi="Times New Roman"/>
                <w:b/>
                <w:i/>
                <w:color w:val="000000"/>
                <w:sz w:val="24"/>
                <w:szCs w:val="24"/>
              </w:rPr>
              <w:t xml:space="preserve">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передачі електричної енергії, та </w:t>
            </w:r>
            <w:r>
              <w:rPr>
                <w:rFonts w:ascii="Times New Roman" w:eastAsia="Times New Roman" w:hAnsi="Times New Roman"/>
                <w:b/>
                <w:i/>
                <w:color w:val="000000"/>
                <w:sz w:val="24"/>
                <w:szCs w:val="24"/>
              </w:rPr>
              <w:t>бе</w:t>
            </w:r>
            <w:r w:rsidRPr="00F17C64">
              <w:rPr>
                <w:rFonts w:ascii="Times New Roman" w:eastAsia="Times New Roman" w:hAnsi="Times New Roman"/>
                <w:b/>
                <w:i/>
                <w:color w:val="000000"/>
                <w:sz w:val="24"/>
                <w:szCs w:val="24"/>
              </w:rPr>
              <w:t>з урахування</w:t>
            </w:r>
            <w:r>
              <w:rPr>
                <w:rFonts w:ascii="Times New Roman" w:eastAsia="Times New Roman" w:hAnsi="Times New Roman"/>
                <w:b/>
                <w:i/>
                <w:color w:val="000000"/>
                <w:sz w:val="24"/>
                <w:szCs w:val="24"/>
              </w:rPr>
              <w:t>м</w:t>
            </w:r>
            <w:r w:rsidRPr="00F17C64">
              <w:rPr>
                <w:rFonts w:ascii="Times New Roman" w:eastAsia="Times New Roman" w:hAnsi="Times New Roman"/>
                <w:b/>
                <w:i/>
                <w:color w:val="000000"/>
                <w:sz w:val="24"/>
                <w:szCs w:val="24"/>
              </w:rPr>
              <w:t xml:space="preserve"> вартості послуг з розподілу електричної енергії.</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sz w:val="24"/>
                <w:szCs w:val="24"/>
              </w:rPr>
              <w:t xml:space="preserve">Загальна сума тендерної пропозиції (загальна вартість тендерної пропозиції) розраховується та вноситься </w:t>
            </w:r>
            <w:r w:rsidRPr="006232F5">
              <w:rPr>
                <w:rFonts w:ascii="Times New Roman" w:eastAsia="Times New Roman" w:hAnsi="Times New Roman" w:cs="Times New Roman"/>
                <w:color w:val="000000" w:themeColor="text1"/>
                <w:sz w:val="24"/>
                <w:szCs w:val="24"/>
              </w:rPr>
              <w:t>Учасником на електронний майданчик наступним чином:</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themeColor="text1"/>
                <w:sz w:val="24"/>
                <w:szCs w:val="24"/>
              </w:rPr>
              <w:t>В</w:t>
            </w:r>
            <w:r w:rsidRPr="006232F5">
              <w:rPr>
                <w:rFonts w:ascii="Times New Roman" w:eastAsia="Times New Roman" w:hAnsi="Times New Roman" w:cs="Times New Roman"/>
                <w:color w:val="000000" w:themeColor="text1"/>
                <w:sz w:val="20"/>
                <w:szCs w:val="20"/>
                <w:vertAlign w:val="subscript"/>
              </w:rPr>
              <w:t>Проп</w:t>
            </w:r>
            <w:r w:rsidRPr="006232F5">
              <w:rPr>
                <w:rFonts w:ascii="Times New Roman" w:eastAsia="Times New Roman" w:hAnsi="Times New Roman" w:cs="Times New Roman"/>
                <w:color w:val="000000" w:themeColor="text1"/>
                <w:sz w:val="24"/>
                <w:szCs w:val="24"/>
              </w:rPr>
              <w:t>= (Ц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r w:rsidRPr="006232F5">
              <w:rPr>
                <w:rFonts w:ascii="Times New Roman" w:eastAsia="Times New Roman" w:hAnsi="Times New Roman" w:cs="Times New Roman"/>
                <w:color w:val="000000" w:themeColor="text1"/>
                <w:sz w:val="24"/>
                <w:szCs w:val="24"/>
              </w:rPr>
              <w:t>+М</w:t>
            </w:r>
            <w:r w:rsidRPr="006232F5">
              <w:rPr>
                <w:rFonts w:ascii="Times New Roman" w:eastAsia="Times New Roman" w:hAnsi="Times New Roman" w:cs="Times New Roman"/>
                <w:color w:val="000000" w:themeColor="text1"/>
                <w:sz w:val="20"/>
                <w:szCs w:val="20"/>
                <w:vertAlign w:val="subscript"/>
              </w:rPr>
              <w:t>Пост</w:t>
            </w:r>
            <w:r w:rsidRPr="006232F5">
              <w:rPr>
                <w:rFonts w:ascii="Times New Roman" w:eastAsia="Times New Roman" w:hAnsi="Times New Roman" w:cs="Times New Roman"/>
                <w:color w:val="000000" w:themeColor="text1"/>
                <w:sz w:val="24"/>
                <w:szCs w:val="24"/>
              </w:rPr>
              <w:t>)*W</w:t>
            </w:r>
            <w:r w:rsidRPr="006232F5">
              <w:rPr>
                <w:rFonts w:ascii="Times New Roman" w:eastAsia="Times New Roman" w:hAnsi="Times New Roman" w:cs="Times New Roman"/>
                <w:color w:val="000000" w:themeColor="text1"/>
                <w:sz w:val="20"/>
                <w:szCs w:val="20"/>
                <w:vertAlign w:val="subscript"/>
              </w:rPr>
              <w:t>Зак</w:t>
            </w:r>
            <w:r w:rsidRPr="006232F5">
              <w:rPr>
                <w:rFonts w:ascii="Times New Roman" w:eastAsia="Times New Roman" w:hAnsi="Times New Roman" w:cs="Times New Roman"/>
                <w:color w:val="000000" w:themeColor="text1"/>
                <w:sz w:val="24"/>
                <w:szCs w:val="24"/>
              </w:rPr>
              <w:t>*1,2</w:t>
            </w:r>
            <w:r w:rsidRPr="006232F5">
              <w:rPr>
                <w:rFonts w:ascii="Times New Roman" w:eastAsia="Times New Roman" w:hAnsi="Times New Roman" w:cs="Times New Roman"/>
                <w:color w:val="000000" w:themeColor="text1"/>
                <w:sz w:val="24"/>
                <w:szCs w:val="24"/>
                <w:vertAlign w:val="subscript"/>
              </w:rPr>
              <w:t>[грн./кВт год з ПДВ]</w:t>
            </w:r>
            <w:r w:rsidRPr="006232F5">
              <w:rPr>
                <w:rFonts w:ascii="Times New Roman" w:eastAsia="Times New Roman" w:hAnsi="Times New Roman" w:cs="Times New Roman"/>
                <w:color w:val="000000" w:themeColor="text1"/>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themeColor="text1"/>
                <w:sz w:val="24"/>
                <w:szCs w:val="24"/>
              </w:rPr>
              <w:t>де,</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themeColor="text1"/>
                <w:sz w:val="24"/>
                <w:szCs w:val="24"/>
              </w:rPr>
              <w:t>В</w:t>
            </w:r>
            <w:r w:rsidRPr="006232F5">
              <w:rPr>
                <w:rFonts w:ascii="Times New Roman" w:eastAsia="Times New Roman" w:hAnsi="Times New Roman" w:cs="Times New Roman"/>
                <w:color w:val="000000" w:themeColor="text1"/>
                <w:sz w:val="20"/>
                <w:szCs w:val="20"/>
                <w:vertAlign w:val="subscript"/>
              </w:rPr>
              <w:t>Проп</w:t>
            </w:r>
            <w:r w:rsidRPr="006232F5">
              <w:rPr>
                <w:rFonts w:ascii="Times New Roman" w:eastAsia="Times New Roman" w:hAnsi="Times New Roman" w:cs="Times New Roman"/>
                <w:color w:val="000000" w:themeColor="text1"/>
                <w:sz w:val="24"/>
                <w:szCs w:val="24"/>
              </w:rPr>
              <w:t xml:space="preserve"> – загальна вартість тендерної пропозиції;</w:t>
            </w:r>
          </w:p>
          <w:p w:rsidR="0005172F" w:rsidRPr="006232F5" w:rsidRDefault="0005172F" w:rsidP="00127841">
            <w:pPr>
              <w:keepNext/>
              <w:keepLines/>
              <w:contextualSpacing/>
              <w:jc w:val="both"/>
              <w:rPr>
                <w:rFonts w:ascii="Times New Roman" w:eastAsia="Times New Roman" w:hAnsi="Times New Roman" w:cs="Times New Roman"/>
                <w:color w:val="000000" w:themeColor="text1"/>
                <w:sz w:val="24"/>
                <w:szCs w:val="24"/>
              </w:rPr>
            </w:pPr>
            <w:r w:rsidRPr="00F17C64">
              <w:rPr>
                <w:rFonts w:ascii="Times New Roman" w:eastAsia="Times New Roman" w:hAnsi="Times New Roman" w:cs="Times New Roman"/>
                <w:color w:val="000000" w:themeColor="text1"/>
                <w:sz w:val="24"/>
                <w:szCs w:val="24"/>
              </w:rPr>
              <w:t>Ц</w:t>
            </w:r>
            <w:r w:rsidRPr="00F17C64">
              <w:rPr>
                <w:rFonts w:ascii="Times New Roman" w:eastAsia="Times New Roman" w:hAnsi="Times New Roman" w:cs="Times New Roman"/>
                <w:color w:val="000000" w:themeColor="text1"/>
                <w:sz w:val="24"/>
                <w:szCs w:val="24"/>
                <w:vertAlign w:val="subscript"/>
              </w:rPr>
              <w:t>прог.</w:t>
            </w:r>
            <w:r w:rsidRPr="00F17C64">
              <w:rPr>
                <w:rFonts w:ascii="Times New Roman" w:eastAsia="Times New Roman" w:hAnsi="Times New Roman" w:cs="Times New Roman"/>
                <w:color w:val="000000" w:themeColor="text1"/>
                <w:sz w:val="20"/>
                <w:szCs w:val="20"/>
                <w:vertAlign w:val="subscript"/>
              </w:rPr>
              <w:t>РДН</w:t>
            </w:r>
            <w:r w:rsidRPr="00F17C64">
              <w:rPr>
                <w:rFonts w:ascii="Times New Roman" w:eastAsia="Times New Roman" w:hAnsi="Times New Roman" w:cs="Times New Roman"/>
                <w:color w:val="000000" w:themeColor="text1"/>
                <w:sz w:val="24"/>
                <w:szCs w:val="24"/>
              </w:rPr>
              <w:t xml:space="preserve"> –  </w:t>
            </w:r>
            <w:r w:rsidRPr="00F17C64">
              <w:rPr>
                <w:rFonts w:ascii="Times New Roman" w:hAnsi="Times New Roman" w:cs="Times New Roman"/>
                <w:sz w:val="24"/>
                <w:szCs w:val="24"/>
              </w:rPr>
              <w:t xml:space="preserve">ціна РДН ОЕС, яка для даної закупівлі становить </w:t>
            </w:r>
            <w:r>
              <w:rPr>
                <w:rFonts w:ascii="Times New Roman" w:hAnsi="Times New Roman" w:cs="Times New Roman"/>
                <w:sz w:val="24"/>
                <w:szCs w:val="24"/>
              </w:rPr>
              <w:t>4,79358</w:t>
            </w:r>
            <w:r w:rsidRPr="00F17C64">
              <w:rPr>
                <w:rFonts w:ascii="Times New Roman" w:hAnsi="Times New Roman" w:cs="Times New Roman"/>
                <w:sz w:val="24"/>
                <w:szCs w:val="24"/>
              </w:rPr>
              <w:t xml:space="preserve"> грн. за 1 кВт*год без ПДВ, (визначена як </w:t>
            </w:r>
            <w:r w:rsidRPr="00F17C64">
              <w:rPr>
                <w:rFonts w:ascii="Times New Roman" w:hAnsi="Times New Roman" w:cs="Times New Roman"/>
                <w:sz w:val="24"/>
                <w:szCs w:val="24"/>
              </w:rPr>
              <w:lastRenderedPageBreak/>
              <w:t xml:space="preserve">середньозважена ціна на РДН ОЕС за </w:t>
            </w:r>
            <w:r w:rsidRPr="0005172F">
              <w:rPr>
                <w:rFonts w:ascii="Times New Roman" w:hAnsi="Times New Roman" w:cs="Times New Roman"/>
                <w:sz w:val="24"/>
                <w:szCs w:val="24"/>
              </w:rPr>
              <w:t>листопад місяць 2023 року – 4,3578 грн.</w:t>
            </w:r>
            <w:r w:rsidRPr="00F17C64">
              <w:rPr>
                <w:rFonts w:ascii="Times New Roman" w:hAnsi="Times New Roman" w:cs="Times New Roman"/>
                <w:sz w:val="24"/>
                <w:szCs w:val="24"/>
              </w:rPr>
              <w:t xml:space="preserve"> за 1 кВт*год без ПДВ за даними ДП «Оператор ринку» розміщеними на його веб-сайті </w:t>
            </w:r>
            <w:hyperlink r:id="rId18" w:history="1">
              <w:r w:rsidRPr="00F17C64">
                <w:rPr>
                  <w:rStyle w:val="a7"/>
                  <w:rFonts w:ascii="Times New Roman" w:hAnsi="Times New Roman" w:cs="Times New Roman"/>
                  <w:sz w:val="24"/>
                  <w:szCs w:val="24"/>
                </w:rPr>
                <w:t>www.oree.com.ua</w:t>
              </w:r>
            </w:hyperlink>
            <w:r w:rsidRPr="00F17C64">
              <w:rPr>
                <w:rFonts w:ascii="Times New Roman" w:hAnsi="Times New Roman" w:cs="Times New Roman"/>
                <w:sz w:val="24"/>
                <w:szCs w:val="24"/>
              </w:rPr>
              <w:t xml:space="preserve"> з врахуванням індикатора діапазону можливого коливання ціни в розмірі 10% в періоді постачання (Замовник встановлює величину цього індикатора однакову для всіх Учасників)</w:t>
            </w:r>
            <w:r w:rsidRPr="00F17C64">
              <w:rPr>
                <w:rFonts w:ascii="Times New Roman" w:eastAsia="Times New Roman" w:hAnsi="Times New Roman" w:cs="Times New Roman"/>
                <w:color w:val="000000" w:themeColor="text1"/>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r w:rsidRPr="006232F5">
              <w:rPr>
                <w:rFonts w:ascii="Times New Roman" w:eastAsia="Times New Roman" w:hAnsi="Times New Roman" w:cs="Times New Roman"/>
                <w:color w:val="000000" w:themeColor="text1"/>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21.12.2022р. № 1788 на період з 01.07.23р. по 31.12.23р. становить 0,4851 грн./кВт год без ПДВ;</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r w:rsidRPr="006232F5">
              <w:rPr>
                <w:rFonts w:ascii="Times New Roman" w:eastAsia="Times New Roman" w:hAnsi="Times New Roman" w:cs="Times New Roman"/>
                <w:color w:val="000000"/>
                <w:sz w:val="24"/>
                <w:szCs w:val="24"/>
              </w:rPr>
              <w:t xml:space="preserve"> – маржинальний прибуток (вартість послуг) Постачальника, запропонований Учасником, грн./кВт год без ПДВ;</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W</w:t>
            </w:r>
            <w:r w:rsidRPr="006232F5">
              <w:rPr>
                <w:rFonts w:ascii="Times New Roman" w:eastAsia="Times New Roman" w:hAnsi="Times New Roman" w:cs="Times New Roman"/>
                <w:color w:val="000000"/>
                <w:sz w:val="20"/>
                <w:szCs w:val="20"/>
                <w:vertAlign w:val="subscript"/>
              </w:rPr>
              <w:t>Зак</w:t>
            </w:r>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плановий обсяг закупівлі електричної енергії Споживачем, ___________ кВт год;</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1,2 – математичне вираження ставки податку на додану вартість (ПДВ – 20%).</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Маржинальний прибуток (вартість послуг) запропонований Учасником розраховується за формулою:</w:t>
            </w:r>
          </w:p>
          <w:p w:rsidR="00127841" w:rsidRPr="006232F5" w:rsidRDefault="00127841" w:rsidP="00127841">
            <w:pPr>
              <w:keepNext/>
              <w:keepLines/>
              <w:contextualSpacing/>
              <w:jc w:val="center"/>
              <w:rPr>
                <w:rFonts w:ascii="Times New Roman" w:eastAsia="Times New Roman" w:hAnsi="Times New Roman" w:cs="Times New Roman"/>
                <w:sz w:val="24"/>
                <w:szCs w:val="24"/>
              </w:rPr>
            </w:pPr>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xml:space="preserve">= </w:t>
            </w:r>
            <m:oMath>
              <m:f>
                <m:fPr>
                  <m:ctrlPr>
                    <w:rPr>
                      <w:rFonts w:ascii="Cambria Math" w:eastAsia="Times New Roman" w:hAnsi="Cambria Math" w:cs="Times New Roman"/>
                      <w:i/>
                      <w:color w:val="000000"/>
                      <w:sz w:val="24"/>
                      <w:szCs w:val="24"/>
                      <w:vertAlign w:val="subscript"/>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В</m:t>
                      </m:r>
                    </m:e>
                    <m:sub>
                      <m:r>
                        <m:rPr>
                          <m:sty m:val="p"/>
                        </m:rPr>
                        <w:rPr>
                          <w:rFonts w:ascii="Cambria Math" w:eastAsia="Times New Roman" w:hAnsi="Cambria Math" w:cs="Times New Roman"/>
                          <w:color w:val="000000"/>
                          <w:sz w:val="24"/>
                          <w:szCs w:val="24"/>
                        </w:rPr>
                        <m:t>Проп</m:t>
                      </m:r>
                    </m:sub>
                  </m:sSub>
                  <m:ctrlPr>
                    <w:rPr>
                      <w:rFonts w:ascii="Cambria Math" w:eastAsia="Times New Roman" w:hAnsi="Cambria Math" w:cs="Times New Roman"/>
                      <w:color w:val="000000"/>
                      <w:sz w:val="24"/>
                      <w:szCs w:val="24"/>
                      <w:vertAlign w:val="subscript"/>
                    </w:rPr>
                  </m:ctrlPr>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W</m:t>
                      </m:r>
                    </m:e>
                    <m:sub>
                      <m:r>
                        <m:rPr>
                          <m:sty m:val="p"/>
                        </m:rPr>
                        <w:rPr>
                          <w:rFonts w:ascii="Cambria Math" w:eastAsia="Times New Roman" w:hAnsi="Cambria Math" w:cs="Times New Roman"/>
                          <w:color w:val="000000"/>
                          <w:sz w:val="24"/>
                          <w:szCs w:val="24"/>
                        </w:rPr>
                        <m:t>Зак</m:t>
                      </m:r>
                    </m:sub>
                  </m:sSub>
                  <m:r>
                    <m:rPr>
                      <m:sty m:val="p"/>
                    </m:rPr>
                    <w:rPr>
                      <w:rFonts w:ascii="Cambria Math" w:eastAsia="Times New Roman" w:hAnsi="Cambria Math" w:cs="Times New Roman"/>
                      <w:color w:val="000000"/>
                      <w:sz w:val="24"/>
                      <w:szCs w:val="24"/>
                      <w:vertAlign w:val="subscript"/>
                    </w:rPr>
                    <m:t>*1,2</m:t>
                  </m:r>
                  <m:ctrlPr>
                    <w:rPr>
                      <w:rFonts w:ascii="Cambria Math" w:eastAsia="Times New Roman" w:hAnsi="Cambria Math" w:cs="Times New Roman"/>
                      <w:color w:val="000000"/>
                      <w:sz w:val="24"/>
                      <w:szCs w:val="24"/>
                      <w:vertAlign w:val="subscript"/>
                    </w:rPr>
                  </m:ctrlPr>
                </m:den>
              </m:f>
              <m:r>
                <m:rPr>
                  <m:sty m:val="p"/>
                </m:rPr>
                <w:rPr>
                  <w:rFonts w:ascii="Cambria Math" w:eastAsia="Times New Roman" w:hAnsi="Cambria Math" w:cs="Times New Roman"/>
                  <w:color w:val="000000"/>
                  <w:sz w:val="24"/>
                  <w:szCs w:val="24"/>
                  <w:vertAlign w:val="subscript"/>
                </w:rPr>
                <m:t xml:space="preserve"> </m:t>
              </m:r>
            </m:oMath>
            <w:r w:rsidRPr="006232F5">
              <w:rPr>
                <w:rFonts w:ascii="Times New Roman" w:eastAsia="Times New Roman" w:hAnsi="Times New Roman" w:cs="Times New Roman"/>
                <w:color w:val="000000"/>
                <w:sz w:val="24"/>
                <w:szCs w:val="24"/>
              </w:rPr>
              <w:t>- 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sz w:val="24"/>
                <w:szCs w:val="24"/>
              </w:rPr>
              <w:t xml:space="preserve"> - Т</w:t>
            </w:r>
            <w:r w:rsidRPr="006232F5">
              <w:rPr>
                <w:rFonts w:ascii="Times New Roman" w:eastAsia="Times New Roman" w:hAnsi="Times New Roman" w:cs="Times New Roman"/>
                <w:color w:val="000000"/>
                <w:sz w:val="24"/>
                <w:szCs w:val="24"/>
                <w:vertAlign w:val="subscript"/>
              </w:rPr>
              <w:t>Пер</w:t>
            </w:r>
            <w:r w:rsidR="003515AC">
              <w:rPr>
                <w:rFonts w:ascii="Times New Roman" w:eastAsia="Times New Roman" w:hAnsi="Times New Roman" w:cs="Times New Roman"/>
                <w:color w:val="000000"/>
                <w:sz w:val="24"/>
                <w:szCs w:val="24"/>
              </w:rPr>
              <w:t xml:space="preserve"> </w:t>
            </w:r>
            <w:r w:rsidRPr="006232F5">
              <w:rPr>
                <w:rFonts w:ascii="Times New Roman" w:eastAsia="Times New Roman" w:hAnsi="Times New Roman" w:cs="Times New Roman"/>
                <w:color w:val="000000"/>
                <w:sz w:val="24"/>
                <w:szCs w:val="24"/>
                <w:vertAlign w:val="subscript"/>
              </w:rPr>
              <w:t>[грн./кВт год без ПДВ]</w:t>
            </w:r>
            <w:r w:rsidRPr="006232F5">
              <w:rPr>
                <w:rFonts w:ascii="Times New Roman" w:eastAsia="Times New Roman" w:hAnsi="Times New Roman" w:cs="Times New Roman"/>
                <w:color w:val="000000"/>
                <w:sz w:val="24"/>
                <w:szCs w:val="24"/>
              </w:rPr>
              <w:t>,</w:t>
            </w:r>
          </w:p>
          <w:p w:rsidR="00127841" w:rsidRPr="006232F5"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Розрахований маржинальний прибуток (вартість послуг) Учасника  заокруглюється до двох знаків після коми.</w:t>
            </w:r>
          </w:p>
          <w:p w:rsidR="00127841" w:rsidRPr="006232F5"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b/>
                <w:bCs/>
                <w:i/>
                <w:iCs/>
                <w:sz w:val="24"/>
                <w:szCs w:val="24"/>
              </w:rPr>
              <w:t>Під час формування цінової пропозиції Учасники не можуть застосовувати показник маржі (вартість послуг Постачальника) «М» з нульовим та/або мінусовим (від’ємним) значенням.</w:t>
            </w:r>
            <w:r w:rsidRPr="006232F5">
              <w:rPr>
                <w:rFonts w:ascii="Times New Roman" w:hAnsi="Times New Roman" w:cs="Times New Roman"/>
                <w:sz w:val="24"/>
                <w:szCs w:val="24"/>
              </w:rPr>
              <w:t xml:space="preserve"> </w:t>
            </w:r>
          </w:p>
          <w:p w:rsidR="00127841" w:rsidRPr="00F17C64"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Під час розгляду тендерної пропозиції учасника, що визначена найбільш економічно вигідною, замовник перевіряє показник маржі (вартість послуг Постачальника) «М» за вказаною вище формулою.</w:t>
            </w:r>
            <w:r w:rsidRPr="006232F5">
              <w:rPr>
                <w:rFonts w:ascii="Times New Roman" w:hAnsi="Times New Roman" w:cs="Times New Roman"/>
                <w:b/>
                <w:bCs/>
                <w:i/>
                <w:iCs/>
                <w:sz w:val="24"/>
                <w:szCs w:val="24"/>
              </w:rPr>
              <w:t xml:space="preserve"> Застосування учасником в своїй остаточній тендерній пропозиції нульового та/або мінусового (від’ємного) значення показника маржі (вартість послуг Постачальника) «М» вважатиметься не відповідністю вимогам тендерної документації і така тендерна пропозиція буде відхилена.</w:t>
            </w:r>
          </w:p>
          <w:p w:rsidR="00127841" w:rsidRPr="00F2286E" w:rsidRDefault="00127841" w:rsidP="00F2286E">
            <w:pPr>
              <w:keepNext/>
              <w:keepLines/>
              <w:contextualSpacing/>
              <w:jc w:val="both"/>
              <w:rPr>
                <w:rFonts w:ascii="Times New Roman" w:eastAsia="Times New Roman" w:hAnsi="Times New Roman"/>
                <w:b/>
                <w:i/>
                <w:color w:val="000000"/>
                <w:sz w:val="24"/>
                <w:szCs w:val="24"/>
              </w:rPr>
            </w:pP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5675" w:rsidRPr="0065143E" w:rsidRDefault="00E90F36">
            <w:pPr>
              <w:widowControl w:val="0"/>
              <w:jc w:val="both"/>
              <w:rPr>
                <w:rFonts w:ascii="Times New Roman" w:eastAsia="Times New Roman" w:hAnsi="Times New Roman" w:cs="Times New Roman"/>
                <w:b/>
                <w:i/>
                <w:sz w:val="24"/>
                <w:szCs w:val="24"/>
              </w:rPr>
            </w:pPr>
            <w:r w:rsidRPr="0065143E">
              <w:rPr>
                <w:rFonts w:ascii="Times New Roman" w:eastAsia="Times New Roman" w:hAnsi="Times New Roman" w:cs="Times New Roman"/>
                <w:b/>
                <w:i/>
                <w:sz w:val="24"/>
                <w:szCs w:val="24"/>
              </w:rPr>
              <w:t>Оцінка здійснюється щодо предмета закупівлі в цілому.</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Учасник визначає ціни на </w:t>
            </w:r>
            <w:r w:rsidRPr="004C505A">
              <w:rPr>
                <w:rFonts w:ascii="Times New Roman" w:eastAsia="Times New Roman" w:hAnsi="Times New Roman" w:cs="Times New Roman"/>
                <w:b/>
                <w:sz w:val="24"/>
                <w:szCs w:val="24"/>
              </w:rPr>
              <w:t>товар</w:t>
            </w:r>
            <w:r w:rsidRPr="004C505A">
              <w:rPr>
                <w:rFonts w:ascii="Times New Roman" w:eastAsia="Times New Roman" w:hAnsi="Times New Roman" w:cs="Times New Roman"/>
                <w:sz w:val="24"/>
                <w:szCs w:val="24"/>
              </w:rPr>
              <w:t xml:space="preserve">, що він пропонує </w:t>
            </w:r>
            <w:r w:rsidRPr="004C505A">
              <w:rPr>
                <w:rFonts w:ascii="Times New Roman" w:eastAsia="Times New Roman" w:hAnsi="Times New Roman" w:cs="Times New Roman"/>
                <w:b/>
                <w:sz w:val="24"/>
                <w:szCs w:val="24"/>
              </w:rPr>
              <w:t>поставити</w:t>
            </w:r>
            <w:r w:rsidRPr="004C505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4C505A">
              <w:rPr>
                <w:rFonts w:ascii="Times New Roman" w:eastAsia="Times New Roman" w:hAnsi="Times New Roman" w:cs="Times New Roman"/>
                <w:sz w:val="24"/>
                <w:szCs w:val="24"/>
              </w:rPr>
              <w:lastRenderedPageBreak/>
              <w:t xml:space="preserve">передбачених для </w:t>
            </w:r>
            <w:r w:rsidRPr="004C505A">
              <w:rPr>
                <w:rFonts w:ascii="Times New Roman" w:eastAsia="Times New Roman" w:hAnsi="Times New Roman" w:cs="Times New Roman"/>
                <w:b/>
                <w:sz w:val="24"/>
                <w:szCs w:val="24"/>
              </w:rPr>
              <w:t>товару</w:t>
            </w:r>
            <w:r w:rsidRPr="004C505A">
              <w:rPr>
                <w:rFonts w:ascii="Times New Roman" w:eastAsia="Times New Roman" w:hAnsi="Times New Roman" w:cs="Times New Roman"/>
                <w:sz w:val="24"/>
                <w:szCs w:val="24"/>
              </w:rPr>
              <w:t xml:space="preserve"> даного виду.</w:t>
            </w:r>
          </w:p>
          <w:p w:rsidR="0065143E" w:rsidRPr="0065143E" w:rsidRDefault="0065143E" w:rsidP="0065143E">
            <w:pPr>
              <w:widowControl w:val="0"/>
              <w:spacing w:after="160" w:line="259" w:lineRule="auto"/>
              <w:jc w:val="both"/>
              <w:rPr>
                <w:rFonts w:ascii="Times New Roman" w:eastAsia="Times New Roman" w:hAnsi="Times New Roman" w:cs="Times New Roman"/>
                <w:b/>
                <w:i/>
                <w:sz w:val="24"/>
                <w:szCs w:val="24"/>
              </w:rPr>
            </w:pPr>
            <w:r w:rsidRPr="0065143E">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sidRPr="0065143E">
              <w:rPr>
                <w:rFonts w:ascii="Times New Roman" w:eastAsia="Times New Roman" w:hAnsi="Times New Roman" w:cs="Times New Roman"/>
                <w:b/>
                <w:i/>
                <w:sz w:val="24"/>
                <w:szCs w:val="24"/>
              </w:rPr>
              <w:t>0,5 %.</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143E" w:rsidRPr="0065143E" w:rsidRDefault="0065143E" w:rsidP="0065143E">
            <w:pPr>
              <w:shd w:val="clear" w:color="auto" w:fill="FFFFFF"/>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143E" w:rsidRDefault="0065143E" w:rsidP="0065143E">
            <w:pPr>
              <w:shd w:val="clear" w:color="auto" w:fill="FFFFFF"/>
              <w:jc w:val="both"/>
              <w:rPr>
                <w:rFonts w:ascii="Times New Roman" w:eastAsia="Times New Roman" w:hAnsi="Times New Roman" w:cs="Times New Roman"/>
                <w:sz w:val="24"/>
                <w:szCs w:val="24"/>
                <w:highlight w:val="white"/>
              </w:rPr>
            </w:pPr>
            <w:r w:rsidRPr="0065143E">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5675" w:rsidRDefault="00E90F3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5675" w:rsidRPr="004C505A"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C505A">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C505A">
              <w:rPr>
                <w:rFonts w:ascii="Times New Roman" w:eastAsia="Times New Roman" w:hAnsi="Times New Roman" w:cs="Times New Roman"/>
                <w:i/>
                <w:sz w:val="24"/>
                <w:szCs w:val="24"/>
              </w:rPr>
              <w:t>(у разі встановлення такої вимоги)</w:t>
            </w:r>
            <w:r w:rsidRPr="004C505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675" w:rsidRDefault="00E90F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5675" w:rsidRDefault="00E90F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5675" w:rsidRDefault="00525675">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5675" w:rsidRDefault="00E90F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5143E" w:rsidRPr="0065143E" w:rsidRDefault="0065143E" w:rsidP="0065143E">
            <w:pPr>
              <w:widowControl w:val="0"/>
              <w:spacing w:after="160" w:line="259" w:lineRule="auto"/>
              <w:ind w:right="120"/>
              <w:jc w:val="both"/>
              <w:rPr>
                <w:rFonts w:ascii="Times New Roman" w:eastAsia="Times New Roman" w:hAnsi="Times New Roman" w:cs="Times New Roman"/>
                <w:b/>
                <w:color w:val="000000"/>
                <w:sz w:val="24"/>
                <w:szCs w:val="24"/>
                <w:lang w:eastAsia="uk-UA"/>
              </w:rPr>
            </w:pPr>
            <w:r w:rsidRPr="0065143E">
              <w:rPr>
                <w:rFonts w:ascii="Times New Roman" w:eastAsia="Times New Roman" w:hAnsi="Times New Roman" w:cs="Times New Roman"/>
                <w:b/>
                <w:color w:val="000000"/>
                <w:sz w:val="24"/>
                <w:szCs w:val="24"/>
                <w:lang w:eastAsia="uk-UA"/>
              </w:rPr>
              <w:t>Підстави, визначені пунктом 47 Особливостей.</w:t>
            </w:r>
          </w:p>
          <w:p w:rsidR="0065143E" w:rsidRPr="0065143E" w:rsidRDefault="0065143E" w:rsidP="0065143E">
            <w:pPr>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143E" w:rsidRPr="0065143E" w:rsidRDefault="0065143E" w:rsidP="0065143E">
            <w:pPr>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143E" w:rsidRPr="0065143E" w:rsidRDefault="0065143E" w:rsidP="0065143E">
            <w:pPr>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143E" w:rsidRPr="0065143E" w:rsidRDefault="0065143E" w:rsidP="0065143E">
            <w:pPr>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143E" w:rsidRPr="0065143E" w:rsidRDefault="0065143E" w:rsidP="0065143E">
            <w:pPr>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5143E" w:rsidRPr="0065143E" w:rsidRDefault="0065143E" w:rsidP="0065143E">
            <w:pPr>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143E" w:rsidRPr="0065143E" w:rsidRDefault="0065143E" w:rsidP="0065143E">
            <w:pPr>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65143E">
              <w:rPr>
                <w:rFonts w:ascii="Times New Roman" w:eastAsia="Times New Roman" w:hAnsi="Times New Roman" w:cs="Times New Roman"/>
                <w:sz w:val="24"/>
                <w:szCs w:val="24"/>
              </w:rPr>
              <w:lastRenderedPageBreak/>
              <w:t>погашено в установленому законом порядку;</w:t>
            </w:r>
          </w:p>
          <w:p w:rsidR="0065143E" w:rsidRPr="0065143E" w:rsidRDefault="0065143E" w:rsidP="0065143E">
            <w:pPr>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143E" w:rsidRPr="0065143E" w:rsidRDefault="0065143E" w:rsidP="0065143E">
            <w:pPr>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5143E" w:rsidRPr="0065143E" w:rsidRDefault="0065143E" w:rsidP="0065143E">
            <w:pPr>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143E" w:rsidRPr="0065143E" w:rsidRDefault="0065143E" w:rsidP="0065143E">
            <w:pPr>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143E" w:rsidRPr="0065143E" w:rsidRDefault="0065143E" w:rsidP="0065143E">
            <w:pPr>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65143E" w:rsidRPr="0065143E" w:rsidRDefault="0065143E" w:rsidP="0065143E">
            <w:pPr>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143E" w:rsidRDefault="0065143E" w:rsidP="0065143E">
            <w:pPr>
              <w:jc w:val="both"/>
              <w:rPr>
                <w:rFonts w:ascii="Times New Roman" w:eastAsia="Times New Roman" w:hAnsi="Times New Roman" w:cs="Times New Roman"/>
                <w:sz w:val="24"/>
                <w:szCs w:val="24"/>
                <w:highlight w:val="white"/>
              </w:rPr>
            </w:pPr>
            <w:r w:rsidRPr="0065143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65143E">
              <w:rPr>
                <w:rFonts w:ascii="Times New Roman" w:eastAsia="Times New Roman" w:hAnsi="Times New Roman" w:cs="Times New Roman"/>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25675">
        <w:trPr>
          <w:trHeight w:val="47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143E" w:rsidRPr="0065143E" w:rsidRDefault="0065143E" w:rsidP="0065143E">
            <w:pPr>
              <w:spacing w:after="160" w:line="259" w:lineRule="auto"/>
              <w:jc w:val="both"/>
              <w:rPr>
                <w:rFonts w:ascii="Times New Roman" w:eastAsia="Times New Roman" w:hAnsi="Times New Roman" w:cs="Times New Roman"/>
                <w:color w:val="000000"/>
                <w:sz w:val="24"/>
                <w:szCs w:val="24"/>
                <w:lang w:val="ru-RU"/>
              </w:rPr>
            </w:pPr>
            <w:r w:rsidRPr="0065143E">
              <w:rPr>
                <w:rFonts w:ascii="Times New Roman" w:eastAsia="Times New Roman" w:hAnsi="Times New Roman" w:cs="Times New Roman"/>
                <w:color w:val="000000"/>
                <w:sz w:val="24"/>
                <w:szCs w:val="24"/>
                <w:lang w:val="ru-RU"/>
              </w:rPr>
              <w:t>Рішення про намір укласти договір про закупівлю приймається замовником відповідно до статті 33 Закону та пункту 49 Особливостей.</w:t>
            </w:r>
          </w:p>
          <w:p w:rsidR="0065143E" w:rsidRPr="0065143E" w:rsidRDefault="0065143E" w:rsidP="0065143E">
            <w:pPr>
              <w:spacing w:after="160" w:line="259" w:lineRule="auto"/>
              <w:jc w:val="both"/>
              <w:rPr>
                <w:rFonts w:ascii="Times New Roman" w:eastAsia="Times New Roman" w:hAnsi="Times New Roman" w:cs="Times New Roman"/>
                <w:color w:val="000000"/>
                <w:sz w:val="24"/>
                <w:szCs w:val="24"/>
                <w:lang w:val="ru-RU"/>
              </w:rPr>
            </w:pPr>
            <w:r w:rsidRPr="0065143E">
              <w:rPr>
                <w:rFonts w:ascii="Times New Roman" w:eastAsia="Times New Roman" w:hAnsi="Times New Roman" w:cs="Times New Roman"/>
                <w:color w:val="000000"/>
                <w:sz w:val="24"/>
                <w:szCs w:val="24"/>
                <w:lang w:val="ru-RU"/>
              </w:rPr>
              <w:t xml:space="preserve">Повідомлення про намір укласти договір про закупівлю автоматично формується електронною системою закупівель </w:t>
            </w:r>
            <w:r w:rsidRPr="0065143E">
              <w:rPr>
                <w:rFonts w:ascii="Times New Roman" w:eastAsia="Times New Roman" w:hAnsi="Times New Roman" w:cs="Times New Roman"/>
                <w:b/>
                <w:i/>
                <w:color w:val="000000"/>
                <w:sz w:val="24"/>
                <w:szCs w:val="24"/>
                <w:lang w:val="ru-RU"/>
              </w:rPr>
              <w:t>протягом одного дня з дати оприлюднення</w:t>
            </w:r>
            <w:r w:rsidRPr="0065143E">
              <w:rPr>
                <w:rFonts w:ascii="Times New Roman" w:eastAsia="Times New Roman" w:hAnsi="Times New Roman" w:cs="Times New Roman"/>
                <w:color w:val="000000"/>
                <w:sz w:val="24"/>
                <w:szCs w:val="24"/>
                <w:lang w:val="ru-RU"/>
              </w:rPr>
              <w:t xml:space="preserve"> замовником рішення про визначення переможця процедури закупівлі в електронній системі закупівель</w:t>
            </w:r>
          </w:p>
          <w:p w:rsidR="0065143E" w:rsidRPr="0065143E" w:rsidRDefault="0065143E" w:rsidP="0065143E">
            <w:pPr>
              <w:widowControl w:val="0"/>
              <w:spacing w:after="160" w:line="259" w:lineRule="auto"/>
              <w:jc w:val="both"/>
              <w:rPr>
                <w:rFonts w:ascii="Times New Roman" w:eastAsia="Times New Roman" w:hAnsi="Times New Roman" w:cs="Times New Roman"/>
                <w:sz w:val="24"/>
                <w:szCs w:val="24"/>
                <w:highlight w:val="white"/>
              </w:rPr>
            </w:pPr>
            <w:r w:rsidRPr="0065143E">
              <w:rPr>
                <w:rFonts w:ascii="Times New Roman" w:eastAsia="Times New Roman" w:hAnsi="Times New Roman" w:cs="Times New Roman"/>
                <w:color w:val="000000"/>
                <w:sz w:val="24"/>
                <w:szCs w:val="24"/>
                <w:lang w:val="ru-RU"/>
              </w:rPr>
              <w:t xml:space="preserve">З метою забезпечення права на оскарження рішень замовника до органу оскарження договір про закупівлю не може бути укладено </w:t>
            </w:r>
            <w:r w:rsidRPr="0065143E">
              <w:rPr>
                <w:rFonts w:ascii="Times New Roman" w:eastAsia="Times New Roman" w:hAnsi="Times New Roman" w:cs="Times New Roman"/>
                <w:b/>
                <w:i/>
                <w:color w:val="000000"/>
                <w:sz w:val="24"/>
                <w:szCs w:val="24"/>
                <w:lang w:val="ru-RU"/>
              </w:rPr>
              <w:t>раніше ніж через п’ять днів з дати оприлюднення</w:t>
            </w:r>
            <w:r w:rsidRPr="0065143E">
              <w:rPr>
                <w:rFonts w:ascii="Times New Roman" w:eastAsia="Times New Roman" w:hAnsi="Times New Roman" w:cs="Times New Roman"/>
                <w:color w:val="000000"/>
                <w:sz w:val="24"/>
                <w:szCs w:val="24"/>
                <w:lang w:val="ru-RU"/>
              </w:rPr>
              <w:t xml:space="preserve"> в електронній системі закупівель </w:t>
            </w:r>
            <w:r w:rsidRPr="0065143E">
              <w:rPr>
                <w:rFonts w:ascii="Times New Roman" w:eastAsia="Times New Roman" w:hAnsi="Times New Roman" w:cs="Times New Roman"/>
                <w:color w:val="000000"/>
                <w:sz w:val="24"/>
                <w:szCs w:val="24"/>
                <w:lang w:val="ru-RU"/>
              </w:rPr>
              <w:lastRenderedPageBreak/>
              <w:t>повідомлення про намір укласти договір про закупівлю</w:t>
            </w:r>
          </w:p>
          <w:p w:rsidR="0065143E" w:rsidRPr="0065143E" w:rsidRDefault="0065143E" w:rsidP="0065143E">
            <w:pPr>
              <w:widowControl w:val="0"/>
              <w:spacing w:after="160" w:line="259" w:lineRule="auto"/>
              <w:jc w:val="both"/>
              <w:rPr>
                <w:rFonts w:ascii="Times New Roman" w:eastAsia="Times New Roman" w:hAnsi="Times New Roman" w:cs="Times New Roman"/>
                <w:sz w:val="24"/>
                <w:szCs w:val="24"/>
                <w:highlight w:val="white"/>
              </w:rPr>
            </w:pPr>
            <w:r w:rsidRPr="0065143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5143E">
              <w:rPr>
                <w:rFonts w:ascii="Times New Roman" w:eastAsia="Times New Roman" w:hAnsi="Times New Roman" w:cs="Times New Roman"/>
                <w:b/>
                <w:i/>
                <w:sz w:val="24"/>
                <w:szCs w:val="24"/>
                <w:highlight w:val="white"/>
              </w:rPr>
              <w:t>не пізніше ніж через 15 днів</w:t>
            </w:r>
            <w:r w:rsidRPr="0065143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5143E">
              <w:rPr>
                <w:rFonts w:ascii="Times New Roman" w:eastAsia="Times New Roman" w:hAnsi="Times New Roman" w:cs="Times New Roman"/>
                <w:b/>
                <w:i/>
                <w:sz w:val="24"/>
                <w:szCs w:val="24"/>
                <w:highlight w:val="white"/>
              </w:rPr>
              <w:t>може бути продовжений до 60 днів</w:t>
            </w:r>
            <w:r w:rsidRPr="0065143E">
              <w:rPr>
                <w:rFonts w:ascii="Times New Roman" w:eastAsia="Times New Roman" w:hAnsi="Times New Roman" w:cs="Times New Roman"/>
                <w:sz w:val="24"/>
                <w:szCs w:val="24"/>
                <w:highlight w:val="white"/>
              </w:rPr>
              <w:t xml:space="preserve">. </w:t>
            </w:r>
          </w:p>
          <w:p w:rsidR="0065143E" w:rsidRPr="0065143E" w:rsidRDefault="0065143E" w:rsidP="0065143E">
            <w:pPr>
              <w:widowControl w:val="0"/>
              <w:spacing w:after="160" w:line="259" w:lineRule="auto"/>
              <w:jc w:val="both"/>
              <w:rPr>
                <w:rFonts w:ascii="Times New Roman" w:eastAsia="Times New Roman" w:hAnsi="Times New Roman" w:cs="Times New Roman"/>
                <w:sz w:val="24"/>
                <w:szCs w:val="24"/>
                <w:highlight w:val="white"/>
              </w:rPr>
            </w:pPr>
            <w:r w:rsidRPr="0065143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143E" w:rsidRPr="0065143E" w:rsidRDefault="0065143E" w:rsidP="0065143E">
            <w:pPr>
              <w:widowControl w:val="0"/>
              <w:spacing w:after="160" w:line="259" w:lineRule="auto"/>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525675" w:rsidRDefault="0065143E" w:rsidP="0065143E">
            <w:pPr>
              <w:widowControl w:val="0"/>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5675" w:rsidRDefault="006514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E90F36">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65143E" w:rsidRPr="0065143E" w:rsidRDefault="0065143E" w:rsidP="0065143E">
            <w:pPr>
              <w:spacing w:after="160" w:line="259" w:lineRule="auto"/>
              <w:ind w:firstLine="411"/>
              <w:jc w:val="both"/>
              <w:rPr>
                <w:rFonts w:ascii="Times New Roman" w:eastAsia="Times New Roman" w:hAnsi="Times New Roman" w:cs="Times New Roman"/>
                <w:color w:val="000000"/>
                <w:sz w:val="24"/>
                <w:szCs w:val="24"/>
              </w:rPr>
            </w:pPr>
            <w:r w:rsidRPr="0065143E">
              <w:rPr>
                <w:rFonts w:ascii="Times New Roman" w:eastAsia="Times New Roman" w:hAnsi="Times New Roman" w:cs="Times New Roman"/>
                <w:color w:val="000000"/>
                <w:sz w:val="24"/>
                <w:szCs w:val="24"/>
                <w:lang w:val="ru-RU"/>
              </w:rPr>
              <w:t>Проект договору складається замовником з урахуванням особливостей предмету закупівлі</w:t>
            </w:r>
            <w:r w:rsidRPr="0065143E">
              <w:rPr>
                <w:rFonts w:ascii="Times New Roman" w:eastAsia="Times New Roman" w:hAnsi="Times New Roman" w:cs="Times New Roman"/>
                <w:color w:val="000000"/>
                <w:sz w:val="24"/>
                <w:szCs w:val="24"/>
              </w:rPr>
              <w:t>.</w:t>
            </w:r>
          </w:p>
          <w:p w:rsidR="0065143E" w:rsidRDefault="0065143E" w:rsidP="0065143E">
            <w:pPr>
              <w:spacing w:after="160" w:line="259" w:lineRule="auto"/>
              <w:ind w:firstLine="411"/>
              <w:jc w:val="both"/>
              <w:rPr>
                <w:rFonts w:ascii="Times New Roman" w:eastAsia="Times New Roman" w:hAnsi="Times New Roman" w:cs="Times New Roman"/>
                <w:sz w:val="24"/>
                <w:szCs w:val="24"/>
              </w:rPr>
            </w:pPr>
            <w:r w:rsidRPr="0065143E">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525675" w:rsidRDefault="006514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w:t>
            </w:r>
            <w:r w:rsidR="00E90F36">
              <w:rPr>
                <w:rFonts w:ascii="Times New Roman" w:eastAsia="Times New Roman" w:hAnsi="Times New Roman" w:cs="Times New Roman"/>
                <w:sz w:val="24"/>
                <w:szCs w:val="24"/>
              </w:rPr>
              <w:t xml:space="preserve">кт договору про закупівлю викладено в </w:t>
            </w:r>
            <w:r w:rsidR="00E90F36">
              <w:rPr>
                <w:rFonts w:ascii="Times New Roman" w:eastAsia="Times New Roman" w:hAnsi="Times New Roman" w:cs="Times New Roman"/>
                <w:b/>
                <w:i/>
                <w:sz w:val="24"/>
                <w:szCs w:val="24"/>
              </w:rPr>
              <w:t>Додатку 3</w:t>
            </w:r>
            <w:r w:rsidR="00E90F36">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під час укладення </w:t>
            </w:r>
            <w:r>
              <w:rPr>
                <w:rFonts w:ascii="Times New Roman" w:eastAsia="Times New Roman" w:hAnsi="Times New Roman" w:cs="Times New Roman"/>
                <w:sz w:val="24"/>
                <w:szCs w:val="24"/>
                <w:highlight w:val="white"/>
              </w:rPr>
              <w:lastRenderedPageBreak/>
              <w:t>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525675" w:rsidRDefault="00525675">
            <w:pPr>
              <w:widowControl w:val="0"/>
              <w:jc w:val="both"/>
              <w:rPr>
                <w:rFonts w:ascii="Times New Roman" w:eastAsia="Times New Roman" w:hAnsi="Times New Roman" w:cs="Times New Roman"/>
                <w:i/>
                <w:sz w:val="24"/>
                <w:szCs w:val="24"/>
                <w:highlight w:val="white"/>
              </w:rPr>
            </w:pPr>
          </w:p>
        </w:tc>
      </w:tr>
      <w:tr w:rsidR="00525675">
        <w:trPr>
          <w:trHeight w:val="135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5675" w:rsidRDefault="00E90F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525675">
        <w:trPr>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5675" w:rsidRPr="004C505A" w:rsidRDefault="00E90F36">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25675" w:rsidRDefault="0052567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25675" w:rsidRDefault="00E90F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4C505A">
        <w:rPr>
          <w:rFonts w:ascii="Times New Roman" w:eastAsia="Times New Roman" w:hAnsi="Times New Roman" w:cs="Times New Roman"/>
          <w:sz w:val="24"/>
          <w:szCs w:val="24"/>
          <w:highlight w:val="white"/>
        </w:rPr>
        <w:t>.</w:t>
      </w:r>
    </w:p>
    <w:p w:rsidR="00525675" w:rsidRDefault="00E90F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525675" w:rsidRDefault="00E90F3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4C505A">
        <w:rPr>
          <w:rFonts w:ascii="Times New Roman" w:eastAsia="Times New Roman" w:hAnsi="Times New Roman" w:cs="Times New Roman"/>
          <w:sz w:val="24"/>
          <w:szCs w:val="24"/>
          <w:highlight w:val="white"/>
        </w:rPr>
        <w:t>.</w:t>
      </w:r>
    </w:p>
    <w:p w:rsidR="00525675" w:rsidRDefault="00525675">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F2286E" w:rsidRDefault="00F2286E">
      <w:pPr>
        <w:widowControl w:val="0"/>
        <w:spacing w:after="0" w:line="240" w:lineRule="auto"/>
        <w:jc w:val="both"/>
        <w:rPr>
          <w:rFonts w:ascii="Times New Roman" w:eastAsia="Times New Roman" w:hAnsi="Times New Roman" w:cs="Times New Roman"/>
          <w:sz w:val="24"/>
          <w:szCs w:val="24"/>
        </w:rPr>
      </w:pP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lastRenderedPageBreak/>
        <w:t>ДОДАТОК 1</w:t>
      </w: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до тендерної документації</w:t>
      </w:r>
    </w:p>
    <w:p w:rsidR="00053AEF" w:rsidRPr="00697601" w:rsidRDefault="00053AEF" w:rsidP="00053AEF">
      <w:pPr>
        <w:spacing w:after="0" w:line="240" w:lineRule="auto"/>
        <w:ind w:left="5660" w:firstLine="70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 </w:t>
      </w:r>
    </w:p>
    <w:p w:rsidR="00053AEF" w:rsidRPr="00697601" w:rsidRDefault="00053AEF" w:rsidP="00053AEF">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97601">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Про публічні закупівлі</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w:t>
      </w:r>
    </w:p>
    <w:p w:rsidR="00053AEF" w:rsidRPr="00697601" w:rsidRDefault="00053AEF" w:rsidP="00053AEF">
      <w:pPr>
        <w:spacing w:after="0" w:line="240" w:lineRule="auto"/>
        <w:ind w:left="885"/>
        <w:jc w:val="center"/>
        <w:rPr>
          <w:rFonts w:ascii="Times New Roman" w:eastAsia="Times New Roman" w:hAnsi="Times New Roman" w:cs="Times New Roman"/>
          <w:b/>
          <w:i/>
          <w:color w:val="4472C4"/>
          <w:sz w:val="20"/>
          <w:szCs w:val="20"/>
        </w:rPr>
      </w:pPr>
    </w:p>
    <w:p w:rsidR="00053AEF" w:rsidRPr="00697601" w:rsidRDefault="00053AEF" w:rsidP="00053AEF">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053AEF" w:rsidRPr="00697601" w:rsidTr="0048356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 xml:space="preserve">№ </w:t>
            </w:r>
            <w:r w:rsidRPr="00697601">
              <w:rPr>
                <w:rFonts w:ascii="Times New Roman" w:eastAsia="Times New Roman" w:hAnsi="Times New Roman" w:cs="Times New Roman"/>
                <w:b/>
                <w:sz w:val="20"/>
                <w:szCs w:val="20"/>
              </w:rPr>
              <w:t>з</w:t>
            </w:r>
            <w:r w:rsidRPr="0069760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Документи</w:t>
            </w:r>
            <w:r w:rsidRPr="00697601">
              <w:rPr>
                <w:rFonts w:ascii="Times New Roman" w:eastAsia="Times New Roman" w:hAnsi="Times New Roman" w:cs="Times New Roman"/>
                <w:b/>
                <w:color w:val="4472C4"/>
                <w:sz w:val="20"/>
                <w:szCs w:val="20"/>
              </w:rPr>
              <w:t xml:space="preserve"> </w:t>
            </w:r>
            <w:r w:rsidRPr="00697601">
              <w:rPr>
                <w:rFonts w:ascii="Times New Roman" w:eastAsia="Times New Roman" w:hAnsi="Times New Roman" w:cs="Times New Roman"/>
                <w:b/>
                <w:sz w:val="20"/>
                <w:szCs w:val="20"/>
              </w:rPr>
              <w:t>та інформація</w:t>
            </w:r>
            <w:r w:rsidRPr="0069760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53AEF" w:rsidRPr="00697601" w:rsidTr="0048356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1.1.1. не менше 1 копії договору;</w:t>
            </w:r>
          </w:p>
          <w:p w:rsidR="00053AEF" w:rsidRPr="00697601" w:rsidRDefault="00053AEF" w:rsidP="00483562">
            <w:pPr>
              <w:spacing w:after="0" w:line="240" w:lineRule="auto"/>
              <w:jc w:val="both"/>
              <w:rPr>
                <w:rFonts w:ascii="Times New Roman" w:eastAsia="Times New Roman" w:hAnsi="Times New Roman" w:cs="Times New Roman"/>
                <w:color w:val="FF0000"/>
                <w:sz w:val="20"/>
                <w:szCs w:val="20"/>
              </w:rPr>
            </w:pPr>
            <w:r w:rsidRPr="00697601">
              <w:rPr>
                <w:rFonts w:ascii="Times New Roman" w:eastAsia="Times New Roman" w:hAnsi="Times New Roman" w:cs="Times New Roman"/>
                <w:color w:val="000000"/>
                <w:sz w:val="20"/>
                <w:szCs w:val="20"/>
              </w:rPr>
              <w:t xml:space="preserve">1.1.2. </w:t>
            </w:r>
            <w:r w:rsidRPr="00697601">
              <w:rPr>
                <w:rFonts w:ascii="Times New Roman" w:eastAsia="Times New Roman" w:hAnsi="Times New Roman" w:cs="Times New Roman"/>
                <w:color w:val="000000"/>
                <w:sz w:val="20"/>
                <w:szCs w:val="20"/>
                <w:highlight w:val="white"/>
              </w:rPr>
              <w:t>лист</w:t>
            </w:r>
            <w:r w:rsidRPr="00697601">
              <w:rPr>
                <w:rFonts w:ascii="Times New Roman" w:eastAsia="Times New Roman" w:hAnsi="Times New Roman" w:cs="Times New Roman"/>
                <w:sz w:val="20"/>
                <w:szCs w:val="20"/>
                <w:highlight w:val="white"/>
              </w:rPr>
              <w:t>-</w:t>
            </w:r>
            <w:r w:rsidRPr="00697601">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697601">
              <w:rPr>
                <w:rFonts w:ascii="Times New Roman" w:eastAsia="Times New Roman" w:hAnsi="Times New Roman" w:cs="Times New Roman"/>
                <w:sz w:val="20"/>
                <w:szCs w:val="20"/>
                <w:highlight w:val="white"/>
              </w:rPr>
              <w:t>им</w:t>
            </w:r>
            <w:r w:rsidRPr="00697601">
              <w:rPr>
                <w:rFonts w:ascii="Times New Roman" w:eastAsia="Times New Roman" w:hAnsi="Times New Roman" w:cs="Times New Roman"/>
                <w:color w:val="000000"/>
                <w:sz w:val="20"/>
                <w:szCs w:val="20"/>
                <w:highlight w:val="white"/>
              </w:rPr>
              <w:t xml:space="preserve"> договор</w:t>
            </w:r>
            <w:r w:rsidRPr="00697601">
              <w:rPr>
                <w:rFonts w:ascii="Times New Roman" w:eastAsia="Times New Roman" w:hAnsi="Times New Roman" w:cs="Times New Roman"/>
                <w:sz w:val="20"/>
                <w:szCs w:val="20"/>
                <w:highlight w:val="white"/>
              </w:rPr>
              <w:t>ом</w:t>
            </w:r>
            <w:r w:rsidRPr="00697601">
              <w:rPr>
                <w:rFonts w:ascii="Times New Roman" w:eastAsia="Times New Roman" w:hAnsi="Times New Roman" w:cs="Times New Roman"/>
                <w:color w:val="000000"/>
                <w:sz w:val="20"/>
                <w:szCs w:val="20"/>
                <w:highlight w:val="white"/>
              </w:rPr>
              <w:t>, який надано у складі тендерної пр</w:t>
            </w:r>
            <w:r w:rsidRPr="00697601">
              <w:rPr>
                <w:rFonts w:ascii="Times New Roman" w:eastAsia="Times New Roman" w:hAnsi="Times New Roman" w:cs="Times New Roman"/>
                <w:color w:val="000000"/>
                <w:sz w:val="20"/>
                <w:szCs w:val="20"/>
              </w:rPr>
              <w:t xml:space="preserve">опозиції про належне виконання цього договору. </w:t>
            </w:r>
          </w:p>
          <w:p w:rsidR="00053AEF" w:rsidRPr="00697601" w:rsidRDefault="00053AEF" w:rsidP="00483562">
            <w:pPr>
              <w:spacing w:after="0" w:line="240" w:lineRule="auto"/>
              <w:jc w:val="both"/>
              <w:rPr>
                <w:rFonts w:ascii="Times New Roman" w:eastAsia="Times New Roman" w:hAnsi="Times New Roman" w:cs="Times New Roman"/>
                <w:b/>
                <w:i/>
                <w:color w:val="000000"/>
                <w:sz w:val="20"/>
                <w:szCs w:val="20"/>
              </w:rPr>
            </w:pPr>
            <w:r w:rsidRPr="00697601">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053AEF" w:rsidRPr="00697601" w:rsidRDefault="00053AEF" w:rsidP="00483562">
            <w:pPr>
              <w:spacing w:after="0" w:line="240" w:lineRule="auto"/>
              <w:rPr>
                <w:rFonts w:ascii="Times New Roman" w:eastAsia="Times New Roman" w:hAnsi="Times New Roman" w:cs="Times New Roman"/>
                <w:color w:val="4A86E8"/>
                <w:sz w:val="20"/>
                <w:szCs w:val="20"/>
              </w:rPr>
            </w:pP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053AEF" w:rsidRPr="00697601" w:rsidRDefault="00053AEF" w:rsidP="00053AEF">
      <w:pPr>
        <w:spacing w:before="240" w:after="0" w:line="240" w:lineRule="auto"/>
        <w:ind w:firstLine="72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3AEF" w:rsidRPr="00697601" w:rsidRDefault="00053AEF" w:rsidP="00053AEF">
      <w:pPr>
        <w:spacing w:before="20" w:after="2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sz w:val="20"/>
          <w:szCs w:val="20"/>
        </w:rPr>
        <w:t xml:space="preserve">2. Підтвердження відповідності УЧАСНИКА </w:t>
      </w:r>
      <w:r w:rsidRPr="00697601">
        <w:rPr>
          <w:rFonts w:ascii="Times New Roman" w:eastAsia="Times New Roman" w:hAnsi="Times New Roman" w:cs="Times New Roman"/>
          <w:b/>
        </w:rPr>
        <w:t>(в тому числі для об’єднання учасників як учасника процедури)  вимогам, визначени</w:t>
      </w:r>
      <w:r w:rsidRPr="00697601">
        <w:rPr>
          <w:rFonts w:ascii="Times New Roman" w:eastAsia="Times New Roman" w:hAnsi="Times New Roman" w:cs="Times New Roman"/>
          <w:b/>
          <w:highlight w:val="white"/>
        </w:rPr>
        <w:t>м у пункті 47 Особливостей.</w:t>
      </w:r>
    </w:p>
    <w:p w:rsidR="00053AEF" w:rsidRPr="00697601" w:rsidRDefault="00053AEF" w:rsidP="00053AEF">
      <w:pPr>
        <w:spacing w:after="0"/>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xml:space="preserve">Учасник  повинен надати </w:t>
      </w:r>
      <w:r w:rsidRPr="00697601">
        <w:rPr>
          <w:rFonts w:ascii="Times New Roman" w:eastAsia="Times New Roman" w:hAnsi="Times New Roman" w:cs="Times New Roman"/>
          <w:b/>
          <w:sz w:val="20"/>
          <w:szCs w:val="20"/>
        </w:rPr>
        <w:t>довідку у довільній формі</w:t>
      </w:r>
      <w:r w:rsidRPr="0069760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7601">
        <w:rPr>
          <w:rFonts w:ascii="Times New Roman" w:eastAsia="Times New Roman" w:hAnsi="Times New Roman" w:cs="Times New Roman"/>
          <w:color w:val="00B050"/>
          <w:sz w:val="20"/>
          <w:szCs w:val="20"/>
          <w:highlight w:val="white"/>
        </w:rPr>
        <w:t>47</w:t>
      </w:r>
      <w:r w:rsidRPr="00697601">
        <w:rPr>
          <w:rFonts w:ascii="Times New Roman" w:eastAsia="Times New Roman" w:hAnsi="Times New Roman" w:cs="Times New Roman"/>
          <w:sz w:val="20"/>
          <w:szCs w:val="20"/>
          <w:highlight w:val="white"/>
        </w:rPr>
        <w:t xml:space="preserve"> </w:t>
      </w:r>
      <w:r w:rsidRPr="00697601">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i/>
          <w:color w:val="4A86E8"/>
          <w:sz w:val="20"/>
          <w:szCs w:val="20"/>
        </w:rPr>
      </w:pPr>
      <w:r w:rsidRPr="0065143E">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697601">
        <w:rPr>
          <w:rFonts w:ascii="Times New Roman" w:eastAsia="Times New Roman" w:hAnsi="Times New Roman" w:cs="Times New Roman"/>
          <w:i/>
          <w:color w:val="4A86E8"/>
          <w:sz w:val="20"/>
          <w:szCs w:val="20"/>
        </w:rPr>
        <w:t>.</w:t>
      </w:r>
    </w:p>
    <w:p w:rsidR="00053AEF" w:rsidRPr="00697601" w:rsidRDefault="00053AEF" w:rsidP="00053AEF">
      <w:pPr>
        <w:widowControl w:val="0"/>
        <w:spacing w:after="0" w:line="240" w:lineRule="auto"/>
        <w:jc w:val="both"/>
        <w:rPr>
          <w:rFonts w:ascii="Times New Roman" w:eastAsia="Times New Roman" w:hAnsi="Times New Roman" w:cs="Times New Roman"/>
          <w:i/>
          <w:sz w:val="20"/>
          <w:szCs w:val="20"/>
        </w:rPr>
      </w:pPr>
    </w:p>
    <w:p w:rsidR="00053AEF" w:rsidRPr="00697601" w:rsidRDefault="00053AEF" w:rsidP="00053AEF">
      <w:pPr>
        <w:widowControl w:val="0"/>
        <w:spacing w:after="0" w:line="240" w:lineRule="auto"/>
        <w:ind w:firstLine="567"/>
        <w:jc w:val="both"/>
        <w:rPr>
          <w:rFonts w:ascii="Times New Roman" w:eastAsia="Times New Roman" w:hAnsi="Times New Roman" w:cs="Times New Roman"/>
          <w:i/>
          <w:sz w:val="20"/>
          <w:szCs w:val="20"/>
        </w:rPr>
      </w:pPr>
    </w:p>
    <w:p w:rsidR="00053AEF" w:rsidRPr="00697601" w:rsidRDefault="00053AEF" w:rsidP="00053AEF">
      <w:pPr>
        <w:spacing w:after="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sidRPr="00697601">
        <w:rPr>
          <w:rFonts w:ascii="Times New Roman" w:eastAsia="Times New Roman" w:hAnsi="Times New Roman" w:cs="Times New Roman"/>
          <w:b/>
          <w:highlight w:val="white"/>
        </w:rPr>
        <w:t xml:space="preserve">кті </w:t>
      </w:r>
      <w:r w:rsidRPr="00697601">
        <w:rPr>
          <w:rFonts w:ascii="Times New Roman" w:eastAsia="Times New Roman" w:hAnsi="Times New Roman" w:cs="Times New Roman"/>
          <w:b/>
          <w:sz w:val="20"/>
          <w:szCs w:val="20"/>
          <w:highlight w:val="white"/>
        </w:rPr>
        <w:t>47</w:t>
      </w:r>
      <w:r w:rsidRPr="00697601">
        <w:rPr>
          <w:rFonts w:ascii="Times New Roman" w:eastAsia="Times New Roman" w:hAnsi="Times New Roman" w:cs="Times New Roman"/>
          <w:b/>
          <w:highlight w:val="white"/>
        </w:rPr>
        <w:t xml:space="preserve"> Особливостей:</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 xml:space="preserve">Переможець процедури закупівлі у строк, що </w:t>
      </w:r>
      <w:r w:rsidRPr="00697601">
        <w:rPr>
          <w:rFonts w:ascii="Times New Roman" w:eastAsia="Times New Roman" w:hAnsi="Times New Roman" w:cs="Times New Roman"/>
          <w:b/>
          <w:i/>
          <w:sz w:val="20"/>
          <w:szCs w:val="20"/>
          <w:highlight w:val="white"/>
        </w:rPr>
        <w:t xml:space="preserve">не перевищує чотири дні </w:t>
      </w:r>
      <w:r w:rsidRPr="00697601">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3AEF" w:rsidRPr="00697601" w:rsidRDefault="00053AEF" w:rsidP="00053AEF">
      <w:pPr>
        <w:spacing w:after="0" w:line="240" w:lineRule="auto"/>
        <w:rPr>
          <w:rFonts w:ascii="Times New Roman" w:eastAsia="Times New Roman" w:hAnsi="Times New Roman" w:cs="Times New Roman"/>
          <w:b/>
          <w:sz w:val="20"/>
          <w:szCs w:val="20"/>
          <w:highlight w:val="yellow"/>
        </w:rPr>
      </w:pPr>
    </w:p>
    <w:p w:rsidR="00053AEF" w:rsidRPr="00697601" w:rsidRDefault="00053AEF" w:rsidP="00053AEF">
      <w:pPr>
        <w:spacing w:after="0" w:line="240" w:lineRule="auto"/>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w:t>
      </w:r>
      <w:r w:rsidRPr="00697601">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D48B3" w:rsidRPr="00A15BBA" w:rsidTr="00ED48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Вимоги згідно п. 47 Особливостей</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D48B3" w:rsidRPr="00A15BBA" w:rsidTr="00ED48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76" w:lineRule="auto"/>
              <w:ind w:right="140"/>
              <w:jc w:val="both"/>
              <w:rPr>
                <w:rFonts w:ascii="Times New Roman" w:eastAsia="Times New Roman" w:hAnsi="Times New Roman" w:cs="Times New Roman"/>
                <w:b/>
                <w:sz w:val="20"/>
                <w:szCs w:val="20"/>
                <w:highlight w:val="white"/>
              </w:rPr>
            </w:pPr>
            <w:r w:rsidRPr="00A15BBA">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ED48B3">
            <w:pPr>
              <w:spacing w:after="0" w:line="276" w:lineRule="auto"/>
              <w:ind w:right="140"/>
              <w:jc w:val="both"/>
              <w:rPr>
                <w:rFonts w:ascii="Times New Roman" w:eastAsia="Times New Roman" w:hAnsi="Times New Roman" w:cs="Times New Roman"/>
                <w:i/>
                <w:sz w:val="20"/>
                <w:szCs w:val="20"/>
                <w:highlight w:val="white"/>
              </w:rPr>
            </w:pPr>
            <w:r w:rsidRPr="00A15BBA">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highlight w:val="white"/>
              </w:rPr>
              <w:t xml:space="preserve"> </w:t>
            </w:r>
            <w:r w:rsidRPr="00A15BBA">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ED48B3" w:rsidRPr="00A15BBA" w:rsidRDefault="00ED48B3" w:rsidP="00ED48B3">
            <w:pPr>
              <w:spacing w:after="0" w:line="256" w:lineRule="auto"/>
              <w:ind w:right="140"/>
              <w:jc w:val="both"/>
              <w:rPr>
                <w:rFonts w:ascii="Times New Roman" w:eastAsia="Times New Roman" w:hAnsi="Times New Roman" w:cs="Times New Roman"/>
                <w:i/>
                <w:sz w:val="20"/>
                <w:szCs w:val="20"/>
                <w:highlight w:val="yellow"/>
              </w:rPr>
            </w:pPr>
            <w:r w:rsidRPr="00A15BBA">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highlight w:val="white"/>
              </w:rPr>
              <w:t>керівника учасника</w:t>
            </w:r>
            <w:r w:rsidRPr="00A15BBA">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ED48B3" w:rsidRPr="00A15BBA" w:rsidTr="00ED48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8B3" w:rsidRPr="00A15BBA" w:rsidRDefault="00ED48B3" w:rsidP="00ED48B3">
            <w:pPr>
              <w:spacing w:after="0" w:line="240"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sidRPr="00A15BBA">
              <w:rPr>
                <w:rFonts w:ascii="Times New Roman" w:eastAsia="Times New Roman" w:hAnsi="Times New Roman" w:cs="Times New Roman"/>
                <w:sz w:val="20"/>
                <w:szCs w:val="20"/>
              </w:rPr>
              <w:t> </w:t>
            </w:r>
          </w:p>
        </w:tc>
      </w:tr>
      <w:tr w:rsidR="00ED48B3" w:rsidRPr="00A15BBA" w:rsidTr="00ED48B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b/>
                <w:sz w:val="20"/>
                <w:szCs w:val="20"/>
              </w:rPr>
            </w:pPr>
          </w:p>
        </w:tc>
      </w:tr>
      <w:tr w:rsidR="00ED48B3" w:rsidRPr="00A15BBA" w:rsidTr="00ED48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348"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pacing w:after="0" w:line="240" w:lineRule="auto"/>
        <w:rPr>
          <w:rFonts w:ascii="Times New Roman" w:eastAsia="Times New Roman" w:hAnsi="Times New Roman" w:cs="Times New Roman"/>
          <w:b/>
          <w:sz w:val="20"/>
          <w:szCs w:val="20"/>
        </w:rPr>
      </w:pPr>
    </w:p>
    <w:p w:rsidR="00ED48B3" w:rsidRPr="00A15BBA" w:rsidRDefault="00ED48B3" w:rsidP="00ED48B3">
      <w:pPr>
        <w:spacing w:before="240" w:after="0" w:line="240" w:lineRule="auto"/>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48B3" w:rsidRPr="00A15BBA" w:rsidTr="00ED48B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Вимоги згідно пункту 47 Особливостей</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пункту</w:t>
            </w:r>
            <w:r w:rsidRPr="00A15BBA">
              <w:rPr>
                <w:rFonts w:ascii="Times New Roman" w:eastAsia="Times New Roman" w:hAnsi="Times New Roman" w:cs="Times New Roman"/>
                <w:b/>
                <w:color w:val="00B050"/>
                <w:sz w:val="20"/>
                <w:szCs w:val="20"/>
              </w:rPr>
              <w:t xml:space="preserve"> </w:t>
            </w:r>
            <w:r w:rsidRPr="00A15BBA">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ED48B3" w:rsidRPr="00A15BBA" w:rsidTr="00ED48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76"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ED48B3">
            <w:pPr>
              <w:spacing w:after="0" w:line="276" w:lineRule="auto"/>
              <w:ind w:right="140"/>
              <w:jc w:val="both"/>
              <w:rPr>
                <w:rFonts w:ascii="Times New Roman" w:eastAsia="Times New Roman" w:hAnsi="Times New Roman" w:cs="Times New Roman"/>
                <w:i/>
                <w:sz w:val="20"/>
                <w:szCs w:val="20"/>
              </w:rPr>
            </w:pPr>
            <w:r w:rsidRPr="00A15BB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D48B3" w:rsidRPr="00A15BBA" w:rsidRDefault="00ED48B3" w:rsidP="00ED48B3">
            <w:pPr>
              <w:spacing w:after="0" w:line="240" w:lineRule="auto"/>
              <w:ind w:right="140"/>
              <w:jc w:val="both"/>
              <w:rPr>
                <w:rFonts w:ascii="Times New Roman" w:eastAsia="Times New Roman" w:hAnsi="Times New Roman" w:cs="Times New Roman"/>
                <w:i/>
                <w:color w:val="FF0000"/>
                <w:sz w:val="20"/>
                <w:szCs w:val="20"/>
                <w:highlight w:val="yellow"/>
              </w:rPr>
            </w:pPr>
            <w:r w:rsidRPr="00A15BBA">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 xml:space="preserve">свою роботу, то інформаційна довідка з Єдиного </w:t>
            </w:r>
            <w:r w:rsidRPr="00A15BBA">
              <w:rPr>
                <w:rFonts w:ascii="Times New Roman" w:eastAsia="Times New Roman" w:hAnsi="Times New Roman" w:cs="Times New Roman"/>
                <w:i/>
                <w:sz w:val="20"/>
                <w:szCs w:val="20"/>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rPr>
              <w:t>фізичної особи</w:t>
            </w:r>
            <w:r w:rsidRPr="00A15BBA">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D48B3" w:rsidRPr="00A15BBA" w:rsidTr="00ED48B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8B3" w:rsidRPr="00A15BBA" w:rsidRDefault="00ED48B3" w:rsidP="00ED48B3">
            <w:pPr>
              <w:widowControl w:val="0"/>
              <w:spacing w:before="120"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48B3" w:rsidRPr="00A15BBA" w:rsidRDefault="00ED48B3" w:rsidP="00ED48B3">
            <w:pPr>
              <w:spacing w:after="0" w:line="240" w:lineRule="auto"/>
              <w:jc w:val="both"/>
              <w:rPr>
                <w:rFonts w:ascii="Times New Roman" w:eastAsia="Times New Roman" w:hAnsi="Times New Roman" w:cs="Times New Roman"/>
                <w:b/>
                <w:sz w:val="20"/>
                <w:szCs w:val="20"/>
              </w:rPr>
            </w:pP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D48B3" w:rsidRPr="00A15BBA" w:rsidTr="00ED48B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sz w:val="20"/>
                <w:szCs w:val="20"/>
              </w:rPr>
            </w:pPr>
          </w:p>
        </w:tc>
      </w:tr>
      <w:tr w:rsidR="00ED48B3" w:rsidRPr="00A15BBA" w:rsidTr="00ED48B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highlight w:val="yellow"/>
              </w:rPr>
            </w:pPr>
            <w:r w:rsidRPr="00A15BBA">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348" w:line="240" w:lineRule="auto"/>
              <w:jc w:val="both"/>
              <w:rPr>
                <w:rFonts w:ascii="Times New Roman" w:eastAsia="Times New Roman" w:hAnsi="Times New Roman" w:cs="Times New Roman"/>
                <w:sz w:val="20"/>
                <w:szCs w:val="20"/>
                <w:highlight w:val="yellow"/>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hd w:val="clear" w:color="auto" w:fill="FFFFFF"/>
        <w:spacing w:before="120" w:after="0" w:line="240" w:lineRule="auto"/>
        <w:jc w:val="both"/>
        <w:rPr>
          <w:rFonts w:ascii="Times New Roman" w:eastAsia="Times New Roman" w:hAnsi="Times New Roman" w:cs="Times New Roman"/>
          <w:b/>
          <w:sz w:val="20"/>
          <w:szCs w:val="20"/>
        </w:rPr>
      </w:pPr>
    </w:p>
    <w:p w:rsidR="00ED48B3" w:rsidRPr="00A15BBA" w:rsidRDefault="00ED48B3" w:rsidP="00ED48B3">
      <w:pPr>
        <w:shd w:val="clear" w:color="auto" w:fill="FFFFFF"/>
        <w:spacing w:after="0" w:line="240" w:lineRule="auto"/>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w:t>
      </w:r>
    </w:p>
    <w:p w:rsidR="00ED48B3" w:rsidRPr="00A15BBA" w:rsidRDefault="00ED48B3" w:rsidP="00ED48B3">
      <w:pPr>
        <w:shd w:val="clear" w:color="auto" w:fill="FFFFFF"/>
        <w:spacing w:after="0" w:line="240" w:lineRule="auto"/>
        <w:rPr>
          <w:rFonts w:ascii="Times New Roman" w:eastAsia="Times New Roman" w:hAnsi="Times New Roman" w:cs="Times New Roman"/>
          <w:b/>
        </w:rPr>
      </w:pPr>
      <w:r w:rsidRPr="00A15BBA">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A15BBA">
        <w:rPr>
          <w:rFonts w:ascii="Times New Roman" w:eastAsia="Times New Roman" w:hAnsi="Times New Roman" w:cs="Times New Roman"/>
          <w:b/>
        </w:rPr>
        <w:t>—</w:t>
      </w:r>
      <w:r w:rsidRPr="00A15BBA">
        <w:rPr>
          <w:rFonts w:ascii="Times New Roman" w:eastAsia="Times New Roman" w:hAnsi="Times New Roman" w:cs="Times New Roman"/>
          <w:b/>
          <w:color w:val="000000"/>
        </w:rPr>
        <w:t xml:space="preserve"> юридичних осіб, фізичних осіб та фізичних осіб</w:t>
      </w:r>
      <w:r w:rsidRPr="00A15BBA">
        <w:rPr>
          <w:rFonts w:ascii="Times New Roman" w:eastAsia="Times New Roman" w:hAnsi="Times New Roman" w:cs="Times New Roman"/>
          <w:b/>
        </w:rPr>
        <w:t xml:space="preserve"> — </w:t>
      </w:r>
      <w:r w:rsidRPr="00A15BBA">
        <w:rPr>
          <w:rFonts w:ascii="Times New Roman" w:eastAsia="Times New Roman" w:hAnsi="Times New Roman" w:cs="Times New Roman"/>
          <w:b/>
          <w:color w:val="000000"/>
        </w:rPr>
        <w:t>підприємців)</w:t>
      </w:r>
      <w:r w:rsidRPr="00A15BBA">
        <w:rPr>
          <w:rFonts w:ascii="Times New Roman" w:eastAsia="Times New Roman" w:hAnsi="Times New Roman" w:cs="Times New Roman"/>
          <w:b/>
        </w:rPr>
        <w:t>.</w:t>
      </w:r>
    </w:p>
    <w:p w:rsidR="00ED48B3" w:rsidRPr="00A15BBA" w:rsidRDefault="00ED48B3" w:rsidP="00ED48B3">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ED48B3" w:rsidRPr="00A15BBA" w:rsidTr="00ED48B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Інші документи від Учасника:</w:t>
            </w:r>
          </w:p>
        </w:tc>
      </w:tr>
      <w:tr w:rsidR="00ED48B3" w:rsidRPr="00A15BBA" w:rsidTr="00ED48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both"/>
              <w:rPr>
                <w:rFonts w:ascii="Times New Roman" w:eastAsia="Times New Roman" w:hAnsi="Times New Roman" w:cs="Times New Roman"/>
                <w:sz w:val="20"/>
                <w:szCs w:val="20"/>
              </w:rPr>
            </w:pPr>
            <w:r w:rsidRPr="00A15BBA">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15BBA">
              <w:rPr>
                <w:rFonts w:ascii="Times New Roman" w:eastAsia="Times New Roman" w:hAnsi="Times New Roman" w:cs="Times New Roman"/>
                <w:sz w:val="20"/>
                <w:szCs w:val="20"/>
              </w:rPr>
              <w:t xml:space="preserve">— </w:t>
            </w:r>
            <w:r w:rsidRPr="00A15BBA">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ight="120" w:hanging="20"/>
              <w:jc w:val="both"/>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A15BBA">
              <w:rPr>
                <w:rFonts w:ascii="Times New Roman" w:eastAsia="Times New Roman" w:hAnsi="Times New Roman" w:cs="Times New Roman"/>
                <w:sz w:val="20"/>
                <w:szCs w:val="20"/>
              </w:rPr>
              <w:t>у</w:t>
            </w:r>
            <w:r w:rsidRPr="00A15BB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5BBA">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r w:rsidRPr="00A15BBA">
              <w:rPr>
                <w:rFonts w:ascii="Times New Roman" w:eastAsia="Times New Roman" w:hAnsi="Times New Roman" w:cs="Times New Roman"/>
                <w:i/>
                <w:sz w:val="20"/>
                <w:szCs w:val="20"/>
              </w:rPr>
              <w:t xml:space="preserve"> або відповідну Постанову НКРЕКП.</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b/>
                <w:color w:val="000000"/>
                <w:sz w:val="20"/>
                <w:szCs w:val="20"/>
              </w:rPr>
            </w:pPr>
            <w:r w:rsidRPr="00A15BBA">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F2777C">
            <w:pPr>
              <w:spacing w:after="0" w:line="240" w:lineRule="auto"/>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D48B3" w:rsidRPr="00A15BBA" w:rsidRDefault="00ED48B3" w:rsidP="00F2777C">
            <w:pPr>
              <w:spacing w:after="0" w:line="240" w:lineRule="auto"/>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15BBA">
              <w:rPr>
                <w:rFonts w:ascii="Times New Roman" w:eastAsia="Times New Roman" w:hAnsi="Times New Roman" w:cs="Times New Roman"/>
                <w:sz w:val="20"/>
                <w:szCs w:val="20"/>
              </w:rPr>
              <w:br/>
              <w:t xml:space="preserve"> • Ухвалу слідчого судді, суду, щодо арешту активів,</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A15BBA">
              <w:rPr>
                <w:rFonts w:ascii="Times New Roman" w:eastAsia="Times New Roman" w:hAnsi="Times New Roman" w:cs="Times New Roman"/>
                <w:sz w:val="20"/>
                <w:szCs w:val="20"/>
              </w:rPr>
              <w:br/>
              <w:t xml:space="preserve"> а також:</w:t>
            </w:r>
            <w:r w:rsidRPr="00A15BB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53AEF" w:rsidRPr="00697601" w:rsidRDefault="00053AEF" w:rsidP="00053AEF">
      <w:pPr>
        <w:spacing w:after="0" w:line="240" w:lineRule="auto"/>
        <w:rPr>
          <w:rFonts w:ascii="Times New Roman" w:eastAsia="Times New Roman" w:hAnsi="Times New Roman" w:cs="Times New Roman"/>
          <w:sz w:val="20"/>
          <w:szCs w:val="20"/>
        </w:rPr>
      </w:pPr>
    </w:p>
    <w:p w:rsidR="00053AEF" w:rsidRDefault="00053AEF"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3515AC" w:rsidRDefault="003515AC" w:rsidP="00053AEF">
      <w:pPr>
        <w:rPr>
          <w:rFonts w:ascii="Times New Roman" w:eastAsia="Times New Roman" w:hAnsi="Times New Roman" w:cs="Times New Roman"/>
          <w:sz w:val="20"/>
          <w:szCs w:val="20"/>
        </w:rPr>
      </w:pPr>
    </w:p>
    <w:p w:rsidR="00F2777C" w:rsidRDefault="00F2777C" w:rsidP="00053AEF">
      <w:pPr>
        <w:rPr>
          <w:rFonts w:ascii="Times New Roman" w:eastAsia="Times New Roman" w:hAnsi="Times New Roman" w:cs="Times New Roman"/>
          <w:sz w:val="20"/>
          <w:szCs w:val="20"/>
        </w:rPr>
      </w:pPr>
    </w:p>
    <w:p w:rsidR="00F2777C" w:rsidRDefault="00F2777C" w:rsidP="00053AEF">
      <w:pPr>
        <w:rPr>
          <w:rFonts w:ascii="Times New Roman" w:eastAsia="Times New Roman" w:hAnsi="Times New Roman" w:cs="Times New Roman"/>
          <w:sz w:val="20"/>
          <w:szCs w:val="20"/>
        </w:rPr>
      </w:pPr>
    </w:p>
    <w:p w:rsidR="00F2777C" w:rsidRDefault="00F2777C"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F2777C" w:rsidRPr="00697601" w:rsidRDefault="00F2777C" w:rsidP="00053AEF">
      <w:pPr>
        <w:rPr>
          <w:rFonts w:ascii="Times New Roman" w:eastAsia="Times New Roman" w:hAnsi="Times New Roman" w:cs="Times New Roman"/>
          <w:sz w:val="20"/>
          <w:szCs w:val="20"/>
        </w:rPr>
      </w:pP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lastRenderedPageBreak/>
        <w:t>ДОДАТОК  2</w:t>
      </w: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b/>
          <w:color w:val="000000"/>
          <w:sz w:val="20"/>
          <w:szCs w:val="20"/>
        </w:rPr>
        <w:t>Фактом подання тендерної пропозиції учасник підтверджує відповідність своєї пропозиції</w:t>
      </w:r>
      <w:r w:rsidRPr="00287684">
        <w:rPr>
          <w:rFonts w:ascii="Times New Roman" w:eastAsia="Times New Roman" w:hAnsi="Times New Roman"/>
          <w:color w:val="000000"/>
          <w:sz w:val="20"/>
          <w:szCs w:val="20"/>
        </w:rPr>
        <w:t xml:space="preserve"> </w:t>
      </w:r>
      <w:r w:rsidRPr="00287684">
        <w:rPr>
          <w:rFonts w:ascii="Times New Roman" w:eastAsia="Times New Roman" w:hAnsi="Times New Roman"/>
          <w:b/>
          <w:color w:val="000000"/>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highlight w:val="white"/>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p>
    <w:p w:rsidR="00483562" w:rsidRPr="00287684" w:rsidRDefault="00483562" w:rsidP="00483562">
      <w:pPr>
        <w:numPr>
          <w:ilvl w:val="0"/>
          <w:numId w:val="13"/>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Електрична енергія</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09310000-5 «Електрична енергія»</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кВт/год</w:t>
            </w:r>
          </w:p>
        </w:tc>
      </w:tr>
      <w:tr w:rsidR="00483562" w:rsidRPr="00287684"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F2777C" w:rsidP="00483562">
            <w:pPr>
              <w:pBdr>
                <w:top w:val="nil"/>
                <w:left w:val="nil"/>
                <w:bottom w:val="nil"/>
                <w:right w:val="nil"/>
                <w:between w:val="nil"/>
              </w:pBdr>
              <w:ind w:hanging="2"/>
              <w:rPr>
                <w:rFonts w:ascii="Times New Roman" w:eastAsia="Times New Roman" w:hAnsi="Times New Roman"/>
                <w:color w:val="000000"/>
                <w:sz w:val="24"/>
                <w:szCs w:val="24"/>
              </w:rPr>
            </w:pPr>
            <w:r w:rsidRPr="00F2777C">
              <w:rPr>
                <w:rFonts w:ascii="Times New Roman" w:eastAsia="Times New Roman" w:hAnsi="Times New Roman"/>
                <w:color w:val="000000"/>
                <w:sz w:val="24"/>
                <w:szCs w:val="24"/>
              </w:rPr>
              <w:t>108 000</w:t>
            </w:r>
          </w:p>
        </w:tc>
      </w:tr>
      <w:tr w:rsidR="00483562" w:rsidRPr="00287684" w:rsidTr="00483562">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287684" w:rsidRDefault="00483562" w:rsidP="0048356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 xml:space="preserve">Цілодобово до </w:t>
            </w:r>
            <w:r w:rsidRPr="00B139BA">
              <w:rPr>
                <w:rFonts w:ascii="Times New Roman" w:eastAsia="Times New Roman" w:hAnsi="Times New Roman"/>
                <w:sz w:val="24"/>
                <w:szCs w:val="24"/>
              </w:rPr>
              <w:t>31.12.202</w:t>
            </w:r>
            <w:r w:rsidR="00B139BA" w:rsidRPr="00B139BA">
              <w:rPr>
                <w:rFonts w:ascii="Times New Roman" w:eastAsia="Times New Roman" w:hAnsi="Times New Roman"/>
                <w:sz w:val="24"/>
                <w:szCs w:val="24"/>
              </w:rPr>
              <w:t>4</w:t>
            </w:r>
            <w:r w:rsidRPr="00B139BA">
              <w:rPr>
                <w:rFonts w:ascii="Times New Roman" w:eastAsia="Times New Roman" w:hAnsi="Times New Roman"/>
                <w:sz w:val="24"/>
                <w:szCs w:val="24"/>
              </w:rPr>
              <w:t xml:space="preserve"> включно. </w:t>
            </w:r>
          </w:p>
          <w:p w:rsidR="00483562" w:rsidRPr="00287684" w:rsidRDefault="00483562" w:rsidP="00483562">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rPr>
            </w:pPr>
          </w:p>
        </w:tc>
      </w:tr>
    </w:tbl>
    <w:p w:rsidR="00483562" w:rsidRPr="00287684" w:rsidRDefault="00483562" w:rsidP="00483562">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F2777C" w:rsidRDefault="00483562" w:rsidP="00AE450B">
      <w:pPr>
        <w:pStyle w:val="a5"/>
        <w:numPr>
          <w:ilvl w:val="0"/>
          <w:numId w:val="13"/>
        </w:numPr>
        <w:pBdr>
          <w:top w:val="nil"/>
          <w:left w:val="nil"/>
          <w:bottom w:val="nil"/>
          <w:right w:val="nil"/>
          <w:between w:val="nil"/>
        </w:pBdr>
        <w:tabs>
          <w:tab w:val="left" w:pos="993"/>
          <w:tab w:val="left" w:pos="1560"/>
        </w:tabs>
        <w:spacing w:after="0"/>
        <w:jc w:val="both"/>
        <w:rPr>
          <w:rFonts w:ascii="Times New Roman" w:eastAsia="Times New Roman" w:hAnsi="Times New Roman"/>
          <w:color w:val="000000"/>
          <w:sz w:val="24"/>
          <w:szCs w:val="24"/>
        </w:rPr>
      </w:pPr>
      <w:r w:rsidRPr="00AE450B">
        <w:rPr>
          <w:rFonts w:ascii="Times New Roman" w:eastAsia="Times New Roman" w:hAnsi="Times New Roman"/>
          <w:b/>
          <w:color w:val="000000"/>
          <w:sz w:val="24"/>
          <w:szCs w:val="24"/>
        </w:rPr>
        <w:t>Місце поставки товару:</w:t>
      </w:r>
      <w:r w:rsidRPr="00AE450B">
        <w:rPr>
          <w:rFonts w:ascii="Times New Roman" w:eastAsia="Times New Roman" w:hAnsi="Times New Roman"/>
          <w:color w:val="000000"/>
          <w:sz w:val="24"/>
          <w:szCs w:val="24"/>
        </w:rPr>
        <w:t xml:space="preserve"> </w:t>
      </w:r>
      <w:r w:rsidR="00F2777C" w:rsidRPr="00AE450B">
        <w:rPr>
          <w:rFonts w:ascii="Times New Roman" w:eastAsia="Times New Roman" w:hAnsi="Times New Roman"/>
          <w:color w:val="000000"/>
          <w:sz w:val="24"/>
          <w:szCs w:val="24"/>
        </w:rPr>
        <w:t>26000, Кіровоградська обл. Новоукраїнський  район, м. Новомиргород, вул. Маяковського 20</w:t>
      </w:r>
    </w:p>
    <w:p w:rsidR="009B7D2D" w:rsidRPr="009B7D2D" w:rsidRDefault="009B7D2D" w:rsidP="009B7D2D">
      <w:pPr>
        <w:pBdr>
          <w:top w:val="nil"/>
          <w:left w:val="nil"/>
          <w:bottom w:val="nil"/>
          <w:right w:val="nil"/>
          <w:between w:val="nil"/>
        </w:pBdr>
        <w:tabs>
          <w:tab w:val="left" w:pos="993"/>
          <w:tab w:val="left" w:pos="1560"/>
        </w:tabs>
        <w:spacing w:after="0"/>
        <w:ind w:left="360"/>
        <w:jc w:val="both"/>
        <w:rPr>
          <w:rFonts w:ascii="Times New Roman" w:eastAsia="Times New Roman" w:hAnsi="Times New Roman"/>
          <w:color w:val="000000"/>
          <w:sz w:val="24"/>
          <w:szCs w:val="24"/>
        </w:rPr>
      </w:pPr>
    </w:p>
    <w:p w:rsidR="009B7D2D" w:rsidRPr="009B7D2D" w:rsidRDefault="009B7D2D" w:rsidP="009B7D2D">
      <w:pPr>
        <w:pBdr>
          <w:top w:val="nil"/>
          <w:left w:val="nil"/>
          <w:bottom w:val="nil"/>
          <w:right w:val="nil"/>
          <w:between w:val="nil"/>
        </w:pBdr>
        <w:tabs>
          <w:tab w:val="left" w:pos="993"/>
          <w:tab w:val="left" w:pos="1560"/>
        </w:tabs>
        <w:spacing w:after="0"/>
        <w:ind w:left="360"/>
        <w:rPr>
          <w:rFonts w:ascii="Times New Roman" w:eastAsia="Times New Roman" w:hAnsi="Times New Roman"/>
          <w:color w:val="000000"/>
          <w:sz w:val="24"/>
          <w:szCs w:val="24"/>
        </w:rPr>
      </w:pPr>
      <w:r w:rsidRPr="009B7D2D">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9B7D2D" w:rsidRPr="00287684" w:rsidRDefault="009B7D2D" w:rsidP="009B7D2D">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Точки розподілу електричної енергії знаходяться за адресами:</w:t>
      </w:r>
    </w:p>
    <w:p w:rsidR="009B7D2D" w:rsidRPr="00287684" w:rsidRDefault="009B7D2D" w:rsidP="009B7D2D">
      <w:pPr>
        <w:pBdr>
          <w:top w:val="nil"/>
          <w:left w:val="nil"/>
          <w:bottom w:val="nil"/>
          <w:right w:val="nil"/>
          <w:between w:val="nil"/>
        </w:pBdr>
        <w:tabs>
          <w:tab w:val="left" w:pos="993"/>
          <w:tab w:val="left" w:pos="1560"/>
        </w:tabs>
        <w:spacing w:after="0"/>
        <w:ind w:hanging="2"/>
        <w:rPr>
          <w:rFonts w:ascii="Times New Roman" w:eastAsia="Times New Roman" w:hAnsi="Times New Roman"/>
          <w:color w:val="FF0000"/>
          <w:sz w:val="24"/>
          <w:szCs w:val="24"/>
        </w:rPr>
      </w:pPr>
    </w:p>
    <w:tbl>
      <w:tblPr>
        <w:tblW w:w="82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9B7D2D" w:rsidRPr="00287684" w:rsidTr="005A0EDB">
        <w:tc>
          <w:tcPr>
            <w:tcW w:w="539" w:type="dxa"/>
          </w:tcPr>
          <w:p w:rsidR="009B7D2D" w:rsidRPr="00287684" w:rsidRDefault="009B7D2D" w:rsidP="005A0ED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w:t>
            </w:r>
          </w:p>
          <w:p w:rsidR="009B7D2D" w:rsidRPr="00287684" w:rsidRDefault="009B7D2D" w:rsidP="005A0ED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п/п</w:t>
            </w:r>
          </w:p>
        </w:tc>
        <w:tc>
          <w:tcPr>
            <w:tcW w:w="2580" w:type="dxa"/>
          </w:tcPr>
          <w:p w:rsidR="009B7D2D" w:rsidRPr="00287684" w:rsidRDefault="009B7D2D" w:rsidP="005A0ED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Вид об’єкта</w:t>
            </w:r>
          </w:p>
        </w:tc>
        <w:tc>
          <w:tcPr>
            <w:tcW w:w="2581" w:type="dxa"/>
          </w:tcPr>
          <w:p w:rsidR="009B7D2D" w:rsidRPr="00287684" w:rsidRDefault="009B7D2D" w:rsidP="005A0ED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Адреса об’єкту</w:t>
            </w:r>
          </w:p>
        </w:tc>
        <w:tc>
          <w:tcPr>
            <w:tcW w:w="2585" w:type="dxa"/>
          </w:tcPr>
          <w:p w:rsidR="009B7D2D" w:rsidRPr="00287684" w:rsidRDefault="009B7D2D" w:rsidP="005A0EDB">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ЕІС-код точки</w:t>
            </w:r>
          </w:p>
          <w:p w:rsidR="009B7D2D" w:rsidRPr="00287684" w:rsidRDefault="009B7D2D" w:rsidP="005A0EDB">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комерційного</w:t>
            </w:r>
          </w:p>
          <w:p w:rsidR="009B7D2D" w:rsidRPr="00287684" w:rsidRDefault="009B7D2D" w:rsidP="005A0ED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обліку</w:t>
            </w:r>
          </w:p>
        </w:tc>
      </w:tr>
      <w:tr w:rsidR="009B7D2D" w:rsidRPr="00287684" w:rsidTr="005A0EDB">
        <w:tc>
          <w:tcPr>
            <w:tcW w:w="539" w:type="dxa"/>
          </w:tcPr>
          <w:p w:rsidR="009B7D2D" w:rsidRPr="00287684" w:rsidRDefault="009B7D2D" w:rsidP="005A0ED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0" w:type="dxa"/>
          </w:tcPr>
          <w:p w:rsidR="009B7D2D" w:rsidRPr="00287684" w:rsidRDefault="009B7D2D" w:rsidP="005A0ED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1" w:type="dxa"/>
          </w:tcPr>
          <w:p w:rsidR="009B7D2D" w:rsidRPr="00287684" w:rsidRDefault="009B7D2D" w:rsidP="005A0ED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5" w:type="dxa"/>
          </w:tcPr>
          <w:p w:rsidR="009B7D2D" w:rsidRPr="00287684" w:rsidRDefault="009B7D2D" w:rsidP="005A0EDB">
            <w:pPr>
              <w:pBdr>
                <w:top w:val="nil"/>
                <w:left w:val="nil"/>
                <w:bottom w:val="nil"/>
                <w:right w:val="nil"/>
                <w:between w:val="nil"/>
              </w:pBdr>
              <w:spacing w:after="0"/>
              <w:ind w:hanging="2"/>
              <w:jc w:val="center"/>
              <w:rPr>
                <w:rFonts w:ascii="Times New Roman" w:eastAsia="Times New Roman" w:hAnsi="Times New Roman"/>
                <w:color w:val="000000"/>
                <w:sz w:val="20"/>
                <w:szCs w:val="20"/>
              </w:rPr>
            </w:pPr>
          </w:p>
        </w:tc>
      </w:tr>
      <w:tr w:rsidR="009B7D2D" w:rsidRPr="00287684" w:rsidTr="005A0EDB">
        <w:tc>
          <w:tcPr>
            <w:tcW w:w="539" w:type="dxa"/>
          </w:tcPr>
          <w:p w:rsidR="009B7D2D" w:rsidRPr="00287684" w:rsidRDefault="009B7D2D" w:rsidP="005A0ED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0" w:type="dxa"/>
          </w:tcPr>
          <w:p w:rsidR="009B7D2D" w:rsidRPr="00287684" w:rsidRDefault="009B7D2D" w:rsidP="005A0ED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1" w:type="dxa"/>
          </w:tcPr>
          <w:p w:rsidR="009B7D2D" w:rsidRPr="00287684" w:rsidRDefault="009B7D2D" w:rsidP="005A0EDB">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
        </w:tc>
        <w:tc>
          <w:tcPr>
            <w:tcW w:w="2585" w:type="dxa"/>
          </w:tcPr>
          <w:p w:rsidR="009B7D2D" w:rsidRPr="00287684" w:rsidRDefault="009B7D2D" w:rsidP="005A0EDB">
            <w:pPr>
              <w:pBdr>
                <w:top w:val="nil"/>
                <w:left w:val="nil"/>
                <w:bottom w:val="nil"/>
                <w:right w:val="nil"/>
                <w:between w:val="nil"/>
              </w:pBdr>
              <w:spacing w:after="0"/>
              <w:ind w:hanging="2"/>
              <w:jc w:val="center"/>
              <w:rPr>
                <w:rFonts w:ascii="Times New Roman" w:eastAsia="Times New Roman" w:hAnsi="Times New Roman"/>
                <w:color w:val="000000"/>
                <w:sz w:val="20"/>
                <w:szCs w:val="20"/>
              </w:rPr>
            </w:pPr>
          </w:p>
        </w:tc>
      </w:tr>
    </w:tbl>
    <w:p w:rsidR="009B7D2D" w:rsidRPr="009B7D2D" w:rsidRDefault="009B7D2D" w:rsidP="009B7D2D">
      <w:pPr>
        <w:pBdr>
          <w:top w:val="nil"/>
          <w:left w:val="nil"/>
          <w:bottom w:val="nil"/>
          <w:right w:val="nil"/>
          <w:between w:val="nil"/>
        </w:pBdr>
        <w:tabs>
          <w:tab w:val="left" w:pos="993"/>
          <w:tab w:val="left" w:pos="1560"/>
        </w:tabs>
        <w:spacing w:after="0"/>
        <w:jc w:val="both"/>
        <w:rPr>
          <w:rFonts w:ascii="Times New Roman" w:eastAsia="Times New Roman" w:hAnsi="Times New Roman"/>
          <w:color w:val="000000"/>
          <w:sz w:val="24"/>
          <w:szCs w:val="24"/>
        </w:rPr>
      </w:pPr>
    </w:p>
    <w:p w:rsidR="00AE450B" w:rsidRPr="009B7D2D" w:rsidRDefault="00AE450B" w:rsidP="009B7D2D">
      <w:pPr>
        <w:pStyle w:val="a5"/>
        <w:numPr>
          <w:ilvl w:val="0"/>
          <w:numId w:val="13"/>
        </w:numPr>
        <w:pBdr>
          <w:top w:val="nil"/>
          <w:left w:val="nil"/>
          <w:bottom w:val="nil"/>
          <w:right w:val="nil"/>
          <w:between w:val="nil"/>
        </w:pBdr>
        <w:tabs>
          <w:tab w:val="left" w:pos="993"/>
          <w:tab w:val="left" w:pos="1560"/>
        </w:tabs>
        <w:spacing w:after="0"/>
        <w:jc w:val="both"/>
        <w:rPr>
          <w:rFonts w:ascii="Times New Roman" w:eastAsia="Times New Roman" w:hAnsi="Times New Roman"/>
          <w:b/>
          <w:color w:val="000000"/>
          <w:sz w:val="24"/>
          <w:szCs w:val="24"/>
        </w:rPr>
      </w:pPr>
      <w:r w:rsidRPr="009B7D2D">
        <w:rPr>
          <w:rFonts w:ascii="Times New Roman" w:eastAsia="Times New Roman" w:hAnsi="Times New Roman"/>
          <w:b/>
          <w:color w:val="000000"/>
          <w:sz w:val="24"/>
          <w:szCs w:val="24"/>
        </w:rPr>
        <w:t>Технічні характеристики:</w:t>
      </w:r>
    </w:p>
    <w:p w:rsidR="00AE450B" w:rsidRDefault="00AE450B" w:rsidP="00AE450B">
      <w:pPr>
        <w:pStyle w:val="a5"/>
        <w:pBdr>
          <w:top w:val="nil"/>
          <w:left w:val="nil"/>
          <w:bottom w:val="nil"/>
          <w:right w:val="nil"/>
          <w:between w:val="nil"/>
        </w:pBdr>
        <w:tabs>
          <w:tab w:val="left" w:pos="993"/>
          <w:tab w:val="left" w:pos="1560"/>
        </w:tabs>
        <w:spacing w:after="0"/>
        <w:jc w:val="both"/>
        <w:rPr>
          <w:rFonts w:ascii="Times New Roman" w:eastAsia="Times New Roman" w:hAnsi="Times New Roman"/>
          <w:color w:val="000000"/>
          <w:sz w:val="24"/>
          <w:szCs w:val="24"/>
        </w:rPr>
      </w:pPr>
      <w:r w:rsidRPr="00AE450B">
        <w:rPr>
          <w:rFonts w:ascii="Times New Roman" w:eastAsia="Times New Roman" w:hAnsi="Times New Roman"/>
          <w:color w:val="000000"/>
          <w:sz w:val="24"/>
          <w:szCs w:val="24"/>
        </w:rPr>
        <w:lastRenderedPageBreak/>
        <w:t>Відповідно до положень пункту 11.4. 6 глави 11.4 розділу XI Кодексу систем розподілу, затвердженого постановою НКРЕКП від 14.03.2018 № 310 (Редакція від 19.08.2023)  параметри якості електроенергії в точках приєднання споживачів в  нормальних умовах експлуатації мають відповідати параметрам, визначеним у ДСТУ EN50160:2014 «Характеристики напруги електропостачання в електричних мережах загальної призначеності»;</w:t>
      </w:r>
    </w:p>
    <w:p w:rsidR="00AE450B" w:rsidRPr="00AE450B" w:rsidRDefault="00AE450B" w:rsidP="00AE450B">
      <w:pPr>
        <w:pStyle w:val="a5"/>
        <w:pBdr>
          <w:top w:val="nil"/>
          <w:left w:val="nil"/>
          <w:bottom w:val="nil"/>
          <w:right w:val="nil"/>
          <w:between w:val="nil"/>
        </w:pBdr>
        <w:tabs>
          <w:tab w:val="left" w:pos="993"/>
          <w:tab w:val="left" w:pos="1560"/>
        </w:tabs>
        <w:spacing w:after="0"/>
        <w:jc w:val="both"/>
        <w:rPr>
          <w:rFonts w:ascii="Times New Roman" w:eastAsia="Times New Roman" w:hAnsi="Times New Roman"/>
          <w:color w:val="000000"/>
          <w:sz w:val="24"/>
          <w:szCs w:val="24"/>
        </w:rPr>
      </w:pPr>
      <w:r w:rsidRPr="00AE450B">
        <w:rPr>
          <w:rFonts w:ascii="Times New Roman" w:eastAsia="Times New Roman" w:hAnsi="Times New Roman"/>
          <w:color w:val="000000"/>
          <w:sz w:val="24"/>
          <w:szCs w:val="24"/>
        </w:rPr>
        <w:t>Контроль і оцінювання показників якості електричної енергії проводиться згідно СОУ-НЕЕ40.1-37471933-55:2011 «Методика вимірювання якості електричної енергії в системах електропостачання загального призначення»;</w:t>
      </w:r>
    </w:p>
    <w:p w:rsidR="00AE450B" w:rsidRDefault="00AE450B" w:rsidP="00AE450B">
      <w:pPr>
        <w:pStyle w:val="a5"/>
        <w:pBdr>
          <w:top w:val="nil"/>
          <w:left w:val="nil"/>
          <w:bottom w:val="nil"/>
          <w:right w:val="nil"/>
          <w:between w:val="nil"/>
        </w:pBdr>
        <w:tabs>
          <w:tab w:val="left" w:pos="993"/>
          <w:tab w:val="left" w:pos="1560"/>
        </w:tabs>
        <w:spacing w:after="0"/>
        <w:jc w:val="both"/>
        <w:rPr>
          <w:rFonts w:ascii="Times New Roman" w:eastAsia="Times New Roman" w:hAnsi="Times New Roman"/>
          <w:b/>
          <w:i/>
          <w:color w:val="000000"/>
          <w:sz w:val="24"/>
          <w:szCs w:val="24"/>
        </w:rPr>
      </w:pPr>
      <w:r w:rsidRPr="00AE450B">
        <w:rPr>
          <w:rFonts w:ascii="Times New Roman" w:eastAsia="Times New Roman" w:hAnsi="Times New Roman"/>
          <w:b/>
          <w:i/>
          <w:color w:val="000000"/>
          <w:sz w:val="24"/>
          <w:szCs w:val="24"/>
        </w:rPr>
        <w:t>Клас напруги – 2</w:t>
      </w:r>
    </w:p>
    <w:p w:rsidR="00AE450B" w:rsidRPr="00AE450B" w:rsidRDefault="00AE450B" w:rsidP="00AE450B">
      <w:pPr>
        <w:widowControl w:val="0"/>
        <w:autoSpaceDE w:val="0"/>
        <w:autoSpaceDN w:val="0"/>
        <w:adjustRightInd w:val="0"/>
        <w:spacing w:after="0" w:line="240" w:lineRule="auto"/>
        <w:ind w:right="-1" w:firstLine="708"/>
        <w:jc w:val="both"/>
        <w:rPr>
          <w:rFonts w:ascii="Times New Roman" w:hAnsi="Times New Roman" w:cs="Times New Roman"/>
          <w:b/>
          <w:i/>
          <w:lang w:val="ru-RU" w:eastAsia="ar-SA"/>
        </w:rPr>
      </w:pPr>
      <w:r w:rsidRPr="00AE450B">
        <w:rPr>
          <w:rFonts w:ascii="Times New Roman" w:hAnsi="Times New Roman" w:cs="Times New Roman"/>
          <w:b/>
          <w:i/>
          <w:lang w:val="ru-RU" w:eastAsia="ar-SA"/>
        </w:rPr>
        <w:t>Точки обліку електричної енергії  віднесені до групи «Б»- без АСКОЕ.</w:t>
      </w:r>
    </w:p>
    <w:p w:rsidR="00483562" w:rsidRPr="00287684" w:rsidRDefault="00483562" w:rsidP="009B7D2D">
      <w:pPr>
        <w:pBdr>
          <w:top w:val="nil"/>
          <w:left w:val="nil"/>
          <w:bottom w:val="nil"/>
          <w:right w:val="nil"/>
          <w:between w:val="nil"/>
        </w:pBdr>
        <w:tabs>
          <w:tab w:val="left" w:pos="993"/>
          <w:tab w:val="left" w:pos="1560"/>
        </w:tabs>
        <w:spacing w:after="0"/>
        <w:ind w:right="-2"/>
        <w:rPr>
          <w:rFonts w:ascii="Times New Roman" w:eastAsia="Times New Roman" w:hAnsi="Times New Roman"/>
          <w:color w:val="000000"/>
          <w:sz w:val="24"/>
          <w:szCs w:val="24"/>
        </w:rPr>
      </w:pPr>
    </w:p>
    <w:p w:rsidR="00483562" w:rsidRPr="009B7D2D" w:rsidRDefault="00483562" w:rsidP="009B7D2D">
      <w:pPr>
        <w:pStyle w:val="a5"/>
        <w:numPr>
          <w:ilvl w:val="0"/>
          <w:numId w:val="13"/>
        </w:numPr>
        <w:pBdr>
          <w:top w:val="nil"/>
          <w:left w:val="nil"/>
          <w:bottom w:val="nil"/>
          <w:right w:val="nil"/>
          <w:between w:val="nil"/>
        </w:pBdr>
        <w:tabs>
          <w:tab w:val="left" w:pos="993"/>
          <w:tab w:val="left" w:pos="1560"/>
        </w:tabs>
        <w:spacing w:after="0"/>
        <w:ind w:right="-2"/>
        <w:rPr>
          <w:rFonts w:ascii="Times New Roman" w:eastAsia="Times New Roman" w:hAnsi="Times New Roman"/>
          <w:color w:val="000000"/>
          <w:sz w:val="24"/>
          <w:szCs w:val="24"/>
        </w:rPr>
      </w:pPr>
      <w:r w:rsidRPr="009B7D2D">
        <w:rPr>
          <w:rFonts w:ascii="Times New Roman" w:eastAsia="Times New Roman" w:hAnsi="Times New Roman"/>
          <w:b/>
          <w:color w:val="000000"/>
          <w:sz w:val="24"/>
          <w:szCs w:val="24"/>
        </w:rPr>
        <w:t xml:space="preserve"> Особливі вимоги до предмету закупівлі.</w:t>
      </w:r>
    </w:p>
    <w:p w:rsidR="00483562" w:rsidRPr="00C479D6" w:rsidRDefault="00483562" w:rsidP="00483562">
      <w:pPr>
        <w:tabs>
          <w:tab w:val="left" w:pos="993"/>
          <w:tab w:val="left" w:pos="1560"/>
        </w:tabs>
        <w:ind w:right="-2" w:firstLine="567"/>
        <w:rPr>
          <w:rFonts w:ascii="Times New Roman" w:hAnsi="Times New Roman"/>
          <w:sz w:val="24"/>
          <w:szCs w:val="24"/>
        </w:rPr>
      </w:pPr>
      <w:r w:rsidRPr="00C479D6">
        <w:rPr>
          <w:rFonts w:ascii="Times New Roman" w:hAnsi="Times New Roman"/>
          <w:sz w:val="24"/>
          <w:szCs w:val="24"/>
        </w:rPr>
        <w:t>Постачання електричної енергії споживачу регулюється чинним законодавством України:</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Законом України від 13.04.2017 № 2019-VIII «Про ринок електричної енергії»;</w:t>
      </w:r>
    </w:p>
    <w:p w:rsidR="00483562"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B362AE" w:rsidRPr="00C479D6" w:rsidRDefault="00B362AE"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p>
    <w:p w:rsidR="009B7D2D" w:rsidRPr="009B7D2D" w:rsidRDefault="009B7D2D" w:rsidP="009B7D2D">
      <w:pPr>
        <w:pStyle w:val="a5"/>
        <w:numPr>
          <w:ilvl w:val="0"/>
          <w:numId w:val="13"/>
        </w:numPr>
        <w:tabs>
          <w:tab w:val="left" w:pos="993"/>
          <w:tab w:val="left" w:pos="1560"/>
        </w:tabs>
        <w:suppressAutoHyphens/>
        <w:spacing w:after="0" w:line="0" w:lineRule="atLeast"/>
        <w:ind w:right="-2"/>
        <w:jc w:val="both"/>
        <w:rPr>
          <w:rFonts w:ascii="Times New Roman" w:hAnsi="Times New Roman"/>
          <w:b/>
          <w:sz w:val="24"/>
          <w:szCs w:val="24"/>
        </w:rPr>
      </w:pPr>
      <w:r w:rsidRPr="009B7D2D">
        <w:rPr>
          <w:rFonts w:ascii="Times New Roman" w:hAnsi="Times New Roman"/>
          <w:b/>
          <w:sz w:val="24"/>
          <w:szCs w:val="24"/>
        </w:rPr>
        <w:t>Посилання на стандарти якості та функціонування:</w:t>
      </w:r>
    </w:p>
    <w:p w:rsidR="009B7D2D" w:rsidRPr="009B7D2D" w:rsidRDefault="009B7D2D" w:rsidP="009B7D2D">
      <w:pPr>
        <w:pStyle w:val="a5"/>
        <w:tabs>
          <w:tab w:val="left" w:pos="993"/>
          <w:tab w:val="left" w:pos="1560"/>
        </w:tabs>
        <w:suppressAutoHyphens/>
        <w:spacing w:after="0" w:line="0" w:lineRule="atLeast"/>
        <w:ind w:left="142" w:right="-2"/>
        <w:jc w:val="both"/>
        <w:rPr>
          <w:rFonts w:ascii="Times New Roman" w:hAnsi="Times New Roman"/>
          <w:sz w:val="24"/>
          <w:szCs w:val="24"/>
        </w:rPr>
      </w:pPr>
      <w:r w:rsidRPr="009B7D2D">
        <w:rPr>
          <w:rFonts w:ascii="Times New Roman" w:hAnsi="Times New Roman"/>
          <w:sz w:val="24"/>
          <w:szCs w:val="24"/>
        </w:rPr>
        <w:t>ГОСТ 13109-97 Електрична енергія. Сумісність технічних засобів електромагнітна. Норми якості електричної енергії у системах електропостачання загального призначення»;</w:t>
      </w:r>
    </w:p>
    <w:p w:rsidR="009B7D2D" w:rsidRPr="009B7D2D" w:rsidRDefault="009B7D2D" w:rsidP="009B7D2D">
      <w:pPr>
        <w:pStyle w:val="a5"/>
        <w:tabs>
          <w:tab w:val="left" w:pos="993"/>
          <w:tab w:val="left" w:pos="1560"/>
        </w:tabs>
        <w:suppressAutoHyphens/>
        <w:spacing w:after="0" w:line="0" w:lineRule="atLeast"/>
        <w:ind w:left="142" w:right="-2"/>
        <w:jc w:val="both"/>
        <w:rPr>
          <w:rFonts w:ascii="Times New Roman" w:hAnsi="Times New Roman"/>
          <w:sz w:val="24"/>
          <w:szCs w:val="24"/>
        </w:rPr>
      </w:pPr>
      <w:r w:rsidRPr="009B7D2D">
        <w:rPr>
          <w:rFonts w:ascii="Times New Roman" w:hAnsi="Times New Roman"/>
          <w:sz w:val="24"/>
          <w:szCs w:val="24"/>
        </w:rPr>
        <w:t>ДСТУ EN50160:201 «Характеристики напруги електропостачання в електричних мережах загальної призначеності»;</w:t>
      </w:r>
    </w:p>
    <w:p w:rsidR="009B7D2D" w:rsidRDefault="009B7D2D" w:rsidP="009B7D2D">
      <w:pPr>
        <w:pStyle w:val="a5"/>
        <w:tabs>
          <w:tab w:val="left" w:pos="993"/>
          <w:tab w:val="left" w:pos="1560"/>
        </w:tabs>
        <w:suppressAutoHyphens/>
        <w:spacing w:after="0" w:line="0" w:lineRule="atLeast"/>
        <w:ind w:left="142" w:right="-2"/>
        <w:jc w:val="both"/>
        <w:rPr>
          <w:rFonts w:ascii="Times New Roman" w:hAnsi="Times New Roman"/>
          <w:sz w:val="24"/>
          <w:szCs w:val="24"/>
        </w:rPr>
      </w:pPr>
      <w:r w:rsidRPr="009B7D2D">
        <w:rPr>
          <w:rFonts w:ascii="Times New Roman" w:hAnsi="Times New Roman"/>
          <w:sz w:val="24"/>
          <w:szCs w:val="24"/>
        </w:rPr>
        <w:t>СОУ-НЕЕ40.1-37471933-55:2011«Методика вимірювання якості електричної енергії в системах електропостачання зага</w:t>
      </w:r>
      <w:r>
        <w:rPr>
          <w:rFonts w:ascii="Times New Roman" w:hAnsi="Times New Roman"/>
          <w:sz w:val="24"/>
          <w:szCs w:val="24"/>
        </w:rPr>
        <w:t>льного призначення».</w:t>
      </w:r>
    </w:p>
    <w:p w:rsidR="009B7D2D" w:rsidRDefault="009B7D2D" w:rsidP="009B7D2D">
      <w:pPr>
        <w:pStyle w:val="a5"/>
        <w:tabs>
          <w:tab w:val="left" w:pos="993"/>
          <w:tab w:val="left" w:pos="1560"/>
        </w:tabs>
        <w:suppressAutoHyphens/>
        <w:spacing w:after="0" w:line="0" w:lineRule="atLeast"/>
        <w:ind w:left="142" w:right="-2"/>
        <w:jc w:val="both"/>
        <w:rPr>
          <w:rFonts w:ascii="Times New Roman" w:hAnsi="Times New Roman"/>
          <w:sz w:val="24"/>
          <w:szCs w:val="24"/>
        </w:rPr>
      </w:pPr>
    </w:p>
    <w:p w:rsidR="009B7D2D" w:rsidRPr="009B7D2D" w:rsidRDefault="009B7D2D" w:rsidP="009B7D2D">
      <w:pPr>
        <w:pStyle w:val="a5"/>
        <w:numPr>
          <w:ilvl w:val="0"/>
          <w:numId w:val="13"/>
        </w:numPr>
        <w:tabs>
          <w:tab w:val="left" w:pos="993"/>
          <w:tab w:val="left" w:pos="1560"/>
        </w:tabs>
        <w:suppressAutoHyphens/>
        <w:spacing w:after="0" w:line="0" w:lineRule="atLeast"/>
        <w:ind w:right="-2"/>
        <w:jc w:val="both"/>
        <w:rPr>
          <w:rFonts w:ascii="Times New Roman" w:hAnsi="Times New Roman"/>
          <w:b/>
          <w:sz w:val="24"/>
          <w:szCs w:val="24"/>
        </w:rPr>
      </w:pPr>
      <w:r w:rsidRPr="009B7D2D">
        <w:rPr>
          <w:rFonts w:ascii="Times New Roman" w:hAnsi="Times New Roman"/>
          <w:b/>
          <w:sz w:val="24"/>
          <w:szCs w:val="24"/>
        </w:rPr>
        <w:t>Строк та умови постачання товару:</w:t>
      </w:r>
    </w:p>
    <w:p w:rsidR="00483562" w:rsidRPr="009B7D2D" w:rsidRDefault="009B7D2D" w:rsidP="009B7D2D">
      <w:pPr>
        <w:pStyle w:val="a5"/>
        <w:tabs>
          <w:tab w:val="left" w:pos="993"/>
          <w:tab w:val="left" w:pos="1560"/>
        </w:tabs>
        <w:suppressAutoHyphens/>
        <w:spacing w:after="0" w:line="0" w:lineRule="atLeast"/>
        <w:ind w:left="142" w:right="-2"/>
        <w:jc w:val="both"/>
        <w:rPr>
          <w:rFonts w:ascii="Times New Roman" w:hAnsi="Times New Roman"/>
          <w:sz w:val="24"/>
          <w:szCs w:val="24"/>
        </w:rPr>
      </w:pPr>
      <w:r w:rsidRPr="009B7D2D">
        <w:rPr>
          <w:rFonts w:ascii="Times New Roman" w:hAnsi="Times New Roman"/>
          <w:sz w:val="24"/>
          <w:szCs w:val="24"/>
        </w:rPr>
        <w:t>Цілодобово, протягом 2024 р. по 31.12.2024 р. в точку продажу, як електроприймачів 1, 2 та 3 категорії, згідно «Правил улаштування електроустановок».</w:t>
      </w:r>
    </w:p>
    <w:p w:rsidR="009B7D2D" w:rsidRDefault="009B7D2D" w:rsidP="009B7D2D">
      <w:pPr>
        <w:pStyle w:val="a5"/>
        <w:tabs>
          <w:tab w:val="left" w:pos="993"/>
          <w:tab w:val="left" w:pos="1560"/>
        </w:tabs>
        <w:suppressAutoHyphens/>
        <w:spacing w:after="0" w:line="0" w:lineRule="atLeast"/>
        <w:ind w:left="142" w:right="-2"/>
        <w:jc w:val="both"/>
        <w:rPr>
          <w:rFonts w:ascii="Times New Roman" w:hAnsi="Times New Roman"/>
          <w:sz w:val="24"/>
          <w:szCs w:val="24"/>
        </w:rPr>
      </w:pPr>
    </w:p>
    <w:p w:rsidR="009B7D2D" w:rsidRDefault="009B7D2D" w:rsidP="009B7D2D">
      <w:pPr>
        <w:widowControl w:val="0"/>
        <w:autoSpaceDE w:val="0"/>
        <w:autoSpaceDN w:val="0"/>
        <w:adjustRightInd w:val="0"/>
        <w:spacing w:after="0" w:line="240" w:lineRule="auto"/>
        <w:ind w:right="46"/>
        <w:jc w:val="both"/>
        <w:rPr>
          <w:rFonts w:ascii="Times New Roman" w:hAnsi="Times New Roman" w:cs="Times New Roman"/>
          <w:b/>
          <w:i/>
          <w:lang w:val="ru-RU" w:eastAsia="ar-SA"/>
        </w:rPr>
      </w:pPr>
      <w:r w:rsidRPr="009B7D2D">
        <w:rPr>
          <w:rFonts w:ascii="Times New Roman" w:hAnsi="Times New Roman" w:cs="Times New Roman"/>
          <w:b/>
          <w:i/>
          <w:lang w:val="ru-RU" w:eastAsia="ar-SA"/>
        </w:rPr>
        <w:t>Обсяги закупівлі та терміни виконання можуть коригуватись Замовником відповідно до фактичного обсягу видатків Замовника.</w:t>
      </w:r>
    </w:p>
    <w:p w:rsidR="009B7D2D" w:rsidRDefault="009B7D2D" w:rsidP="009B7D2D">
      <w:pPr>
        <w:widowControl w:val="0"/>
        <w:autoSpaceDE w:val="0"/>
        <w:autoSpaceDN w:val="0"/>
        <w:adjustRightInd w:val="0"/>
        <w:spacing w:after="0" w:line="240" w:lineRule="auto"/>
        <w:ind w:right="46"/>
        <w:jc w:val="both"/>
        <w:rPr>
          <w:rFonts w:ascii="Times New Roman" w:hAnsi="Times New Roman" w:cs="Times New Roman"/>
          <w:b/>
          <w:i/>
          <w:lang w:val="ru-RU" w:eastAsia="ar-SA"/>
        </w:rPr>
      </w:pPr>
    </w:p>
    <w:p w:rsidR="00B362AE" w:rsidRPr="00B362AE" w:rsidRDefault="009B7D2D" w:rsidP="00B362AE">
      <w:pPr>
        <w:pStyle w:val="a5"/>
        <w:widowControl w:val="0"/>
        <w:numPr>
          <w:ilvl w:val="0"/>
          <w:numId w:val="13"/>
        </w:numPr>
        <w:autoSpaceDE w:val="0"/>
        <w:autoSpaceDN w:val="0"/>
        <w:adjustRightInd w:val="0"/>
        <w:spacing w:after="0" w:line="240" w:lineRule="auto"/>
        <w:ind w:right="62"/>
        <w:rPr>
          <w:rFonts w:ascii="Times New Roman" w:hAnsi="Times New Roman" w:cs="Times New Roman"/>
          <w:b/>
          <w:sz w:val="24"/>
          <w:lang w:val="ru-RU" w:eastAsia="ar-SA"/>
        </w:rPr>
      </w:pPr>
      <w:r w:rsidRPr="00B362AE">
        <w:rPr>
          <w:rFonts w:ascii="Times New Roman" w:hAnsi="Times New Roman" w:cs="Times New Roman"/>
          <w:b/>
          <w:sz w:val="24"/>
          <w:lang w:val="ru-RU" w:eastAsia="ar-SA"/>
        </w:rPr>
        <w:t>Перелік документів необхідних для підтвердження технічних, якісних та кількісних характеристик предмета закупівлі:</w:t>
      </w:r>
    </w:p>
    <w:p w:rsidR="009B7D2D" w:rsidRPr="009B7D2D" w:rsidRDefault="009B7D2D" w:rsidP="009B7D2D">
      <w:pPr>
        <w:widowControl w:val="0"/>
        <w:autoSpaceDE w:val="0"/>
        <w:autoSpaceDN w:val="0"/>
        <w:adjustRightInd w:val="0"/>
        <w:spacing w:after="0" w:line="240" w:lineRule="auto"/>
        <w:ind w:right="-20"/>
        <w:rPr>
          <w:rFonts w:ascii="Times New Roman" w:hAnsi="Times New Roman" w:cs="Times New Roman"/>
          <w:sz w:val="24"/>
          <w:lang w:val="ru-RU" w:eastAsia="ar-SA"/>
        </w:rPr>
      </w:pPr>
      <w:r w:rsidRPr="009B7D2D">
        <w:rPr>
          <w:rFonts w:ascii="Times New Roman" w:hAnsi="Times New Roman" w:cs="Times New Roman"/>
          <w:sz w:val="24"/>
          <w:lang w:val="ru-RU" w:eastAsia="ar-SA"/>
        </w:rPr>
        <w:t>-В Учасника повинна бути в наявності Ліцензія з постачання електричної енергії.</w:t>
      </w:r>
    </w:p>
    <w:p w:rsidR="009B7D2D" w:rsidRPr="009B7D2D" w:rsidRDefault="009B7D2D" w:rsidP="009B7D2D">
      <w:pPr>
        <w:widowControl w:val="0"/>
        <w:autoSpaceDE w:val="0"/>
        <w:autoSpaceDN w:val="0"/>
        <w:adjustRightInd w:val="0"/>
        <w:spacing w:after="0" w:line="240" w:lineRule="auto"/>
        <w:ind w:right="46"/>
        <w:jc w:val="both"/>
        <w:rPr>
          <w:rFonts w:ascii="Times New Roman" w:hAnsi="Times New Roman" w:cs="Times New Roman"/>
          <w:b/>
          <w:i/>
          <w:lang w:val="ru-RU" w:eastAsia="ar-SA"/>
        </w:rPr>
      </w:pPr>
    </w:p>
    <w:p w:rsidR="009B7D2D" w:rsidRPr="009B7D2D" w:rsidRDefault="009B7D2D" w:rsidP="009B7D2D">
      <w:pPr>
        <w:widowControl w:val="0"/>
        <w:tabs>
          <w:tab w:val="left" w:pos="1580"/>
        </w:tabs>
        <w:autoSpaceDE w:val="0"/>
        <w:autoSpaceDN w:val="0"/>
        <w:adjustRightInd w:val="0"/>
        <w:spacing w:after="0" w:line="240" w:lineRule="auto"/>
        <w:ind w:right="-20"/>
        <w:rPr>
          <w:rFonts w:ascii="Times New Roman" w:hAnsi="Times New Roman" w:cs="Times New Roman"/>
          <w:b/>
          <w:sz w:val="24"/>
          <w:lang w:val="ru-RU" w:eastAsia="ar-SA"/>
        </w:rPr>
      </w:pPr>
      <w:r w:rsidRPr="00B362AE">
        <w:rPr>
          <w:rFonts w:ascii="Times New Roman" w:hAnsi="Times New Roman" w:cs="Times New Roman"/>
          <w:b/>
          <w:sz w:val="24"/>
          <w:lang w:val="ru-RU" w:eastAsia="ar-SA"/>
        </w:rPr>
        <w:t>7</w:t>
      </w:r>
      <w:r w:rsidRPr="009B7D2D">
        <w:rPr>
          <w:rFonts w:ascii="Times New Roman" w:hAnsi="Times New Roman" w:cs="Times New Roman"/>
          <w:b/>
          <w:sz w:val="24"/>
          <w:lang w:val="ru-RU" w:eastAsia="ar-SA"/>
        </w:rPr>
        <w:t>. Додаткові вимоги:</w:t>
      </w:r>
    </w:p>
    <w:p w:rsidR="009B7D2D" w:rsidRPr="009B7D2D" w:rsidRDefault="009B7D2D" w:rsidP="009B7D2D">
      <w:pPr>
        <w:widowControl w:val="0"/>
        <w:autoSpaceDE w:val="0"/>
        <w:autoSpaceDN w:val="0"/>
        <w:adjustRightInd w:val="0"/>
        <w:spacing w:after="0" w:line="240" w:lineRule="auto"/>
        <w:ind w:right="-20"/>
        <w:jc w:val="both"/>
        <w:rPr>
          <w:rFonts w:ascii="Times New Roman" w:hAnsi="Times New Roman" w:cs="Times New Roman"/>
          <w:sz w:val="24"/>
          <w:lang w:val="ru-RU" w:eastAsia="ar-SA"/>
        </w:rPr>
      </w:pPr>
      <w:r w:rsidRPr="009B7D2D">
        <w:rPr>
          <w:rFonts w:ascii="Times New Roman" w:hAnsi="Times New Roman" w:cs="Times New Roman"/>
          <w:sz w:val="24"/>
          <w:lang w:val="ru-RU" w:eastAsia="ar-SA"/>
        </w:rPr>
        <w:t>- 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Ліцензування(адмінпослуги)/Реєстри НКРЕКП/ Ліцензійний реєстр НКРЕКП;</w:t>
      </w:r>
    </w:p>
    <w:p w:rsidR="009B7D2D" w:rsidRPr="009B7D2D" w:rsidRDefault="009B7D2D" w:rsidP="009B7D2D">
      <w:pPr>
        <w:widowControl w:val="0"/>
        <w:autoSpaceDE w:val="0"/>
        <w:autoSpaceDN w:val="0"/>
        <w:adjustRightInd w:val="0"/>
        <w:spacing w:after="200" w:line="240" w:lineRule="auto"/>
        <w:ind w:right="60"/>
        <w:jc w:val="both"/>
        <w:rPr>
          <w:rFonts w:ascii="Times New Roman" w:hAnsi="Times New Roman" w:cs="Times New Roman"/>
          <w:sz w:val="24"/>
          <w:u w:val="single"/>
          <w:lang w:val="ru-RU" w:eastAsia="ar-SA"/>
        </w:rPr>
      </w:pPr>
      <w:r w:rsidRPr="009B7D2D">
        <w:rPr>
          <w:rFonts w:ascii="Times New Roman" w:hAnsi="Times New Roman" w:cs="Times New Roman"/>
          <w:sz w:val="24"/>
          <w:lang w:val="ru-RU" w:eastAsia="ar-SA"/>
        </w:rPr>
        <w:t xml:space="preserve">-У разі відсутності в даному переліку інформації, у складі тендерної пропозиції учасник </w:t>
      </w:r>
      <w:r w:rsidRPr="009B7D2D">
        <w:rPr>
          <w:rFonts w:ascii="Times New Roman" w:hAnsi="Times New Roman" w:cs="Times New Roman"/>
          <w:sz w:val="24"/>
          <w:u w:val="single"/>
          <w:lang w:val="ru-RU" w:eastAsia="ar-SA"/>
        </w:rPr>
        <w:t xml:space="preserve">повинен мати ліцензію на право провадження господарської діяльності з постачання електричної енергії, або надати копію постанови НКРЕКП про видачу ліцензії з постачання </w:t>
      </w:r>
      <w:r w:rsidRPr="009B7D2D">
        <w:rPr>
          <w:rFonts w:ascii="Times New Roman" w:hAnsi="Times New Roman" w:cs="Times New Roman"/>
          <w:sz w:val="24"/>
          <w:u w:val="single"/>
          <w:lang w:val="ru-RU" w:eastAsia="ar-SA"/>
        </w:rPr>
        <w:lastRenderedPageBreak/>
        <w:t>електричної енергії;</w:t>
      </w:r>
    </w:p>
    <w:p w:rsidR="009B7D2D" w:rsidRPr="009B7D2D" w:rsidRDefault="009B7D2D" w:rsidP="009B7D2D">
      <w:pPr>
        <w:widowControl w:val="0"/>
        <w:autoSpaceDE w:val="0"/>
        <w:autoSpaceDN w:val="0"/>
        <w:adjustRightInd w:val="0"/>
        <w:spacing w:before="3" w:after="200" w:line="240" w:lineRule="auto"/>
        <w:ind w:right="70"/>
        <w:jc w:val="both"/>
        <w:rPr>
          <w:rFonts w:ascii="Times New Roman" w:hAnsi="Times New Roman" w:cs="Times New Roman"/>
          <w:sz w:val="24"/>
          <w:lang w:val="ru-RU" w:eastAsia="ar-SA"/>
        </w:rPr>
      </w:pPr>
      <w:r w:rsidRPr="009B7D2D">
        <w:rPr>
          <w:rFonts w:ascii="Times New Roman" w:hAnsi="Times New Roman" w:cs="Times New Roman"/>
          <w:sz w:val="24"/>
          <w:lang w:val="ru-RU" w:eastAsia="ar-SA"/>
        </w:rPr>
        <w:t xml:space="preserve">-У складі тендерної пропозиції, </w:t>
      </w:r>
      <w:r w:rsidRPr="009B7D2D">
        <w:rPr>
          <w:rFonts w:ascii="Times New Roman" w:hAnsi="Times New Roman" w:cs="Times New Roman"/>
          <w:sz w:val="24"/>
          <w:u w:val="single"/>
          <w:lang w:val="ru-RU" w:eastAsia="ar-SA"/>
        </w:rPr>
        <w:t>Учасник повинен надати згоду з умовами та вимогами</w:t>
      </w:r>
      <w:r w:rsidRPr="009B7D2D">
        <w:rPr>
          <w:rFonts w:ascii="Times New Roman" w:hAnsi="Times New Roman" w:cs="Times New Roman"/>
          <w:sz w:val="24"/>
          <w:lang w:val="ru-RU" w:eastAsia="ar-SA"/>
        </w:rPr>
        <w:t>, які визначені у цьому Технічному завданні та гарантування їх виконання.</w:t>
      </w:r>
    </w:p>
    <w:p w:rsidR="00483562" w:rsidRPr="00B362AE" w:rsidRDefault="009B7D2D" w:rsidP="00B362AE">
      <w:pPr>
        <w:widowControl w:val="0"/>
        <w:autoSpaceDE w:val="0"/>
        <w:autoSpaceDN w:val="0"/>
        <w:adjustRightInd w:val="0"/>
        <w:spacing w:before="18" w:after="200" w:line="240" w:lineRule="auto"/>
        <w:jc w:val="both"/>
        <w:rPr>
          <w:rFonts w:ascii="Times New Roman" w:hAnsi="Times New Roman" w:cs="Times New Roman"/>
          <w:sz w:val="24"/>
          <w:lang w:val="ru-RU" w:eastAsia="ar-SA"/>
        </w:rPr>
      </w:pPr>
      <w:r w:rsidRPr="009B7D2D">
        <w:rPr>
          <w:rFonts w:ascii="Times New Roman" w:hAnsi="Times New Roman" w:cs="Times New Roman"/>
          <w:sz w:val="24"/>
          <w:lang w:val="ru-RU" w:eastAsia="ar-SA"/>
        </w:rPr>
        <w:t>-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highlight w:val="white"/>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5. Послуги з передачі та розподілу електричної енергії:</w:t>
      </w:r>
    </w:p>
    <w:p w:rsidR="00483562" w:rsidRPr="00896152" w:rsidRDefault="00483562" w:rsidP="00483562">
      <w:pPr>
        <w:pStyle w:val="12"/>
        <w:widowControl w:val="0"/>
        <w:spacing w:line="240" w:lineRule="auto"/>
        <w:ind w:left="-426" w:right="134" w:firstLine="426"/>
        <w:jc w:val="both"/>
        <w:rPr>
          <w:rFonts w:ascii="Times New Roman" w:eastAsia="Times New Roman" w:hAnsi="Times New Roman" w:cs="Times New Roman"/>
          <w:b/>
          <w:i/>
          <w:sz w:val="24"/>
          <w:szCs w:val="24"/>
        </w:rPr>
      </w:pPr>
      <w:r w:rsidRPr="00AC45C2">
        <w:rPr>
          <w:rFonts w:ascii="Times New Roman" w:eastAsia="Times New Roman" w:hAnsi="Times New Roman"/>
          <w:sz w:val="24"/>
          <w:szCs w:val="24"/>
        </w:rPr>
        <w:t xml:space="preserve">До </w:t>
      </w:r>
      <w:r w:rsidRPr="00896152">
        <w:rPr>
          <w:rFonts w:ascii="Times New Roman" w:eastAsia="Times New Roman" w:hAnsi="Times New Roman"/>
          <w:sz w:val="24"/>
          <w:szCs w:val="24"/>
        </w:rPr>
        <w:t xml:space="preserve">ціни пропозиції учасник зобов’язаний включити витрати на </w:t>
      </w:r>
      <w:r w:rsidRPr="00896152">
        <w:rPr>
          <w:rFonts w:ascii="Times New Roman" w:eastAsia="Times New Roman" w:hAnsi="Times New Roman"/>
          <w:b/>
          <w:sz w:val="24"/>
          <w:szCs w:val="24"/>
        </w:rPr>
        <w:t xml:space="preserve">послуги з передачі електричної енергії за регульованим тарифом </w:t>
      </w:r>
      <w:r>
        <w:rPr>
          <w:rFonts w:ascii="Times New Roman" w:eastAsia="Times New Roman" w:hAnsi="Times New Roman"/>
          <w:b/>
          <w:i/>
          <w:color w:val="FF0000"/>
          <w:sz w:val="24"/>
          <w:szCs w:val="24"/>
        </w:rPr>
        <w:t>згідно Постанови №1788 НКРЕКП від 21.12.2022</w:t>
      </w:r>
      <w:r w:rsidR="00FA03FE">
        <w:rPr>
          <w:rFonts w:ascii="Times New Roman" w:eastAsia="Times New Roman" w:hAnsi="Times New Roman"/>
          <w:b/>
          <w:i/>
          <w:color w:val="FF0000"/>
          <w:sz w:val="24"/>
          <w:szCs w:val="24"/>
        </w:rPr>
        <w:t xml:space="preserve"> р.</w:t>
      </w:r>
      <w:r w:rsidR="00DC10A0">
        <w:rPr>
          <w:rFonts w:ascii="Times New Roman" w:eastAsia="Times New Roman" w:hAnsi="Times New Roman"/>
          <w:b/>
          <w:i/>
          <w:color w:val="FF0000"/>
          <w:sz w:val="24"/>
          <w:szCs w:val="24"/>
        </w:rPr>
        <w:t xml:space="preserve"> </w:t>
      </w:r>
      <w:r>
        <w:rPr>
          <w:rFonts w:ascii="Times New Roman" w:eastAsia="Times New Roman" w:hAnsi="Times New Roman"/>
          <w:b/>
          <w:i/>
          <w:color w:val="FF0000"/>
          <w:sz w:val="24"/>
          <w:szCs w:val="24"/>
        </w:rPr>
        <w:t>– 0,4851 грн/кВт*год без ПДВ.</w:t>
      </w:r>
    </w:p>
    <w:p w:rsidR="00483562" w:rsidRPr="001774C3"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rPr>
      </w:pPr>
    </w:p>
    <w:p w:rsidR="00483562" w:rsidRPr="00896152"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lang w:val="ru-RU"/>
        </w:rPr>
      </w:pPr>
    </w:p>
    <w:p w:rsidR="00483562"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000000"/>
          <w:sz w:val="24"/>
          <w:szCs w:val="24"/>
          <w:u w:val="single"/>
        </w:rPr>
      </w:pPr>
      <w:r w:rsidRPr="00A3404F">
        <w:rPr>
          <w:rFonts w:ascii="Times New Roman" w:eastAsia="Times New Roman" w:hAnsi="Times New Roman"/>
          <w:b/>
          <w:color w:val="000000"/>
          <w:sz w:val="24"/>
          <w:szCs w:val="24"/>
          <w:u w:val="single"/>
        </w:rPr>
        <w:t>Послуги з розподілу електричної енергії сплачуються Споживачем</w:t>
      </w:r>
      <w:r w:rsidRPr="00AC45C2">
        <w:rPr>
          <w:rFonts w:ascii="Times New Roman" w:eastAsia="Times New Roman" w:hAnsi="Times New Roman"/>
          <w:color w:val="000000"/>
          <w:sz w:val="24"/>
          <w:szCs w:val="24"/>
          <w:u w:val="single"/>
        </w:rPr>
        <w:t xml:space="preserve">. </w:t>
      </w:r>
    </w:p>
    <w:p w:rsidR="00483562" w:rsidRPr="00287684"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highlight w:val="white"/>
          <w:u w:val="single"/>
        </w:rPr>
      </w:pPr>
    </w:p>
    <w:p w:rsidR="00483562" w:rsidRPr="00287684" w:rsidRDefault="00483562" w:rsidP="00483562">
      <w:pPr>
        <w:pBdr>
          <w:top w:val="nil"/>
          <w:left w:val="nil"/>
          <w:bottom w:val="nil"/>
          <w:right w:val="nil"/>
          <w:between w:val="nil"/>
        </w:pBdr>
        <w:tabs>
          <w:tab w:val="left" w:pos="1276"/>
        </w:tabs>
        <w:ind w:hanging="2"/>
        <w:jc w:val="both"/>
        <w:rPr>
          <w:rFonts w:ascii="Times New Roman" w:eastAsia="Times New Roman" w:hAnsi="Times New Roman"/>
          <w:color w:val="FF0000"/>
          <w:sz w:val="24"/>
          <w:szCs w:val="24"/>
          <w:highlight w:val="yellow"/>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p w:rsidR="00483562" w:rsidRPr="00287684" w:rsidRDefault="00483562" w:rsidP="00483562">
      <w:pPr>
        <w:pBdr>
          <w:top w:val="nil"/>
          <w:left w:val="nil"/>
          <w:bottom w:val="nil"/>
          <w:right w:val="nil"/>
          <w:between w:val="nil"/>
        </w:pBdr>
        <w:spacing w:after="0"/>
        <w:ind w:hanging="2"/>
        <w:rPr>
          <w:rFonts w:ascii="Times New Roman" w:eastAsia="Times New Roman" w:hAnsi="Times New Roman"/>
          <w:color w:val="000000"/>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B362AE" w:rsidRPr="00B362AE" w:rsidRDefault="00B362AE" w:rsidP="00B362AE">
      <w:pPr>
        <w:spacing w:after="200" w:line="240" w:lineRule="auto"/>
        <w:ind w:firstLine="567"/>
        <w:jc w:val="center"/>
        <w:rPr>
          <w:rFonts w:ascii="Times New Roman" w:hAnsi="Times New Roman" w:cs="Times New Roman"/>
          <w:b/>
          <w:i/>
          <w:u w:val="single"/>
          <w:lang w:val="ru-RU" w:eastAsia="ar-SA"/>
        </w:rPr>
      </w:pPr>
      <w:r w:rsidRPr="00B362AE">
        <w:rPr>
          <w:rFonts w:ascii="Times New Roman" w:hAnsi="Times New Roman" w:cs="Times New Roman"/>
          <w:b/>
          <w:i/>
          <w:u w:val="single"/>
          <w:lang w:val="ru-RU" w:eastAsia="ar-SA"/>
        </w:rPr>
        <w:t>Посада, підпис, прізвище, ініціали, уповноваженої особи Учасника</w:t>
      </w:r>
    </w:p>
    <w:p w:rsidR="00B362AE" w:rsidRPr="00B362AE" w:rsidRDefault="00B362AE" w:rsidP="00B362AE">
      <w:pPr>
        <w:autoSpaceDE w:val="0"/>
        <w:autoSpaceDN w:val="0"/>
        <w:adjustRightInd w:val="0"/>
        <w:spacing w:after="200" w:line="240" w:lineRule="auto"/>
        <w:jc w:val="both"/>
        <w:rPr>
          <w:rFonts w:ascii="Times New Roman" w:hAnsi="Times New Roman" w:cs="Times New Roman"/>
          <w:b/>
          <w:lang w:val="ru-RU" w:eastAsia="ar-SA"/>
        </w:rPr>
      </w:pPr>
      <w:r w:rsidRPr="00B362AE">
        <w:rPr>
          <w:rFonts w:ascii="Times New Roman" w:hAnsi="Times New Roman" w:cs="Times New Roman"/>
          <w:b/>
          <w:lang w:val="ru-RU" w:eastAsia="ar-SA"/>
        </w:rPr>
        <w:t>Інформація у листі у вигляді (формі) технічної специфікації Замовника (</w:t>
      </w:r>
      <w:r w:rsidRPr="00B362AE">
        <w:rPr>
          <w:rFonts w:ascii="Times New Roman" w:hAnsi="Times New Roman" w:cs="Times New Roman"/>
          <w:b/>
          <w:i/>
          <w:lang w:val="ru-RU" w:eastAsia="ar-SA"/>
        </w:rPr>
        <w:t>Додаток 3 до тендерної документації</w:t>
      </w:r>
      <w:r w:rsidRPr="00B362AE">
        <w:rPr>
          <w:rFonts w:ascii="Times New Roman" w:hAnsi="Times New Roman" w:cs="Times New Roman"/>
          <w:b/>
          <w:lang w:val="ru-RU" w:eastAsia="ar-SA"/>
        </w:rPr>
        <w:t>), що надається учасником в складі його пропозиції повинна підтверджувати відповідність тендерної пропозиції учасника технічним, якісним, кількісним та іншим вимогам до предмету закупівлі, установленим Замовником, тобто бути перефразована від імені учасника та не має містити вирази «повинні бути», «повинні застосовуватись» і т.і.</w:t>
      </w:r>
    </w:p>
    <w:p w:rsidR="00B362AE" w:rsidRPr="00B362AE" w:rsidRDefault="00B362AE" w:rsidP="00B362AE">
      <w:pPr>
        <w:spacing w:after="200" w:line="240" w:lineRule="auto"/>
        <w:ind w:firstLine="709"/>
        <w:jc w:val="both"/>
        <w:rPr>
          <w:rFonts w:ascii="Times New Roman" w:hAnsi="Times New Roman" w:cs="Times New Roman"/>
          <w:b/>
          <w:bCs/>
          <w:i/>
          <w:caps/>
          <w:lang w:val="ru-RU" w:eastAsia="en-US"/>
        </w:rPr>
      </w:pPr>
      <w:r w:rsidRPr="00B362AE">
        <w:rPr>
          <w:rFonts w:ascii="Times New Roman" w:hAnsi="Times New Roman" w:cs="Times New Roman"/>
          <w:i/>
          <w:lang w:val="ru-RU" w:eastAsia="en-US"/>
        </w:rPr>
        <w:t>Примітки</w:t>
      </w:r>
      <w:r w:rsidRPr="00B362AE">
        <w:rPr>
          <w:rFonts w:ascii="Times New Roman" w:hAnsi="Times New Roman" w:cs="Times New Roman"/>
          <w:b/>
          <w:bCs/>
          <w:i/>
          <w:caps/>
          <w:lang w:val="ru-RU" w:eastAsia="en-US"/>
        </w:rPr>
        <w:t>:</w:t>
      </w:r>
    </w:p>
    <w:p w:rsidR="00B362AE" w:rsidRPr="00B362AE" w:rsidRDefault="00B362AE" w:rsidP="00B362AE">
      <w:pPr>
        <w:spacing w:after="200" w:line="240" w:lineRule="auto"/>
        <w:ind w:firstLine="709"/>
        <w:jc w:val="both"/>
        <w:rPr>
          <w:rFonts w:ascii="Times New Roman" w:hAnsi="Times New Roman" w:cs="Times New Roman"/>
          <w:i/>
          <w:lang w:val="ru-RU" w:eastAsia="en-US"/>
        </w:rPr>
      </w:pPr>
      <w:r w:rsidRPr="00B362AE">
        <w:rPr>
          <w:rFonts w:ascii="Times New Roman" w:hAnsi="Times New Roman" w:cs="Times New Roman"/>
          <w:i/>
          <w:lang w:val="ru-RU" w:eastAsia="en-US"/>
        </w:rPr>
        <w:t xml:space="preserve">* </w:t>
      </w:r>
      <w:r w:rsidRPr="00B362AE">
        <w:rPr>
          <w:rFonts w:ascii="Times New Roman" w:hAnsi="Times New Roman" w:cs="Times New Roman"/>
          <w:i/>
          <w:color w:val="000000"/>
          <w:lang w:val="ru-RU" w:eastAsia="en-US"/>
        </w:rPr>
        <w:t>В разі посилання в тендерній пропозиції на інший чинний нормативний документ, ніж зазначений в технічній специфікації, Учасник надає лист-підтвердження, складений в довільній формі, щодо відповідності та поширення дії цього нормативного документа на предмет закупівлі, що зазначений в технічній специфікації Замовником або запропонований Учасником.</w:t>
      </w:r>
    </w:p>
    <w:p w:rsidR="00952901" w:rsidRPr="00B362AE" w:rsidRDefault="00952901" w:rsidP="00483562">
      <w:pPr>
        <w:pStyle w:val="a5"/>
        <w:autoSpaceDE w:val="0"/>
        <w:autoSpaceDN w:val="0"/>
        <w:adjustRightInd w:val="0"/>
        <w:spacing w:line="240" w:lineRule="auto"/>
        <w:ind w:left="0" w:firstLine="720"/>
        <w:rPr>
          <w:rFonts w:ascii="Times New Roman" w:hAnsi="Times New Roman"/>
          <w:sz w:val="24"/>
          <w:szCs w:val="24"/>
          <w:lang w:val="ru-RU"/>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Pr="00C479D6"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Pr="00C479D6"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FA03FE" w:rsidRDefault="00FA03FE" w:rsidP="00483562">
      <w:pPr>
        <w:rPr>
          <w:rFonts w:ascii="Times New Roman" w:eastAsia="Times New Roman" w:hAnsi="Times New Roman" w:cs="Times New Roman"/>
          <w:sz w:val="24"/>
          <w:szCs w:val="24"/>
        </w:rPr>
      </w:pPr>
    </w:p>
    <w:p w:rsidR="0073676E" w:rsidRPr="00697601" w:rsidRDefault="0073676E" w:rsidP="0073676E">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lastRenderedPageBreak/>
        <w:t>ДОДАТОК 1</w:t>
      </w:r>
    </w:p>
    <w:p w:rsidR="0073676E" w:rsidRPr="00697601" w:rsidRDefault="0073676E" w:rsidP="0073676E">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до тендерної документації</w:t>
      </w:r>
    </w:p>
    <w:p w:rsidR="0073676E" w:rsidRPr="0073676E" w:rsidRDefault="0073676E" w:rsidP="0073676E">
      <w:pPr>
        <w:spacing w:after="0" w:line="240" w:lineRule="auto"/>
        <w:ind w:left="5660" w:firstLine="70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 </w:t>
      </w: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cs="Times New Roman"/>
          <w:b/>
          <w:bCs/>
          <w:shd w:val="clear" w:color="auto" w:fill="FFFFFF"/>
        </w:rPr>
        <w:t>ДОГОВІР</w:t>
      </w:r>
      <w:r w:rsidRPr="00A918F1">
        <w:rPr>
          <w:rFonts w:ascii="Times New Roman" w:hAnsi="Times New Roman" w:cs="Times New Roman"/>
        </w:rPr>
        <w:t xml:space="preserve"> </w:t>
      </w:r>
      <w:r w:rsidRPr="00A918F1">
        <w:rPr>
          <w:rFonts w:ascii="Times New Roman" w:hAnsi="Times New Roman" w:cs="Times New Roman"/>
          <w:b/>
        </w:rPr>
        <w:t>№ ___________</w:t>
      </w: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b/>
        </w:rPr>
        <w:t>про постачання електричної енергії споживачу</w:t>
      </w:r>
    </w:p>
    <w:p w:rsidR="00A918F1" w:rsidRPr="00A918F1" w:rsidRDefault="00A918F1" w:rsidP="00A918F1">
      <w:pPr>
        <w:spacing w:after="0"/>
        <w:ind w:left="-567" w:right="-307" w:firstLine="567"/>
        <w:jc w:val="both"/>
        <w:rPr>
          <w:rFonts w:ascii="Times New Roman" w:hAnsi="Times New Roman" w:cs="Times New Roman"/>
        </w:rPr>
      </w:pPr>
      <w:r w:rsidRPr="00A918F1">
        <w:rPr>
          <w:rFonts w:ascii="Times New Roman" w:hAnsi="Times New Roman" w:cs="Times New Roman"/>
        </w:rPr>
        <w:t xml:space="preserve">     м. ______________                                                                      "_____" ____________20_____ р.</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rPr>
        <w:t>__________________________________________</w:t>
      </w:r>
      <w:r w:rsidRPr="00A918F1">
        <w:rPr>
          <w:rFonts w:ascii="Times New Roman" w:hAnsi="Times New Roman" w:cs="Times New Roman"/>
        </w:rPr>
        <w:t>, в особі</w:t>
      </w:r>
      <w:r w:rsidRPr="00A918F1">
        <w:rPr>
          <w:rFonts w:ascii="Times New Roman" w:hAnsi="Times New Roman" w:cs="Times New Roman"/>
          <w:b/>
          <w:bCs/>
        </w:rPr>
        <w:t xml:space="preserve"> _______________________</w:t>
      </w:r>
      <w:r w:rsidRPr="00A918F1">
        <w:rPr>
          <w:rFonts w:ascii="Times New Roman" w:hAnsi="Times New Roman" w:cs="Times New Roman"/>
        </w:rPr>
        <w:t xml:space="preserve">, який діє на підставі </w:t>
      </w:r>
      <w:r w:rsidRPr="00A918F1">
        <w:rPr>
          <w:rFonts w:ascii="Times New Roman" w:hAnsi="Times New Roman" w:cs="Times New Roman"/>
          <w:b/>
          <w:bCs/>
        </w:rPr>
        <w:t>_______________</w:t>
      </w:r>
      <w:r w:rsidRPr="00A918F1">
        <w:rPr>
          <w:rFonts w:ascii="Times New Roman" w:hAnsi="Times New Roman" w:cs="Times New Roman"/>
        </w:rPr>
        <w:t xml:space="preserve">(надалі – Споживач), з однієї  сторони та </w:t>
      </w:r>
    </w:p>
    <w:p w:rsidR="00A918F1" w:rsidRPr="00A918F1" w:rsidRDefault="00A918F1" w:rsidP="0073676E">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lang w:eastAsia="zh-CN"/>
        </w:rPr>
        <w:t>____________________________________________________________________________________________________________________________________</w:t>
      </w:r>
      <w:r w:rsidRPr="00A918F1">
        <w:rPr>
          <w:rFonts w:ascii="Times New Roman" w:hAnsi="Times New Roman" w:cs="Times New Roman"/>
        </w:rPr>
        <w:t xml:space="preserve">, що діє за умовами та правилами ліцензії </w:t>
      </w:r>
      <w:r w:rsidRPr="00A918F1">
        <w:rPr>
          <w:rFonts w:ascii="Times New Roman" w:hAnsi="Times New Roman" w:cs="Times New Roman"/>
          <w:lang w:eastAsia="zh-CN"/>
        </w:rPr>
        <w:t>на право провадження господарської діяльності з постачання електричної енергії споживачу</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(Постанова НКРЕКП</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від 14.06.2018 року № 429)</w:t>
      </w:r>
      <w:r w:rsidRPr="00A918F1">
        <w:rPr>
          <w:rFonts w:ascii="Times New Roman" w:hAnsi="Times New Roman" w:cs="Times New Roman"/>
        </w:rPr>
        <w:t xml:space="preserve"> в особі </w:t>
      </w:r>
      <w:r w:rsidRPr="00A918F1">
        <w:rPr>
          <w:rFonts w:ascii="Times New Roman" w:hAnsi="Times New Roman" w:cs="Times New Roman"/>
          <w:bCs/>
          <w:lang w:eastAsia="zh-CN"/>
        </w:rPr>
        <w:t>__________________________________, який діє на підставі ___________________________</w:t>
      </w:r>
      <w:r w:rsidRPr="00A918F1">
        <w:rPr>
          <w:rFonts w:ascii="Times New Roman" w:hAnsi="Times New Roman" w:cs="Times New Roman"/>
        </w:rPr>
        <w:t xml:space="preserve"> ( надалі – Постачальник ), з іншої сторони,  разом поіменовані Сторони, уклали даний договір на постачання електричної енергії  (далі – Дого</w:t>
      </w:r>
      <w:r w:rsidR="0073676E">
        <w:rPr>
          <w:rFonts w:ascii="Times New Roman" w:hAnsi="Times New Roman" w:cs="Times New Roman"/>
        </w:rPr>
        <w:t>вір) на наведених нижче умовах.</w:t>
      </w:r>
    </w:p>
    <w:p w:rsidR="00A918F1" w:rsidRPr="00A918F1" w:rsidRDefault="00A918F1" w:rsidP="00A918F1">
      <w:pPr>
        <w:spacing w:after="0"/>
        <w:ind w:left="-567" w:right="-307" w:firstLine="567"/>
        <w:jc w:val="center"/>
        <w:rPr>
          <w:rFonts w:ascii="Times New Roman" w:hAnsi="Times New Roman" w:cs="Times New Roman"/>
          <w:b/>
          <w:bCs/>
        </w:rPr>
      </w:pPr>
      <w:r w:rsidRPr="00A918F1">
        <w:rPr>
          <w:rFonts w:ascii="Times New Roman" w:hAnsi="Times New Roman" w:cs="Times New Roman"/>
          <w:b/>
          <w:bCs/>
        </w:rPr>
        <w:t>1. Загальні положення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1.1. Даний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публічні закупівлі",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від 14.03.2018 № 312 (зі змінами та доповненнями, далі - ПРРЕЕ).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Далі по тексту даного Договору Постачальник або Споживач іменуються Сторона, а разом - Сторони.</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2. Предмет Договору</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2.1. Постачальник зобов’язується поставити Споживачу у 20____ році </w:t>
      </w:r>
      <w:r w:rsidRPr="00A918F1">
        <w:rPr>
          <w:rFonts w:ascii="Times New Roman" w:hAnsi="Times New Roman" w:cs="Times New Roman"/>
          <w:bCs/>
        </w:rPr>
        <w:t>електричну енергію</w:t>
      </w:r>
      <w:r w:rsidRPr="00A918F1">
        <w:rPr>
          <w:rFonts w:ascii="Times New Roman" w:hAnsi="Times New Roman" w:cs="Times New Roman"/>
        </w:rPr>
        <w:t xml:space="preserve"> (</w:t>
      </w:r>
      <w:r w:rsidRPr="00A918F1">
        <w:rPr>
          <w:rFonts w:ascii="Times New Roman" w:hAnsi="Times New Roman" w:cs="Times New Roman"/>
          <w:i/>
        </w:rPr>
        <w:t>код за ДК 021:2015 - 09310000-5 – Електрична енергія</w:t>
      </w:r>
      <w:r w:rsidRPr="00A918F1">
        <w:rPr>
          <w:rFonts w:ascii="Times New Roman" w:hAnsi="Times New Roman" w:cs="Times New Roman"/>
        </w:rPr>
        <w:t xml:space="preserve">) в кількості _______________________ 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A918F1">
        <w:rPr>
          <w:rFonts w:ascii="Times New Roman" w:hAnsi="Times New Roman"/>
        </w:rPr>
        <w:t>здійснити інші платежі згідно з умовами</w:t>
      </w:r>
      <w:r w:rsidRPr="00A918F1">
        <w:rPr>
          <w:rFonts w:ascii="Times New Roman" w:hAnsi="Times New Roman" w:cs="Times New Roman"/>
        </w:rPr>
        <w:t>, що визначені Договором.</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Також, на умовах даного Договору, Постачальник забезпечує надання Споживачу послуги з передачі електричної енергії в розумінні пункту 34 статті 1 ЗУ "Про публічні закупівлі", при цьому, дана складова є регульованою, а величина затверджується НКРЕКП України.</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lang w:val="ru-RU"/>
        </w:rPr>
        <w:t>2</w:t>
      </w:r>
      <w:r w:rsidRPr="00A918F1">
        <w:rPr>
          <w:rFonts w:ascii="Times New Roman" w:hAnsi="Times New Roman" w:cs="Times New Roman"/>
        </w:rPr>
        <w:t>.2. Вартість послуги з передачі електричної енергії за даним Договором, визначена та погоджена Сторонами на дату його укладення на підставі Постанови НКРЕКП №___ від "____" ____________20___р. та складає _______грн. за кВт*год без ПДВ.</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Style w:val="fontstyle01"/>
          <w:sz w:val="22"/>
          <w:szCs w:val="22"/>
        </w:rPr>
        <w:t>2.3. Обсяги закупівлі товару можуть бути зменшені залежно від реального фінансування видатків Споживача.</w:t>
      </w:r>
    </w:p>
    <w:p w:rsidR="00A918F1" w:rsidRPr="00A918F1" w:rsidRDefault="00A918F1" w:rsidP="0073676E">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та сплачувати її вартість напря</w:t>
      </w:r>
      <w:r w:rsidR="0073676E">
        <w:rPr>
          <w:rFonts w:ascii="Times New Roman" w:hAnsi="Times New Roman" w:cs="Times New Roman"/>
        </w:rPr>
        <w:t>му оператору системи розподілу.</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3. Умови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3.1. Початком постачання електричної енергії Споживачу є дата, зазначена в комерційній пропозиції, яка є додатком №1 до даного Договору.</w:t>
      </w:r>
    </w:p>
    <w:p w:rsidR="00A918F1" w:rsidRPr="00A918F1" w:rsidRDefault="00A918F1" w:rsidP="0073676E">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3.2. Постачальник за даним Договором не має права вимагати від Споживача будь-якої іншої плати за електричну енергію, що не визн</w:t>
      </w:r>
      <w:r w:rsidR="0073676E">
        <w:rPr>
          <w:rFonts w:ascii="Times New Roman" w:hAnsi="Times New Roman" w:cs="Times New Roman"/>
        </w:rPr>
        <w:t>ачена у комерційній пропозиції.</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4. Якість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4.2. Постачальник зобов'язується забезпечити комерційну якість послуг, які надаються Споживачу за даним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918F1" w:rsidRPr="00A918F1" w:rsidRDefault="00A918F1" w:rsidP="0073676E">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w:t>
      </w:r>
      <w:r w:rsidR="0073676E">
        <w:rPr>
          <w:rFonts w:ascii="Times New Roman" w:hAnsi="Times New Roman" w:cs="Times New Roman"/>
        </w:rPr>
        <w:t>ання компенсацій та їх розміри.</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lastRenderedPageBreak/>
        <w:t>5. Ціна, порядок обліку та оплати електричної енергії</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5.1. Вартість даного Договору становить _____________ грн. (______________________________ </w:t>
      </w:r>
    </w:p>
    <w:p w:rsidR="00A918F1" w:rsidRPr="00A918F1" w:rsidRDefault="00A918F1" w:rsidP="00A918F1">
      <w:pPr>
        <w:spacing w:after="0" w:line="240" w:lineRule="auto"/>
        <w:ind w:left="-567" w:right="-307"/>
        <w:jc w:val="both"/>
        <w:rPr>
          <w:rStyle w:val="fontstyle01"/>
          <w:sz w:val="22"/>
          <w:szCs w:val="22"/>
        </w:rPr>
      </w:pPr>
      <w:r w:rsidRPr="00A918F1">
        <w:rPr>
          <w:rStyle w:val="fontstyle01"/>
          <w:sz w:val="22"/>
          <w:szCs w:val="22"/>
        </w:rPr>
        <w:t xml:space="preserve">__________________________ гривні ________ копійок), в тому числі ПДВ 20 % - ____________ грн. (___________________________________________ гривень ______ копійок).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5.2. На дату укладання Договору бюджетні зобов’язання виникають в межах кошторисних призначень, які складають:________________________________________________________________ _______________________________________________________________________________________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Протягом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5.3. Порядок розрахунку, спосіб визначення ціни на електричну енергію та її складові  зазначаються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5.4. </w:t>
      </w:r>
      <w:r w:rsidR="006A3B70" w:rsidRPr="006A3B70">
        <w:rPr>
          <w:rFonts w:ascii="Times New Roman" w:hAnsi="Times New Roman" w:cs="Times New Roman"/>
        </w:rPr>
        <w:t>Надані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5.5.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 з врахуванням її зміни в розрахунковому періоді, обсягу та якості електричної енергії, поставленої в розрахунковому періоді.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5.6. Розрахунки Споживача за даним Договором здійснюються на поточний рахунок із спеціальним режимом використання (далі – спецрахунок). При цьому, Споживач не обмежується у праві здійснювати оплату за даним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Оплата вартості електричної енергії за даним Договором здійснюється Споживачем виключно шляхом перерахування коштів на спецрахунок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даного Договору. Спецрахунок Постачальника зазначається у платіжних документах Постачальника, у тому числі у разі його зміни.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Рахунок та акт прийняття-передавання товарної продукції формується відповідно до даних про фактичне споживання електричної енергії наданих відповідним адміністратором комерційного обліку.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5.7. Оплата вартості електричної енергії згідно рахунка Постачальника за даним Договором має бути здійснена Споживачем у строки, визначені в рахунку, та в будь-якому випадку не пізніше від строку оплати, визначеного комерційною пропозицією.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cs="Times New Roman"/>
        </w:rPr>
        <w:t xml:space="preserve">5.8. </w:t>
      </w:r>
      <w:r w:rsidRPr="00A918F1">
        <w:rPr>
          <w:rFonts w:ascii="Times New Roman" w:hAnsi="Times New Roman"/>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5.9. У разі виникнення у Споживача заборгованості за електричну енергію за даним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даного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Комерційна пропозиція має містити наступну інформацію: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ціну на за одиницю товару та спосіб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спосіб </w:t>
      </w:r>
      <w:r w:rsidRPr="00A918F1">
        <w:rPr>
          <w:rFonts w:ascii="Times New Roman" w:eastAsia="SimSun" w:hAnsi="Times New Roman" w:cs="Times New Roman"/>
        </w:rPr>
        <w:t>оплати послуг з розподілу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 термін надання рахунку за спожиту електричну енергію та строк його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компенсації Споживачу за недодержання Постачальником якості надання комерційних послуг;</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штрафу за дострокове розірвання Договору у випадках, не передбачених умовами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дії Договору та умови пролонгації;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дата та підпис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Внесення змін до комерційної пропозиції можливе лише за згодою сторін або в порядку, встановленому чинним законодавством.</w:t>
      </w:r>
    </w:p>
    <w:p w:rsidR="00A918F1" w:rsidRPr="00A918F1" w:rsidRDefault="00A918F1" w:rsidP="0073676E">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5.11.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w:t>
      </w:r>
      <w:r w:rsidR="0073676E">
        <w:rPr>
          <w:rFonts w:ascii="Times New Roman" w:hAnsi="Times New Roman" w:cs="Times New Roman"/>
          <w:lang w:val="uk-UA"/>
        </w:rPr>
        <w:t>рджено в установленому порядку.</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6. Права та обов'язки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6.1. Споживач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електричну енергію на умовах, зазначених у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звертатися до Постачальника для вирішення будь-яких питань, пов'язаних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проводити звіряння фактичних розрахунків в установленому ПРРЕЕ порядку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розірвати даний Договір у встановленому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даного Договору та чинного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6.2. Споживач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своєчасну та повну оплату спожитої електричної енергії згідно з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даним Договором;</w:t>
      </w:r>
    </w:p>
    <w:p w:rsidR="00A918F1" w:rsidRPr="00A918F1" w:rsidRDefault="00A918F1" w:rsidP="0073676E">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виконувати інші обов'язки, покладені на Споживача чинним законод</w:t>
      </w:r>
      <w:r w:rsidR="0073676E">
        <w:rPr>
          <w:rFonts w:ascii="Times New Roman" w:hAnsi="Times New Roman" w:cs="Times New Roman"/>
        </w:rPr>
        <w:t>авством та/або даним Договором.</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7. Права і обов'язки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7.1. Постачальник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1) отримувати від Споживача плату за поставлену електричну енергію;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контролювати правильність оформлення Споживачем платіжних документів;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ініціювати припинення постачання електричної енергії Споживачу у порядку та на умовах, визначених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даного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змінити ціну за одиницю товару у разі зміни тарифів на послуги з передачі електричної енергії та/або змін у нормативно-правових актах щодо формування таких складових;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ініціювати збільшення ціни за одиницю товару по Договору пропорційно збільшенню ціни такого товару на ринку;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7.2. Постачальник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нараховувати і виставляти рахунки Споживачу за поставлену електричну енергію відповідно до вимог та у порядку, передбачених ПРРЕЕ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даним Договором та чинним законодавством, а також інформацію про ефективне споживання електричної енергії.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видавати Споживачеві безоплатно платіжні документи та форми звернень;</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приймати оплату наданих за даним Договором послуг будь-яким способом, що передбачений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забезпечувати конфіденційність даних, отриманих від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обрати іншого електропостачальника та про наслідки невиконання даного;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укласти Договір електропостачальником, на якого в установленому порядку покладені спеціальні обов’язки (постачальник "останньої надії");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на відшкодування збитків, завданих у зв’язку з неможливістю подальшого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 забезпечувати надання Споживачу послуги з передачі електричної енергії, за ціною, яка затверджується НКРЕКП України.</w:t>
      </w:r>
    </w:p>
    <w:p w:rsidR="00A918F1" w:rsidRPr="00A918F1" w:rsidRDefault="00A918F1" w:rsidP="0073676E">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 виконувати інші обов'язки, покладені на Постачальника чинним законод</w:t>
      </w:r>
      <w:r w:rsidR="0073676E">
        <w:rPr>
          <w:rFonts w:ascii="Times New Roman" w:hAnsi="Times New Roman" w:cs="Times New Roman"/>
        </w:rPr>
        <w:t>авством та/або даним Договором.</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8. Порядок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даним Договором, у тому числі за графіком погашення заборгованості.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даним Договором або складення Сторонами графіка </w:t>
      </w:r>
      <w:r w:rsidRPr="00A918F1">
        <w:rPr>
          <w:rFonts w:ascii="Times New Roman" w:hAnsi="Times New Roman" w:cs="Times New Roman"/>
        </w:rPr>
        <w:lastRenderedPageBreak/>
        <w:t>погашення заборгованості на умовах даного Договору та відшкодування витрат Постачальника на припинення та відновлення постачання електричної енергії.</w:t>
      </w:r>
    </w:p>
    <w:p w:rsidR="00A918F1" w:rsidRPr="00A918F1" w:rsidRDefault="00A918F1" w:rsidP="0073676E">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w:t>
      </w:r>
      <w:r w:rsidR="0073676E">
        <w:rPr>
          <w:rFonts w:ascii="Times New Roman" w:hAnsi="Times New Roman" w:cs="Times New Roman"/>
        </w:rPr>
        <w:t>атора системи та Постачальника.</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9. Відповідальність Сторін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9.1. За невиконання або неналежне виконання своїх зобов'язань за даним Договором Сторони несуть відповідальність, передбачену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9.5. Порядок документального підтвердження порушень умов даного Договору, а також відшкодування збитків встановлюється ПРРЕЕ.</w:t>
      </w:r>
    </w:p>
    <w:p w:rsidR="00A918F1" w:rsidRPr="0073676E" w:rsidRDefault="00A918F1" w:rsidP="0073676E">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9.6. Постачальник не несе відповідальності за припинення дії даного Договору у разі неприйняття Споживачем своєчасно запропонованих Постачальником змін до даного Договору, що викликані змінами в нормативно-правових актах щодо умов </w:t>
      </w:r>
      <w:r w:rsidR="0073676E">
        <w:rPr>
          <w:rFonts w:ascii="Times New Roman" w:hAnsi="Times New Roman" w:cs="Times New Roman"/>
        </w:rPr>
        <w:t>постачання електричної енергії.</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10. Порядок зміни електропостачальника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A918F1" w:rsidRPr="0073676E" w:rsidRDefault="00A918F1" w:rsidP="0073676E">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10.2. Зміна постачальника електричної енергії здійснюється згідно </w:t>
      </w:r>
      <w:r w:rsidR="0073676E">
        <w:rPr>
          <w:rFonts w:ascii="Times New Roman" w:hAnsi="Times New Roman" w:cs="Times New Roman"/>
        </w:rPr>
        <w:t>з порядком, встановленим ПРРЕЕ.</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11. Порядок розв'язання спорів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11.1. Спори та розбіжності, що можуть виникнути із виконання умов даного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Під час вирішення спорів Сторони мають керуватися порядком врегулювання спорів, встановленим ПРРЕЕ та Положенням про ІКЦ.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918F1" w:rsidRPr="00A918F1" w:rsidRDefault="00A918F1" w:rsidP="0073676E">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w:t>
      </w:r>
      <w:r w:rsidR="0073676E">
        <w:rPr>
          <w:rFonts w:ascii="Times New Roman" w:hAnsi="Times New Roman" w:cs="Times New Roman"/>
        </w:rPr>
        <w:t>шення спору в судовому порядку.</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12. Форс-мажорні обставини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12.1. Сторони звільняються від відповідальності за часткове або повне невиконання зобов'язань за даним Договором, якщо це невиконання є наслідком непереборної сили (форс-мажорних обставин).</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даного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w:t>
      </w:r>
      <w:r w:rsidRPr="00A918F1">
        <w:rPr>
          <w:rFonts w:ascii="Times New Roman" w:hAnsi="Times New Roman" w:cs="Times New Roman"/>
          <w:lang w:val="uk-UA"/>
        </w:rPr>
        <w:lastRenderedPageBreak/>
        <w:t>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12.3. Строк виконання зобов'язань за даним Договором відкладається на строк дії форс-мажорних обставин.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918F1" w:rsidRPr="0073676E" w:rsidRDefault="00A918F1" w:rsidP="0073676E">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w:t>
      </w:r>
      <w:r w:rsidR="0073676E">
        <w:rPr>
          <w:rFonts w:ascii="Times New Roman" w:hAnsi="Times New Roman" w:cs="Times New Roman"/>
        </w:rPr>
        <w:t>а була надана до їх виникнення.</w:t>
      </w:r>
    </w:p>
    <w:p w:rsidR="00A918F1" w:rsidRPr="00A918F1" w:rsidRDefault="00A918F1" w:rsidP="0073676E">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13. Строк дії Договору та інші у</w:t>
      </w:r>
      <w:r w:rsidR="0073676E">
        <w:rPr>
          <w:rFonts w:ascii="Times New Roman" w:hAnsi="Times New Roman" w:cs="Times New Roman"/>
          <w:b/>
          <w:bCs/>
        </w:rPr>
        <w:t>мови</w:t>
      </w:r>
    </w:p>
    <w:p w:rsidR="00A918F1" w:rsidRPr="00A918F1" w:rsidRDefault="00A918F1" w:rsidP="00A918F1">
      <w:pPr>
        <w:pStyle w:val="30"/>
        <w:tabs>
          <w:tab w:val="left" w:pos="567"/>
          <w:tab w:val="left" w:pos="1080"/>
        </w:tabs>
        <w:spacing w:after="0" w:line="240" w:lineRule="auto"/>
        <w:ind w:left="-567" w:right="-307" w:firstLine="567"/>
        <w:jc w:val="both"/>
        <w:rPr>
          <w:rFonts w:ascii="Times New Roman" w:hAnsi="Times New Roman" w:cs="Times New Roman"/>
          <w:lang w:val="uk-UA" w:eastAsia="x-none"/>
        </w:rPr>
      </w:pPr>
      <w:r w:rsidRPr="00A918F1">
        <w:rPr>
          <w:rFonts w:ascii="Times New Roman" w:hAnsi="Times New Roman" w:cs="Times New Roman"/>
          <w:lang w:val="uk-UA"/>
        </w:rPr>
        <w:t xml:space="preserve">13.1. Даний Договір набирає чинності з "_____" ____________ 20____ року і діє по "_____"_________ 20____ року, а в частині розрахунків до повного їх завершення. </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Якщо інше прямо не передбачено даним Договором або чинним законодавством, зміни до інших умов Договору можуть бути внесені тільки за домовленістю Сторін, яка оформлюється додатковою угодою до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Усі повідомлення за даним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13.3. Постачальник має право розірвати даний Договір достроково в односторонньому порядку, повідомивши Споживача про це за 20 днів до очікуваної дати розірвання без сплати штрафних санкцій у випадках, якщо:</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прострочив оплату за постачання електричної енергії згідно з Договором, за умови, що Постачальник попередив  Споживача про можливе розірвання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іншим чином суттєво порушив умови даного Договору і не вжив заходів щодо усунення такого порушення в строк, що становить 15 робочих днів;</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color w:val="FF0000"/>
        </w:rPr>
      </w:pPr>
      <w:r w:rsidRPr="00A918F1">
        <w:rPr>
          <w:rFonts w:ascii="Times New Roman" w:hAnsi="Times New Roman" w:cs="Times New Roman"/>
        </w:rPr>
        <w:t>- сторонами не досягнуто згоди щодо зміни ціни за одиницю товару у порядку, визначеному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13.4. Дія даного Договору автоматично припиняється у наступних випадках: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анулювання Постачальнику ліцензії на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банкрутства або припинення господарської діяльності Постачальником;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у разі зміни власника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у разі зміни електропостачальника.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13.5. Споживач зобов'язується у десятиденний строк повідомити Постачальника про зміну будь-якої інформації та даних, якими сторони керувались під час укладення даного Договору, з дня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 Істотні умови договору не можуть змінюватися після його підписання до виконання зобов'язань Сторонами в повному обсязі, крім випадків:</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13.6.1. Зменшення обсягів закупівлі, зокрема з урахуванням фактичного обсягу видатків замовника.</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При цьому, зміна величини регульованих складових по даному Договору не вважається  зміною ціни за одиницю товару в зв</w:t>
      </w:r>
      <w:r w:rsidRPr="00A918F1">
        <w:rPr>
          <w:rFonts w:ascii="Times New Roman" w:eastAsia="Times New Roman" w:hAnsi="Times New Roman" w:cs="Times New Roman"/>
          <w:lang w:val="ru-RU" w:eastAsia="uk-UA"/>
        </w:rPr>
        <w:t>’</w:t>
      </w:r>
      <w:r w:rsidRPr="00A918F1">
        <w:rPr>
          <w:rFonts w:ascii="Times New Roman" w:eastAsia="Times New Roman" w:hAnsi="Times New Roman" w:cs="Times New Roman"/>
          <w:lang w:eastAsia="uk-UA"/>
        </w:rPr>
        <w:t xml:space="preserve">язку з її коливанням на ринку. </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val="ru-RU" w:eastAsia="ja-JP" w:bidi="fa-IR"/>
        </w:rPr>
      </w:pPr>
      <w:r w:rsidRPr="00A918F1">
        <w:rPr>
          <w:rFonts w:ascii="Times New Roman" w:hAnsi="Times New Roman" w:cs="Tahoma"/>
          <w:kern w:val="3"/>
          <w:lang w:eastAsia="ja-JP" w:bidi="fa-IR"/>
        </w:rPr>
        <w:t xml:space="preserve">13.6.2.1. Механізм збільшення ціни з підстав визначених п.13.6.2. даного Договору погоджено Сторонами </w:t>
      </w:r>
      <w:r w:rsidRPr="00A918F1">
        <w:rPr>
          <w:rFonts w:ascii="Times New Roman" w:hAnsi="Times New Roman" w:cs="Tahoma"/>
          <w:kern w:val="3"/>
          <w:lang w:eastAsia="ja-JP" w:bidi="fa-IR"/>
        </w:rPr>
        <w:lastRenderedPageBreak/>
        <w:t>здійснюється виходячи з наступних критеріїв:</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Законом України "Про ринок електроенергії" визначено, що ДП "Оператор ринку" оприлюднює інформацію щодо середньозваженої ціни електричної енергії, в тому числі "за місяць". Під </w:t>
      </w:r>
      <w:r w:rsidRPr="00A918F1">
        <w:rPr>
          <w:rFonts w:ascii="Times New Roman" w:eastAsia="Times New Roman" w:hAnsi="Times New Roman" w:cs="Times New Roman"/>
          <w:lang w:eastAsia="uk-UA"/>
        </w:rPr>
        <w:t xml:space="preserve">середньозваженою ціною РДН ОЕС України "за місяць" на певну дату, Сторони розуміють середньозважену ціну, що склалась </w:t>
      </w:r>
      <w:r w:rsidRPr="00A918F1">
        <w:rPr>
          <w:rFonts w:ascii="Times New Roman" w:hAnsi="Times New Roman" w:cs="Tahoma"/>
          <w:kern w:val="3"/>
          <w:lang w:eastAsia="ja-JP" w:bidi="fa-IR"/>
        </w:rPr>
        <w:t xml:space="preserve">на РДН ОЕС України </w:t>
      </w:r>
      <w:r w:rsidRPr="00A918F1">
        <w:rPr>
          <w:rFonts w:ascii="Times New Roman" w:eastAsia="Times New Roman" w:hAnsi="Times New Roman" w:cs="Times New Roman"/>
          <w:lang w:eastAsia="uk-UA"/>
        </w:rPr>
        <w:t>за період (кількість днів) з 01 числа місяця включно до даної дати, відповідно середньозважена ціна РДН ОЕС України "за місяць" станом на останнє число місяця відображає ціну на ринку, що склалась за увесь календарний місяць.</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ahoma"/>
          <w:kern w:val="3"/>
          <w:lang w:eastAsia="ja-JP" w:bidi="fa-IR"/>
        </w:rPr>
        <w:t xml:space="preserve">Оскільки, розрахунковим періодом за даним Договором є календарний місяць, факт збільшення  ціни за одиницю товару на ринку засвідчується виходячи з середньозваженої ціни електричної енергії на РДН ОЕС України "за місяць" шляхом порівняння ціни </w:t>
      </w:r>
      <w:r w:rsidRPr="00A918F1">
        <w:rPr>
          <w:rFonts w:ascii="Times New Roman" w:eastAsia="Times New Roman" w:hAnsi="Times New Roman" w:cs="Times New Roman"/>
          <w:lang w:eastAsia="uk-UA"/>
        </w:rPr>
        <w:t>на дату укладання договору та на останнє число місяця, в якому відбулось підвищення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Сторони погоджуються та допускають, що документальним підтвердженням коливання ціни товару на ринку для даного Договору є експертні висновки уповноважених органів, в тому числі Торгово-промислових палат, сформовані на підставі інформації, розміщеної на офіційному веб сайті ДП "Оператор ринку".</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відповідним обґрунтуванням. </w:t>
      </w:r>
      <w:r w:rsidRPr="00A918F1">
        <w:rPr>
          <w:rFonts w:ascii="Times New Roman" w:eastAsia="Times New Roman" w:hAnsi="Times New Roman" w:cs="Times New Roman"/>
          <w:lang w:eastAsia="uk-UA"/>
        </w:rPr>
        <w:t xml:space="preserve">Якщо зміна ціни за одиницю товару в договорі вже проводилась, то наступна зміна </w:t>
      </w:r>
      <w:r w:rsidRPr="00A918F1">
        <w:rPr>
          <w:rFonts w:ascii="Times New Roman" w:hAnsi="Times New Roman" w:cs="Tahoma"/>
          <w:kern w:val="3"/>
          <w:lang w:eastAsia="ja-JP" w:bidi="fa-IR"/>
        </w:rPr>
        <w:t xml:space="preserve">здійснюється на підставі інформації щодо середньозваженої ціни товару на РДН ОЕС України "за місяць" на дату, що відповідає останній зміні ціни даного Договору, та на </w:t>
      </w:r>
      <w:r w:rsidRPr="00A918F1">
        <w:rPr>
          <w:rFonts w:ascii="Times New Roman" w:eastAsia="Times New Roman" w:hAnsi="Times New Roman" w:cs="Times New Roman"/>
          <w:lang w:eastAsia="uk-UA"/>
        </w:rPr>
        <w:t>останнє число місяця, в якому відбулось підвищення ціни</w:t>
      </w:r>
      <w:r w:rsidRPr="00A918F1">
        <w:rPr>
          <w:rFonts w:ascii="Times New Roman" w:hAnsi="Times New Roman" w:cs="Tahoma"/>
          <w:kern w:val="3"/>
          <w:lang w:eastAsia="ja-JP" w:bidi="fa-IR"/>
        </w:rPr>
        <w:t>.</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eastAsia="Times New Roman" w:hAnsi="Times New Roman" w:cs="Times New Roman"/>
          <w:position w:val="-1"/>
        </w:rPr>
        <w:t>Розрахунок відсотків зміни ціни і кількості товару здійснюється у додатковій угоді виходячи з ціни підписаного договору, а у наступних додаткових угодах - від останньої зміни ціни даного Договору та кількості товарної продукції.</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13.6.2.3. Споживач розглядає проект додаткової угоди до Договору та протягом 3 робочих днів з дня отримання підписує та направляє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13.6.2.4.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У такому разі Договір вважається розірваним за ініціативою Споживача на 20-ий день після отримання Постачальником повідомлення про незгоду/неприйняття змін.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13.6.2.5. Якщо протягом 3 робочих днів з дня отримання додаткової угоди Споживач не вжив дій, передбачених п.13.6.2.3. та п.13.6.2.4., Договір вважається розірваним за ініціативою Споживача </w:t>
      </w:r>
      <w:r w:rsidRPr="00A918F1">
        <w:rPr>
          <w:rFonts w:ascii="Times New Roman" w:hAnsi="Times New Roman"/>
          <w:lang w:eastAsia="en-US"/>
        </w:rPr>
        <w:t>з настанням останнього дня поточного розрахункового періоду</w:t>
      </w:r>
      <w:r w:rsidRPr="00A918F1">
        <w:rPr>
          <w:rFonts w:ascii="Times New Roman" w:hAnsi="Times New Roman" w:cs="Tahoma"/>
          <w:kern w:val="3"/>
          <w:lang w:eastAsia="ja-JP" w:bidi="fa-IR"/>
        </w:rPr>
        <w:t xml:space="preserve">.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13.6.2.6.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A918F1">
        <w:rPr>
          <w:rFonts w:ascii="Times New Roman" w:hAnsi="Times New Roman"/>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A918F1">
        <w:rPr>
          <w:rFonts w:ascii="Times New Roman" w:hAnsi="Times New Roman" w:cs="Times New Roman"/>
        </w:rPr>
        <w:t>має право ініціювати розірвання даного Договору.</w:t>
      </w:r>
    </w:p>
    <w:p w:rsidR="00A918F1" w:rsidRPr="00A918F1" w:rsidRDefault="00A918F1" w:rsidP="00A918F1">
      <w:pPr>
        <w:spacing w:after="0" w:line="240" w:lineRule="auto"/>
        <w:ind w:left="-567" w:right="-307" w:firstLine="567"/>
        <w:jc w:val="both"/>
        <w:rPr>
          <w:rFonts w:ascii="Times New Roman" w:hAnsi="Times New Roman"/>
          <w:color w:val="FF0000"/>
          <w:lang w:eastAsia="en-US"/>
        </w:rPr>
      </w:pPr>
      <w:r w:rsidRPr="00A918F1">
        <w:rPr>
          <w:rFonts w:ascii="Times New Roman" w:hAnsi="Times New Roman"/>
          <w:lang w:eastAsia="en-US"/>
        </w:rPr>
        <w:t xml:space="preserve">Для реалізації права на розірвання даного Договору, у разі настання обставин, передбачених абзацом першим даного пункту, Постачальник зобов'язаний за 20 днів до кінця розрахункового періоду, направити Споживачу відповідне повідомлення та надати експертний висновок уповноваженого органу в розумінні п.13.6.2.1. даного Договору, в якому має бути зазначена ціна на дату повідомлення Споживача та на дату </w:t>
      </w:r>
      <w:r w:rsidRPr="00A918F1">
        <w:rPr>
          <w:rFonts w:ascii="Times New Roman" w:hAnsi="Times New Roman" w:cs="Times New Roman"/>
        </w:rPr>
        <w:t xml:space="preserve">укладення договору або на дату підписання останньої додаткової угоди щодо зміни ціни за одиницю товару. </w:t>
      </w:r>
      <w:r w:rsidRPr="00A918F1">
        <w:rPr>
          <w:rFonts w:ascii="Times New Roman" w:hAnsi="Times New Roman"/>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13.6.5. Погодження зміни ціни в договорі про закупівлю в бік зменшення (без зміни кількості (обсягу) та якості товарів, робіт і послуг);</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lastRenderedPageBreak/>
        <w:t>13.6.6.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918F1" w:rsidRPr="00A918F1" w:rsidRDefault="00A918F1" w:rsidP="00A918F1">
      <w:pPr>
        <w:spacing w:after="0" w:line="240" w:lineRule="auto"/>
        <w:ind w:left="-567" w:right="-306" w:firstLine="567"/>
        <w:jc w:val="both"/>
        <w:rPr>
          <w:rFonts w:ascii="Times New Roman" w:hAnsi="Times New Roman" w:cs="Times New Roman"/>
          <w:iCs/>
          <w:lang w:eastAsia="en-US"/>
        </w:rPr>
      </w:pPr>
      <w:r w:rsidRPr="00A918F1">
        <w:rPr>
          <w:rFonts w:ascii="Times New Roman" w:hAnsi="Times New Roman" w:cs="Times New Roman"/>
          <w:iCs/>
          <w:lang w:eastAsia="en-US"/>
        </w:rPr>
        <w:t>13.6.7.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imes New Roman"/>
          <w:iCs/>
          <w:lang w:eastAsia="en-US"/>
        </w:rPr>
        <w:t xml:space="preserve">13.6.7.1. У разі затвердження НКРЕКП нового тарифу на передачу, що відрізняється від зазначеного в п.2.2. Договору, </w:t>
      </w:r>
      <w:r w:rsidRPr="00A918F1">
        <w:rPr>
          <w:rFonts w:ascii="Times New Roman" w:hAnsi="Times New Roman" w:cs="Tahoma"/>
          <w:kern w:val="3"/>
          <w:lang w:eastAsia="ja-JP" w:bidi="fa-IR"/>
        </w:rPr>
        <w:t>Постачальник письмово звертається до Споживача, та направляє проект додаткової угоди щодо внесення змін до Договору та надає відповідну Постанову НКРЕКП.</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13.6.7.2. Споживач розглядає проект додаткової угоди та протягом 3 робочих днів з дня отримання повертає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13.6.7.3.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13.6.7.4. Якщо протягом 3 робочих днів з дня отримання додаткової угоди Споживач не вжив дій, передбачених п.13.6.7.2. та п. 13.6.7.3.,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iCs/>
          <w:lang w:eastAsia="en-US"/>
        </w:rPr>
        <w:t xml:space="preserve"> </w:t>
      </w:r>
      <w:r w:rsidRPr="00A918F1">
        <w:rPr>
          <w:rFonts w:ascii="Times New Roman" w:hAnsi="Times New Roman" w:cs="Times New Roman"/>
        </w:rPr>
        <w:t>13.6.7.5.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lang w:eastAsia="en-US"/>
        </w:rPr>
      </w:pPr>
      <w:r w:rsidRPr="00A918F1">
        <w:rPr>
          <w:rFonts w:ascii="Times New Roman" w:hAnsi="Times New Roman" w:cs="Times New Roman"/>
          <w:lang w:eastAsia="en-US"/>
        </w:rPr>
        <w:t>У разі внесення змін до істотних умов договору про закупівлю у випадках, передбачених даним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918F1" w:rsidRPr="00A918F1" w:rsidRDefault="00A918F1" w:rsidP="0073676E">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imes New Roman"/>
        </w:rPr>
        <w:t xml:space="preserve">13.7. </w:t>
      </w:r>
      <w:r w:rsidRPr="00A918F1">
        <w:rPr>
          <w:rFonts w:ascii="Times New Roman" w:eastAsia="Times New Roman" w:hAnsi="Times New Roman" w:cs="Times New Roman"/>
          <w:lang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w:t>
      </w:r>
      <w:r w:rsidR="0073676E">
        <w:rPr>
          <w:rFonts w:ascii="Times New Roman" w:eastAsia="Times New Roman" w:hAnsi="Times New Roman" w:cs="Times New Roman"/>
          <w:lang w:eastAsia="uk-UA"/>
        </w:rPr>
        <w:t xml:space="preserve"> в установленому порядку.</w:t>
      </w:r>
    </w:p>
    <w:p w:rsidR="00A918F1" w:rsidRPr="00A918F1" w:rsidRDefault="00A918F1" w:rsidP="00A918F1">
      <w:pPr>
        <w:spacing w:after="0"/>
        <w:ind w:left="-567" w:right="-307" w:firstLine="567"/>
        <w:jc w:val="center"/>
        <w:rPr>
          <w:rFonts w:ascii="Times New Roman" w:hAnsi="Times New Roman" w:cs="Times New Roman"/>
          <w:b/>
          <w:lang w:eastAsia="en-US"/>
        </w:rPr>
      </w:pPr>
      <w:r w:rsidRPr="00A918F1">
        <w:rPr>
          <w:rFonts w:ascii="Times New Roman" w:hAnsi="Times New Roman" w:cs="Times New Roman"/>
          <w:b/>
          <w:lang w:eastAsia="en-US"/>
        </w:rPr>
        <w:t>14. Додатки до Договору</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b/>
        </w:rPr>
        <w:t>Додатки:</w:t>
      </w:r>
      <w:r w:rsidRPr="00A918F1">
        <w:rPr>
          <w:rFonts w:ascii="Times New Roman" w:hAnsi="Times New Roman" w:cs="Times New Roman"/>
        </w:rPr>
        <w:t xml:space="preserve"> </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Додаток №1 –</w:t>
      </w:r>
      <w:r w:rsidRPr="00A918F1">
        <w:rPr>
          <w:rFonts w:ascii="Times New Roman" w:hAnsi="Times New Roman"/>
          <w:spacing w:val="-1"/>
        </w:rPr>
        <w:t xml:space="preserve"> "</w:t>
      </w:r>
      <w:r w:rsidRPr="00A918F1">
        <w:rPr>
          <w:rFonts w:ascii="Times New Roman" w:hAnsi="Times New Roman" w:cs="Times New Roman"/>
        </w:rPr>
        <w:t>Комерційна пропозиція".</w:t>
      </w:r>
    </w:p>
    <w:p w:rsidR="00A918F1" w:rsidRPr="0073676E" w:rsidRDefault="00A918F1" w:rsidP="0073676E">
      <w:pPr>
        <w:spacing w:after="0" w:line="240" w:lineRule="auto"/>
        <w:rPr>
          <w:rFonts w:ascii="Times New Roman" w:hAnsi="Times New Roman"/>
          <w:b/>
        </w:rPr>
      </w:pPr>
      <w:r w:rsidRPr="00A918F1">
        <w:rPr>
          <w:rFonts w:ascii="Times New Roman" w:hAnsi="Times New Roman" w:cs="Times New Roman"/>
        </w:rPr>
        <w:t>Додаток №2 –</w:t>
      </w:r>
      <w:r w:rsidRPr="00A918F1">
        <w:rPr>
          <w:rFonts w:ascii="Times New Roman" w:hAnsi="Times New Roman"/>
          <w:spacing w:val="-1"/>
        </w:rPr>
        <w:t xml:space="preserve"> "</w:t>
      </w:r>
      <w:r w:rsidRPr="00A918F1">
        <w:rPr>
          <w:rFonts w:ascii="Times New Roman" w:hAnsi="Times New Roman"/>
        </w:rPr>
        <w:t>Перелік об'єктів споживача".</w:t>
      </w:r>
    </w:p>
    <w:p w:rsidR="00A918F1" w:rsidRDefault="00A918F1" w:rsidP="00A918F1">
      <w:pPr>
        <w:widowControl w:val="0"/>
        <w:spacing w:after="0" w:line="240" w:lineRule="auto"/>
        <w:ind w:left="-567" w:right="-307" w:firstLine="567"/>
        <w:jc w:val="center"/>
        <w:rPr>
          <w:rFonts w:ascii="Times New Roman" w:hAnsi="Times New Roman"/>
          <w:b/>
        </w:rPr>
      </w:pPr>
      <w:r w:rsidRPr="00A918F1">
        <w:rPr>
          <w:rFonts w:ascii="Times New Roman" w:hAnsi="Times New Roman"/>
          <w:b/>
        </w:rPr>
        <w:t>15. Місцезнаходження та банківські реквізити Сторін</w:t>
      </w:r>
    </w:p>
    <w:p w:rsidR="0073676E" w:rsidRDefault="0073676E" w:rsidP="00A918F1">
      <w:pPr>
        <w:widowControl w:val="0"/>
        <w:spacing w:after="0" w:line="240" w:lineRule="auto"/>
        <w:ind w:left="-567" w:right="-307" w:firstLine="567"/>
        <w:jc w:val="center"/>
        <w:rPr>
          <w:rFonts w:ascii="Times New Roman" w:hAnsi="Times New Roman"/>
          <w:b/>
        </w:rPr>
      </w:pPr>
    </w:p>
    <w:p w:rsidR="0073676E" w:rsidRDefault="0073676E" w:rsidP="00A918F1">
      <w:pPr>
        <w:widowControl w:val="0"/>
        <w:spacing w:after="0" w:line="240" w:lineRule="auto"/>
        <w:ind w:left="-567" w:right="-307" w:firstLine="567"/>
        <w:jc w:val="center"/>
        <w:rPr>
          <w:rFonts w:ascii="Times New Roman" w:hAnsi="Times New Roman"/>
          <w:b/>
        </w:rPr>
      </w:pPr>
    </w:p>
    <w:tbl>
      <w:tblPr>
        <w:tblW w:w="0" w:type="auto"/>
        <w:tblLook w:val="04A0" w:firstRow="1" w:lastRow="0" w:firstColumn="1" w:lastColumn="0" w:noHBand="0" w:noVBand="1"/>
      </w:tblPr>
      <w:tblGrid>
        <w:gridCol w:w="4928"/>
        <w:gridCol w:w="4927"/>
      </w:tblGrid>
      <w:tr w:rsidR="0073676E" w:rsidRPr="0073676E" w:rsidTr="005A0EDB">
        <w:trPr>
          <w:trHeight w:val="1517"/>
        </w:trPr>
        <w:tc>
          <w:tcPr>
            <w:tcW w:w="0" w:type="auto"/>
          </w:tcPr>
          <w:p w:rsidR="0073676E" w:rsidRPr="0073676E" w:rsidRDefault="0073676E" w:rsidP="0073676E">
            <w:pPr>
              <w:pBdr>
                <w:bottom w:val="single" w:sz="12" w:space="1" w:color="auto"/>
              </w:pBdr>
              <w:spacing w:after="0" w:line="240" w:lineRule="auto"/>
              <w:contextualSpacing/>
              <w:jc w:val="both"/>
              <w:rPr>
                <w:rFonts w:ascii="Times New Roman" w:eastAsia="Times New Roman" w:hAnsi="Times New Roman" w:cs="Times New Roman"/>
                <w:sz w:val="24"/>
                <w:szCs w:val="24"/>
                <w:lang w:eastAsia="uk-UA"/>
              </w:rPr>
            </w:pPr>
            <w:r w:rsidRPr="0073676E">
              <w:rPr>
                <w:rFonts w:ascii="Times New Roman" w:eastAsia="Times New Roman" w:hAnsi="Times New Roman" w:cs="Times New Roman"/>
                <w:sz w:val="24"/>
                <w:szCs w:val="24"/>
                <w:lang w:eastAsia="uk-UA"/>
              </w:rPr>
              <w:t xml:space="preserve">Замовник </w:t>
            </w:r>
          </w:p>
          <w:p w:rsidR="0073676E" w:rsidRPr="0073676E" w:rsidRDefault="0073676E" w:rsidP="0073676E">
            <w:pPr>
              <w:pBdr>
                <w:bottom w:val="single" w:sz="12" w:space="1" w:color="auto"/>
              </w:pBdr>
              <w:spacing w:after="0" w:line="240" w:lineRule="auto"/>
              <w:contextualSpacing/>
              <w:jc w:val="both"/>
              <w:rPr>
                <w:rFonts w:ascii="Times New Roman" w:eastAsia="Times New Roman" w:hAnsi="Times New Roman" w:cs="Times New Roman"/>
                <w:sz w:val="24"/>
                <w:szCs w:val="24"/>
                <w:lang w:eastAsia="uk-UA"/>
              </w:rPr>
            </w:pPr>
          </w:p>
          <w:p w:rsidR="0073676E" w:rsidRPr="0073676E" w:rsidRDefault="0073676E" w:rsidP="0073676E">
            <w:pPr>
              <w:pBdr>
                <w:bottom w:val="single" w:sz="12" w:space="1" w:color="auto"/>
              </w:pBdr>
              <w:spacing w:after="0" w:line="240" w:lineRule="auto"/>
              <w:contextualSpacing/>
              <w:jc w:val="both"/>
              <w:rPr>
                <w:rFonts w:ascii="Times New Roman" w:eastAsia="Times New Roman" w:hAnsi="Times New Roman" w:cs="Times New Roman"/>
                <w:sz w:val="24"/>
                <w:szCs w:val="24"/>
                <w:lang w:eastAsia="uk-UA"/>
              </w:rPr>
            </w:pPr>
            <w:r w:rsidRPr="0073676E">
              <w:rPr>
                <w:rFonts w:ascii="Times New Roman" w:eastAsia="Times New Roman" w:hAnsi="Times New Roman" w:cs="Times New Roman"/>
                <w:sz w:val="24"/>
                <w:szCs w:val="24"/>
                <w:lang w:eastAsia="uk-UA"/>
              </w:rPr>
              <w:t>______________________________________</w:t>
            </w:r>
          </w:p>
          <w:p w:rsidR="0073676E" w:rsidRPr="0073676E" w:rsidRDefault="0073676E" w:rsidP="0073676E">
            <w:pPr>
              <w:pBdr>
                <w:bottom w:val="single" w:sz="12" w:space="1" w:color="auto"/>
              </w:pBdr>
              <w:spacing w:after="0" w:line="240" w:lineRule="auto"/>
              <w:contextualSpacing/>
              <w:jc w:val="both"/>
              <w:rPr>
                <w:rFonts w:ascii="Times New Roman" w:eastAsia="Times New Roman" w:hAnsi="Times New Roman" w:cs="Times New Roman"/>
                <w:sz w:val="24"/>
                <w:szCs w:val="24"/>
                <w:lang w:eastAsia="uk-UA"/>
              </w:rPr>
            </w:pPr>
          </w:p>
          <w:p w:rsidR="0073676E" w:rsidRPr="0073676E" w:rsidRDefault="0073676E" w:rsidP="0073676E">
            <w:pPr>
              <w:spacing w:after="0" w:line="240" w:lineRule="auto"/>
              <w:contextualSpacing/>
              <w:jc w:val="both"/>
              <w:rPr>
                <w:rFonts w:ascii="Times New Roman" w:eastAsia="Times New Roman" w:hAnsi="Times New Roman" w:cs="Times New Roman"/>
                <w:sz w:val="24"/>
                <w:szCs w:val="24"/>
                <w:lang w:eastAsia="uk-UA"/>
              </w:rPr>
            </w:pPr>
            <w:r w:rsidRPr="0073676E">
              <w:rPr>
                <w:rFonts w:ascii="Times New Roman" w:hAnsi="Times New Roman" w:cs="Times New Roman"/>
                <w:color w:val="000000"/>
                <w:sz w:val="24"/>
                <w:szCs w:val="24"/>
                <w:u w:val="single"/>
                <w:lang w:eastAsia="uk-UA"/>
              </w:rPr>
              <w:t>(</w:t>
            </w:r>
            <w:r w:rsidRPr="0073676E">
              <w:rPr>
                <w:rFonts w:ascii="Times New Roman" w:hAnsi="Times New Roman" w:cs="Times New Roman"/>
                <w:color w:val="000000"/>
                <w:sz w:val="24"/>
                <w:szCs w:val="24"/>
                <w:lang w:eastAsia="uk-UA"/>
              </w:rPr>
              <w:t>найменування)</w:t>
            </w:r>
          </w:p>
        </w:tc>
        <w:tc>
          <w:tcPr>
            <w:tcW w:w="0" w:type="auto"/>
          </w:tcPr>
          <w:p w:rsidR="0073676E" w:rsidRPr="0073676E" w:rsidRDefault="0073676E" w:rsidP="0073676E">
            <w:pPr>
              <w:pBdr>
                <w:bottom w:val="single" w:sz="12" w:space="1" w:color="auto"/>
              </w:pBdr>
              <w:spacing w:after="0" w:line="240" w:lineRule="auto"/>
              <w:contextualSpacing/>
              <w:jc w:val="both"/>
              <w:rPr>
                <w:rFonts w:ascii="Times New Roman" w:eastAsia="Times New Roman" w:hAnsi="Times New Roman" w:cs="Times New Roman"/>
                <w:sz w:val="24"/>
                <w:szCs w:val="24"/>
                <w:lang w:eastAsia="uk-UA"/>
              </w:rPr>
            </w:pPr>
            <w:r w:rsidRPr="0073676E">
              <w:rPr>
                <w:rFonts w:ascii="Times New Roman" w:eastAsia="Times New Roman" w:hAnsi="Times New Roman" w:cs="Times New Roman"/>
                <w:sz w:val="24"/>
                <w:szCs w:val="24"/>
                <w:lang w:eastAsia="uk-UA"/>
              </w:rPr>
              <w:t xml:space="preserve">Постачальник </w:t>
            </w:r>
          </w:p>
          <w:p w:rsidR="0073676E" w:rsidRPr="0073676E" w:rsidRDefault="0073676E" w:rsidP="0073676E">
            <w:pPr>
              <w:pBdr>
                <w:bottom w:val="single" w:sz="12" w:space="1" w:color="auto"/>
              </w:pBdr>
              <w:spacing w:after="0" w:line="240" w:lineRule="auto"/>
              <w:contextualSpacing/>
              <w:jc w:val="both"/>
              <w:rPr>
                <w:rFonts w:ascii="Times New Roman" w:eastAsia="Times New Roman" w:hAnsi="Times New Roman" w:cs="Times New Roman"/>
                <w:sz w:val="24"/>
                <w:szCs w:val="24"/>
                <w:lang w:eastAsia="uk-UA"/>
              </w:rPr>
            </w:pPr>
          </w:p>
          <w:p w:rsidR="0073676E" w:rsidRPr="0073676E" w:rsidRDefault="0073676E" w:rsidP="0073676E">
            <w:pPr>
              <w:pBdr>
                <w:bottom w:val="single" w:sz="12" w:space="1" w:color="auto"/>
              </w:pBdr>
              <w:spacing w:after="0" w:line="240" w:lineRule="auto"/>
              <w:contextualSpacing/>
              <w:jc w:val="both"/>
              <w:rPr>
                <w:rFonts w:ascii="Times New Roman" w:eastAsia="Times New Roman" w:hAnsi="Times New Roman" w:cs="Times New Roman"/>
                <w:sz w:val="24"/>
                <w:szCs w:val="24"/>
                <w:lang w:eastAsia="uk-UA"/>
              </w:rPr>
            </w:pPr>
            <w:r w:rsidRPr="0073676E">
              <w:rPr>
                <w:rFonts w:ascii="Times New Roman" w:eastAsia="Times New Roman" w:hAnsi="Times New Roman" w:cs="Times New Roman"/>
                <w:sz w:val="24"/>
                <w:szCs w:val="24"/>
                <w:lang w:eastAsia="uk-UA"/>
              </w:rPr>
              <w:t>______________________________________</w:t>
            </w:r>
          </w:p>
          <w:p w:rsidR="0073676E" w:rsidRPr="0073676E" w:rsidRDefault="0073676E" w:rsidP="0073676E">
            <w:pPr>
              <w:pBdr>
                <w:bottom w:val="single" w:sz="12" w:space="1" w:color="auto"/>
              </w:pBdr>
              <w:spacing w:after="0" w:line="240" w:lineRule="auto"/>
              <w:contextualSpacing/>
              <w:jc w:val="both"/>
              <w:rPr>
                <w:rFonts w:ascii="Times New Roman" w:eastAsia="Times New Roman" w:hAnsi="Times New Roman" w:cs="Times New Roman"/>
                <w:sz w:val="24"/>
                <w:szCs w:val="24"/>
                <w:lang w:eastAsia="uk-UA"/>
              </w:rPr>
            </w:pPr>
          </w:p>
          <w:p w:rsidR="0073676E" w:rsidRPr="0073676E" w:rsidRDefault="0073676E" w:rsidP="0073676E">
            <w:pPr>
              <w:spacing w:after="0" w:line="240" w:lineRule="auto"/>
              <w:contextualSpacing/>
              <w:jc w:val="both"/>
              <w:rPr>
                <w:rFonts w:ascii="Times New Roman" w:eastAsia="Times New Roman" w:hAnsi="Times New Roman" w:cs="Times New Roman"/>
                <w:sz w:val="24"/>
                <w:szCs w:val="24"/>
                <w:lang w:eastAsia="uk-UA"/>
              </w:rPr>
            </w:pPr>
            <w:r w:rsidRPr="0073676E">
              <w:rPr>
                <w:rFonts w:ascii="Times New Roman" w:hAnsi="Times New Roman" w:cs="Times New Roman"/>
                <w:color w:val="000000"/>
                <w:sz w:val="24"/>
                <w:szCs w:val="24"/>
                <w:u w:val="single"/>
                <w:lang w:eastAsia="uk-UA"/>
              </w:rPr>
              <w:t>(</w:t>
            </w:r>
            <w:r w:rsidRPr="0073676E">
              <w:rPr>
                <w:rFonts w:ascii="Times New Roman" w:hAnsi="Times New Roman" w:cs="Times New Roman"/>
                <w:color w:val="000000"/>
                <w:sz w:val="24"/>
                <w:szCs w:val="24"/>
                <w:lang w:eastAsia="uk-UA"/>
              </w:rPr>
              <w:t>найменування)</w:t>
            </w:r>
          </w:p>
        </w:tc>
      </w:tr>
      <w:tr w:rsidR="0073676E" w:rsidRPr="0073676E" w:rsidTr="005A0EDB">
        <w:tc>
          <w:tcPr>
            <w:tcW w:w="0" w:type="auto"/>
            <w:hideMark/>
          </w:tcPr>
          <w:p w:rsidR="0073676E" w:rsidRPr="0073676E" w:rsidRDefault="0073676E" w:rsidP="0073676E">
            <w:pPr>
              <w:widowControl w:val="0"/>
              <w:spacing w:after="0" w:line="240" w:lineRule="auto"/>
              <w:jc w:val="both"/>
              <w:rPr>
                <w:rFonts w:ascii="Times New Roman" w:hAnsi="Times New Roman" w:cs="Times New Roman"/>
                <w:color w:val="000000"/>
                <w:sz w:val="24"/>
                <w:szCs w:val="24"/>
                <w:lang w:eastAsia="uk-UA"/>
              </w:rPr>
            </w:pPr>
            <w:r w:rsidRPr="0073676E">
              <w:rPr>
                <w:rFonts w:ascii="Times New Roman" w:hAnsi="Times New Roman" w:cs="Times New Roman"/>
                <w:color w:val="000000"/>
                <w:sz w:val="24"/>
                <w:szCs w:val="24"/>
                <w:lang w:eastAsia="uk-UA"/>
              </w:rPr>
              <w:t>______________________________________</w:t>
            </w:r>
          </w:p>
          <w:p w:rsidR="0073676E" w:rsidRPr="0073676E" w:rsidRDefault="0073676E" w:rsidP="0073676E">
            <w:pPr>
              <w:widowControl w:val="0"/>
              <w:spacing w:after="0" w:line="240" w:lineRule="auto"/>
              <w:jc w:val="both"/>
              <w:rPr>
                <w:rFonts w:ascii="Times New Roman" w:eastAsia="Times New Roman" w:hAnsi="Times New Roman" w:cs="Times New Roman"/>
                <w:sz w:val="24"/>
                <w:szCs w:val="24"/>
                <w:lang w:eastAsia="uk-UA"/>
              </w:rPr>
            </w:pPr>
            <w:r w:rsidRPr="0073676E">
              <w:rPr>
                <w:rFonts w:ascii="Times New Roman" w:hAnsi="Times New Roman" w:cs="Times New Roman"/>
                <w:color w:val="000000"/>
                <w:sz w:val="24"/>
                <w:szCs w:val="24"/>
                <w:lang w:eastAsia="uk-UA"/>
              </w:rPr>
              <w:t>(ідентифікаційний код) </w:t>
            </w:r>
          </w:p>
        </w:tc>
        <w:tc>
          <w:tcPr>
            <w:tcW w:w="0" w:type="auto"/>
            <w:hideMark/>
          </w:tcPr>
          <w:p w:rsidR="0073676E" w:rsidRPr="0073676E" w:rsidRDefault="0073676E" w:rsidP="0073676E">
            <w:pPr>
              <w:widowControl w:val="0"/>
              <w:spacing w:after="0" w:line="240" w:lineRule="auto"/>
              <w:jc w:val="both"/>
              <w:rPr>
                <w:rFonts w:ascii="Times New Roman" w:hAnsi="Times New Roman" w:cs="Times New Roman"/>
                <w:color w:val="000000"/>
                <w:sz w:val="24"/>
                <w:szCs w:val="24"/>
                <w:lang w:eastAsia="uk-UA"/>
              </w:rPr>
            </w:pPr>
            <w:r w:rsidRPr="0073676E">
              <w:rPr>
                <w:rFonts w:ascii="Times New Roman" w:hAnsi="Times New Roman" w:cs="Times New Roman"/>
                <w:color w:val="000000"/>
                <w:sz w:val="24"/>
                <w:szCs w:val="24"/>
                <w:lang w:eastAsia="uk-UA"/>
              </w:rPr>
              <w:t>______________________________________</w:t>
            </w:r>
          </w:p>
          <w:p w:rsidR="0073676E" w:rsidRPr="0073676E" w:rsidRDefault="0073676E" w:rsidP="0073676E">
            <w:pPr>
              <w:widowControl w:val="0"/>
              <w:spacing w:after="0" w:line="240" w:lineRule="auto"/>
              <w:jc w:val="both"/>
              <w:rPr>
                <w:rFonts w:ascii="Times New Roman" w:eastAsia="Times New Roman" w:hAnsi="Times New Roman" w:cs="Times New Roman"/>
                <w:sz w:val="24"/>
                <w:szCs w:val="24"/>
                <w:lang w:eastAsia="uk-UA"/>
              </w:rPr>
            </w:pPr>
            <w:r w:rsidRPr="0073676E">
              <w:rPr>
                <w:rFonts w:ascii="Times New Roman" w:hAnsi="Times New Roman" w:cs="Times New Roman"/>
                <w:color w:val="000000"/>
                <w:sz w:val="24"/>
                <w:szCs w:val="24"/>
                <w:lang w:eastAsia="uk-UA"/>
              </w:rPr>
              <w:t>(ідентифікаційний код) </w:t>
            </w:r>
          </w:p>
        </w:tc>
      </w:tr>
      <w:tr w:rsidR="0073676E" w:rsidRPr="0073676E" w:rsidTr="005A0EDB">
        <w:tc>
          <w:tcPr>
            <w:tcW w:w="0" w:type="auto"/>
            <w:hideMark/>
          </w:tcPr>
          <w:p w:rsidR="0073676E" w:rsidRPr="0073676E" w:rsidRDefault="0073676E" w:rsidP="0073676E">
            <w:pPr>
              <w:widowControl w:val="0"/>
              <w:spacing w:after="0" w:line="240" w:lineRule="auto"/>
              <w:jc w:val="both"/>
              <w:rPr>
                <w:rFonts w:ascii="Times New Roman" w:eastAsia="Times New Roman" w:hAnsi="Times New Roman" w:cs="Times New Roman"/>
                <w:sz w:val="24"/>
                <w:szCs w:val="24"/>
                <w:lang w:eastAsia="uk-UA"/>
              </w:rPr>
            </w:pPr>
            <w:r w:rsidRPr="0073676E">
              <w:rPr>
                <w:rFonts w:ascii="Times New Roman" w:hAnsi="Times New Roman" w:cs="Times New Roman"/>
                <w:color w:val="000000"/>
                <w:sz w:val="24"/>
                <w:szCs w:val="24"/>
                <w:u w:val="single"/>
                <w:lang w:eastAsia="uk-UA"/>
              </w:rPr>
              <w:t>______________________________________</w:t>
            </w:r>
            <w:r w:rsidRPr="0073676E">
              <w:rPr>
                <w:rFonts w:ascii="Times New Roman" w:hAnsi="Times New Roman" w:cs="Times New Roman"/>
                <w:color w:val="000000"/>
                <w:sz w:val="24"/>
                <w:szCs w:val="24"/>
                <w:u w:val="single"/>
                <w:lang w:eastAsia="uk-UA"/>
              </w:rPr>
              <w:br/>
              <w:t>(</w:t>
            </w:r>
            <w:r w:rsidRPr="0073676E">
              <w:rPr>
                <w:rFonts w:ascii="Times New Roman" w:hAnsi="Times New Roman" w:cs="Times New Roman"/>
                <w:color w:val="000000"/>
                <w:sz w:val="24"/>
                <w:szCs w:val="24"/>
                <w:lang w:eastAsia="uk-UA"/>
              </w:rPr>
              <w:t>місцезнаходження)</w:t>
            </w:r>
            <w:r w:rsidRPr="0073676E">
              <w:rPr>
                <w:rFonts w:ascii="Times New Roman" w:hAnsi="Times New Roman" w:cs="Times New Roman"/>
                <w:color w:val="000000"/>
                <w:sz w:val="24"/>
                <w:szCs w:val="24"/>
                <w:u w:val="single"/>
                <w:lang w:eastAsia="uk-UA"/>
              </w:rPr>
              <w:t> </w:t>
            </w:r>
          </w:p>
        </w:tc>
        <w:tc>
          <w:tcPr>
            <w:tcW w:w="0" w:type="auto"/>
            <w:hideMark/>
          </w:tcPr>
          <w:p w:rsidR="0073676E" w:rsidRPr="0073676E" w:rsidRDefault="0073676E" w:rsidP="0073676E">
            <w:pPr>
              <w:widowControl w:val="0"/>
              <w:spacing w:after="0" w:line="240" w:lineRule="auto"/>
              <w:jc w:val="both"/>
              <w:rPr>
                <w:rFonts w:ascii="Times New Roman" w:eastAsia="Times New Roman" w:hAnsi="Times New Roman" w:cs="Times New Roman"/>
                <w:sz w:val="24"/>
                <w:szCs w:val="24"/>
                <w:lang w:eastAsia="uk-UA"/>
              </w:rPr>
            </w:pPr>
            <w:r w:rsidRPr="0073676E">
              <w:rPr>
                <w:rFonts w:ascii="Times New Roman" w:hAnsi="Times New Roman" w:cs="Times New Roman"/>
                <w:color w:val="000000"/>
                <w:sz w:val="24"/>
                <w:szCs w:val="24"/>
                <w:u w:val="single"/>
                <w:lang w:eastAsia="uk-UA"/>
              </w:rPr>
              <w:t>______________________________________</w:t>
            </w:r>
            <w:r w:rsidRPr="0073676E">
              <w:rPr>
                <w:rFonts w:ascii="Times New Roman" w:hAnsi="Times New Roman" w:cs="Times New Roman"/>
                <w:color w:val="000000"/>
                <w:sz w:val="24"/>
                <w:szCs w:val="24"/>
                <w:u w:val="single"/>
                <w:lang w:eastAsia="uk-UA"/>
              </w:rPr>
              <w:br/>
              <w:t>(</w:t>
            </w:r>
            <w:r w:rsidRPr="0073676E">
              <w:rPr>
                <w:rFonts w:ascii="Times New Roman" w:hAnsi="Times New Roman" w:cs="Times New Roman"/>
                <w:color w:val="000000"/>
                <w:sz w:val="24"/>
                <w:szCs w:val="24"/>
                <w:lang w:eastAsia="uk-UA"/>
              </w:rPr>
              <w:t>місцезнаходження)</w:t>
            </w:r>
            <w:r w:rsidRPr="0073676E">
              <w:rPr>
                <w:rFonts w:ascii="Times New Roman" w:hAnsi="Times New Roman" w:cs="Times New Roman"/>
                <w:color w:val="000000"/>
                <w:sz w:val="24"/>
                <w:szCs w:val="24"/>
                <w:u w:val="single"/>
                <w:lang w:eastAsia="uk-UA"/>
              </w:rPr>
              <w:t> </w:t>
            </w:r>
          </w:p>
        </w:tc>
      </w:tr>
      <w:tr w:rsidR="0073676E" w:rsidRPr="0073676E" w:rsidTr="005A0EDB">
        <w:tc>
          <w:tcPr>
            <w:tcW w:w="0" w:type="auto"/>
            <w:hideMark/>
          </w:tcPr>
          <w:p w:rsidR="0073676E" w:rsidRPr="0073676E" w:rsidRDefault="0073676E" w:rsidP="0073676E">
            <w:pPr>
              <w:widowControl w:val="0"/>
              <w:spacing w:after="0" w:line="240" w:lineRule="auto"/>
              <w:jc w:val="both"/>
              <w:rPr>
                <w:rFonts w:ascii="Times New Roman" w:hAnsi="Times New Roman" w:cs="Times New Roman"/>
                <w:color w:val="000000"/>
                <w:sz w:val="24"/>
                <w:szCs w:val="24"/>
                <w:u w:val="single"/>
                <w:lang w:eastAsia="uk-UA"/>
              </w:rPr>
            </w:pPr>
            <w:r w:rsidRPr="0073676E">
              <w:rPr>
                <w:rFonts w:ascii="Times New Roman" w:hAnsi="Times New Roman" w:cs="Times New Roman"/>
                <w:color w:val="000000"/>
                <w:sz w:val="24"/>
                <w:szCs w:val="24"/>
                <w:u w:val="single"/>
                <w:lang w:eastAsia="uk-UA"/>
              </w:rPr>
              <w:t>______________________________________</w:t>
            </w:r>
          </w:p>
          <w:p w:rsidR="0073676E" w:rsidRPr="0073676E" w:rsidRDefault="0073676E" w:rsidP="0073676E">
            <w:pPr>
              <w:widowControl w:val="0"/>
              <w:spacing w:after="0" w:line="240" w:lineRule="auto"/>
              <w:jc w:val="both"/>
              <w:rPr>
                <w:rFonts w:ascii="Times New Roman" w:eastAsia="Times New Roman" w:hAnsi="Times New Roman" w:cs="Times New Roman"/>
                <w:sz w:val="24"/>
                <w:szCs w:val="24"/>
                <w:lang w:eastAsia="uk-UA"/>
              </w:rPr>
            </w:pPr>
            <w:r w:rsidRPr="0073676E">
              <w:rPr>
                <w:rFonts w:ascii="Times New Roman" w:hAnsi="Times New Roman" w:cs="Times New Roman"/>
                <w:color w:val="000000"/>
                <w:sz w:val="24"/>
                <w:szCs w:val="24"/>
                <w:u w:val="single"/>
                <w:lang w:eastAsia="uk-UA"/>
              </w:rPr>
              <w:t>(</w:t>
            </w:r>
            <w:r w:rsidRPr="0073676E">
              <w:rPr>
                <w:rFonts w:ascii="Times New Roman" w:hAnsi="Times New Roman" w:cs="Times New Roman"/>
                <w:color w:val="000000"/>
                <w:sz w:val="24"/>
                <w:szCs w:val="24"/>
                <w:lang w:eastAsia="uk-UA"/>
              </w:rPr>
              <w:t>телефон) </w:t>
            </w:r>
          </w:p>
        </w:tc>
        <w:tc>
          <w:tcPr>
            <w:tcW w:w="0" w:type="auto"/>
            <w:hideMark/>
          </w:tcPr>
          <w:p w:rsidR="0073676E" w:rsidRPr="0073676E" w:rsidRDefault="0073676E" w:rsidP="0073676E">
            <w:pPr>
              <w:widowControl w:val="0"/>
              <w:spacing w:after="0" w:line="240" w:lineRule="auto"/>
              <w:jc w:val="both"/>
              <w:rPr>
                <w:rFonts w:ascii="Times New Roman" w:hAnsi="Times New Roman" w:cs="Times New Roman"/>
                <w:color w:val="000000"/>
                <w:sz w:val="24"/>
                <w:szCs w:val="24"/>
                <w:u w:val="single"/>
                <w:lang w:eastAsia="uk-UA"/>
              </w:rPr>
            </w:pPr>
            <w:r w:rsidRPr="0073676E">
              <w:rPr>
                <w:rFonts w:ascii="Times New Roman" w:hAnsi="Times New Roman" w:cs="Times New Roman"/>
                <w:color w:val="000000"/>
                <w:sz w:val="24"/>
                <w:szCs w:val="24"/>
                <w:u w:val="single"/>
                <w:lang w:eastAsia="uk-UA"/>
              </w:rPr>
              <w:t>______________________________________</w:t>
            </w:r>
          </w:p>
          <w:p w:rsidR="0073676E" w:rsidRPr="0073676E" w:rsidRDefault="0073676E" w:rsidP="0073676E">
            <w:pPr>
              <w:widowControl w:val="0"/>
              <w:spacing w:after="0" w:line="240" w:lineRule="auto"/>
              <w:jc w:val="both"/>
              <w:rPr>
                <w:rFonts w:ascii="Times New Roman" w:eastAsia="Times New Roman" w:hAnsi="Times New Roman" w:cs="Times New Roman"/>
                <w:sz w:val="24"/>
                <w:szCs w:val="24"/>
                <w:lang w:eastAsia="uk-UA"/>
              </w:rPr>
            </w:pPr>
            <w:r w:rsidRPr="0073676E">
              <w:rPr>
                <w:rFonts w:ascii="Times New Roman" w:hAnsi="Times New Roman" w:cs="Times New Roman"/>
                <w:color w:val="000000"/>
                <w:sz w:val="24"/>
                <w:szCs w:val="24"/>
                <w:u w:val="single"/>
                <w:lang w:eastAsia="uk-UA"/>
              </w:rPr>
              <w:t>(</w:t>
            </w:r>
            <w:r w:rsidRPr="0073676E">
              <w:rPr>
                <w:rFonts w:ascii="Times New Roman" w:hAnsi="Times New Roman" w:cs="Times New Roman"/>
                <w:color w:val="000000"/>
                <w:sz w:val="24"/>
                <w:szCs w:val="24"/>
                <w:lang w:eastAsia="uk-UA"/>
              </w:rPr>
              <w:t>телефон) </w:t>
            </w:r>
          </w:p>
        </w:tc>
      </w:tr>
      <w:tr w:rsidR="0073676E" w:rsidRPr="0073676E" w:rsidTr="005A0EDB">
        <w:tc>
          <w:tcPr>
            <w:tcW w:w="0" w:type="auto"/>
          </w:tcPr>
          <w:p w:rsidR="0073676E" w:rsidRPr="0073676E" w:rsidRDefault="0073676E" w:rsidP="0073676E">
            <w:pPr>
              <w:pBdr>
                <w:bottom w:val="single" w:sz="12" w:space="1" w:color="auto"/>
              </w:pBdr>
              <w:spacing w:after="0" w:line="240" w:lineRule="auto"/>
              <w:contextualSpacing/>
              <w:rPr>
                <w:rFonts w:ascii="Times New Roman" w:eastAsia="Times New Roman" w:hAnsi="Times New Roman" w:cs="Times New Roman"/>
                <w:color w:val="000000"/>
                <w:sz w:val="24"/>
                <w:szCs w:val="24"/>
                <w:lang w:eastAsia="uk-UA"/>
              </w:rPr>
            </w:pPr>
          </w:p>
          <w:p w:rsidR="0073676E" w:rsidRPr="0073676E" w:rsidRDefault="0073676E" w:rsidP="0073676E">
            <w:pPr>
              <w:pBdr>
                <w:bottom w:val="single" w:sz="12" w:space="1" w:color="auto"/>
              </w:pBdr>
              <w:spacing w:after="0" w:line="240" w:lineRule="auto"/>
              <w:contextualSpacing/>
              <w:rPr>
                <w:rFonts w:ascii="Times New Roman" w:eastAsia="Times New Roman" w:hAnsi="Times New Roman" w:cs="Times New Roman"/>
                <w:color w:val="000000"/>
                <w:sz w:val="24"/>
                <w:szCs w:val="24"/>
                <w:lang w:eastAsia="uk-UA"/>
              </w:rPr>
            </w:pPr>
            <w:r w:rsidRPr="0073676E">
              <w:rPr>
                <w:rFonts w:ascii="Times New Roman" w:eastAsia="Times New Roman" w:hAnsi="Times New Roman" w:cs="Times New Roman"/>
                <w:color w:val="000000"/>
                <w:sz w:val="24"/>
                <w:szCs w:val="24"/>
                <w:lang w:eastAsia="uk-UA"/>
              </w:rPr>
              <w:t>______________________________________</w:t>
            </w:r>
          </w:p>
          <w:p w:rsidR="0073676E" w:rsidRPr="0073676E" w:rsidRDefault="0073676E" w:rsidP="0073676E">
            <w:pPr>
              <w:pBdr>
                <w:bottom w:val="single" w:sz="12" w:space="1" w:color="auto"/>
              </w:pBdr>
              <w:spacing w:after="0" w:line="240" w:lineRule="auto"/>
              <w:contextualSpacing/>
              <w:rPr>
                <w:rFonts w:ascii="Times New Roman" w:eastAsia="Times New Roman" w:hAnsi="Times New Roman" w:cs="Times New Roman"/>
                <w:color w:val="000000"/>
                <w:sz w:val="24"/>
                <w:szCs w:val="24"/>
                <w:lang w:eastAsia="uk-UA"/>
              </w:rPr>
            </w:pPr>
            <w:r w:rsidRPr="0073676E">
              <w:rPr>
                <w:rFonts w:ascii="Times New Roman" w:eastAsia="Times New Roman" w:hAnsi="Times New Roman" w:cs="Times New Roman"/>
                <w:color w:val="000000"/>
                <w:sz w:val="24"/>
                <w:szCs w:val="24"/>
                <w:lang w:eastAsia="uk-UA"/>
              </w:rPr>
              <w:t>(рахунок у Державному казначействі або у банку)</w:t>
            </w:r>
          </w:p>
        </w:tc>
        <w:tc>
          <w:tcPr>
            <w:tcW w:w="0" w:type="auto"/>
          </w:tcPr>
          <w:p w:rsidR="0073676E" w:rsidRPr="0073676E" w:rsidRDefault="0073676E" w:rsidP="0073676E">
            <w:pPr>
              <w:pBdr>
                <w:bottom w:val="single" w:sz="12" w:space="1" w:color="auto"/>
              </w:pBdr>
              <w:spacing w:after="0" w:line="240" w:lineRule="auto"/>
              <w:contextualSpacing/>
              <w:rPr>
                <w:rFonts w:ascii="Times New Roman" w:eastAsia="Times New Roman" w:hAnsi="Times New Roman" w:cs="Times New Roman"/>
                <w:color w:val="000000"/>
                <w:sz w:val="24"/>
                <w:szCs w:val="24"/>
                <w:lang w:eastAsia="uk-UA"/>
              </w:rPr>
            </w:pPr>
          </w:p>
          <w:p w:rsidR="0073676E" w:rsidRPr="0073676E" w:rsidRDefault="0073676E" w:rsidP="0073676E">
            <w:pPr>
              <w:pBdr>
                <w:bottom w:val="single" w:sz="12" w:space="1" w:color="auto"/>
              </w:pBdr>
              <w:spacing w:after="0" w:line="240" w:lineRule="auto"/>
              <w:contextualSpacing/>
              <w:rPr>
                <w:rFonts w:ascii="Times New Roman" w:eastAsia="Times New Roman" w:hAnsi="Times New Roman" w:cs="Times New Roman"/>
                <w:color w:val="000000"/>
                <w:sz w:val="24"/>
                <w:szCs w:val="24"/>
                <w:lang w:eastAsia="uk-UA"/>
              </w:rPr>
            </w:pPr>
            <w:r w:rsidRPr="0073676E">
              <w:rPr>
                <w:rFonts w:ascii="Times New Roman" w:eastAsia="Times New Roman" w:hAnsi="Times New Roman" w:cs="Times New Roman"/>
                <w:color w:val="000000"/>
                <w:sz w:val="24"/>
                <w:szCs w:val="24"/>
                <w:lang w:eastAsia="uk-UA"/>
              </w:rPr>
              <w:t>______________________________________</w:t>
            </w:r>
          </w:p>
          <w:p w:rsidR="0073676E" w:rsidRPr="0073676E" w:rsidRDefault="0073676E" w:rsidP="0073676E">
            <w:pPr>
              <w:pBdr>
                <w:bottom w:val="single" w:sz="12" w:space="1" w:color="auto"/>
              </w:pBdr>
              <w:spacing w:after="0" w:line="240" w:lineRule="auto"/>
              <w:contextualSpacing/>
              <w:rPr>
                <w:rFonts w:ascii="Times New Roman" w:eastAsia="Times New Roman" w:hAnsi="Times New Roman" w:cs="Times New Roman"/>
                <w:color w:val="000000"/>
                <w:sz w:val="24"/>
                <w:szCs w:val="24"/>
                <w:lang w:eastAsia="uk-UA"/>
              </w:rPr>
            </w:pPr>
            <w:r w:rsidRPr="0073676E">
              <w:rPr>
                <w:rFonts w:ascii="Times New Roman" w:eastAsia="Times New Roman" w:hAnsi="Times New Roman" w:cs="Times New Roman"/>
                <w:color w:val="000000"/>
                <w:sz w:val="24"/>
                <w:szCs w:val="24"/>
                <w:lang w:eastAsia="uk-UA"/>
              </w:rPr>
              <w:t>(рахунок у Державному казначействі або у банку)</w:t>
            </w:r>
          </w:p>
          <w:p w:rsidR="0073676E" w:rsidRPr="0073676E" w:rsidRDefault="0073676E" w:rsidP="0073676E">
            <w:pPr>
              <w:widowControl w:val="0"/>
              <w:spacing w:after="0" w:line="240" w:lineRule="auto"/>
              <w:jc w:val="both"/>
              <w:rPr>
                <w:rFonts w:ascii="Times New Roman" w:eastAsia="Times New Roman" w:hAnsi="Times New Roman" w:cs="Times New Roman"/>
                <w:sz w:val="24"/>
                <w:szCs w:val="24"/>
                <w:lang w:eastAsia="uk-UA"/>
              </w:rPr>
            </w:pPr>
          </w:p>
        </w:tc>
      </w:tr>
      <w:tr w:rsidR="0073676E" w:rsidRPr="0073676E" w:rsidTr="005A0EDB">
        <w:tc>
          <w:tcPr>
            <w:tcW w:w="0" w:type="auto"/>
          </w:tcPr>
          <w:p w:rsidR="0073676E" w:rsidRPr="0073676E" w:rsidRDefault="0073676E" w:rsidP="0073676E">
            <w:pPr>
              <w:widowControl w:val="0"/>
              <w:spacing w:after="0" w:line="240" w:lineRule="auto"/>
              <w:jc w:val="right"/>
              <w:rPr>
                <w:rFonts w:ascii="Times New Roman" w:hAnsi="Times New Roman" w:cs="Times New Roman"/>
                <w:color w:val="000000"/>
                <w:sz w:val="24"/>
                <w:szCs w:val="24"/>
                <w:lang w:eastAsia="uk-UA"/>
              </w:rPr>
            </w:pPr>
          </w:p>
          <w:p w:rsidR="0073676E" w:rsidRPr="0073676E" w:rsidRDefault="0073676E" w:rsidP="0073676E">
            <w:pPr>
              <w:widowControl w:val="0"/>
              <w:spacing w:after="0" w:line="240" w:lineRule="auto"/>
              <w:rPr>
                <w:rFonts w:ascii="Times New Roman" w:hAnsi="Times New Roman" w:cs="Times New Roman"/>
                <w:color w:val="000000"/>
                <w:sz w:val="24"/>
                <w:szCs w:val="24"/>
                <w:lang w:eastAsia="uk-UA"/>
              </w:rPr>
            </w:pPr>
            <w:r w:rsidRPr="0073676E">
              <w:rPr>
                <w:rFonts w:ascii="Times New Roman" w:hAnsi="Times New Roman" w:cs="Times New Roman"/>
                <w:color w:val="000000"/>
                <w:sz w:val="24"/>
                <w:szCs w:val="24"/>
                <w:lang w:eastAsia="uk-UA"/>
              </w:rPr>
              <w:t>__________________</w:t>
            </w:r>
          </w:p>
          <w:p w:rsidR="0073676E" w:rsidRPr="0073676E" w:rsidRDefault="0073676E" w:rsidP="0073676E">
            <w:pPr>
              <w:widowControl w:val="0"/>
              <w:spacing w:after="0" w:line="240" w:lineRule="auto"/>
              <w:jc w:val="right"/>
              <w:rPr>
                <w:rFonts w:ascii="Times New Roman" w:hAnsi="Times New Roman" w:cs="Times New Roman"/>
                <w:color w:val="000000"/>
                <w:sz w:val="24"/>
                <w:szCs w:val="24"/>
                <w:lang w:eastAsia="uk-UA"/>
              </w:rPr>
            </w:pPr>
            <w:r w:rsidRPr="0073676E">
              <w:rPr>
                <w:rFonts w:ascii="Times New Roman" w:hAnsi="Times New Roman" w:cs="Times New Roman"/>
                <w:color w:val="000000"/>
                <w:sz w:val="24"/>
                <w:szCs w:val="24"/>
                <w:lang w:eastAsia="uk-UA"/>
              </w:rPr>
              <w:lastRenderedPageBreak/>
              <w:t>М. П.</w:t>
            </w:r>
          </w:p>
        </w:tc>
        <w:tc>
          <w:tcPr>
            <w:tcW w:w="0" w:type="auto"/>
          </w:tcPr>
          <w:p w:rsidR="0073676E" w:rsidRPr="0073676E" w:rsidRDefault="0073676E" w:rsidP="0073676E">
            <w:pPr>
              <w:widowControl w:val="0"/>
              <w:spacing w:after="0" w:line="240" w:lineRule="auto"/>
              <w:jc w:val="right"/>
              <w:rPr>
                <w:rFonts w:ascii="Times New Roman" w:hAnsi="Times New Roman" w:cs="Times New Roman"/>
                <w:color w:val="000000"/>
                <w:sz w:val="24"/>
                <w:szCs w:val="24"/>
                <w:lang w:eastAsia="uk-UA"/>
              </w:rPr>
            </w:pPr>
          </w:p>
          <w:p w:rsidR="0073676E" w:rsidRPr="0073676E" w:rsidRDefault="0073676E" w:rsidP="0073676E">
            <w:pPr>
              <w:widowControl w:val="0"/>
              <w:tabs>
                <w:tab w:val="left" w:pos="1005"/>
              </w:tabs>
              <w:spacing w:after="0" w:line="240" w:lineRule="auto"/>
              <w:rPr>
                <w:rFonts w:ascii="Times New Roman" w:hAnsi="Times New Roman" w:cs="Times New Roman"/>
                <w:color w:val="000000"/>
                <w:sz w:val="24"/>
                <w:szCs w:val="24"/>
                <w:lang w:eastAsia="uk-UA"/>
              </w:rPr>
            </w:pPr>
            <w:r w:rsidRPr="0073676E">
              <w:rPr>
                <w:rFonts w:ascii="Times New Roman" w:hAnsi="Times New Roman" w:cs="Times New Roman"/>
                <w:color w:val="000000"/>
                <w:sz w:val="24"/>
                <w:szCs w:val="24"/>
                <w:lang w:eastAsia="uk-UA"/>
              </w:rPr>
              <w:t>___________________</w:t>
            </w:r>
          </w:p>
          <w:p w:rsidR="0073676E" w:rsidRPr="0073676E" w:rsidRDefault="0073676E" w:rsidP="0073676E">
            <w:pPr>
              <w:widowControl w:val="0"/>
              <w:spacing w:after="0" w:line="240" w:lineRule="auto"/>
              <w:jc w:val="right"/>
              <w:rPr>
                <w:rFonts w:ascii="Times New Roman" w:eastAsia="Times New Roman" w:hAnsi="Times New Roman" w:cs="Times New Roman"/>
                <w:sz w:val="24"/>
                <w:szCs w:val="24"/>
                <w:lang w:eastAsia="uk-UA"/>
              </w:rPr>
            </w:pPr>
            <w:r w:rsidRPr="0073676E">
              <w:rPr>
                <w:rFonts w:ascii="Times New Roman" w:hAnsi="Times New Roman" w:cs="Times New Roman"/>
                <w:color w:val="000000"/>
                <w:sz w:val="24"/>
                <w:szCs w:val="24"/>
                <w:lang w:eastAsia="uk-UA"/>
              </w:rPr>
              <w:lastRenderedPageBreak/>
              <w:t>М. П.</w:t>
            </w:r>
          </w:p>
        </w:tc>
      </w:tr>
    </w:tbl>
    <w:p w:rsidR="0073676E" w:rsidRDefault="0073676E" w:rsidP="00A918F1">
      <w:pPr>
        <w:widowControl w:val="0"/>
        <w:spacing w:after="0" w:line="240" w:lineRule="auto"/>
        <w:ind w:left="-567" w:right="-307" w:firstLine="567"/>
        <w:jc w:val="center"/>
        <w:rPr>
          <w:rFonts w:ascii="Times New Roman" w:hAnsi="Times New Roman"/>
          <w:b/>
        </w:rPr>
      </w:pPr>
    </w:p>
    <w:p w:rsidR="00A918F1" w:rsidRDefault="00A918F1" w:rsidP="0073676E">
      <w:pPr>
        <w:spacing w:after="0" w:line="240" w:lineRule="auto"/>
        <w:ind w:right="-307"/>
        <w:jc w:val="center"/>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Додаток №1</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right="-307" w:firstLine="709"/>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r w:rsidRPr="00A918F1">
        <w:rPr>
          <w:rFonts w:ascii="Times New Roman" w:hAnsi="Times New Roman"/>
          <w:b/>
        </w:rPr>
        <w:t>КОМЕРЦІЙНА ПРОПОЗИЦІЯ</w:t>
      </w: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1. Ціна за одиницю товару для Споживача складає: _______________ грн./кВт*год. без ПДВ і  _____________ грн./кВт*год. з ПДВ. Оплата послуг з розподілу здійснюється Споживачем на рахунок відповідного оператора системи розподілу.</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2. Початок постачання за даним договором з «______» ______________20___р.</w:t>
      </w:r>
    </w:p>
    <w:p w:rsidR="00A918F1" w:rsidRPr="00A918F1" w:rsidRDefault="00A918F1" w:rsidP="00A918F1">
      <w:pPr>
        <w:spacing w:after="0" w:line="240" w:lineRule="auto"/>
        <w:ind w:left="-567" w:right="-306" w:firstLine="567"/>
        <w:jc w:val="both"/>
        <w:rPr>
          <w:rFonts w:ascii="Times New Roman" w:hAnsi="Times New Roman"/>
          <w:bdr w:val="none" w:sz="0" w:space="0" w:color="auto" w:frame="1"/>
        </w:rPr>
      </w:pPr>
      <w:r w:rsidRPr="00A918F1">
        <w:rPr>
          <w:rFonts w:ascii="Times New Roman" w:hAnsi="Times New Roman"/>
        </w:rPr>
        <w:t>3. П</w:t>
      </w:r>
      <w:r w:rsidRPr="00A918F1">
        <w:rPr>
          <w:rFonts w:ascii="Times New Roman" w:hAnsi="Times New Roman"/>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bdr w:val="none" w:sz="0" w:space="0" w:color="auto" w:frame="1"/>
        </w:rPr>
        <w:t>Н</w:t>
      </w:r>
      <w:r w:rsidRPr="00A918F1">
        <w:rPr>
          <w:rFonts w:ascii="Times New Roman" w:hAnsi="Times New Roman"/>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A918F1" w:rsidRPr="00A918F1" w:rsidRDefault="00A918F1" w:rsidP="00A918F1">
      <w:pPr>
        <w:pStyle w:val="aa"/>
        <w:spacing w:before="0" w:beforeAutospacing="0" w:after="0" w:afterAutospacing="0"/>
        <w:ind w:left="-567" w:right="-306" w:firstLine="567"/>
        <w:jc w:val="both"/>
        <w:rPr>
          <w:sz w:val="22"/>
          <w:szCs w:val="22"/>
        </w:rPr>
      </w:pPr>
      <w:r w:rsidRPr="00A918F1">
        <w:rPr>
          <w:sz w:val="22"/>
          <w:szCs w:val="22"/>
        </w:rPr>
        <w:t xml:space="preserve"> Рахунки на оплату надаються споживачу через персональну сторінку споживача на веб-сайті електропостачальника або електронною поштою, факсимільним зв'язком, поштовим зв'язком, кур'єром чи іншим зручним для споживача способом.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4. Загальний обсяг постачання електричної енергії  становить: _______</w:t>
      </w:r>
      <w:r w:rsidRPr="00A918F1">
        <w:rPr>
          <w:rFonts w:ascii="Times New Roman" w:hAnsi="Times New Roman" w:cs="Times New Roman"/>
        </w:rPr>
        <w:t xml:space="preserve">__________ </w:t>
      </w:r>
      <w:r w:rsidRPr="00A918F1">
        <w:rPr>
          <w:rFonts w:ascii="Times New Roman" w:hAnsi="Times New Roman"/>
        </w:rPr>
        <w:t>кВт*год.</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5. Загальна сума договору становить: ____________________________</w:t>
      </w:r>
      <w:r w:rsidRPr="00A918F1">
        <w:rPr>
          <w:rStyle w:val="fontstyle01"/>
          <w:sz w:val="22"/>
          <w:szCs w:val="22"/>
        </w:rPr>
        <w:t>______________________грн. (________________________________________________ гривні ___ копійок), в тому числі ПДВ 20 % - ________________ грн. (____________________________ гривень ___ копійок).</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6. Звіряння фактичного обсягу спожитої електроенергії за розрахунковий місяць:  25 числа місяця наступного за розрахунковим або за згодою сторін.</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tabs>
          <w:tab w:val="left" w:pos="6521"/>
        </w:tabs>
        <w:spacing w:after="0" w:line="240" w:lineRule="auto"/>
        <w:ind w:left="-567" w:right="-307" w:firstLine="567"/>
        <w:jc w:val="both"/>
        <w:rPr>
          <w:rFonts w:ascii="Times New Roman" w:hAnsi="Times New Roman"/>
          <w:spacing w:val="-6"/>
        </w:rPr>
      </w:pPr>
      <w:r w:rsidRPr="00A918F1">
        <w:rPr>
          <w:rFonts w:ascii="Times New Roman" w:hAnsi="Times New Roman"/>
          <w:spacing w:val="-2"/>
        </w:rPr>
        <w:t xml:space="preserve">У разі укладання </w:t>
      </w:r>
      <w:r w:rsidRPr="00A918F1">
        <w:rPr>
          <w:rFonts w:ascii="Times New Roman" w:hAnsi="Times New Roman"/>
          <w:bCs/>
          <w:spacing w:val="-2"/>
        </w:rPr>
        <w:t>договору реструктуризації заборгованості та оформлення графіка погашення заборгованості,</w:t>
      </w:r>
      <w:r w:rsidRPr="00A918F1">
        <w:rPr>
          <w:rFonts w:ascii="Times New Roman" w:hAnsi="Times New Roman"/>
          <w:spacing w:val="-2"/>
        </w:rPr>
        <w:t xml:space="preserve"> </w:t>
      </w:r>
      <w:r w:rsidRPr="00A918F1">
        <w:rPr>
          <w:rFonts w:ascii="Times New Roman" w:hAnsi="Times New Roman"/>
        </w:rPr>
        <w:t>п</w:t>
      </w:r>
      <w:r w:rsidRPr="00A918F1">
        <w:rPr>
          <w:rFonts w:ascii="Times New Roman" w:hAnsi="Times New Roman"/>
          <w:spacing w:val="-2"/>
        </w:rPr>
        <w:t xml:space="preserve">ерерахування коштів здійснюються </w:t>
      </w:r>
      <w:r w:rsidRPr="00A918F1">
        <w:rPr>
          <w:rFonts w:ascii="Times New Roman" w:hAnsi="Times New Roman"/>
          <w:bCs/>
          <w:spacing w:val="-6"/>
        </w:rPr>
        <w:t>Споживачем</w:t>
      </w:r>
      <w:r w:rsidRPr="00A918F1">
        <w:rPr>
          <w:rFonts w:ascii="Times New Roman" w:hAnsi="Times New Roman"/>
          <w:spacing w:val="-6"/>
        </w:rPr>
        <w:t xml:space="preserve">  окремими платежами.</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9. Даний договір набуває чинності з "______"______________20____року і діє до "_____"______________20____ року включно, але до повного виконання Сторонами своїх зобов’язань.</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11. Зміни та доповнення до даного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A918F1" w:rsidRPr="00A918F1" w:rsidRDefault="00A918F1" w:rsidP="00A918F1">
      <w:pPr>
        <w:spacing w:after="0" w:line="240" w:lineRule="auto"/>
        <w:ind w:left="-567" w:right="-307" w:firstLine="567"/>
        <w:jc w:val="both"/>
        <w:rPr>
          <w:rFonts w:ascii="Times New Roman" w:hAnsi="Times New Roman"/>
        </w:rPr>
      </w:pPr>
    </w:p>
    <w:p w:rsidR="00A918F1" w:rsidRPr="00A918F1" w:rsidRDefault="00A918F1" w:rsidP="00A918F1">
      <w:pPr>
        <w:spacing w:after="0" w:line="240" w:lineRule="auto"/>
        <w:ind w:left="-567" w:right="-307" w:firstLine="567"/>
        <w:jc w:val="both"/>
        <w:rPr>
          <w:rFonts w:ascii="Times New Roman" w:hAnsi="Times New Roman"/>
        </w:rPr>
      </w:pPr>
    </w:p>
    <w:tbl>
      <w:tblPr>
        <w:tblW w:w="10490" w:type="dxa"/>
        <w:tblInd w:w="-459" w:type="dxa"/>
        <w:tblLayout w:type="fixed"/>
        <w:tblCellMar>
          <w:top w:w="108" w:type="dxa"/>
          <w:bottom w:w="108" w:type="dxa"/>
        </w:tblCellMar>
        <w:tblLook w:val="0000" w:firstRow="0" w:lastRow="0" w:firstColumn="0" w:lastColumn="0" w:noHBand="0" w:noVBand="0"/>
      </w:tblPr>
      <w:tblGrid>
        <w:gridCol w:w="5245"/>
        <w:gridCol w:w="5245"/>
      </w:tblGrid>
      <w:tr w:rsidR="00A918F1" w:rsidRPr="00A918F1" w:rsidTr="00B36489">
        <w:trPr>
          <w:trHeight w:val="514"/>
        </w:trPr>
        <w:tc>
          <w:tcPr>
            <w:tcW w:w="5245" w:type="dxa"/>
          </w:tcPr>
          <w:p w:rsidR="00A918F1" w:rsidRPr="00A918F1" w:rsidRDefault="00A918F1" w:rsidP="00B36489">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Постачальник</w:t>
            </w:r>
          </w:p>
          <w:p w:rsidR="00A918F1" w:rsidRPr="00A918F1" w:rsidRDefault="00A918F1" w:rsidP="00B36489">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p>
          <w:p w:rsidR="00A918F1" w:rsidRPr="00A918F1" w:rsidRDefault="00A918F1" w:rsidP="00B36489">
            <w:pPr>
              <w:widowControl w:val="0"/>
              <w:tabs>
                <w:tab w:val="center" w:pos="5102"/>
              </w:tabs>
              <w:suppressAutoHyphens/>
              <w:autoSpaceDE w:val="0"/>
              <w:snapToGrid w:val="0"/>
              <w:spacing w:after="0" w:line="240" w:lineRule="auto"/>
              <w:ind w:right="-307"/>
              <w:rPr>
                <w:rFonts w:ascii="Times New Roman" w:hAnsi="Times New Roman"/>
                <w:b/>
                <w:lang w:eastAsia="ar-SA"/>
              </w:rPr>
            </w:pPr>
            <w:r w:rsidRPr="00A918F1">
              <w:rPr>
                <w:rFonts w:ascii="Times New Roman" w:hAnsi="Times New Roman"/>
                <w:b/>
                <w:bCs/>
                <w:lang w:eastAsia="ar-SA"/>
              </w:rPr>
              <w:t>___________________</w:t>
            </w:r>
          </w:p>
        </w:tc>
        <w:tc>
          <w:tcPr>
            <w:tcW w:w="5245" w:type="dxa"/>
          </w:tcPr>
          <w:p w:rsidR="00A918F1" w:rsidRPr="00A918F1" w:rsidRDefault="00A918F1" w:rsidP="00B36489">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Споживач</w:t>
            </w:r>
          </w:p>
          <w:p w:rsidR="00A918F1" w:rsidRPr="00A918F1" w:rsidRDefault="00A918F1" w:rsidP="00B36489">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p>
          <w:p w:rsidR="00A918F1" w:rsidRPr="00A918F1" w:rsidRDefault="00A918F1" w:rsidP="00B36489">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r w:rsidRPr="00A918F1">
              <w:rPr>
                <w:rFonts w:ascii="Times New Roman" w:hAnsi="Times New Roman"/>
                <w:b/>
                <w:bCs/>
                <w:lang w:eastAsia="ar-SA"/>
              </w:rPr>
              <w:t xml:space="preserve">_____________________ </w:t>
            </w:r>
          </w:p>
        </w:tc>
      </w:tr>
    </w:tbl>
    <w:p w:rsidR="00A918F1" w:rsidRP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p>
    <w:p w:rsidR="00A918F1" w:rsidRDefault="00A918F1" w:rsidP="0073676E">
      <w:pPr>
        <w:spacing w:after="0" w:line="240" w:lineRule="auto"/>
        <w:ind w:right="-307"/>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Додаток №2</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jc w:val="center"/>
        <w:rPr>
          <w:rFonts w:ascii="Times New Roman" w:hAnsi="Times New Roman"/>
          <w:b/>
        </w:rPr>
      </w:pPr>
      <w:r w:rsidRPr="00A918F1">
        <w:rPr>
          <w:rFonts w:ascii="Times New Roman" w:hAnsi="Times New Roman"/>
          <w:b/>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5453"/>
        <w:gridCol w:w="3544"/>
        <w:gridCol w:w="992"/>
      </w:tblGrid>
      <w:tr w:rsidR="00A918F1" w:rsidRPr="00A918F1" w:rsidTr="00B36489">
        <w:tc>
          <w:tcPr>
            <w:tcW w:w="643" w:type="dxa"/>
            <w:vAlign w:val="center"/>
          </w:tcPr>
          <w:p w:rsidR="00A918F1" w:rsidRPr="00A918F1" w:rsidRDefault="00A918F1" w:rsidP="00B36489">
            <w:pPr>
              <w:spacing w:after="0" w:line="240" w:lineRule="auto"/>
              <w:jc w:val="center"/>
              <w:rPr>
                <w:rFonts w:ascii="Times New Roman" w:hAnsi="Times New Roman"/>
                <w:b/>
              </w:rPr>
            </w:pPr>
            <w:r w:rsidRPr="00A918F1">
              <w:rPr>
                <w:rFonts w:ascii="Times New Roman" w:hAnsi="Times New Roman"/>
                <w:b/>
              </w:rPr>
              <w:t>№</w:t>
            </w:r>
          </w:p>
          <w:p w:rsidR="00A918F1" w:rsidRPr="00A918F1" w:rsidRDefault="00A918F1" w:rsidP="00B36489">
            <w:pPr>
              <w:spacing w:after="0" w:line="240" w:lineRule="auto"/>
              <w:jc w:val="center"/>
              <w:rPr>
                <w:rFonts w:ascii="Times New Roman" w:hAnsi="Times New Roman"/>
                <w:b/>
              </w:rPr>
            </w:pPr>
            <w:r w:rsidRPr="00A918F1">
              <w:rPr>
                <w:rFonts w:ascii="Times New Roman" w:hAnsi="Times New Roman"/>
                <w:b/>
              </w:rPr>
              <w:t>з/п</w:t>
            </w:r>
          </w:p>
        </w:tc>
        <w:tc>
          <w:tcPr>
            <w:tcW w:w="5453" w:type="dxa"/>
            <w:vAlign w:val="center"/>
          </w:tcPr>
          <w:p w:rsidR="00A918F1" w:rsidRPr="00A918F1" w:rsidRDefault="00A918F1" w:rsidP="00B36489">
            <w:pPr>
              <w:spacing w:after="0" w:line="240" w:lineRule="auto"/>
              <w:jc w:val="center"/>
              <w:rPr>
                <w:rFonts w:ascii="Times New Roman" w:hAnsi="Times New Roman"/>
                <w:b/>
                <w:color w:val="000000"/>
              </w:rPr>
            </w:pPr>
          </w:p>
          <w:p w:rsidR="00A918F1" w:rsidRPr="00A918F1" w:rsidRDefault="00A918F1" w:rsidP="00B36489">
            <w:pPr>
              <w:spacing w:after="0" w:line="240" w:lineRule="auto"/>
              <w:jc w:val="center"/>
              <w:rPr>
                <w:rFonts w:ascii="Times New Roman" w:hAnsi="Times New Roman"/>
                <w:b/>
                <w:color w:val="000000"/>
              </w:rPr>
            </w:pPr>
            <w:r w:rsidRPr="00A918F1">
              <w:rPr>
                <w:rFonts w:ascii="Times New Roman" w:hAnsi="Times New Roman"/>
                <w:b/>
                <w:color w:val="000000"/>
              </w:rPr>
              <w:t>Найменування приєднання (об’єкту),</w:t>
            </w:r>
          </w:p>
          <w:p w:rsidR="00A918F1" w:rsidRPr="00A918F1" w:rsidRDefault="00A918F1" w:rsidP="00B36489">
            <w:pPr>
              <w:spacing w:after="0" w:line="240" w:lineRule="auto"/>
              <w:jc w:val="center"/>
              <w:rPr>
                <w:rFonts w:ascii="Times New Roman" w:hAnsi="Times New Roman"/>
                <w:b/>
              </w:rPr>
            </w:pPr>
            <w:r w:rsidRPr="00A918F1">
              <w:rPr>
                <w:rFonts w:ascii="Times New Roman" w:hAnsi="Times New Roman"/>
                <w:b/>
                <w:color w:val="000000"/>
              </w:rPr>
              <w:t>адреса</w:t>
            </w:r>
          </w:p>
        </w:tc>
        <w:tc>
          <w:tcPr>
            <w:tcW w:w="3544" w:type="dxa"/>
            <w:vAlign w:val="center"/>
          </w:tcPr>
          <w:p w:rsidR="00A918F1" w:rsidRPr="00A918F1" w:rsidRDefault="00A918F1" w:rsidP="00B36489">
            <w:pPr>
              <w:spacing w:after="0" w:line="240" w:lineRule="auto"/>
              <w:jc w:val="center"/>
              <w:rPr>
                <w:rFonts w:ascii="Times New Roman" w:hAnsi="Times New Roman"/>
                <w:b/>
                <w:color w:val="000000"/>
              </w:rPr>
            </w:pPr>
            <w:r w:rsidRPr="00A918F1">
              <w:rPr>
                <w:rFonts w:ascii="Times New Roman" w:hAnsi="Times New Roman"/>
                <w:b/>
                <w:color w:val="000000"/>
              </w:rPr>
              <w:t>Енергетичний ідентифікаційний код точки розподілу (ЕІС код)</w:t>
            </w:r>
          </w:p>
        </w:tc>
        <w:tc>
          <w:tcPr>
            <w:tcW w:w="992" w:type="dxa"/>
            <w:vAlign w:val="center"/>
          </w:tcPr>
          <w:p w:rsidR="00A918F1" w:rsidRPr="00A918F1" w:rsidRDefault="00A918F1" w:rsidP="00B36489">
            <w:pPr>
              <w:spacing w:after="0" w:line="240" w:lineRule="auto"/>
              <w:jc w:val="center"/>
              <w:rPr>
                <w:rFonts w:ascii="Times New Roman" w:hAnsi="Times New Roman"/>
                <w:b/>
                <w:color w:val="000000"/>
              </w:rPr>
            </w:pPr>
            <w:r w:rsidRPr="00A918F1">
              <w:rPr>
                <w:rFonts w:ascii="Times New Roman" w:hAnsi="Times New Roman"/>
                <w:b/>
                <w:color w:val="000000"/>
              </w:rPr>
              <w:t>Клас споживача</w:t>
            </w:r>
          </w:p>
        </w:tc>
      </w:tr>
      <w:tr w:rsidR="00A918F1" w:rsidRPr="00A918F1" w:rsidTr="00B36489">
        <w:tc>
          <w:tcPr>
            <w:tcW w:w="643" w:type="dxa"/>
            <w:vAlign w:val="center"/>
          </w:tcPr>
          <w:p w:rsidR="00A918F1" w:rsidRPr="00A918F1" w:rsidRDefault="00A918F1" w:rsidP="00B36489">
            <w:pPr>
              <w:spacing w:after="0" w:line="240" w:lineRule="auto"/>
              <w:jc w:val="center"/>
              <w:rPr>
                <w:rFonts w:ascii="Times New Roman" w:hAnsi="Times New Roman"/>
              </w:rPr>
            </w:pPr>
            <w:r w:rsidRPr="00A918F1">
              <w:rPr>
                <w:rFonts w:ascii="Times New Roman" w:hAnsi="Times New Roman"/>
              </w:rPr>
              <w:t>1</w:t>
            </w:r>
          </w:p>
        </w:tc>
        <w:tc>
          <w:tcPr>
            <w:tcW w:w="5453" w:type="dxa"/>
            <w:vAlign w:val="center"/>
          </w:tcPr>
          <w:p w:rsidR="00A918F1" w:rsidRPr="00A918F1" w:rsidRDefault="00A918F1" w:rsidP="00B36489">
            <w:pPr>
              <w:spacing w:after="0" w:line="240" w:lineRule="auto"/>
              <w:rPr>
                <w:rFonts w:ascii="Times New Roman" w:hAnsi="Times New Roman"/>
                <w:color w:val="000000"/>
              </w:rPr>
            </w:pPr>
          </w:p>
        </w:tc>
        <w:tc>
          <w:tcPr>
            <w:tcW w:w="3544" w:type="dxa"/>
            <w:vAlign w:val="center"/>
          </w:tcPr>
          <w:p w:rsidR="00A918F1" w:rsidRPr="00A918F1" w:rsidRDefault="00A918F1" w:rsidP="00B36489">
            <w:pPr>
              <w:spacing w:after="0" w:line="240" w:lineRule="auto"/>
              <w:jc w:val="center"/>
              <w:rPr>
                <w:rFonts w:ascii="Times New Roman" w:hAnsi="Times New Roman"/>
                <w:b/>
                <w:color w:val="000000"/>
                <w:highlight w:val="yellow"/>
              </w:rPr>
            </w:pPr>
          </w:p>
        </w:tc>
        <w:tc>
          <w:tcPr>
            <w:tcW w:w="992" w:type="dxa"/>
            <w:vAlign w:val="center"/>
          </w:tcPr>
          <w:p w:rsidR="00A918F1" w:rsidRPr="00A918F1" w:rsidRDefault="00A918F1" w:rsidP="00B36489">
            <w:pPr>
              <w:spacing w:after="0" w:line="240" w:lineRule="auto"/>
              <w:jc w:val="center"/>
              <w:rPr>
                <w:rFonts w:ascii="Times New Roman" w:hAnsi="Times New Roman"/>
              </w:rPr>
            </w:pPr>
          </w:p>
        </w:tc>
      </w:tr>
      <w:tr w:rsidR="00A918F1" w:rsidRPr="00A918F1" w:rsidTr="00B36489">
        <w:trPr>
          <w:trHeight w:val="816"/>
        </w:trPr>
        <w:tc>
          <w:tcPr>
            <w:tcW w:w="643" w:type="dxa"/>
            <w:vAlign w:val="center"/>
          </w:tcPr>
          <w:p w:rsidR="00A918F1" w:rsidRPr="00A918F1" w:rsidRDefault="00A918F1" w:rsidP="00B36489">
            <w:pPr>
              <w:pStyle w:val="Style15"/>
              <w:rPr>
                <w:bCs/>
                <w:sz w:val="22"/>
                <w:szCs w:val="22"/>
              </w:rPr>
            </w:pPr>
            <w:r w:rsidRPr="00A918F1">
              <w:rPr>
                <w:bCs/>
                <w:sz w:val="22"/>
                <w:szCs w:val="22"/>
              </w:rPr>
              <w:t>2</w:t>
            </w:r>
          </w:p>
        </w:tc>
        <w:tc>
          <w:tcPr>
            <w:tcW w:w="5453" w:type="dxa"/>
          </w:tcPr>
          <w:p w:rsidR="00A918F1" w:rsidRPr="00A918F1" w:rsidRDefault="00A918F1" w:rsidP="00B36489">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B36489">
            <w:pPr>
              <w:spacing w:after="0" w:line="240" w:lineRule="auto"/>
              <w:jc w:val="center"/>
              <w:rPr>
                <w:rFonts w:ascii="Times New Roman" w:hAnsi="Times New Roman"/>
                <w:color w:val="000000"/>
              </w:rPr>
            </w:pPr>
          </w:p>
        </w:tc>
        <w:tc>
          <w:tcPr>
            <w:tcW w:w="992" w:type="dxa"/>
            <w:vAlign w:val="center"/>
          </w:tcPr>
          <w:p w:rsidR="00A918F1" w:rsidRPr="00A918F1" w:rsidRDefault="00A918F1" w:rsidP="00B36489">
            <w:pPr>
              <w:spacing w:after="0" w:line="240" w:lineRule="auto"/>
              <w:jc w:val="center"/>
              <w:rPr>
                <w:rFonts w:ascii="Times New Roman" w:hAnsi="Times New Roman"/>
              </w:rPr>
            </w:pPr>
          </w:p>
        </w:tc>
      </w:tr>
      <w:tr w:rsidR="00A918F1" w:rsidRPr="00A918F1" w:rsidTr="00B36489">
        <w:tc>
          <w:tcPr>
            <w:tcW w:w="643" w:type="dxa"/>
            <w:vAlign w:val="center"/>
          </w:tcPr>
          <w:p w:rsidR="00A918F1" w:rsidRPr="00A918F1" w:rsidRDefault="00A918F1" w:rsidP="00B36489">
            <w:pPr>
              <w:pStyle w:val="Style15"/>
              <w:rPr>
                <w:bCs/>
                <w:sz w:val="22"/>
                <w:szCs w:val="22"/>
              </w:rPr>
            </w:pPr>
            <w:r w:rsidRPr="00A918F1">
              <w:rPr>
                <w:bCs/>
                <w:sz w:val="22"/>
                <w:szCs w:val="22"/>
              </w:rPr>
              <w:t>3</w:t>
            </w:r>
          </w:p>
        </w:tc>
        <w:tc>
          <w:tcPr>
            <w:tcW w:w="5453" w:type="dxa"/>
          </w:tcPr>
          <w:p w:rsidR="00A918F1" w:rsidRPr="00A918F1" w:rsidRDefault="00A918F1" w:rsidP="00B36489">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B36489">
            <w:pPr>
              <w:spacing w:after="0" w:line="240" w:lineRule="auto"/>
              <w:jc w:val="center"/>
              <w:rPr>
                <w:rFonts w:ascii="Times New Roman" w:hAnsi="Times New Roman"/>
                <w:color w:val="000000"/>
              </w:rPr>
            </w:pPr>
          </w:p>
        </w:tc>
        <w:tc>
          <w:tcPr>
            <w:tcW w:w="992" w:type="dxa"/>
            <w:vAlign w:val="center"/>
          </w:tcPr>
          <w:p w:rsidR="00A918F1" w:rsidRPr="00A918F1" w:rsidRDefault="00A918F1" w:rsidP="00B36489">
            <w:pPr>
              <w:spacing w:after="0" w:line="240" w:lineRule="auto"/>
              <w:jc w:val="center"/>
              <w:rPr>
                <w:rFonts w:ascii="Times New Roman" w:hAnsi="Times New Roman"/>
              </w:rPr>
            </w:pPr>
          </w:p>
        </w:tc>
      </w:tr>
      <w:tr w:rsidR="00A918F1" w:rsidRPr="00A918F1" w:rsidTr="00B36489">
        <w:tc>
          <w:tcPr>
            <w:tcW w:w="643" w:type="dxa"/>
            <w:vAlign w:val="center"/>
          </w:tcPr>
          <w:p w:rsidR="00A918F1" w:rsidRPr="00A918F1" w:rsidRDefault="00A918F1" w:rsidP="00B36489">
            <w:pPr>
              <w:pStyle w:val="Style15"/>
              <w:rPr>
                <w:bCs/>
                <w:sz w:val="22"/>
                <w:szCs w:val="22"/>
              </w:rPr>
            </w:pPr>
            <w:r w:rsidRPr="00A918F1">
              <w:rPr>
                <w:bCs/>
                <w:sz w:val="22"/>
                <w:szCs w:val="22"/>
              </w:rPr>
              <w:t>4</w:t>
            </w:r>
          </w:p>
        </w:tc>
        <w:tc>
          <w:tcPr>
            <w:tcW w:w="5453" w:type="dxa"/>
          </w:tcPr>
          <w:p w:rsidR="00A918F1" w:rsidRPr="00A918F1" w:rsidRDefault="00A918F1" w:rsidP="00B36489">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B36489">
            <w:pPr>
              <w:spacing w:after="0" w:line="240" w:lineRule="auto"/>
              <w:jc w:val="center"/>
              <w:rPr>
                <w:rFonts w:ascii="Times New Roman" w:hAnsi="Times New Roman"/>
              </w:rPr>
            </w:pPr>
          </w:p>
        </w:tc>
        <w:tc>
          <w:tcPr>
            <w:tcW w:w="992" w:type="dxa"/>
            <w:vAlign w:val="center"/>
          </w:tcPr>
          <w:p w:rsidR="00A918F1" w:rsidRPr="00A918F1" w:rsidRDefault="00A918F1" w:rsidP="00B36489">
            <w:pPr>
              <w:spacing w:after="0" w:line="240" w:lineRule="auto"/>
              <w:jc w:val="center"/>
              <w:rPr>
                <w:rFonts w:ascii="Times New Roman" w:hAnsi="Times New Roman"/>
              </w:rPr>
            </w:pPr>
          </w:p>
        </w:tc>
      </w:tr>
      <w:tr w:rsidR="00A918F1" w:rsidRPr="00A918F1" w:rsidTr="00B36489">
        <w:tc>
          <w:tcPr>
            <w:tcW w:w="643" w:type="dxa"/>
            <w:vAlign w:val="center"/>
          </w:tcPr>
          <w:p w:rsidR="00A918F1" w:rsidRPr="00A918F1" w:rsidRDefault="00A918F1" w:rsidP="00B36489">
            <w:pPr>
              <w:pStyle w:val="Style15"/>
              <w:rPr>
                <w:bCs/>
                <w:sz w:val="22"/>
                <w:szCs w:val="22"/>
              </w:rPr>
            </w:pPr>
            <w:r w:rsidRPr="00A918F1">
              <w:rPr>
                <w:bCs/>
                <w:sz w:val="22"/>
                <w:szCs w:val="22"/>
              </w:rPr>
              <w:t>5</w:t>
            </w:r>
          </w:p>
        </w:tc>
        <w:tc>
          <w:tcPr>
            <w:tcW w:w="5453" w:type="dxa"/>
          </w:tcPr>
          <w:p w:rsidR="00A918F1" w:rsidRPr="00A918F1" w:rsidRDefault="00A918F1" w:rsidP="00B36489">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B36489">
            <w:pPr>
              <w:spacing w:after="0" w:line="240" w:lineRule="auto"/>
              <w:jc w:val="center"/>
              <w:rPr>
                <w:rFonts w:ascii="Times New Roman" w:hAnsi="Times New Roman"/>
              </w:rPr>
            </w:pPr>
          </w:p>
        </w:tc>
        <w:tc>
          <w:tcPr>
            <w:tcW w:w="992" w:type="dxa"/>
            <w:vAlign w:val="center"/>
          </w:tcPr>
          <w:p w:rsidR="00A918F1" w:rsidRPr="00A918F1" w:rsidRDefault="00A918F1" w:rsidP="00B36489">
            <w:pPr>
              <w:spacing w:after="0" w:line="240" w:lineRule="auto"/>
              <w:jc w:val="center"/>
              <w:rPr>
                <w:rFonts w:ascii="Times New Roman" w:hAnsi="Times New Roman"/>
              </w:rPr>
            </w:pPr>
          </w:p>
        </w:tc>
      </w:tr>
      <w:tr w:rsidR="00A918F1" w:rsidRPr="00A918F1" w:rsidTr="00B36489">
        <w:trPr>
          <w:trHeight w:val="762"/>
        </w:trPr>
        <w:tc>
          <w:tcPr>
            <w:tcW w:w="643" w:type="dxa"/>
            <w:vAlign w:val="center"/>
          </w:tcPr>
          <w:p w:rsidR="00A918F1" w:rsidRPr="00A918F1" w:rsidRDefault="00A918F1" w:rsidP="00B36489">
            <w:pPr>
              <w:pStyle w:val="Style15"/>
              <w:rPr>
                <w:bCs/>
                <w:sz w:val="22"/>
                <w:szCs w:val="22"/>
              </w:rPr>
            </w:pPr>
            <w:r w:rsidRPr="00A918F1">
              <w:rPr>
                <w:bCs/>
                <w:sz w:val="22"/>
                <w:szCs w:val="22"/>
              </w:rPr>
              <w:t>6</w:t>
            </w:r>
          </w:p>
        </w:tc>
        <w:tc>
          <w:tcPr>
            <w:tcW w:w="5453" w:type="dxa"/>
          </w:tcPr>
          <w:p w:rsidR="00A918F1" w:rsidRPr="00A918F1" w:rsidRDefault="00A918F1" w:rsidP="00B36489">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B36489">
            <w:pPr>
              <w:spacing w:after="0" w:line="240" w:lineRule="auto"/>
              <w:jc w:val="center"/>
              <w:rPr>
                <w:rFonts w:ascii="Times New Roman" w:hAnsi="Times New Roman"/>
              </w:rPr>
            </w:pPr>
          </w:p>
        </w:tc>
        <w:tc>
          <w:tcPr>
            <w:tcW w:w="992" w:type="dxa"/>
            <w:vAlign w:val="center"/>
          </w:tcPr>
          <w:p w:rsidR="00A918F1" w:rsidRPr="00A918F1" w:rsidRDefault="00A918F1" w:rsidP="00B36489">
            <w:pPr>
              <w:spacing w:after="0" w:line="240" w:lineRule="auto"/>
              <w:jc w:val="center"/>
              <w:rPr>
                <w:rFonts w:ascii="Times New Roman" w:hAnsi="Times New Roman"/>
              </w:rPr>
            </w:pPr>
          </w:p>
        </w:tc>
      </w:tr>
      <w:tr w:rsidR="00A918F1" w:rsidRPr="00A918F1" w:rsidTr="00B36489">
        <w:tc>
          <w:tcPr>
            <w:tcW w:w="643" w:type="dxa"/>
            <w:vAlign w:val="center"/>
          </w:tcPr>
          <w:p w:rsidR="00A918F1" w:rsidRPr="00A918F1" w:rsidRDefault="00A918F1" w:rsidP="00B36489">
            <w:pPr>
              <w:pStyle w:val="Style15"/>
              <w:rPr>
                <w:bCs/>
                <w:sz w:val="22"/>
                <w:szCs w:val="22"/>
              </w:rPr>
            </w:pPr>
            <w:r w:rsidRPr="00A918F1">
              <w:rPr>
                <w:bCs/>
                <w:sz w:val="22"/>
                <w:szCs w:val="22"/>
              </w:rPr>
              <w:t>7</w:t>
            </w:r>
          </w:p>
        </w:tc>
        <w:tc>
          <w:tcPr>
            <w:tcW w:w="5453" w:type="dxa"/>
          </w:tcPr>
          <w:p w:rsidR="00A918F1" w:rsidRPr="00A918F1" w:rsidRDefault="00A918F1" w:rsidP="00B36489">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B36489">
            <w:pPr>
              <w:spacing w:after="0" w:line="240" w:lineRule="auto"/>
              <w:jc w:val="center"/>
              <w:rPr>
                <w:rFonts w:ascii="Times New Roman" w:hAnsi="Times New Roman"/>
                <w:color w:val="000000"/>
              </w:rPr>
            </w:pPr>
          </w:p>
        </w:tc>
        <w:tc>
          <w:tcPr>
            <w:tcW w:w="992" w:type="dxa"/>
            <w:vAlign w:val="center"/>
          </w:tcPr>
          <w:p w:rsidR="00A918F1" w:rsidRPr="00A918F1" w:rsidRDefault="00A918F1" w:rsidP="00B36489">
            <w:pPr>
              <w:spacing w:after="0" w:line="240" w:lineRule="auto"/>
              <w:jc w:val="center"/>
              <w:rPr>
                <w:rFonts w:ascii="Times New Roman" w:hAnsi="Times New Roman"/>
              </w:rPr>
            </w:pPr>
          </w:p>
        </w:tc>
      </w:tr>
      <w:tr w:rsidR="00A918F1" w:rsidRPr="00A918F1" w:rsidTr="00B36489">
        <w:trPr>
          <w:trHeight w:val="594"/>
        </w:trPr>
        <w:tc>
          <w:tcPr>
            <w:tcW w:w="643" w:type="dxa"/>
            <w:vAlign w:val="center"/>
          </w:tcPr>
          <w:p w:rsidR="00A918F1" w:rsidRPr="00A918F1" w:rsidRDefault="00A918F1" w:rsidP="00B36489">
            <w:pPr>
              <w:pStyle w:val="Style15"/>
              <w:rPr>
                <w:bCs/>
                <w:sz w:val="22"/>
                <w:szCs w:val="22"/>
              </w:rPr>
            </w:pPr>
            <w:r w:rsidRPr="00A918F1">
              <w:rPr>
                <w:bCs/>
                <w:sz w:val="22"/>
                <w:szCs w:val="22"/>
              </w:rPr>
              <w:t>8</w:t>
            </w:r>
          </w:p>
        </w:tc>
        <w:tc>
          <w:tcPr>
            <w:tcW w:w="5453" w:type="dxa"/>
          </w:tcPr>
          <w:p w:rsidR="00A918F1" w:rsidRPr="00A918F1" w:rsidRDefault="00A918F1" w:rsidP="00B36489">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B36489">
            <w:pPr>
              <w:spacing w:after="0" w:line="240" w:lineRule="auto"/>
              <w:jc w:val="center"/>
              <w:rPr>
                <w:rFonts w:ascii="Times New Roman" w:hAnsi="Times New Roman"/>
                <w:color w:val="000000"/>
              </w:rPr>
            </w:pPr>
          </w:p>
        </w:tc>
        <w:tc>
          <w:tcPr>
            <w:tcW w:w="992" w:type="dxa"/>
            <w:vAlign w:val="center"/>
          </w:tcPr>
          <w:p w:rsidR="00A918F1" w:rsidRPr="00A918F1" w:rsidRDefault="00A918F1" w:rsidP="00B36489">
            <w:pPr>
              <w:spacing w:after="0" w:line="240" w:lineRule="auto"/>
              <w:jc w:val="center"/>
              <w:rPr>
                <w:rFonts w:ascii="Times New Roman" w:hAnsi="Times New Roman"/>
              </w:rPr>
            </w:pPr>
          </w:p>
        </w:tc>
      </w:tr>
    </w:tbl>
    <w:p w:rsidR="00A918F1" w:rsidRPr="00A918F1" w:rsidRDefault="00A918F1" w:rsidP="00A918F1">
      <w:pPr>
        <w:ind w:left="-567" w:right="-307" w:firstLine="567"/>
        <w:rPr>
          <w:rFonts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053AEF" w:rsidRPr="00A918F1" w:rsidRDefault="00053AEF" w:rsidP="00A918F1">
      <w:pPr>
        <w:pBdr>
          <w:top w:val="nil"/>
          <w:left w:val="nil"/>
          <w:bottom w:val="nil"/>
          <w:right w:val="nil"/>
          <w:between w:val="nil"/>
        </w:pBdr>
        <w:spacing w:after="0" w:line="240" w:lineRule="auto"/>
        <w:ind w:hanging="2"/>
        <w:jc w:val="right"/>
        <w:rPr>
          <w:rFonts w:ascii="Times New Roman" w:eastAsia="Times New Roman" w:hAnsi="Times New Roman" w:cs="Times New Roman"/>
        </w:rPr>
      </w:pPr>
    </w:p>
    <w:sectPr w:rsidR="00053AEF" w:rsidRPr="00A918F1">
      <w:footerReference w:type="defaul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A7" w:rsidRDefault="00F02AA7">
      <w:pPr>
        <w:spacing w:after="0" w:line="240" w:lineRule="auto"/>
      </w:pPr>
      <w:r>
        <w:separator/>
      </w:r>
    </w:p>
  </w:endnote>
  <w:endnote w:type="continuationSeparator" w:id="0">
    <w:p w:rsidR="00F02AA7" w:rsidRDefault="00F0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89" w:rsidRDefault="00B3648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3CB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A7" w:rsidRDefault="00F02AA7">
      <w:pPr>
        <w:spacing w:after="0" w:line="240" w:lineRule="auto"/>
      </w:pPr>
      <w:r>
        <w:separator/>
      </w:r>
    </w:p>
  </w:footnote>
  <w:footnote w:type="continuationSeparator" w:id="0">
    <w:p w:rsidR="00F02AA7" w:rsidRDefault="00F02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9D2"/>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AFA538F"/>
    <w:multiLevelType w:val="multilevel"/>
    <w:tmpl w:val="BAD8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043319"/>
    <w:multiLevelType w:val="multilevel"/>
    <w:tmpl w:val="0DDAC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163172"/>
    <w:multiLevelType w:val="multilevel"/>
    <w:tmpl w:val="21FA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4838A3"/>
    <w:multiLevelType w:val="multilevel"/>
    <w:tmpl w:val="1604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0A33F4F"/>
    <w:multiLevelType w:val="multilevel"/>
    <w:tmpl w:val="D38E99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B4C49D0"/>
    <w:multiLevelType w:val="multilevel"/>
    <w:tmpl w:val="F464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463AA6"/>
    <w:multiLevelType w:val="multilevel"/>
    <w:tmpl w:val="6EB476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3EC1749"/>
    <w:multiLevelType w:val="multilevel"/>
    <w:tmpl w:val="0B74C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4F679A8"/>
    <w:multiLevelType w:val="hybridMultilevel"/>
    <w:tmpl w:val="FFA279AE"/>
    <w:lvl w:ilvl="0" w:tplc="E34C95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C3135F"/>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65036CFD"/>
    <w:multiLevelType w:val="multilevel"/>
    <w:tmpl w:val="00F28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C5B12B5"/>
    <w:multiLevelType w:val="multilevel"/>
    <w:tmpl w:val="CEEE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9"/>
  </w:num>
  <w:num w:numId="4">
    <w:abstractNumId w:val="14"/>
  </w:num>
  <w:num w:numId="5">
    <w:abstractNumId w:val="15"/>
  </w:num>
  <w:num w:numId="6">
    <w:abstractNumId w:val="3"/>
  </w:num>
  <w:num w:numId="7">
    <w:abstractNumId w:val="4"/>
  </w:num>
  <w:num w:numId="8">
    <w:abstractNumId w:val="7"/>
  </w:num>
  <w:num w:numId="9">
    <w:abstractNumId w:val="8"/>
  </w:num>
  <w:num w:numId="10">
    <w:abstractNumId w:val="1"/>
  </w:num>
  <w:num w:numId="11">
    <w:abstractNumId w:val="12"/>
  </w:num>
  <w:num w:numId="12">
    <w:abstractNumId w:val="5"/>
  </w:num>
  <w:num w:numId="13">
    <w:abstractNumId w:val="11"/>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75"/>
    <w:rsid w:val="00040136"/>
    <w:rsid w:val="0005172F"/>
    <w:rsid w:val="00053AEF"/>
    <w:rsid w:val="00127841"/>
    <w:rsid w:val="001E5764"/>
    <w:rsid w:val="00312090"/>
    <w:rsid w:val="003515AC"/>
    <w:rsid w:val="00353A53"/>
    <w:rsid w:val="00483562"/>
    <w:rsid w:val="004C505A"/>
    <w:rsid w:val="004E112E"/>
    <w:rsid w:val="0052394E"/>
    <w:rsid w:val="00525675"/>
    <w:rsid w:val="00586C68"/>
    <w:rsid w:val="0065143E"/>
    <w:rsid w:val="006A3B70"/>
    <w:rsid w:val="007121D3"/>
    <w:rsid w:val="0073676E"/>
    <w:rsid w:val="00811F55"/>
    <w:rsid w:val="00952901"/>
    <w:rsid w:val="009B7D2D"/>
    <w:rsid w:val="00A010B8"/>
    <w:rsid w:val="00A918F1"/>
    <w:rsid w:val="00AD0BF4"/>
    <w:rsid w:val="00AD4819"/>
    <w:rsid w:val="00AE450B"/>
    <w:rsid w:val="00B139BA"/>
    <w:rsid w:val="00B362AE"/>
    <w:rsid w:val="00B36489"/>
    <w:rsid w:val="00B77F3C"/>
    <w:rsid w:val="00BC0E7A"/>
    <w:rsid w:val="00C267D8"/>
    <w:rsid w:val="00D700C1"/>
    <w:rsid w:val="00DB3CB7"/>
    <w:rsid w:val="00DC10A0"/>
    <w:rsid w:val="00E90F36"/>
    <w:rsid w:val="00ED48B3"/>
    <w:rsid w:val="00F02AA7"/>
    <w:rsid w:val="00F2286E"/>
    <w:rsid w:val="00F2777C"/>
    <w:rsid w:val="00F52A7F"/>
    <w:rsid w:val="00F91969"/>
    <w:rsid w:val="00FA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uiPriority w:val="99"/>
    <w:qFormat/>
    <w:rsid w:val="00483562"/>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483562"/>
  </w:style>
  <w:style w:type="character" w:customStyle="1" w:styleId="fontstyle01">
    <w:name w:val="fontstyle01"/>
    <w:rsid w:val="00483562"/>
    <w:rPr>
      <w:rFonts w:ascii="Times New Roman" w:hAnsi="Times New Roman" w:cs="Times New Roman"/>
      <w:color w:val="000000"/>
      <w:sz w:val="24"/>
      <w:szCs w:val="24"/>
    </w:rPr>
  </w:style>
  <w:style w:type="paragraph" w:customStyle="1" w:styleId="Style15">
    <w:name w:val="Style15"/>
    <w:basedOn w:val="a"/>
    <w:uiPriority w:val="99"/>
    <w:rsid w:val="00483562"/>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483562"/>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483562"/>
    <w:rPr>
      <w:rFonts w:ascii="Times New Roman" w:eastAsia="Times New Roman" w:hAnsi="Times New Roman" w:cs="Times New Roman"/>
      <w:sz w:val="24"/>
      <w:szCs w:val="24"/>
      <w:lang w:eastAsia="uk-UA"/>
    </w:rPr>
  </w:style>
  <w:style w:type="paragraph" w:styleId="af1">
    <w:name w:val="header"/>
    <w:basedOn w:val="a"/>
    <w:link w:val="af2"/>
    <w:uiPriority w:val="99"/>
    <w:unhideWhenUsed/>
    <w:rsid w:val="0073676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3676E"/>
  </w:style>
  <w:style w:type="paragraph" w:styleId="af3">
    <w:name w:val="footer"/>
    <w:basedOn w:val="a"/>
    <w:link w:val="af4"/>
    <w:uiPriority w:val="99"/>
    <w:unhideWhenUsed/>
    <w:rsid w:val="0073676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36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uiPriority w:val="99"/>
    <w:qFormat/>
    <w:rsid w:val="00483562"/>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483562"/>
  </w:style>
  <w:style w:type="character" w:customStyle="1" w:styleId="fontstyle01">
    <w:name w:val="fontstyle01"/>
    <w:rsid w:val="00483562"/>
    <w:rPr>
      <w:rFonts w:ascii="Times New Roman" w:hAnsi="Times New Roman" w:cs="Times New Roman"/>
      <w:color w:val="000000"/>
      <w:sz w:val="24"/>
      <w:szCs w:val="24"/>
    </w:rPr>
  </w:style>
  <w:style w:type="paragraph" w:customStyle="1" w:styleId="Style15">
    <w:name w:val="Style15"/>
    <w:basedOn w:val="a"/>
    <w:uiPriority w:val="99"/>
    <w:rsid w:val="00483562"/>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483562"/>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483562"/>
    <w:rPr>
      <w:rFonts w:ascii="Times New Roman" w:eastAsia="Times New Roman" w:hAnsi="Times New Roman" w:cs="Times New Roman"/>
      <w:sz w:val="24"/>
      <w:szCs w:val="24"/>
      <w:lang w:eastAsia="uk-UA"/>
    </w:rPr>
  </w:style>
  <w:style w:type="paragraph" w:styleId="af1">
    <w:name w:val="header"/>
    <w:basedOn w:val="a"/>
    <w:link w:val="af2"/>
    <w:uiPriority w:val="99"/>
    <w:unhideWhenUsed/>
    <w:rsid w:val="0073676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3676E"/>
  </w:style>
  <w:style w:type="paragraph" w:styleId="af3">
    <w:name w:val="footer"/>
    <w:basedOn w:val="a"/>
    <w:link w:val="af4"/>
    <w:uiPriority w:val="99"/>
    <w:unhideWhenUsed/>
    <w:rsid w:val="0073676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36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www.oree.com.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19101</Words>
  <Characters>108882</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cp:revision>
  <dcterms:created xsi:type="dcterms:W3CDTF">2023-12-05T08:44:00Z</dcterms:created>
  <dcterms:modified xsi:type="dcterms:W3CDTF">2023-12-05T09:59:00Z</dcterms:modified>
</cp:coreProperties>
</file>