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4DC" w14:textId="7D11713B" w:rsidR="00676352" w:rsidRPr="003F79C7" w:rsidRDefault="00676352" w:rsidP="00676352">
      <w:pPr>
        <w:keepNext/>
        <w:tabs>
          <w:tab w:val="left" w:pos="708"/>
          <w:tab w:val="num" w:pos="814"/>
        </w:tabs>
        <w:suppressAutoHyphens w:val="0"/>
        <w:ind w:left="5664"/>
        <w:outlineLvl w:val="0"/>
        <w:rPr>
          <w:b/>
          <w:lang w:val="ru-RU"/>
        </w:rPr>
      </w:pPr>
      <w:bookmarkStart w:id="0" w:name="_Hlk148521556"/>
      <w:r w:rsidRPr="003F79C7">
        <w:rPr>
          <w:b/>
        </w:rPr>
        <w:t xml:space="preserve">Додаток </w:t>
      </w:r>
      <w:r w:rsidRPr="003F79C7">
        <w:rPr>
          <w:b/>
          <w:lang w:val="ru-RU"/>
        </w:rPr>
        <w:t>5</w:t>
      </w:r>
    </w:p>
    <w:p w14:paraId="540ADB9B" w14:textId="77777777" w:rsidR="00676352" w:rsidRPr="003F79C7" w:rsidRDefault="00676352" w:rsidP="00676352">
      <w:pPr>
        <w:tabs>
          <w:tab w:val="left" w:pos="3119"/>
        </w:tabs>
        <w:suppressAutoHyphens w:val="0"/>
        <w:ind w:left="5664"/>
        <w:outlineLvl w:val="0"/>
      </w:pPr>
      <w:r w:rsidRPr="003F79C7">
        <w:t xml:space="preserve">до тендерної документації </w:t>
      </w:r>
      <w:bookmarkEnd w:id="0"/>
      <w:r w:rsidRPr="003F79C7">
        <w:t xml:space="preserve">на закупівлю за предметом: </w:t>
      </w:r>
    </w:p>
    <w:p w14:paraId="3F97A16D" w14:textId="77777777" w:rsidR="00676352" w:rsidRPr="003F79C7" w:rsidRDefault="00676352" w:rsidP="00676352">
      <w:pPr>
        <w:tabs>
          <w:tab w:val="left" w:pos="3119"/>
        </w:tabs>
        <w:suppressAutoHyphens w:val="0"/>
        <w:ind w:left="5664"/>
        <w:outlineLvl w:val="0"/>
      </w:pPr>
      <w:bookmarkStart w:id="1" w:name="_Hlk165285103"/>
      <w:r w:rsidRPr="003F79C7">
        <w:t>Послуги з ремонту і технічного обслуговування службових автомобілів марки Skoda при умові збереження гарантії за кодом 50110000-9 «Послуги з ремонту і технічного обслуговування мототранспортних засобів і супутнього обладнання» національного класифікатора України ДК 021:2015 «Єдиний закупівельний словник»</w:t>
      </w:r>
    </w:p>
    <w:bookmarkEnd w:id="1"/>
    <w:p w14:paraId="460E43A0" w14:textId="77777777" w:rsidR="008D1827" w:rsidRPr="003F79C7" w:rsidRDefault="008D1827" w:rsidP="008D1827">
      <w:pPr>
        <w:tabs>
          <w:tab w:val="left" w:pos="3119"/>
        </w:tabs>
        <w:suppressAutoHyphens w:val="0"/>
        <w:ind w:left="5664"/>
        <w:outlineLvl w:val="0"/>
      </w:pPr>
    </w:p>
    <w:p w14:paraId="33F0B82D" w14:textId="77777777" w:rsidR="00A449B4" w:rsidRPr="003F79C7" w:rsidRDefault="00A449B4" w:rsidP="00096A6A">
      <w:pPr>
        <w:spacing w:before="240"/>
        <w:jc w:val="center"/>
        <w:rPr>
          <w:b/>
          <w:bCs/>
          <w:color w:val="000000"/>
          <w:shd w:val="clear" w:color="auto" w:fill="FFFFFF"/>
        </w:rPr>
      </w:pPr>
    </w:p>
    <w:p w14:paraId="16BB6C42" w14:textId="77777777" w:rsidR="008104CF" w:rsidRPr="003F79C7" w:rsidRDefault="008104CF" w:rsidP="008104CF">
      <w:pPr>
        <w:jc w:val="center"/>
        <w:rPr>
          <w:b/>
          <w:bCs/>
        </w:rPr>
      </w:pPr>
      <w:r w:rsidRPr="003F79C7">
        <w:rPr>
          <w:b/>
          <w:bCs/>
        </w:rPr>
        <w:t>ЯКІСНІ ТА КІЛЬКІСНІ ХАРАКТЕРИСТИКИ</w:t>
      </w:r>
    </w:p>
    <w:p w14:paraId="2F34EB6E" w14:textId="77777777" w:rsidR="008104CF" w:rsidRPr="003F79C7" w:rsidRDefault="008104CF" w:rsidP="008104CF">
      <w:pPr>
        <w:jc w:val="center"/>
        <w:rPr>
          <w:b/>
          <w:bCs/>
          <w:lang w:eastAsia="x-none"/>
        </w:rPr>
      </w:pPr>
      <w:r w:rsidRPr="003F79C7">
        <w:rPr>
          <w:b/>
          <w:bCs/>
          <w:lang w:eastAsia="x-none"/>
        </w:rPr>
        <w:t>ОПИС ТА ОСНОВНІ ВИМОГИ ДО ПРЕДМЕТУ ЗАКУПІВЛІ</w:t>
      </w:r>
    </w:p>
    <w:p w14:paraId="147DEF6F" w14:textId="77777777" w:rsidR="00EE68E2" w:rsidRPr="003F79C7" w:rsidRDefault="00EE68E2" w:rsidP="008104CF">
      <w:pPr>
        <w:spacing w:line="276" w:lineRule="auto"/>
        <w:jc w:val="center"/>
        <w:rPr>
          <w:b/>
          <w:bCs/>
        </w:rPr>
      </w:pPr>
    </w:p>
    <w:p w14:paraId="1C38B16E" w14:textId="03C76BC4" w:rsidR="008104CF" w:rsidRPr="003F79C7" w:rsidRDefault="008104CF" w:rsidP="008104CF">
      <w:pPr>
        <w:spacing w:line="276" w:lineRule="auto"/>
        <w:jc w:val="center"/>
        <w:rPr>
          <w:b/>
          <w:bCs/>
        </w:rPr>
      </w:pPr>
      <w:r w:rsidRPr="003F79C7">
        <w:rPr>
          <w:b/>
          <w:bCs/>
        </w:rPr>
        <w:t>ТЕХНІЧНА СПЕЦИФІКАЦІЯ</w:t>
      </w:r>
    </w:p>
    <w:p w14:paraId="45FB93F7" w14:textId="74A344D5" w:rsidR="008104CF" w:rsidRPr="003F79C7" w:rsidRDefault="008104CF" w:rsidP="008104CF">
      <w:pPr>
        <w:spacing w:line="276" w:lineRule="auto"/>
        <w:jc w:val="center"/>
        <w:rPr>
          <w:b/>
          <w:bCs/>
        </w:rPr>
      </w:pPr>
    </w:p>
    <w:p w14:paraId="5F683DC0" w14:textId="00E91549" w:rsidR="008104CF" w:rsidRPr="003F79C7" w:rsidRDefault="00676352" w:rsidP="008104CF">
      <w:pPr>
        <w:jc w:val="center"/>
        <w:rPr>
          <w:b/>
          <w:bCs/>
        </w:rPr>
      </w:pPr>
      <w:r w:rsidRPr="003F79C7">
        <w:rPr>
          <w:b/>
          <w:bCs/>
        </w:rPr>
        <w:t>Послуги з ремонту і технічного обслуговування службових автомобілів марки Skoda при умові збереження гарантії за кодом 50110000-9 «Послуги з ремонту і технічного обслуговування мототранспортних засобів і супутнього обладнання» національного класифікатора України ДК 021:2015 «Єдиний закупівельний словник»</w:t>
      </w:r>
    </w:p>
    <w:p w14:paraId="08E2332B" w14:textId="77777777" w:rsidR="00676352" w:rsidRPr="003F79C7" w:rsidRDefault="00676352" w:rsidP="008104CF">
      <w:pPr>
        <w:jc w:val="center"/>
        <w:rPr>
          <w:b/>
        </w:rPr>
      </w:pPr>
    </w:p>
    <w:p w14:paraId="09388976" w14:textId="77777777" w:rsidR="008104CF" w:rsidRPr="003F79C7" w:rsidRDefault="008104CF" w:rsidP="008104CF">
      <w:pPr>
        <w:ind w:firstLine="567"/>
        <w:jc w:val="both"/>
        <w:rPr>
          <w:bCs/>
          <w:iCs/>
          <w:color w:val="000000"/>
        </w:rPr>
      </w:pPr>
      <w:r w:rsidRPr="003F79C7">
        <w:rPr>
          <w:bCs/>
          <w:iCs/>
          <w:color w:val="000000"/>
        </w:rPr>
        <w:t xml:space="preserve">На виконання вимог частини 4 статті 23 Закону, після посилання у цьому додатку на </w:t>
      </w:r>
      <w:r w:rsidRPr="003F79C7">
        <w:rPr>
          <w:lang w:eastAsia="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F79C7">
        <w:rPr>
          <w:bCs/>
          <w:iCs/>
          <w:color w:val="000000"/>
        </w:rPr>
        <w:t xml:space="preserve"> слід доповнити та читати і сприймати з виразом «або еквівалент».</w:t>
      </w:r>
    </w:p>
    <w:p w14:paraId="58FE2000" w14:textId="77777777" w:rsidR="008104CF" w:rsidRPr="003F79C7" w:rsidRDefault="008104CF" w:rsidP="008104CF">
      <w:pPr>
        <w:tabs>
          <w:tab w:val="center" w:pos="4153"/>
          <w:tab w:val="right" w:pos="8306"/>
        </w:tabs>
        <w:ind w:firstLine="567"/>
        <w:jc w:val="center"/>
        <w:rPr>
          <w:b/>
          <w:bCs/>
          <w:color w:val="00000A"/>
          <w:u w:val="single"/>
          <w:lang w:eastAsia="x-none"/>
        </w:rPr>
      </w:pPr>
    </w:p>
    <w:p w14:paraId="5BE0C572" w14:textId="3AC10525" w:rsidR="003D6CA4" w:rsidRPr="003F79C7" w:rsidRDefault="003D6CA4" w:rsidP="003D6CA4">
      <w:pPr>
        <w:suppressAutoHyphens w:val="0"/>
        <w:spacing w:line="276" w:lineRule="auto"/>
        <w:jc w:val="center"/>
        <w:rPr>
          <w:rFonts w:eastAsia="Arial"/>
          <w:b/>
          <w:caps/>
          <w:color w:val="000000"/>
          <w:lang w:val="ru-RU"/>
        </w:rPr>
      </w:pPr>
      <w:r w:rsidRPr="003F79C7">
        <w:rPr>
          <w:rFonts w:eastAsia="Arial"/>
          <w:b/>
          <w:caps/>
          <w:color w:val="000000"/>
          <w:lang w:val="ru-RU"/>
        </w:rPr>
        <w:t xml:space="preserve">Технічні вимоги ДО ПРЕДМЕТА ЗАКУПІВЛІ </w:t>
      </w:r>
    </w:p>
    <w:p w14:paraId="590382F3" w14:textId="77777777" w:rsidR="003D6CA4" w:rsidRPr="003F79C7" w:rsidRDefault="003D6CA4" w:rsidP="003D6CA4">
      <w:pPr>
        <w:tabs>
          <w:tab w:val="left" w:pos="851"/>
        </w:tabs>
        <w:suppressAutoHyphens w:val="0"/>
        <w:jc w:val="both"/>
        <w:rPr>
          <w:rFonts w:eastAsia="Arial"/>
          <w:color w:val="000000"/>
        </w:rPr>
      </w:pPr>
    </w:p>
    <w:p w14:paraId="35DFFB42" w14:textId="2D912BA6" w:rsidR="00965AA6" w:rsidRPr="003F79C7" w:rsidRDefault="003D6CA4" w:rsidP="00965AA6">
      <w:pPr>
        <w:suppressAutoHyphens w:val="0"/>
        <w:ind w:firstLine="708"/>
        <w:jc w:val="both"/>
        <w:rPr>
          <w:lang w:eastAsia="en-US"/>
        </w:rPr>
      </w:pPr>
      <w:r w:rsidRPr="003F79C7">
        <w:rPr>
          <w:rFonts w:eastAsia="Arial"/>
          <w:color w:val="000000"/>
          <w:lang w:eastAsia="zh-CN"/>
        </w:rPr>
        <w:t xml:space="preserve">Предметом даної закупівлі є </w:t>
      </w:r>
      <w:r w:rsidR="00965AA6" w:rsidRPr="003F79C7">
        <w:rPr>
          <w:rFonts w:eastAsia="Arial"/>
          <w:color w:val="000000"/>
        </w:rPr>
        <w:t xml:space="preserve">Послуги з гарантійного технічного обслуговування та ремонту службових автомобілів </w:t>
      </w:r>
      <w:r w:rsidRPr="003F79C7">
        <w:rPr>
          <w:rFonts w:eastAsia="Arial"/>
          <w:bCs/>
          <w:color w:val="000000"/>
        </w:rPr>
        <w:t>Замовника</w:t>
      </w:r>
      <w:r w:rsidR="00965AA6" w:rsidRPr="003F79C7">
        <w:rPr>
          <w:lang w:eastAsia="en-US"/>
        </w:rPr>
        <w:t xml:space="preserve">, перелік яких наведений в </w:t>
      </w:r>
      <w:bookmarkStart w:id="2" w:name="_Hlk155260645"/>
      <w:r w:rsidR="00965AA6" w:rsidRPr="003F79C7">
        <w:rPr>
          <w:lang w:eastAsia="en-US"/>
        </w:rPr>
        <w:t>Таблиці 1.</w:t>
      </w:r>
      <w:bookmarkEnd w:id="2"/>
    </w:p>
    <w:p w14:paraId="45FE9AE3" w14:textId="772EAA02" w:rsidR="00965AA6" w:rsidRPr="003F79C7" w:rsidRDefault="00965AA6" w:rsidP="00965AA6">
      <w:pPr>
        <w:suppressAutoHyphens w:val="0"/>
        <w:rPr>
          <w:b/>
          <w:snapToGrid w:val="0"/>
        </w:rPr>
      </w:pPr>
    </w:p>
    <w:p w14:paraId="543D1838" w14:textId="5CC6CF1B" w:rsidR="00B313D3" w:rsidRPr="003F79C7" w:rsidRDefault="00B313D3" w:rsidP="00965AA6">
      <w:pPr>
        <w:suppressAutoHyphens w:val="0"/>
        <w:rPr>
          <w:b/>
          <w:snapToGrid w:val="0"/>
        </w:rPr>
      </w:pPr>
      <w:r w:rsidRPr="003F79C7">
        <w:rPr>
          <w:lang w:eastAsia="en-US"/>
        </w:rPr>
        <w:t>Таблиця 1.</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363"/>
      </w:tblGrid>
      <w:tr w:rsidR="004F1C16" w:rsidRPr="003F79C7" w14:paraId="514C8941" w14:textId="77777777" w:rsidTr="004F1C16">
        <w:trPr>
          <w:trHeight w:val="598"/>
        </w:trPr>
        <w:tc>
          <w:tcPr>
            <w:tcW w:w="880" w:type="dxa"/>
            <w:shd w:val="clear" w:color="auto" w:fill="auto"/>
            <w:vAlign w:val="center"/>
          </w:tcPr>
          <w:p w14:paraId="5388D9AC" w14:textId="77777777" w:rsidR="004F1C16" w:rsidRPr="003F79C7" w:rsidRDefault="004F1C16" w:rsidP="00965AA6">
            <w:pPr>
              <w:suppressAutoHyphens w:val="0"/>
              <w:jc w:val="center"/>
              <w:rPr>
                <w:b/>
                <w:snapToGrid w:val="0"/>
              </w:rPr>
            </w:pPr>
            <w:r w:rsidRPr="003F79C7">
              <w:rPr>
                <w:b/>
                <w:snapToGrid w:val="0"/>
              </w:rPr>
              <w:t>№ з/п</w:t>
            </w:r>
          </w:p>
        </w:tc>
        <w:tc>
          <w:tcPr>
            <w:tcW w:w="8363" w:type="dxa"/>
            <w:shd w:val="clear" w:color="auto" w:fill="auto"/>
          </w:tcPr>
          <w:p w14:paraId="44136D4E" w14:textId="77777777" w:rsidR="004F1C16" w:rsidRPr="003F79C7" w:rsidRDefault="004F1C16" w:rsidP="00965AA6">
            <w:pPr>
              <w:suppressAutoHyphens w:val="0"/>
              <w:jc w:val="center"/>
              <w:rPr>
                <w:b/>
                <w:snapToGrid w:val="0"/>
              </w:rPr>
            </w:pPr>
          </w:p>
          <w:p w14:paraId="385530AA" w14:textId="04E786B4" w:rsidR="004F1C16" w:rsidRPr="003F79C7" w:rsidRDefault="004F1C16" w:rsidP="00965AA6">
            <w:pPr>
              <w:suppressAutoHyphens w:val="0"/>
              <w:jc w:val="center"/>
              <w:rPr>
                <w:b/>
                <w:snapToGrid w:val="0"/>
              </w:rPr>
            </w:pPr>
            <w:r w:rsidRPr="003F79C7">
              <w:rPr>
                <w:b/>
                <w:snapToGrid w:val="0"/>
              </w:rPr>
              <w:t>Марка-модель ТЗ</w:t>
            </w:r>
            <w:r w:rsidRPr="003F79C7">
              <w:rPr>
                <w:b/>
                <w:snapToGrid w:val="0"/>
                <w:lang w:val="en-US"/>
              </w:rPr>
              <w:t xml:space="preserve"> </w:t>
            </w:r>
          </w:p>
        </w:tc>
      </w:tr>
      <w:tr w:rsidR="004F1C16" w:rsidRPr="003F79C7" w14:paraId="25C60040" w14:textId="77777777" w:rsidTr="004F1C16">
        <w:trPr>
          <w:trHeight w:val="289"/>
        </w:trPr>
        <w:tc>
          <w:tcPr>
            <w:tcW w:w="880" w:type="dxa"/>
            <w:shd w:val="clear" w:color="auto" w:fill="auto"/>
            <w:vAlign w:val="center"/>
          </w:tcPr>
          <w:p w14:paraId="003A6F57" w14:textId="6E07D9B7" w:rsidR="004F1C16" w:rsidRPr="003F79C7" w:rsidRDefault="004F1C16" w:rsidP="006344E6">
            <w:pPr>
              <w:pStyle w:val="afa"/>
              <w:numPr>
                <w:ilvl w:val="0"/>
                <w:numId w:val="28"/>
              </w:numPr>
              <w:suppressAutoHyphens w:val="0"/>
              <w:spacing w:after="0"/>
              <w:jc w:val="center"/>
              <w:rPr>
                <w:snapToGrid w:val="0"/>
              </w:rPr>
            </w:pPr>
          </w:p>
        </w:tc>
        <w:tc>
          <w:tcPr>
            <w:tcW w:w="8363" w:type="dxa"/>
            <w:shd w:val="clear" w:color="auto" w:fill="auto"/>
          </w:tcPr>
          <w:p w14:paraId="5CCDFF39" w14:textId="6FE7BA28" w:rsidR="004F1C16" w:rsidRPr="003F79C7" w:rsidRDefault="004F1C16" w:rsidP="006D3CD7">
            <w:pPr>
              <w:tabs>
                <w:tab w:val="left" w:pos="7230"/>
              </w:tabs>
              <w:suppressAutoHyphens w:val="0"/>
              <w:ind w:left="1" w:hanging="1"/>
              <w:rPr>
                <w:snapToGrid w:val="0"/>
              </w:rPr>
            </w:pPr>
            <w:r w:rsidRPr="003F79C7">
              <w:rPr>
                <w:lang w:eastAsia="uk-UA"/>
              </w:rPr>
              <w:t>Skoda KAROQ (VIN-код TMBJC7NU0PB201167)</w:t>
            </w:r>
          </w:p>
        </w:tc>
      </w:tr>
      <w:tr w:rsidR="004F1C16" w:rsidRPr="003F79C7" w14:paraId="4A269994" w14:textId="77777777" w:rsidTr="004F1C16">
        <w:trPr>
          <w:trHeight w:val="292"/>
        </w:trPr>
        <w:tc>
          <w:tcPr>
            <w:tcW w:w="880" w:type="dxa"/>
            <w:shd w:val="clear" w:color="auto" w:fill="auto"/>
            <w:vAlign w:val="center"/>
          </w:tcPr>
          <w:p w14:paraId="38045F2F" w14:textId="3E383073" w:rsidR="004F1C16" w:rsidRPr="003F79C7" w:rsidRDefault="004F1C16" w:rsidP="006344E6">
            <w:pPr>
              <w:pStyle w:val="afa"/>
              <w:numPr>
                <w:ilvl w:val="0"/>
                <w:numId w:val="28"/>
              </w:numPr>
              <w:suppressAutoHyphens w:val="0"/>
              <w:spacing w:after="0"/>
              <w:jc w:val="center"/>
              <w:rPr>
                <w:snapToGrid w:val="0"/>
              </w:rPr>
            </w:pPr>
          </w:p>
        </w:tc>
        <w:tc>
          <w:tcPr>
            <w:tcW w:w="8363" w:type="dxa"/>
            <w:shd w:val="clear" w:color="auto" w:fill="auto"/>
          </w:tcPr>
          <w:p w14:paraId="1AC44FF0" w14:textId="33E86FA3" w:rsidR="004F1C16" w:rsidRPr="003F79C7" w:rsidRDefault="004F1C16" w:rsidP="006D3CD7">
            <w:pPr>
              <w:tabs>
                <w:tab w:val="left" w:pos="7230"/>
              </w:tabs>
              <w:suppressAutoHyphens w:val="0"/>
              <w:ind w:left="1" w:hanging="1"/>
              <w:rPr>
                <w:snapToGrid w:val="0"/>
              </w:rPr>
            </w:pPr>
            <w:r w:rsidRPr="003F79C7">
              <w:rPr>
                <w:snapToGrid w:val="0"/>
              </w:rPr>
              <w:t>Skoda KAMIQ (VIN-код TMBGC4NW5P3232919)</w:t>
            </w:r>
          </w:p>
        </w:tc>
      </w:tr>
    </w:tbl>
    <w:p w14:paraId="56E7ADBF" w14:textId="77777777" w:rsidR="00965AA6" w:rsidRPr="003F79C7" w:rsidRDefault="00965AA6" w:rsidP="003D6CA4">
      <w:pPr>
        <w:suppressAutoHyphens w:val="0"/>
        <w:ind w:firstLine="708"/>
        <w:jc w:val="both"/>
        <w:rPr>
          <w:rFonts w:eastAsia="Arial"/>
          <w:bCs/>
          <w:color w:val="000000"/>
        </w:rPr>
      </w:pPr>
    </w:p>
    <w:p w14:paraId="46AA20F9" w14:textId="491C7652"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 xml:space="preserve">У зв’язку з тим, що на момент проведення процедури закупівлі не можливо визначити конкретний перелік послуг та їх обсяг, Замовник визначає орієнтовний перелік послуг, зазначений у </w:t>
      </w:r>
      <w:r w:rsidR="00152CC4" w:rsidRPr="003F79C7">
        <w:rPr>
          <w:rFonts w:eastAsia="Calibri"/>
          <w:color w:val="000000"/>
          <w:lang w:eastAsia="zh-CN"/>
        </w:rPr>
        <w:t>Додатку 1 до тендерної документації</w:t>
      </w:r>
      <w:r w:rsidRPr="003F79C7">
        <w:rPr>
          <w:rFonts w:eastAsia="Calibri"/>
          <w:color w:val="000000"/>
          <w:lang w:eastAsia="zh-CN"/>
        </w:rPr>
        <w:t>, на основі яко</w:t>
      </w:r>
      <w:r w:rsidR="00152CC4" w:rsidRPr="003F79C7">
        <w:rPr>
          <w:rFonts w:eastAsia="Calibri"/>
          <w:color w:val="000000"/>
          <w:lang w:eastAsia="zh-CN"/>
        </w:rPr>
        <w:t>го</w:t>
      </w:r>
      <w:r w:rsidRPr="003F79C7">
        <w:rPr>
          <w:rFonts w:eastAsia="Calibri"/>
          <w:color w:val="000000"/>
          <w:lang w:eastAsia="zh-CN"/>
        </w:rPr>
        <w:t xml:space="preserve"> Учасники готують тендерні пропозиції.</w:t>
      </w:r>
    </w:p>
    <w:p w14:paraId="07BFCC3F" w14:textId="77777777" w:rsidR="003D6CA4" w:rsidRPr="003F79C7" w:rsidRDefault="003D6CA4" w:rsidP="003D6CA4">
      <w:pPr>
        <w:suppressAutoHyphens w:val="0"/>
        <w:ind w:firstLine="708"/>
        <w:jc w:val="both"/>
        <w:rPr>
          <w:rFonts w:eastAsia="Arial"/>
          <w:color w:val="000000"/>
          <w:lang w:eastAsia="zh-CN"/>
        </w:rPr>
      </w:pPr>
      <w:r w:rsidRPr="003F79C7">
        <w:rPr>
          <w:rFonts w:eastAsia="Arial"/>
          <w:color w:val="000000"/>
          <w:lang w:eastAsia="zh-CN"/>
        </w:rPr>
        <w:t xml:space="preserve">Технічне обслуговування </w:t>
      </w:r>
      <w:r w:rsidRPr="003F79C7">
        <w:rPr>
          <w:rFonts w:eastAsia="Arial"/>
          <w:bCs/>
          <w:color w:val="000000"/>
        </w:rPr>
        <w:t xml:space="preserve">та </w:t>
      </w:r>
      <w:r w:rsidRPr="003F79C7">
        <w:rPr>
          <w:rFonts w:eastAsia="Arial"/>
          <w:color w:val="000000"/>
        </w:rPr>
        <w:t xml:space="preserve">поточний </w:t>
      </w:r>
      <w:r w:rsidRPr="003F79C7">
        <w:rPr>
          <w:rFonts w:eastAsia="Arial"/>
          <w:bCs/>
          <w:color w:val="000000"/>
        </w:rPr>
        <w:t>ремонт автомобілів</w:t>
      </w:r>
      <w:r w:rsidRPr="003F79C7">
        <w:rPr>
          <w:rFonts w:eastAsia="Arial"/>
          <w:color w:val="000000"/>
          <w:lang w:eastAsia="zh-CN"/>
        </w:rPr>
        <w:t xml:space="preserve"> Замовника необхідно здійснювати з моменту підписання договору до кінця поточного року.</w:t>
      </w:r>
    </w:p>
    <w:p w14:paraId="640B53EB" w14:textId="51571732" w:rsidR="003D6CA4" w:rsidRPr="003F79C7" w:rsidRDefault="003D6CA4" w:rsidP="003D6CA4">
      <w:pPr>
        <w:widowControl w:val="0"/>
        <w:suppressAutoHyphens w:val="0"/>
        <w:overflowPunct w:val="0"/>
        <w:autoSpaceDE w:val="0"/>
        <w:autoSpaceDN w:val="0"/>
        <w:adjustRightInd w:val="0"/>
        <w:ind w:firstLine="708"/>
        <w:contextualSpacing/>
        <w:jc w:val="both"/>
        <w:rPr>
          <w:snapToGrid w:val="0"/>
        </w:rPr>
      </w:pPr>
      <w:r w:rsidRPr="003F79C7">
        <w:rPr>
          <w:snapToGrid w:val="0"/>
        </w:rPr>
        <w:t>Д</w:t>
      </w:r>
      <w:r w:rsidRPr="003F79C7">
        <w:rPr>
          <w:rFonts w:eastAsia="Arial"/>
          <w:snapToGrid w:val="0"/>
          <w:color w:val="000000"/>
        </w:rPr>
        <w:t xml:space="preserve">ля скорочення експлуатаційних витрат Замовника станція технічного обслуговування (далі – СТО)  Учасника  повинна  розміщуватися </w:t>
      </w:r>
      <w:r w:rsidRPr="003F79C7">
        <w:rPr>
          <w:rFonts w:eastAsia="Calibri"/>
          <w:color w:val="000000"/>
        </w:rPr>
        <w:t>в межах міста Києва</w:t>
      </w:r>
      <w:r w:rsidRPr="003F79C7">
        <w:rPr>
          <w:rFonts w:eastAsia="Arial"/>
          <w:snapToGrid w:val="0"/>
          <w:color w:val="000000"/>
        </w:rPr>
        <w:t xml:space="preserve"> на відстані не більше </w:t>
      </w:r>
      <w:r w:rsidR="003E68D6" w:rsidRPr="003F79C7">
        <w:rPr>
          <w:rFonts w:eastAsia="Arial"/>
          <w:snapToGrid w:val="0"/>
          <w:color w:val="000000"/>
        </w:rPr>
        <w:t xml:space="preserve">                        </w:t>
      </w:r>
      <w:r w:rsidRPr="003F79C7">
        <w:rPr>
          <w:rFonts w:eastAsia="Arial"/>
          <w:snapToGrid w:val="0"/>
          <w:color w:val="000000"/>
        </w:rPr>
        <w:t xml:space="preserve">15 км дорогами загального користування від адреси розташування Департаменту поліції охорони </w:t>
      </w:r>
      <w:r w:rsidRPr="003F79C7">
        <w:rPr>
          <w:rFonts w:eastAsia="Arial"/>
          <w:snapToGrid w:val="0"/>
          <w:color w:val="000000"/>
        </w:rPr>
        <w:lastRenderedPageBreak/>
        <w:t>за адресою: м. Київ, вул. Малопідвальна, 5</w:t>
      </w:r>
      <w:r w:rsidRPr="003F79C7">
        <w:rPr>
          <w:snapToGrid w:val="0"/>
        </w:rPr>
        <w:t xml:space="preserve"> </w:t>
      </w:r>
      <w:r w:rsidRPr="003F79C7">
        <w:rPr>
          <w:i/>
          <w:snapToGrid w:val="0"/>
        </w:rPr>
        <w:t>(надати копію документа, що підтверджує місцезнаходження приміщень СТО Учасника  та складу запасних частин Учасника, копія свідоцтва про  право власності приміщень або копія договору оренди приміщень)</w:t>
      </w:r>
      <w:r w:rsidRPr="003F79C7">
        <w:rPr>
          <w:snapToGrid w:val="0"/>
        </w:rPr>
        <w:t>.</w:t>
      </w:r>
    </w:p>
    <w:p w14:paraId="219F3FB5" w14:textId="77777777" w:rsidR="003D6CA4" w:rsidRPr="003F79C7" w:rsidRDefault="003D6CA4" w:rsidP="003D6CA4">
      <w:pPr>
        <w:suppressAutoHyphens w:val="0"/>
        <w:ind w:firstLine="709"/>
        <w:jc w:val="both"/>
        <w:rPr>
          <w:rFonts w:eastAsia="Calibri"/>
          <w:color w:val="000000"/>
          <w:lang w:eastAsia="zh-CN"/>
        </w:rPr>
      </w:pPr>
      <w:r w:rsidRPr="003F79C7">
        <w:rPr>
          <w:rFonts w:eastAsia="Arial"/>
          <w:color w:val="000000"/>
          <w:lang w:eastAsia="zh-CN"/>
        </w:rPr>
        <w:t xml:space="preserve">1. </w:t>
      </w:r>
      <w:r w:rsidRPr="003F79C7">
        <w:rPr>
          <w:rFonts w:eastAsia="Calibri"/>
          <w:color w:val="000000"/>
          <w:lang w:eastAsia="zh-CN"/>
        </w:rPr>
        <w:t>З метою забезпечення надання повного спектру послуг з гарантійного та технічного обслуговування автомобілів за однією адресою Учасника, СТО Учасника повинна відповідати нижче вказаним вимогам Замовника, мати власне (або орендоване та/або на іншому праві власності користування) обладнання для ремонту та обслуговування за однією адресою (</w:t>
      </w:r>
      <w:r w:rsidRPr="003F79C7">
        <w:rPr>
          <w:rFonts w:eastAsia="Calibri"/>
          <w:i/>
          <w:color w:val="000000"/>
          <w:lang w:eastAsia="zh-CN"/>
        </w:rPr>
        <w:t>Замовник має право додатково перевірити відповідність Учасника вказаним вимогам</w:t>
      </w:r>
      <w:r w:rsidRPr="003F79C7">
        <w:rPr>
          <w:rFonts w:eastAsia="Calibri"/>
          <w:color w:val="000000"/>
          <w:lang w:eastAsia="zh-CN"/>
        </w:rPr>
        <w:t>), зокрема:</w:t>
      </w:r>
    </w:p>
    <w:p w14:paraId="755BB45A" w14:textId="77777777"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 xml:space="preserve">спеціалізований діагностичний прилад (для діагностування електронних систем АВS, ЕSР,   АSR  та програмування блоків керування автомобілів Замовника); </w:t>
      </w:r>
    </w:p>
    <w:p w14:paraId="5A22EA56" w14:textId="77777777"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 xml:space="preserve">комп’ютерний стенд для діагностики ходової частини автомобіля; </w:t>
      </w:r>
    </w:p>
    <w:p w14:paraId="0884D903" w14:textId="77777777"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 xml:space="preserve">комп’ютерний стенд для регулювання кутів розвалу і сходження коліс 3D; </w:t>
      </w:r>
    </w:p>
    <w:p w14:paraId="6B85ED8D" w14:textId="77777777"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 xml:space="preserve">обладнання для проведення балансування коліс та </w:t>
      </w:r>
      <w:proofErr w:type="spellStart"/>
      <w:r w:rsidRPr="003F79C7">
        <w:rPr>
          <w:rFonts w:eastAsia="Calibri"/>
          <w:color w:val="000000"/>
          <w:lang w:eastAsia="zh-CN"/>
        </w:rPr>
        <w:t>шиномонтажу</w:t>
      </w:r>
      <w:proofErr w:type="spellEnd"/>
      <w:r w:rsidRPr="003F79C7">
        <w:rPr>
          <w:rFonts w:eastAsia="Calibri"/>
          <w:color w:val="000000"/>
          <w:lang w:eastAsia="zh-CN"/>
        </w:rPr>
        <w:t>;</w:t>
      </w:r>
    </w:p>
    <w:p w14:paraId="0BF73389" w14:textId="77777777"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пристрій для заміни гальмівної рідини;</w:t>
      </w:r>
    </w:p>
    <w:p w14:paraId="2580C53F" w14:textId="77777777"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 xml:space="preserve">обладнання для діагностики і ремонту бензинових та дизельних паливних систем; </w:t>
      </w:r>
    </w:p>
    <w:p w14:paraId="581BB762" w14:textId="77777777"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 xml:space="preserve">обладнання для діагностування двигунів внутрішнього згоряння (стенд вимірювання компресії, стенд вимірювання тиску змащувальної системи); </w:t>
      </w:r>
    </w:p>
    <w:p w14:paraId="3A571EF7" w14:textId="77777777"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 xml:space="preserve">обладнання для ремонту та заправки кондиціонерів; </w:t>
      </w:r>
    </w:p>
    <w:p w14:paraId="3B4BC6F1" w14:textId="77777777"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 xml:space="preserve">професійний та спеціалізований інструмент для ремонту та обслуговування транспортних засобів Замовника; </w:t>
      </w:r>
    </w:p>
    <w:p w14:paraId="651BE3E4" w14:textId="77777777" w:rsidR="003D6CA4" w:rsidRPr="003F79C7" w:rsidRDefault="003D6CA4" w:rsidP="003D6CA4">
      <w:pPr>
        <w:suppressAutoHyphens w:val="0"/>
        <w:ind w:firstLine="709"/>
        <w:jc w:val="both"/>
        <w:rPr>
          <w:rFonts w:eastAsia="Calibri"/>
          <w:color w:val="000000"/>
          <w:lang w:eastAsia="zh-CN"/>
        </w:rPr>
      </w:pPr>
      <w:r w:rsidRPr="003F79C7">
        <w:rPr>
          <w:rFonts w:eastAsia="Calibri"/>
          <w:color w:val="000000"/>
          <w:lang w:eastAsia="zh-CN"/>
        </w:rPr>
        <w:t>стенд для промивки паливної системи.</w:t>
      </w:r>
    </w:p>
    <w:p w14:paraId="7A028195" w14:textId="77777777" w:rsidR="003D6CA4" w:rsidRPr="003F79C7" w:rsidRDefault="003D6CA4" w:rsidP="003D6CA4">
      <w:pPr>
        <w:tabs>
          <w:tab w:val="left" w:pos="851"/>
        </w:tabs>
        <w:suppressAutoHyphens w:val="0"/>
        <w:ind w:firstLine="709"/>
        <w:jc w:val="both"/>
        <w:rPr>
          <w:rFonts w:eastAsia="Arial"/>
          <w:color w:val="000000"/>
        </w:rPr>
      </w:pPr>
      <w:r w:rsidRPr="003F79C7">
        <w:rPr>
          <w:rFonts w:eastAsia="Arial"/>
          <w:color w:val="000000"/>
        </w:rPr>
        <w:t>2. СТО повинно мати:</w:t>
      </w:r>
    </w:p>
    <w:p w14:paraId="4D323693" w14:textId="77777777" w:rsidR="003D6CA4" w:rsidRPr="003F79C7" w:rsidRDefault="003D6CA4" w:rsidP="003D6CA4">
      <w:pPr>
        <w:tabs>
          <w:tab w:val="left" w:pos="851"/>
        </w:tabs>
        <w:suppressAutoHyphens w:val="0"/>
        <w:ind w:firstLine="709"/>
        <w:jc w:val="both"/>
        <w:rPr>
          <w:rFonts w:eastAsia="Arial"/>
          <w:color w:val="000000"/>
        </w:rPr>
      </w:pPr>
      <w:r w:rsidRPr="003F79C7">
        <w:rPr>
          <w:rFonts w:eastAsia="Arial"/>
          <w:color w:val="000000"/>
        </w:rPr>
        <w:t>закриту територію для зберігання автомобілів під охороною, зручну транспортну розв’язку для під’їзду до СТО;</w:t>
      </w:r>
    </w:p>
    <w:p w14:paraId="1A649293" w14:textId="77777777" w:rsidR="003D6CA4" w:rsidRPr="003F79C7" w:rsidRDefault="003D6CA4" w:rsidP="003D6CA4">
      <w:pPr>
        <w:suppressAutoHyphens w:val="0"/>
        <w:ind w:firstLine="708"/>
        <w:jc w:val="both"/>
        <w:rPr>
          <w:rFonts w:eastAsia="Calibri"/>
          <w:color w:val="000000"/>
          <w:lang w:eastAsia="zh-CN"/>
        </w:rPr>
      </w:pPr>
      <w:r w:rsidRPr="003F79C7">
        <w:rPr>
          <w:rFonts w:eastAsia="Calibri"/>
          <w:color w:val="000000"/>
          <w:lang w:eastAsia="zh-CN"/>
        </w:rPr>
        <w:t>власний або орендований склад автозапчастин, витратних матеріалів, за однією адресою місцезнаходження приміщень СТО, із запасом запчастин не менше 60% номенклатурного переліку на кожну модель автомобіля Замовника;</w:t>
      </w:r>
    </w:p>
    <w:p w14:paraId="1F57DDD5" w14:textId="77777777" w:rsidR="003D6CA4" w:rsidRPr="003F79C7" w:rsidRDefault="003D6CA4" w:rsidP="003D6CA4">
      <w:pPr>
        <w:suppressAutoHyphens w:val="0"/>
        <w:ind w:firstLine="708"/>
        <w:jc w:val="both"/>
        <w:rPr>
          <w:rFonts w:eastAsia="Calibri"/>
          <w:color w:val="000000"/>
          <w:lang w:eastAsia="zh-CN"/>
        </w:rPr>
      </w:pPr>
      <w:r w:rsidRPr="003F79C7">
        <w:rPr>
          <w:rFonts w:eastAsia="Calibri"/>
          <w:color w:val="000000"/>
          <w:lang w:eastAsia="zh-CN"/>
        </w:rPr>
        <w:t xml:space="preserve">відповідну організаційну структуру (приймальний відділ, відділ запчастин, особу, відповідальну за якість виконаних робіт); </w:t>
      </w:r>
    </w:p>
    <w:p w14:paraId="08E5F259" w14:textId="77777777" w:rsidR="003D6CA4" w:rsidRPr="003F79C7" w:rsidRDefault="003D6CA4" w:rsidP="003D6CA4">
      <w:pPr>
        <w:suppressAutoHyphens w:val="0"/>
        <w:ind w:firstLine="708"/>
        <w:jc w:val="both"/>
        <w:rPr>
          <w:rFonts w:eastAsia="Arial"/>
          <w:color w:val="000000"/>
        </w:rPr>
      </w:pPr>
      <w:r w:rsidRPr="003F79C7">
        <w:rPr>
          <w:rFonts w:eastAsia="Calibri"/>
          <w:color w:val="000000"/>
          <w:lang w:eastAsia="zh-CN"/>
        </w:rPr>
        <w:t>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w:t>
      </w:r>
      <w:r w:rsidRPr="003F79C7">
        <w:rPr>
          <w:rFonts w:eastAsia="Arial"/>
          <w:color w:val="000000"/>
        </w:rPr>
        <w:t>.</w:t>
      </w:r>
    </w:p>
    <w:p w14:paraId="788EFC1F" w14:textId="77777777" w:rsidR="003D6CA4" w:rsidRPr="003F79C7" w:rsidRDefault="003D6CA4" w:rsidP="003D6CA4">
      <w:pPr>
        <w:widowControl w:val="0"/>
        <w:suppressAutoHyphens w:val="0"/>
        <w:overflowPunct w:val="0"/>
        <w:autoSpaceDE w:val="0"/>
        <w:autoSpaceDN w:val="0"/>
        <w:adjustRightInd w:val="0"/>
        <w:ind w:firstLine="708"/>
        <w:contextualSpacing/>
        <w:jc w:val="both"/>
        <w:rPr>
          <w:rFonts w:eastAsia="Arial"/>
          <w:color w:val="000000"/>
        </w:rPr>
      </w:pPr>
      <w:r w:rsidRPr="003F79C7">
        <w:rPr>
          <w:rFonts w:eastAsia="Arial"/>
          <w:color w:val="000000"/>
        </w:rPr>
        <w:t xml:space="preserve">3. </w:t>
      </w:r>
      <w:r w:rsidRPr="003F79C7">
        <w:rPr>
          <w:snapToGrid w:val="0"/>
        </w:rPr>
        <w:t>СТО Учасника повинна мати можливість за вимогою Замовника цілодобово надавати технічну допомогу та з</w:t>
      </w:r>
      <w:r w:rsidRPr="003F79C7">
        <w:rPr>
          <w:rFonts w:eastAsia="Arial"/>
          <w:color w:val="000000"/>
        </w:rPr>
        <w:t>дійснення щоденного позачергового прийому-видачі автомобілів Замовника.</w:t>
      </w:r>
    </w:p>
    <w:p w14:paraId="206B2F85" w14:textId="0B13422A" w:rsidR="003D6CA4" w:rsidRPr="003F79C7" w:rsidRDefault="003D6CA4" w:rsidP="003D6CA4">
      <w:pPr>
        <w:tabs>
          <w:tab w:val="left" w:pos="851"/>
        </w:tabs>
        <w:suppressAutoHyphens w:val="0"/>
        <w:ind w:firstLine="709"/>
        <w:jc w:val="both"/>
        <w:rPr>
          <w:rFonts w:eastAsia="Arial"/>
          <w:i/>
          <w:iCs/>
          <w:color w:val="000000"/>
        </w:rPr>
      </w:pPr>
      <w:r w:rsidRPr="003F79C7">
        <w:rPr>
          <w:rFonts w:eastAsia="Arial"/>
          <w:color w:val="000000"/>
        </w:rPr>
        <w:t>4. Кількість постів (підйомників) СТО повинно забезпечувати можливість обслуговування одночасно не менше 5-х автомобілів</w:t>
      </w:r>
      <w:r w:rsidR="008E6E43" w:rsidRPr="003F79C7">
        <w:rPr>
          <w:rFonts w:eastAsia="Arial"/>
          <w:color w:val="000000"/>
        </w:rPr>
        <w:t xml:space="preserve"> </w:t>
      </w:r>
      <w:r w:rsidR="008E6E43" w:rsidRPr="003F79C7">
        <w:rPr>
          <w:rFonts w:eastAsia="Arial"/>
          <w:i/>
          <w:iCs/>
          <w:color w:val="000000"/>
        </w:rPr>
        <w:t>(надати довідку в довільній формі, скріплену підписом уповноваженої посадової особи з зазначенням дати, завірена печаткою Учасника).</w:t>
      </w:r>
    </w:p>
    <w:p w14:paraId="4B0AB757" w14:textId="3D6DC0F3" w:rsidR="003D6CA4" w:rsidRPr="003F79C7" w:rsidRDefault="003D6CA4" w:rsidP="003D6CA4">
      <w:pPr>
        <w:tabs>
          <w:tab w:val="left" w:pos="851"/>
        </w:tabs>
        <w:suppressAutoHyphens w:val="0"/>
        <w:ind w:firstLine="709"/>
        <w:jc w:val="both"/>
        <w:rPr>
          <w:rFonts w:eastAsia="Arial"/>
          <w:color w:val="000000"/>
          <w:lang w:eastAsia="zh-CN"/>
        </w:rPr>
      </w:pPr>
      <w:r w:rsidRPr="003F79C7">
        <w:rPr>
          <w:rFonts w:eastAsia="Arial"/>
          <w:color w:val="000000"/>
          <w:lang w:eastAsia="zh-CN"/>
        </w:rPr>
        <w:t>5.</w:t>
      </w:r>
      <w:r w:rsidR="00093609" w:rsidRPr="003F79C7">
        <w:rPr>
          <w:rFonts w:eastAsia="Arial"/>
          <w:color w:val="000000"/>
          <w:lang w:eastAsia="zh-CN"/>
        </w:rPr>
        <w:t xml:space="preserve"> </w:t>
      </w:r>
      <w:r w:rsidRPr="003F79C7">
        <w:rPr>
          <w:rFonts w:eastAsia="Arial"/>
          <w:color w:val="000000"/>
          <w:lang w:eastAsia="zh-CN"/>
        </w:rPr>
        <w:t>Учасник повинен надати можливість представнику Замовника бути присутнім при наданні послуг з ремонту і технічного обслуговування автомобілів Замовника</w:t>
      </w:r>
      <w:r w:rsidR="00093609" w:rsidRPr="003F79C7">
        <w:rPr>
          <w:rFonts w:eastAsia="Arial"/>
          <w:color w:val="000000"/>
          <w:lang w:eastAsia="zh-CN"/>
        </w:rPr>
        <w:t xml:space="preserve"> </w:t>
      </w:r>
      <w:r w:rsidR="00093609" w:rsidRPr="003F79C7">
        <w:rPr>
          <w:rFonts w:eastAsia="Arial"/>
          <w:i/>
          <w:iCs/>
          <w:color w:val="000000"/>
          <w:lang w:eastAsia="zh-CN"/>
        </w:rPr>
        <w:t>(надати довідку в довільній формі скріплену підписом уповноваженої посадової особи з зазначенням дати, завірена печаткою Учасника).</w:t>
      </w:r>
    </w:p>
    <w:p w14:paraId="75285D05" w14:textId="3E93F7C8" w:rsidR="003D6CA4" w:rsidRPr="003F79C7" w:rsidRDefault="003D6CA4" w:rsidP="003D6CA4">
      <w:pPr>
        <w:suppressAutoHyphens w:val="0"/>
        <w:ind w:firstLine="708"/>
        <w:jc w:val="both"/>
        <w:rPr>
          <w:rFonts w:eastAsia="Arial"/>
          <w:color w:val="000000"/>
        </w:rPr>
      </w:pPr>
      <w:r w:rsidRPr="003F79C7">
        <w:rPr>
          <w:rFonts w:eastAsia="Arial"/>
          <w:color w:val="000000"/>
        </w:rPr>
        <w:t xml:space="preserve">6. Учасник  повинен мати статус офіційного дилера або сервіс-партнера автомобільного </w:t>
      </w:r>
      <w:r w:rsidRPr="003F79C7">
        <w:rPr>
          <w:rFonts w:eastAsia="Arial"/>
          <w:b/>
          <w:bCs/>
          <w:color w:val="000000"/>
        </w:rPr>
        <w:t xml:space="preserve">бренду </w:t>
      </w:r>
      <w:r w:rsidR="002015DD" w:rsidRPr="003F79C7">
        <w:rPr>
          <w:rFonts w:eastAsia="Arial"/>
          <w:b/>
          <w:bCs/>
          <w:color w:val="000000"/>
          <w:lang w:val="en-US"/>
        </w:rPr>
        <w:t>S</w:t>
      </w:r>
      <w:proofErr w:type="spellStart"/>
      <w:r w:rsidR="000C7889" w:rsidRPr="003F79C7">
        <w:rPr>
          <w:rFonts w:eastAsia="Arial"/>
          <w:b/>
          <w:bCs/>
          <w:color w:val="000000"/>
        </w:rPr>
        <w:t>koda</w:t>
      </w:r>
      <w:proofErr w:type="spellEnd"/>
      <w:r w:rsidRPr="003F79C7">
        <w:rPr>
          <w:rFonts w:eastAsia="Arial"/>
          <w:color w:val="000000"/>
        </w:rPr>
        <w:t xml:space="preserve"> підтверджений документально </w:t>
      </w:r>
      <w:r w:rsidRPr="003F79C7">
        <w:rPr>
          <w:rFonts w:eastAsia="Arial"/>
          <w:i/>
          <w:color w:val="000000"/>
        </w:rPr>
        <w:t>(надати копію договору</w:t>
      </w:r>
      <w:r w:rsidR="00361B72" w:rsidRPr="003F79C7">
        <w:rPr>
          <w:rFonts w:eastAsia="Arial"/>
          <w:i/>
          <w:color w:val="000000"/>
        </w:rPr>
        <w:t xml:space="preserve"> або с</w:t>
      </w:r>
      <w:r w:rsidR="00361B72" w:rsidRPr="003F79C7">
        <w:rPr>
          <w:i/>
        </w:rPr>
        <w:t>ертифікат офіційного дилера або інший документ</w:t>
      </w:r>
      <w:r w:rsidRPr="003F79C7">
        <w:rPr>
          <w:rFonts w:eastAsia="Arial"/>
          <w:i/>
          <w:color w:val="000000"/>
        </w:rPr>
        <w:t>)</w:t>
      </w:r>
      <w:r w:rsidRPr="003F79C7">
        <w:rPr>
          <w:rFonts w:eastAsia="Arial"/>
          <w:color w:val="000000"/>
        </w:rPr>
        <w:t>.</w:t>
      </w:r>
    </w:p>
    <w:p w14:paraId="28856F8B" w14:textId="32920F55" w:rsidR="003D6CA4" w:rsidRPr="003F79C7" w:rsidRDefault="003D6CA4" w:rsidP="003D6CA4">
      <w:pPr>
        <w:tabs>
          <w:tab w:val="left" w:pos="851"/>
        </w:tabs>
        <w:suppressAutoHyphens w:val="0"/>
        <w:ind w:firstLine="709"/>
        <w:jc w:val="both"/>
        <w:rPr>
          <w:rFonts w:eastAsia="Arial"/>
          <w:color w:val="000000"/>
          <w:lang w:eastAsia="zh-CN"/>
        </w:rPr>
      </w:pPr>
      <w:r w:rsidRPr="003F79C7">
        <w:rPr>
          <w:rFonts w:eastAsia="Arial"/>
          <w:color w:val="000000"/>
          <w:lang w:eastAsia="zh-CN"/>
        </w:rPr>
        <w:t>7.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 615 та зареєстрованих в Міністерстві юстиції України 17.12.2014р. за № 1609/26386. Гарантійні терміни на виконані ремонтні роботи зазначаються в Акті виконаних робіт (наданих послуг).</w:t>
      </w:r>
    </w:p>
    <w:p w14:paraId="22150289" w14:textId="77777777" w:rsidR="003D6CA4" w:rsidRPr="003F79C7" w:rsidRDefault="003D6CA4" w:rsidP="003D6CA4">
      <w:pPr>
        <w:tabs>
          <w:tab w:val="left" w:pos="1134"/>
        </w:tabs>
        <w:suppressAutoHyphens w:val="0"/>
        <w:ind w:firstLine="709"/>
        <w:jc w:val="both"/>
        <w:rPr>
          <w:rFonts w:eastAsia="Arial"/>
          <w:color w:val="000000"/>
          <w:lang w:eastAsia="zh-CN"/>
        </w:rPr>
      </w:pPr>
      <w:r w:rsidRPr="003F79C7">
        <w:rPr>
          <w:rFonts w:eastAsia="Arial"/>
          <w:color w:val="000000"/>
          <w:lang w:eastAsia="zh-CN"/>
        </w:rPr>
        <w:lastRenderedPageBreak/>
        <w:t>8. Запасні частини, вузли та агрегати, що використовуються Учасником при виконанні робіт (наданні послуг), повинні бути новими, оригінальними або їх еквівалентами та сертифікованими державними органами сертифікації (якщо даний вид сертифікації передбачено чинним законодавством).</w:t>
      </w:r>
    </w:p>
    <w:p w14:paraId="1B0F0FD9" w14:textId="66E59E10" w:rsidR="003D6CA4" w:rsidRPr="003F79C7" w:rsidRDefault="003D6CA4" w:rsidP="003D6CA4">
      <w:pPr>
        <w:tabs>
          <w:tab w:val="left" w:pos="360"/>
        </w:tabs>
        <w:suppressAutoHyphens w:val="0"/>
        <w:jc w:val="both"/>
        <w:rPr>
          <w:rFonts w:eastAsia="Arial"/>
          <w:color w:val="000000"/>
          <w:lang w:eastAsia="zh-CN"/>
        </w:rPr>
      </w:pPr>
      <w:r w:rsidRPr="003F79C7">
        <w:rPr>
          <w:rFonts w:eastAsia="Arial"/>
          <w:color w:val="000000"/>
          <w:lang w:eastAsia="zh-CN"/>
        </w:rPr>
        <w:tab/>
      </w:r>
      <w:r w:rsidRPr="003F79C7">
        <w:rPr>
          <w:rFonts w:eastAsia="Arial"/>
          <w:color w:val="000000"/>
          <w:lang w:eastAsia="zh-CN"/>
        </w:rPr>
        <w:tab/>
        <w:t>9. Учасник повинен надавати Послуги якісно та</w:t>
      </w:r>
      <w:r w:rsidR="006E616C" w:rsidRPr="003F79C7">
        <w:rPr>
          <w:rFonts w:eastAsia="Arial"/>
          <w:color w:val="000000"/>
          <w:lang w:eastAsia="zh-CN"/>
        </w:rPr>
        <w:t xml:space="preserve"> </w:t>
      </w:r>
      <w:r w:rsidRPr="003F79C7">
        <w:rPr>
          <w:rFonts w:eastAsia="Arial"/>
          <w:color w:val="000000"/>
          <w:lang w:eastAsia="zh-CN"/>
        </w:rPr>
        <w:t>у визначений Сторонами строк на підставі заявки Замовника з оформленням необхідної документації у відповідності до вимог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28.11.2014р. № 615  «Положення про технічне обслуговування і ремонт дорожніх транспортних засобів автомобільного транспорту» та зареєстрованих в Міністерстві юстиції України від 17.12.2014          № 1609/26386  та інструкціям заводів - виробників транспортних засобів.</w:t>
      </w:r>
    </w:p>
    <w:p w14:paraId="2BDFB5A6" w14:textId="77777777" w:rsidR="003D6CA4" w:rsidRPr="003F79C7" w:rsidRDefault="003D6CA4" w:rsidP="003D6CA4">
      <w:pPr>
        <w:tabs>
          <w:tab w:val="left" w:pos="1134"/>
        </w:tabs>
        <w:suppressAutoHyphens w:val="0"/>
        <w:ind w:firstLine="709"/>
        <w:jc w:val="both"/>
        <w:rPr>
          <w:rFonts w:eastAsia="Arial"/>
          <w:color w:val="000000"/>
          <w:lang w:eastAsia="zh-CN"/>
        </w:rPr>
      </w:pPr>
      <w:r w:rsidRPr="003F79C7">
        <w:rPr>
          <w:rFonts w:eastAsia="Arial"/>
          <w:color w:val="000000"/>
          <w:lang w:eastAsia="zh-CN"/>
        </w:rPr>
        <w:t xml:space="preserve">10. Заміна запасних частин, вузлів, агрегатів, що вийшли з ладу протягом дії гарантії, та послуги, здійснюється учасником за власний рахунок. На замінені деталі під час гарантії поширюється гарантія, починаючи з дати такої заміни. </w:t>
      </w:r>
    </w:p>
    <w:p w14:paraId="40487586" w14:textId="77777777" w:rsidR="003D6CA4" w:rsidRPr="003F79C7" w:rsidRDefault="003D6CA4" w:rsidP="003D6CA4">
      <w:pPr>
        <w:tabs>
          <w:tab w:val="left" w:pos="851"/>
        </w:tabs>
        <w:suppressAutoHyphens w:val="0"/>
        <w:ind w:firstLine="709"/>
        <w:jc w:val="both"/>
        <w:rPr>
          <w:rFonts w:eastAsia="Arial"/>
          <w:color w:val="000000"/>
        </w:rPr>
      </w:pPr>
      <w:r w:rsidRPr="003F79C7">
        <w:rPr>
          <w:rFonts w:eastAsia="Arial"/>
          <w:color w:val="000000"/>
        </w:rPr>
        <w:t>11. Можливість виконувати технологічну мийку автомобілів.</w:t>
      </w:r>
    </w:p>
    <w:p w14:paraId="36D175D0" w14:textId="77777777" w:rsidR="003D6CA4" w:rsidRPr="003F79C7" w:rsidRDefault="003D6CA4" w:rsidP="003D6CA4">
      <w:pPr>
        <w:tabs>
          <w:tab w:val="left" w:pos="1134"/>
        </w:tabs>
        <w:suppressAutoHyphens w:val="0"/>
        <w:ind w:firstLine="709"/>
        <w:jc w:val="both"/>
        <w:rPr>
          <w:rFonts w:eastAsia="Arial"/>
          <w:color w:val="000000"/>
          <w:lang w:eastAsia="zh-CN"/>
        </w:rPr>
      </w:pPr>
      <w:r w:rsidRPr="003F79C7">
        <w:rPr>
          <w:rFonts w:eastAsia="Arial"/>
          <w:color w:val="000000"/>
        </w:rPr>
        <w:t>12. Інформаційно-технічна підтримка.</w:t>
      </w:r>
    </w:p>
    <w:p w14:paraId="233E2857" w14:textId="198D35F4" w:rsidR="008104CF" w:rsidRPr="003F79C7" w:rsidRDefault="008104CF" w:rsidP="008104CF">
      <w:pPr>
        <w:spacing w:line="0" w:lineRule="atLeast"/>
        <w:ind w:firstLine="567"/>
        <w:jc w:val="center"/>
        <w:rPr>
          <w:b/>
          <w:lang w:eastAsia="ar-SA"/>
        </w:rPr>
      </w:pPr>
    </w:p>
    <w:p w14:paraId="14D97D3F" w14:textId="77777777" w:rsidR="003D6CA4" w:rsidRPr="003F79C7" w:rsidRDefault="003D6CA4" w:rsidP="008104CF">
      <w:pPr>
        <w:spacing w:line="0" w:lineRule="atLeast"/>
        <w:ind w:firstLine="567"/>
        <w:jc w:val="center"/>
        <w:rPr>
          <w:b/>
          <w:lang w:eastAsia="ar-SA"/>
        </w:rPr>
      </w:pPr>
    </w:p>
    <w:p w14:paraId="2E767529" w14:textId="77777777" w:rsidR="008104CF" w:rsidRPr="003F79C7" w:rsidRDefault="008104CF" w:rsidP="008104CF">
      <w:pPr>
        <w:widowControl w:val="0"/>
        <w:spacing w:after="200" w:line="276" w:lineRule="auto"/>
        <w:ind w:firstLine="567"/>
        <w:contextualSpacing/>
        <w:jc w:val="both"/>
        <w:rPr>
          <w:rFonts w:eastAsia="Calibri"/>
          <w:color w:val="000000"/>
          <w:lang w:eastAsia="uk-UA"/>
        </w:rPr>
      </w:pPr>
      <w:r w:rsidRPr="003F79C7">
        <w:rPr>
          <w:rFonts w:eastAsia="Calibri"/>
          <w:color w:val="000000"/>
          <w:lang w:eastAsia="uk-UA"/>
        </w:rPr>
        <w:t xml:space="preserve">Датовано: «___» ________________ 20__ р. </w:t>
      </w:r>
    </w:p>
    <w:p w14:paraId="1179832F" w14:textId="77777777" w:rsidR="008104CF" w:rsidRPr="003F79C7" w:rsidRDefault="008104CF" w:rsidP="008104CF">
      <w:pPr>
        <w:widowControl w:val="0"/>
        <w:spacing w:after="200"/>
        <w:ind w:firstLine="567"/>
        <w:contextualSpacing/>
        <w:jc w:val="both"/>
        <w:rPr>
          <w:rFonts w:eastAsia="Calibri"/>
          <w:i/>
          <w:iCs/>
          <w:color w:val="000000"/>
          <w:lang w:eastAsia="uk-UA"/>
        </w:rPr>
      </w:pPr>
    </w:p>
    <w:p w14:paraId="7DAA5B04" w14:textId="77777777" w:rsidR="008104CF" w:rsidRPr="003F79C7" w:rsidRDefault="008104CF" w:rsidP="008104CF">
      <w:pPr>
        <w:widowControl w:val="0"/>
        <w:spacing w:after="200"/>
        <w:ind w:firstLine="567"/>
        <w:contextualSpacing/>
        <w:jc w:val="both"/>
        <w:rPr>
          <w:rFonts w:eastAsia="Calibri"/>
          <w:i/>
          <w:iCs/>
          <w:color w:val="000000"/>
          <w:lang w:eastAsia="uk-UA"/>
        </w:rPr>
      </w:pPr>
      <w:r w:rsidRPr="003F79C7">
        <w:rPr>
          <w:rFonts w:eastAsia="Calibri"/>
          <w:i/>
          <w:iCs/>
          <w:color w:val="000000"/>
          <w:lang w:eastAsia="uk-UA"/>
        </w:rPr>
        <w:t>___________________________________________________________________________</w:t>
      </w:r>
    </w:p>
    <w:p w14:paraId="0AA47309" w14:textId="3FFE2BA6" w:rsidR="00DA4DD8" w:rsidRPr="003F79C7" w:rsidRDefault="008104CF" w:rsidP="0098173D">
      <w:pPr>
        <w:widowControl w:val="0"/>
        <w:spacing w:after="200"/>
        <w:ind w:firstLine="567"/>
        <w:contextualSpacing/>
        <w:jc w:val="both"/>
        <w:rPr>
          <w:rFonts w:eastAsia="Calibri"/>
          <w:i/>
          <w:iCs/>
          <w:color w:val="000000"/>
          <w:sz w:val="16"/>
          <w:szCs w:val="16"/>
          <w:lang w:eastAsia="uk-UA"/>
        </w:rPr>
      </w:pPr>
      <w:r w:rsidRPr="003F79C7">
        <w:rPr>
          <w:rFonts w:eastAsia="Calibri"/>
          <w:i/>
          <w:iCs/>
          <w:color w:val="000000"/>
          <w:sz w:val="16"/>
          <w:szCs w:val="16"/>
          <w:lang w:eastAsia="uk-UA"/>
        </w:rPr>
        <w:t xml:space="preserve">[Підпис] </w:t>
      </w:r>
      <w:r w:rsidRPr="003F79C7">
        <w:rPr>
          <w:rFonts w:eastAsia="Calibri"/>
          <w:i/>
          <w:iCs/>
          <w:color w:val="000000"/>
          <w:sz w:val="16"/>
          <w:szCs w:val="16"/>
          <w:lang w:eastAsia="uk-UA"/>
        </w:rPr>
        <w:tab/>
        <w:t xml:space="preserve">                                                                            [прізвище, ініціали уповноваженої особи учасника]</w:t>
      </w:r>
    </w:p>
    <w:p w14:paraId="14DD4BBC" w14:textId="08AF2944" w:rsidR="003F1D63" w:rsidRPr="003F79C7" w:rsidRDefault="003F1D63" w:rsidP="0098173D">
      <w:pPr>
        <w:widowControl w:val="0"/>
        <w:spacing w:after="200"/>
        <w:ind w:firstLine="567"/>
        <w:contextualSpacing/>
        <w:jc w:val="both"/>
        <w:rPr>
          <w:rFonts w:eastAsia="Calibri"/>
          <w:i/>
          <w:iCs/>
          <w:color w:val="000000"/>
          <w:sz w:val="16"/>
          <w:szCs w:val="16"/>
          <w:lang w:eastAsia="uk-UA"/>
        </w:rPr>
      </w:pPr>
    </w:p>
    <w:p w14:paraId="42CED17F" w14:textId="1347CD08" w:rsidR="003F1D63" w:rsidRPr="003F79C7" w:rsidRDefault="003F1D63" w:rsidP="0098173D">
      <w:pPr>
        <w:widowControl w:val="0"/>
        <w:spacing w:after="200"/>
        <w:ind w:firstLine="567"/>
        <w:contextualSpacing/>
        <w:jc w:val="both"/>
        <w:rPr>
          <w:rFonts w:eastAsia="Calibri"/>
          <w:i/>
          <w:iCs/>
          <w:color w:val="000000"/>
          <w:sz w:val="16"/>
          <w:szCs w:val="16"/>
          <w:lang w:eastAsia="uk-UA"/>
        </w:rPr>
      </w:pPr>
    </w:p>
    <w:p w14:paraId="0DCA5317" w14:textId="77777777" w:rsidR="003F1D63" w:rsidRPr="003F79C7" w:rsidRDefault="003F1D63" w:rsidP="003F1D63">
      <w:pPr>
        <w:widowControl w:val="0"/>
        <w:ind w:firstLine="397"/>
        <w:jc w:val="both"/>
        <w:textAlignment w:val="baseline"/>
        <w:rPr>
          <w:b/>
          <w:bCs/>
        </w:rPr>
      </w:pPr>
    </w:p>
    <w:p w14:paraId="769BCE2F" w14:textId="77777777" w:rsidR="003F1D63" w:rsidRPr="003F79C7" w:rsidRDefault="003F1D63" w:rsidP="003F1D63">
      <w:pPr>
        <w:widowControl w:val="0"/>
        <w:ind w:firstLine="397"/>
        <w:jc w:val="both"/>
        <w:textAlignment w:val="baseline"/>
        <w:rPr>
          <w:b/>
          <w:bCs/>
        </w:rPr>
      </w:pPr>
    </w:p>
    <w:p w14:paraId="25C7DAA5" w14:textId="25E25321" w:rsidR="003F1D63" w:rsidRPr="00F832A8" w:rsidRDefault="003F1D63" w:rsidP="003F1D63">
      <w:pPr>
        <w:widowControl w:val="0"/>
        <w:ind w:firstLine="397"/>
        <w:jc w:val="both"/>
        <w:textAlignment w:val="baseline"/>
      </w:pPr>
      <w:r w:rsidRPr="003F79C7">
        <w:rPr>
          <w:b/>
          <w:bCs/>
        </w:rPr>
        <w:t xml:space="preserve">Даний додаток № 5 обов’язково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w:t>
      </w:r>
      <w:r w:rsidRPr="003F79C7">
        <w:rPr>
          <w:bCs/>
        </w:rPr>
        <w:t>(</w:t>
      </w:r>
      <w:r w:rsidRPr="003F79C7">
        <w:t>подається без відбитку печатки, у разі якщо учасник,  здійснює діяльність без печатки згідно з чинним законодавством).</w:t>
      </w:r>
      <w:r w:rsidRPr="00F832A8">
        <w:t xml:space="preserve"> </w:t>
      </w:r>
    </w:p>
    <w:p w14:paraId="449161DB" w14:textId="77777777" w:rsidR="003F1D63" w:rsidRPr="004D04F8" w:rsidRDefault="003F1D63" w:rsidP="0098173D">
      <w:pPr>
        <w:widowControl w:val="0"/>
        <w:spacing w:after="200"/>
        <w:ind w:firstLine="567"/>
        <w:contextualSpacing/>
        <w:jc w:val="both"/>
      </w:pPr>
    </w:p>
    <w:sectPr w:rsidR="003F1D63" w:rsidRPr="004D04F8" w:rsidSect="00B90168">
      <w:footerReference w:type="default" r:id="rId8"/>
      <w:footerReference w:type="first" r:id="rId9"/>
      <w:pgSz w:w="11906" w:h="16838"/>
      <w:pgMar w:top="851" w:right="567" w:bottom="851" w:left="1418" w:header="0"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C60A" w14:textId="77777777" w:rsidR="008552E9" w:rsidRDefault="008552E9">
      <w:r>
        <w:separator/>
      </w:r>
    </w:p>
  </w:endnote>
  <w:endnote w:type="continuationSeparator" w:id="0">
    <w:p w14:paraId="422D0D6E" w14:textId="77777777" w:rsidR="008552E9" w:rsidRDefault="0085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542212"/>
      <w:docPartObj>
        <w:docPartGallery w:val="Page Numbers (Bottom of Page)"/>
        <w:docPartUnique/>
      </w:docPartObj>
    </w:sdtPr>
    <w:sdtEndPr/>
    <w:sdtContent>
      <w:p w14:paraId="7FEA06AE" w14:textId="73841A4E" w:rsidR="006656C9" w:rsidRDefault="006656C9">
        <w:pPr>
          <w:pStyle w:val="aff3"/>
          <w:jc w:val="center"/>
        </w:pPr>
        <w:r>
          <w:fldChar w:fldCharType="begin"/>
        </w:r>
        <w:r>
          <w:instrText>PAGE   \* MERGEFORMAT</w:instrText>
        </w:r>
        <w:r>
          <w:fldChar w:fldCharType="separate"/>
        </w:r>
        <w:r w:rsidR="0075363F" w:rsidRPr="0075363F">
          <w:rPr>
            <w:noProof/>
            <w:lang w:val="ru-RU"/>
          </w:rPr>
          <w:t>7</w:t>
        </w:r>
        <w:r>
          <w:fldChar w:fldCharType="end"/>
        </w:r>
      </w:p>
    </w:sdtContent>
  </w:sdt>
  <w:p w14:paraId="74F9C90F" w14:textId="77777777" w:rsidR="00DA4DD8" w:rsidRDefault="00DA4DD8">
    <w:pPr>
      <w:pStyle w:val="10"/>
      <w:ind w:right="360"/>
    </w:pPr>
  </w:p>
  <w:p w14:paraId="5986544B" w14:textId="77777777" w:rsidR="000076F8" w:rsidRDefault="000076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475857"/>
      <w:docPartObj>
        <w:docPartGallery w:val="Page Numbers (Bottom of Page)"/>
        <w:docPartUnique/>
      </w:docPartObj>
    </w:sdtPr>
    <w:sdtEndPr/>
    <w:sdtContent>
      <w:p w14:paraId="48B2C3B3" w14:textId="69297988" w:rsidR="004D04F8" w:rsidRDefault="004D04F8">
        <w:pPr>
          <w:pStyle w:val="aff3"/>
          <w:jc w:val="center"/>
        </w:pPr>
        <w:r>
          <w:fldChar w:fldCharType="begin"/>
        </w:r>
        <w:r>
          <w:instrText>PAGE   \* MERGEFORMAT</w:instrText>
        </w:r>
        <w:r>
          <w:fldChar w:fldCharType="separate"/>
        </w:r>
        <w:r>
          <w:rPr>
            <w:lang w:val="ru-RU"/>
          </w:rPr>
          <w:t>2</w:t>
        </w:r>
        <w:r>
          <w:fldChar w:fldCharType="end"/>
        </w:r>
      </w:p>
    </w:sdtContent>
  </w:sdt>
  <w:p w14:paraId="329ECEC4" w14:textId="77777777" w:rsidR="004D04F8" w:rsidRDefault="004D04F8">
    <w:pPr>
      <w:pStyle w:val="aff3"/>
    </w:pPr>
  </w:p>
  <w:p w14:paraId="1331861C" w14:textId="77777777" w:rsidR="000076F8" w:rsidRDefault="000076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6E15" w14:textId="77777777" w:rsidR="008552E9" w:rsidRDefault="008552E9">
      <w:r>
        <w:separator/>
      </w:r>
    </w:p>
  </w:footnote>
  <w:footnote w:type="continuationSeparator" w:id="0">
    <w:p w14:paraId="1616E1DF" w14:textId="77777777" w:rsidR="008552E9" w:rsidRDefault="00855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3248A6"/>
    <w:lvl w:ilvl="0">
      <w:start w:val="1"/>
      <w:numFmt w:val="decimal"/>
      <w:lvlText w:val="%1."/>
      <w:lvlJc w:val="left"/>
      <w:pPr>
        <w:tabs>
          <w:tab w:val="num" w:pos="360"/>
        </w:tabs>
        <w:ind w:left="360" w:hanging="360"/>
      </w:pPr>
    </w:lvl>
  </w:abstractNum>
  <w:abstractNum w:abstractNumId="1" w15:restartNumberingAfterBreak="0">
    <w:nsid w:val="00000006"/>
    <w:multiLevelType w:val="multilevel"/>
    <w:tmpl w:val="5C2ED7AE"/>
    <w:lvl w:ilvl="0">
      <w:start w:val="1"/>
      <w:numFmt w:val="decimal"/>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064F22AB"/>
    <w:multiLevelType w:val="hybridMultilevel"/>
    <w:tmpl w:val="92DA44DA"/>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6616416"/>
    <w:multiLevelType w:val="hybridMultilevel"/>
    <w:tmpl w:val="B58E75F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15:restartNumberingAfterBreak="0">
    <w:nsid w:val="156F766E"/>
    <w:multiLevelType w:val="hybridMultilevel"/>
    <w:tmpl w:val="B908FE78"/>
    <w:lvl w:ilvl="0" w:tplc="F5BCDFC2">
      <w:start w:val="10"/>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5" w15:restartNumberingAfterBreak="0">
    <w:nsid w:val="18AF2040"/>
    <w:multiLevelType w:val="hybridMultilevel"/>
    <w:tmpl w:val="951A7308"/>
    <w:lvl w:ilvl="0" w:tplc="BA76DD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AD750F0"/>
    <w:multiLevelType w:val="multilevel"/>
    <w:tmpl w:val="7D6C06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D4879"/>
    <w:multiLevelType w:val="multilevel"/>
    <w:tmpl w:val="412CB6F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F82C64"/>
    <w:multiLevelType w:val="hybridMultilevel"/>
    <w:tmpl w:val="48AC77AA"/>
    <w:lvl w:ilvl="0" w:tplc="7C0078C2">
      <w:start w:val="7"/>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33E228F0"/>
    <w:multiLevelType w:val="hybridMultilevel"/>
    <w:tmpl w:val="5E124CC8"/>
    <w:lvl w:ilvl="0" w:tplc="D9845B10">
      <w:start w:val="1"/>
      <w:numFmt w:val="decimal"/>
      <w:lvlText w:val="%1."/>
      <w:lvlJc w:val="center"/>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64818B7"/>
    <w:multiLevelType w:val="multilevel"/>
    <w:tmpl w:val="2076C6AE"/>
    <w:lvl w:ilvl="0">
      <w:start w:val="1"/>
      <w:numFmt w:val="decimal"/>
      <w:lvlText w:val="%1."/>
      <w:lvlJc w:val="left"/>
      <w:pPr>
        <w:ind w:left="644" w:hanging="360"/>
      </w:pPr>
      <w:rPr>
        <w:rFonts w:eastAsia="Courier New"/>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7060DD9"/>
    <w:multiLevelType w:val="multilevel"/>
    <w:tmpl w:val="EB4452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695BB6"/>
    <w:multiLevelType w:val="multilevel"/>
    <w:tmpl w:val="461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0743C5"/>
    <w:multiLevelType w:val="hybridMultilevel"/>
    <w:tmpl w:val="24F2CF74"/>
    <w:lvl w:ilvl="0" w:tplc="E1BC68A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253209B"/>
    <w:multiLevelType w:val="hybridMultilevel"/>
    <w:tmpl w:val="5338F2B0"/>
    <w:lvl w:ilvl="0" w:tplc="9C724B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6684F1F"/>
    <w:multiLevelType w:val="hybridMultilevel"/>
    <w:tmpl w:val="6D8E8062"/>
    <w:lvl w:ilvl="0" w:tplc="0419000F">
      <w:start w:val="1"/>
      <w:numFmt w:val="decimal"/>
      <w:lvlText w:val="%1."/>
      <w:lvlJc w:val="left"/>
      <w:pPr>
        <w:tabs>
          <w:tab w:val="num" w:pos="720"/>
        </w:tabs>
        <w:ind w:left="720" w:hanging="360"/>
      </w:pPr>
      <w:rPr>
        <w:rFonts w:hint="default"/>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E9D14D8"/>
    <w:multiLevelType w:val="hybridMultilevel"/>
    <w:tmpl w:val="6D8E8062"/>
    <w:lvl w:ilvl="0" w:tplc="0419000F">
      <w:start w:val="1"/>
      <w:numFmt w:val="decimal"/>
      <w:lvlText w:val="%1."/>
      <w:lvlJc w:val="left"/>
      <w:pPr>
        <w:tabs>
          <w:tab w:val="num" w:pos="720"/>
        </w:tabs>
        <w:ind w:left="720" w:hanging="360"/>
      </w:pPr>
      <w:rPr>
        <w:rFonts w:hint="default"/>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16C6EB9"/>
    <w:multiLevelType w:val="multilevel"/>
    <w:tmpl w:val="5C2ED7AE"/>
    <w:lvl w:ilvl="0">
      <w:start w:val="1"/>
      <w:numFmt w:val="decimal"/>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8" w15:restartNumberingAfterBreak="0">
    <w:nsid w:val="53F345DB"/>
    <w:multiLevelType w:val="hybridMultilevel"/>
    <w:tmpl w:val="CC486900"/>
    <w:lvl w:ilvl="0" w:tplc="6B8E7E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8E6645"/>
    <w:multiLevelType w:val="hybridMultilevel"/>
    <w:tmpl w:val="89560A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DCA319A"/>
    <w:multiLevelType w:val="hybridMultilevel"/>
    <w:tmpl w:val="96CC8108"/>
    <w:lvl w:ilvl="0" w:tplc="95DE127A">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1296EE0"/>
    <w:multiLevelType w:val="hybridMultilevel"/>
    <w:tmpl w:val="BAD03406"/>
    <w:lvl w:ilvl="0" w:tplc="5EE00C20">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7570B6"/>
    <w:multiLevelType w:val="multilevel"/>
    <w:tmpl w:val="7D6C06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79616C"/>
    <w:multiLevelType w:val="multilevel"/>
    <w:tmpl w:val="6EA88F16"/>
    <w:lvl w:ilvl="0">
      <w:start w:val="4"/>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4" w15:restartNumberingAfterBreak="0">
    <w:nsid w:val="784C407D"/>
    <w:multiLevelType w:val="hybridMultilevel"/>
    <w:tmpl w:val="7CB0D0E6"/>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B814EFF"/>
    <w:multiLevelType w:val="multilevel"/>
    <w:tmpl w:val="B2E68F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4"/>
  </w:num>
  <w:num w:numId="3">
    <w:abstractNumId w:val="18"/>
  </w:num>
  <w:num w:numId="4">
    <w:abstractNumId w:val="24"/>
  </w:num>
  <w:num w:numId="5">
    <w:abstractNumId w:val="8"/>
  </w:num>
  <w:num w:numId="6">
    <w:abstractNumId w:val="13"/>
  </w:num>
  <w:num w:numId="7">
    <w:abstractNumId w:val="21"/>
  </w:num>
  <w:num w:numId="8">
    <w:abstractNumId w:val="19"/>
  </w:num>
  <w:num w:numId="9">
    <w:abstractNumId w:val="0"/>
  </w:num>
  <w:num w:numId="10">
    <w:abstractNumId w:val="2"/>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6"/>
  </w:num>
  <w:num w:numId="18">
    <w:abstractNumId w:val="22"/>
  </w:num>
  <w:num w:numId="19">
    <w:abstractNumId w:val="26"/>
  </w:num>
  <w:num w:numId="20">
    <w:abstractNumId w:val="7"/>
  </w:num>
  <w:num w:numId="21">
    <w:abstractNumId w:val="12"/>
  </w:num>
  <w:num w:numId="22">
    <w:abstractNumId w:val="11"/>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D8"/>
    <w:rsid w:val="000045ED"/>
    <w:rsid w:val="000076F8"/>
    <w:rsid w:val="00020B78"/>
    <w:rsid w:val="00025BE8"/>
    <w:rsid w:val="00033059"/>
    <w:rsid w:val="00036287"/>
    <w:rsid w:val="000366F8"/>
    <w:rsid w:val="00036A40"/>
    <w:rsid w:val="00037A65"/>
    <w:rsid w:val="00037D09"/>
    <w:rsid w:val="00047F4F"/>
    <w:rsid w:val="00072CDF"/>
    <w:rsid w:val="00093609"/>
    <w:rsid w:val="00096A6A"/>
    <w:rsid w:val="000C3780"/>
    <w:rsid w:val="000C5DCC"/>
    <w:rsid w:val="000C7889"/>
    <w:rsid w:val="000D41ED"/>
    <w:rsid w:val="000D55A9"/>
    <w:rsid w:val="000F7C1B"/>
    <w:rsid w:val="0010059C"/>
    <w:rsid w:val="001028E4"/>
    <w:rsid w:val="00106A55"/>
    <w:rsid w:val="00106EE3"/>
    <w:rsid w:val="00152CC4"/>
    <w:rsid w:val="001719AE"/>
    <w:rsid w:val="0017484C"/>
    <w:rsid w:val="001777B3"/>
    <w:rsid w:val="00177B5D"/>
    <w:rsid w:val="001A3104"/>
    <w:rsid w:val="001A483A"/>
    <w:rsid w:val="001B11F2"/>
    <w:rsid w:val="001C1B92"/>
    <w:rsid w:val="001C4072"/>
    <w:rsid w:val="001E176A"/>
    <w:rsid w:val="001F144F"/>
    <w:rsid w:val="001F5881"/>
    <w:rsid w:val="00200DE1"/>
    <w:rsid w:val="002015DD"/>
    <w:rsid w:val="002038F6"/>
    <w:rsid w:val="002263A0"/>
    <w:rsid w:val="002407DB"/>
    <w:rsid w:val="00247A7F"/>
    <w:rsid w:val="0027168F"/>
    <w:rsid w:val="00274220"/>
    <w:rsid w:val="0029126C"/>
    <w:rsid w:val="00295EFC"/>
    <w:rsid w:val="00296431"/>
    <w:rsid w:val="002B677B"/>
    <w:rsid w:val="002C255A"/>
    <w:rsid w:val="002E1D63"/>
    <w:rsid w:val="002E2A51"/>
    <w:rsid w:val="003063C9"/>
    <w:rsid w:val="00361B72"/>
    <w:rsid w:val="0037114F"/>
    <w:rsid w:val="003941B7"/>
    <w:rsid w:val="003A21C3"/>
    <w:rsid w:val="003C6B3D"/>
    <w:rsid w:val="003D0BD4"/>
    <w:rsid w:val="003D6CA4"/>
    <w:rsid w:val="003E14B9"/>
    <w:rsid w:val="003E5FA1"/>
    <w:rsid w:val="003E68D6"/>
    <w:rsid w:val="003E7A8B"/>
    <w:rsid w:val="003F1D63"/>
    <w:rsid w:val="003F3BF8"/>
    <w:rsid w:val="003F79C7"/>
    <w:rsid w:val="004033FC"/>
    <w:rsid w:val="00404618"/>
    <w:rsid w:val="00413E60"/>
    <w:rsid w:val="00414BC4"/>
    <w:rsid w:val="00430AEF"/>
    <w:rsid w:val="004421CC"/>
    <w:rsid w:val="0044549D"/>
    <w:rsid w:val="00453142"/>
    <w:rsid w:val="004549CA"/>
    <w:rsid w:val="00473190"/>
    <w:rsid w:val="0047449F"/>
    <w:rsid w:val="0048092C"/>
    <w:rsid w:val="00480C23"/>
    <w:rsid w:val="004C7760"/>
    <w:rsid w:val="004D04F8"/>
    <w:rsid w:val="004D145E"/>
    <w:rsid w:val="004D1DED"/>
    <w:rsid w:val="004D232E"/>
    <w:rsid w:val="004F1C16"/>
    <w:rsid w:val="00512B78"/>
    <w:rsid w:val="00524640"/>
    <w:rsid w:val="005251AB"/>
    <w:rsid w:val="0052559D"/>
    <w:rsid w:val="005304FE"/>
    <w:rsid w:val="00537C04"/>
    <w:rsid w:val="005541CC"/>
    <w:rsid w:val="00560FFA"/>
    <w:rsid w:val="005752BF"/>
    <w:rsid w:val="005810DE"/>
    <w:rsid w:val="00584EC5"/>
    <w:rsid w:val="0059116D"/>
    <w:rsid w:val="005955DA"/>
    <w:rsid w:val="005A449F"/>
    <w:rsid w:val="005C74EB"/>
    <w:rsid w:val="005E57FB"/>
    <w:rsid w:val="005E7A22"/>
    <w:rsid w:val="00607668"/>
    <w:rsid w:val="00613C18"/>
    <w:rsid w:val="006150ED"/>
    <w:rsid w:val="006179BA"/>
    <w:rsid w:val="00625816"/>
    <w:rsid w:val="006344E6"/>
    <w:rsid w:val="00635ADD"/>
    <w:rsid w:val="00642A87"/>
    <w:rsid w:val="00644014"/>
    <w:rsid w:val="0064416A"/>
    <w:rsid w:val="0065677F"/>
    <w:rsid w:val="006656C9"/>
    <w:rsid w:val="00676352"/>
    <w:rsid w:val="006830FE"/>
    <w:rsid w:val="00687577"/>
    <w:rsid w:val="006A28EA"/>
    <w:rsid w:val="006A2CF2"/>
    <w:rsid w:val="006A4C68"/>
    <w:rsid w:val="006C50CF"/>
    <w:rsid w:val="006D2938"/>
    <w:rsid w:val="006D3CD7"/>
    <w:rsid w:val="006E616C"/>
    <w:rsid w:val="006E6E47"/>
    <w:rsid w:val="007000B7"/>
    <w:rsid w:val="007075F3"/>
    <w:rsid w:val="00712009"/>
    <w:rsid w:val="0072084C"/>
    <w:rsid w:val="0072732D"/>
    <w:rsid w:val="00737E96"/>
    <w:rsid w:val="00740230"/>
    <w:rsid w:val="00742241"/>
    <w:rsid w:val="00746A7B"/>
    <w:rsid w:val="0075363F"/>
    <w:rsid w:val="00765DB3"/>
    <w:rsid w:val="00790BCF"/>
    <w:rsid w:val="007B6121"/>
    <w:rsid w:val="007C178F"/>
    <w:rsid w:val="007D44EB"/>
    <w:rsid w:val="00801322"/>
    <w:rsid w:val="008104CF"/>
    <w:rsid w:val="00831E10"/>
    <w:rsid w:val="00832663"/>
    <w:rsid w:val="00835D79"/>
    <w:rsid w:val="008367E8"/>
    <w:rsid w:val="008552E9"/>
    <w:rsid w:val="008575F1"/>
    <w:rsid w:val="00872226"/>
    <w:rsid w:val="0087280D"/>
    <w:rsid w:val="008842A8"/>
    <w:rsid w:val="00884F73"/>
    <w:rsid w:val="008A15C3"/>
    <w:rsid w:val="008A1B3E"/>
    <w:rsid w:val="008B370F"/>
    <w:rsid w:val="008C2CE1"/>
    <w:rsid w:val="008D0C02"/>
    <w:rsid w:val="008D16EB"/>
    <w:rsid w:val="008D1827"/>
    <w:rsid w:val="008E1093"/>
    <w:rsid w:val="008E6E43"/>
    <w:rsid w:val="00904EF0"/>
    <w:rsid w:val="00911376"/>
    <w:rsid w:val="0092493D"/>
    <w:rsid w:val="00931230"/>
    <w:rsid w:val="0094014D"/>
    <w:rsid w:val="00960F96"/>
    <w:rsid w:val="009637A5"/>
    <w:rsid w:val="00965AA6"/>
    <w:rsid w:val="0098173D"/>
    <w:rsid w:val="00983FC9"/>
    <w:rsid w:val="00995B64"/>
    <w:rsid w:val="009A3DCB"/>
    <w:rsid w:val="009B5A0C"/>
    <w:rsid w:val="009D4180"/>
    <w:rsid w:val="009F71AF"/>
    <w:rsid w:val="00A07E47"/>
    <w:rsid w:val="00A229BC"/>
    <w:rsid w:val="00A434D7"/>
    <w:rsid w:val="00A435D9"/>
    <w:rsid w:val="00A449B4"/>
    <w:rsid w:val="00A46815"/>
    <w:rsid w:val="00A476C3"/>
    <w:rsid w:val="00A6225A"/>
    <w:rsid w:val="00A64A1D"/>
    <w:rsid w:val="00A650AD"/>
    <w:rsid w:val="00A66877"/>
    <w:rsid w:val="00A741CC"/>
    <w:rsid w:val="00AA14BE"/>
    <w:rsid w:val="00AD3798"/>
    <w:rsid w:val="00AF725E"/>
    <w:rsid w:val="00B034FC"/>
    <w:rsid w:val="00B20808"/>
    <w:rsid w:val="00B2632C"/>
    <w:rsid w:val="00B307AA"/>
    <w:rsid w:val="00B313D3"/>
    <w:rsid w:val="00B33C26"/>
    <w:rsid w:val="00B36D8B"/>
    <w:rsid w:val="00B4797E"/>
    <w:rsid w:val="00B5316D"/>
    <w:rsid w:val="00B55673"/>
    <w:rsid w:val="00B72484"/>
    <w:rsid w:val="00B75BC1"/>
    <w:rsid w:val="00B90168"/>
    <w:rsid w:val="00B929C9"/>
    <w:rsid w:val="00BA21F9"/>
    <w:rsid w:val="00BE087B"/>
    <w:rsid w:val="00BE185A"/>
    <w:rsid w:val="00BF7F85"/>
    <w:rsid w:val="00C000C6"/>
    <w:rsid w:val="00C02991"/>
    <w:rsid w:val="00C02A51"/>
    <w:rsid w:val="00C10C36"/>
    <w:rsid w:val="00C133A3"/>
    <w:rsid w:val="00C2278F"/>
    <w:rsid w:val="00C501EC"/>
    <w:rsid w:val="00C7694C"/>
    <w:rsid w:val="00CB2377"/>
    <w:rsid w:val="00CD3291"/>
    <w:rsid w:val="00CD68D5"/>
    <w:rsid w:val="00CE6DCA"/>
    <w:rsid w:val="00CF3C0B"/>
    <w:rsid w:val="00D15022"/>
    <w:rsid w:val="00D26CC5"/>
    <w:rsid w:val="00D3304D"/>
    <w:rsid w:val="00D55C39"/>
    <w:rsid w:val="00D60040"/>
    <w:rsid w:val="00D63248"/>
    <w:rsid w:val="00D77E91"/>
    <w:rsid w:val="00D92B83"/>
    <w:rsid w:val="00D96316"/>
    <w:rsid w:val="00D9635A"/>
    <w:rsid w:val="00DA0F62"/>
    <w:rsid w:val="00DA4DD8"/>
    <w:rsid w:val="00DC5F3C"/>
    <w:rsid w:val="00E06FFE"/>
    <w:rsid w:val="00E11CB9"/>
    <w:rsid w:val="00E21E01"/>
    <w:rsid w:val="00E26DDC"/>
    <w:rsid w:val="00E308C1"/>
    <w:rsid w:val="00E32A87"/>
    <w:rsid w:val="00E33C31"/>
    <w:rsid w:val="00E424FD"/>
    <w:rsid w:val="00E433D2"/>
    <w:rsid w:val="00E44DBB"/>
    <w:rsid w:val="00E45CBE"/>
    <w:rsid w:val="00E52E7A"/>
    <w:rsid w:val="00E55DD4"/>
    <w:rsid w:val="00E56943"/>
    <w:rsid w:val="00E578EF"/>
    <w:rsid w:val="00E64D9C"/>
    <w:rsid w:val="00E6586F"/>
    <w:rsid w:val="00E6637F"/>
    <w:rsid w:val="00E82DA2"/>
    <w:rsid w:val="00E92662"/>
    <w:rsid w:val="00E94F59"/>
    <w:rsid w:val="00EE68E2"/>
    <w:rsid w:val="00F07AE7"/>
    <w:rsid w:val="00F149DD"/>
    <w:rsid w:val="00F41DC5"/>
    <w:rsid w:val="00F5364D"/>
    <w:rsid w:val="00F54AD1"/>
    <w:rsid w:val="00F64E08"/>
    <w:rsid w:val="00F90841"/>
    <w:rsid w:val="00F92D4E"/>
    <w:rsid w:val="00F930DA"/>
    <w:rsid w:val="00F952E9"/>
    <w:rsid w:val="00F95E0C"/>
    <w:rsid w:val="00FC30A9"/>
    <w:rsid w:val="00FD03E6"/>
    <w:rsid w:val="00FD387F"/>
    <w:rsid w:val="00FE25A1"/>
    <w:rsid w:val="00FE28DA"/>
    <w:rsid w:val="00FE5F5A"/>
    <w:rsid w:val="00FE6A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60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63320"/>
    <w:pPr>
      <w:keepNext/>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363320"/>
    <w:pPr>
      <w:keepNext/>
      <w:spacing w:before="240" w:after="60"/>
      <w:outlineLvl w:val="1"/>
    </w:pPr>
    <w:rPr>
      <w:rFonts w:ascii="Arial" w:hAnsi="Arial" w:cs="Arial"/>
      <w:b/>
      <w:bCs/>
      <w:i/>
      <w:iCs/>
      <w:sz w:val="28"/>
      <w:szCs w:val="28"/>
    </w:rPr>
  </w:style>
  <w:style w:type="character" w:customStyle="1" w:styleId="apple-style-span">
    <w:name w:val="apple-style-span"/>
    <w:basedOn w:val="a0"/>
    <w:qFormat/>
    <w:rsid w:val="00363320"/>
  </w:style>
  <w:style w:type="character" w:styleId="a3">
    <w:name w:val="page number"/>
    <w:basedOn w:val="a0"/>
    <w:qFormat/>
    <w:rsid w:val="00363320"/>
  </w:style>
  <w:style w:type="character" w:customStyle="1" w:styleId="apple-converted-space">
    <w:name w:val="apple-converted-space"/>
    <w:basedOn w:val="a0"/>
    <w:qFormat/>
    <w:rsid w:val="00363320"/>
  </w:style>
  <w:style w:type="character" w:customStyle="1" w:styleId="1">
    <w:name w:val="Заголовок Знак1"/>
    <w:link w:val="a4"/>
    <w:uiPriority w:val="99"/>
    <w:qFormat/>
    <w:locked/>
    <w:rsid w:val="00B72B51"/>
    <w:rPr>
      <w:b/>
      <w:bCs/>
      <w:sz w:val="24"/>
      <w:lang w:eastAsia="ru-RU"/>
    </w:rPr>
  </w:style>
  <w:style w:type="character" w:customStyle="1" w:styleId="HTML">
    <w:name w:val="Стандартный HTML Знак"/>
    <w:link w:val="HTML0"/>
    <w:qFormat/>
    <w:rsid w:val="002B74E2"/>
    <w:rPr>
      <w:rFonts w:ascii="Courier New" w:hAnsi="Courier New" w:cs="Courier New"/>
      <w:lang w:eastAsia="ru-RU"/>
    </w:rPr>
  </w:style>
  <w:style w:type="character" w:customStyle="1" w:styleId="a5">
    <w:name w:val="Основной текст Знак"/>
    <w:link w:val="a6"/>
    <w:qFormat/>
    <w:rsid w:val="002B74E2"/>
    <w:rPr>
      <w:sz w:val="24"/>
      <w:szCs w:val="24"/>
      <w:lang w:eastAsia="ru-RU"/>
    </w:rPr>
  </w:style>
  <w:style w:type="character" w:customStyle="1" w:styleId="-">
    <w:name w:val="Интернет-ссылка"/>
    <w:rsid w:val="00121177"/>
    <w:rPr>
      <w:color w:val="0000FF"/>
      <w:u w:val="single"/>
    </w:rPr>
  </w:style>
  <w:style w:type="character" w:customStyle="1" w:styleId="2">
    <w:name w:val="Основной текст (2)_"/>
    <w:link w:val="20"/>
    <w:qFormat/>
    <w:rsid w:val="00DD0CC7"/>
    <w:rPr>
      <w:rFonts w:ascii="Segoe UI" w:eastAsia="Segoe UI" w:hAnsi="Segoe UI" w:cs="Segoe UI"/>
      <w:sz w:val="22"/>
      <w:szCs w:val="22"/>
      <w:shd w:val="clear" w:color="auto" w:fill="FFFFFF"/>
    </w:rPr>
  </w:style>
  <w:style w:type="character" w:customStyle="1" w:styleId="2TimesNewRoman105pt">
    <w:name w:val="Основной текст (2) + Times New Roman;10;5 pt;Курсив"/>
    <w:qFormat/>
    <w:rsid w:val="00DD0CC7"/>
    <w:rPr>
      <w:rFonts w:ascii="Times New Roman" w:eastAsia="Times New Roman" w:hAnsi="Times New Roman" w:cs="Times New Roman"/>
      <w:i/>
      <w:iCs/>
      <w:color w:val="000000"/>
      <w:spacing w:val="0"/>
      <w:w w:val="100"/>
      <w:sz w:val="21"/>
      <w:szCs w:val="21"/>
      <w:shd w:val="clear" w:color="auto" w:fill="FFFFFF"/>
      <w:lang w:eastAsia="uk-UA" w:bidi="uk-UA"/>
    </w:rPr>
  </w:style>
  <w:style w:type="character" w:customStyle="1" w:styleId="2TimesNewRoman12pt">
    <w:name w:val="Основной текст (2) + Times New Roman;12 pt;Полужирный"/>
    <w:qFormat/>
    <w:rsid w:val="00DD0CC7"/>
    <w:rPr>
      <w:rFonts w:ascii="Times New Roman" w:eastAsia="Times New Roman" w:hAnsi="Times New Roman" w:cs="Times New Roman"/>
      <w:b/>
      <w:bCs/>
      <w:color w:val="000000"/>
      <w:spacing w:val="0"/>
      <w:w w:val="100"/>
      <w:sz w:val="24"/>
      <w:szCs w:val="24"/>
      <w:shd w:val="clear" w:color="auto" w:fill="FFFFFF"/>
      <w:lang w:eastAsia="uk-UA" w:bidi="uk-UA"/>
    </w:rPr>
  </w:style>
  <w:style w:type="character" w:customStyle="1" w:styleId="2TimesNewRoman95pt">
    <w:name w:val="Основной текст (2) + Times New Roman;9;5 pt"/>
    <w:qFormat/>
    <w:rsid w:val="002A7796"/>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eastAsia="uk-UA" w:bidi="uk-UA"/>
    </w:rPr>
  </w:style>
  <w:style w:type="character" w:customStyle="1" w:styleId="285pt">
    <w:name w:val="Основной текст (2) + 8;5 pt"/>
    <w:qFormat/>
    <w:rsid w:val="00D30CF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shd w:val="clear" w:color="auto" w:fill="FFFFFF"/>
      <w:lang w:eastAsia="uk-UA" w:bidi="uk-UA"/>
    </w:rPr>
  </w:style>
  <w:style w:type="character" w:customStyle="1" w:styleId="22">
    <w:name w:val="Основной текст (2) + Полужирный"/>
    <w:qFormat/>
    <w:rsid w:val="00D30CFE"/>
    <w:rPr>
      <w:rFonts w:ascii="Times New Roman" w:eastAsia="Times New Roman" w:hAnsi="Times New Roman" w:cs="Times New Roman"/>
      <w:b/>
      <w:bCs/>
      <w:i w:val="0"/>
      <w:iCs w:val="0"/>
      <w:caps w:val="0"/>
      <w:smallCaps w:val="0"/>
      <w:strike w:val="0"/>
      <w:dstrike w:val="0"/>
      <w:color w:val="000000"/>
      <w:spacing w:val="0"/>
      <w:w w:val="100"/>
      <w:sz w:val="19"/>
      <w:szCs w:val="19"/>
      <w:u w:val="none"/>
      <w:shd w:val="clear" w:color="auto" w:fill="FFFFFF"/>
      <w:lang w:eastAsia="uk-UA" w:bidi="uk-UA"/>
    </w:rPr>
  </w:style>
  <w:style w:type="character" w:customStyle="1" w:styleId="285pt0">
    <w:name w:val="Основной текст (2) + 8;5 pt;Полужирный;Курсив"/>
    <w:qFormat/>
    <w:rsid w:val="005C2D07"/>
    <w:rPr>
      <w:rFonts w:ascii="Times New Roman" w:eastAsia="Times New Roman" w:hAnsi="Times New Roman" w:cs="Times New Roman"/>
      <w:b/>
      <w:bCs/>
      <w:i/>
      <w:iCs/>
      <w:caps w:val="0"/>
      <w:smallCaps w:val="0"/>
      <w:strike w:val="0"/>
      <w:dstrike w:val="0"/>
      <w:color w:val="000000"/>
      <w:spacing w:val="0"/>
      <w:w w:val="100"/>
      <w:sz w:val="17"/>
      <w:szCs w:val="17"/>
      <w:u w:val="none"/>
      <w:shd w:val="clear" w:color="auto" w:fill="FFFFFF"/>
      <w:lang w:eastAsia="uk-UA" w:bidi="uk-UA"/>
    </w:rPr>
  </w:style>
  <w:style w:type="character" w:customStyle="1" w:styleId="a7">
    <w:name w:val="Основной текст с отступом Знак"/>
    <w:link w:val="a8"/>
    <w:uiPriority w:val="99"/>
    <w:qFormat/>
    <w:rsid w:val="001E3EAD"/>
    <w:rPr>
      <w:sz w:val="24"/>
      <w:lang w:eastAsia="ru-RU"/>
    </w:rPr>
  </w:style>
  <w:style w:type="character" w:customStyle="1" w:styleId="23">
    <w:name w:val="Основной текст 2 Знак"/>
    <w:link w:val="24"/>
    <w:qFormat/>
    <w:rsid w:val="001E3EAD"/>
    <w:rPr>
      <w:sz w:val="24"/>
      <w:szCs w:val="24"/>
      <w:lang w:eastAsia="ru-RU"/>
    </w:rPr>
  </w:style>
  <w:style w:type="character" w:styleId="a9">
    <w:name w:val="Strong"/>
    <w:uiPriority w:val="22"/>
    <w:qFormat/>
    <w:rsid w:val="005E58FA"/>
    <w:rPr>
      <w:b/>
      <w:bCs/>
    </w:rPr>
  </w:style>
  <w:style w:type="character" w:customStyle="1" w:styleId="aa">
    <w:name w:val="Обычный (Интернет) Знак"/>
    <w:link w:val="ab"/>
    <w:qFormat/>
    <w:locked/>
    <w:rsid w:val="000318DB"/>
    <w:rPr>
      <w:sz w:val="24"/>
      <w:szCs w:val="24"/>
      <w:lang w:eastAsia="ru-RU"/>
    </w:rPr>
  </w:style>
  <w:style w:type="character" w:customStyle="1" w:styleId="val">
    <w:name w:val="val"/>
    <w:basedOn w:val="a0"/>
    <w:qFormat/>
    <w:rsid w:val="00E01A32"/>
  </w:style>
  <w:style w:type="character" w:customStyle="1" w:styleId="ac">
    <w:name w:val="Заголовок Знак"/>
    <w:uiPriority w:val="99"/>
    <w:qFormat/>
    <w:locked/>
    <w:rsid w:val="00AD14AF"/>
    <w:rPr>
      <w:b/>
      <w:bCs/>
      <w:sz w:val="24"/>
      <w:lang w:eastAsia="ru-RU"/>
    </w:rPr>
  </w:style>
  <w:style w:type="character" w:customStyle="1" w:styleId="ad">
    <w:name w:val="Текст выноски Знак"/>
    <w:link w:val="ae"/>
    <w:uiPriority w:val="99"/>
    <w:qFormat/>
    <w:rsid w:val="00674829"/>
    <w:rPr>
      <w:rFonts w:ascii="Segoe UI" w:hAnsi="Segoe UI" w:cs="Segoe UI"/>
      <w:sz w:val="18"/>
      <w:szCs w:val="18"/>
      <w:lang w:eastAsia="ru-RU"/>
    </w:rPr>
  </w:style>
  <w:style w:type="character" w:customStyle="1" w:styleId="af">
    <w:name w:val="Нижний колонтитул Знак"/>
    <w:link w:val="10"/>
    <w:uiPriority w:val="99"/>
    <w:qFormat/>
    <w:rsid w:val="005D42F8"/>
    <w:rPr>
      <w:sz w:val="24"/>
      <w:szCs w:val="24"/>
    </w:rPr>
  </w:style>
  <w:style w:type="character" w:customStyle="1" w:styleId="af0">
    <w:name w:val="Верхний колонтитул Знак"/>
    <w:basedOn w:val="a0"/>
    <w:link w:val="12"/>
    <w:uiPriority w:val="99"/>
    <w:qFormat/>
    <w:rsid w:val="00674E39"/>
    <w:rPr>
      <w:sz w:val="24"/>
      <w:szCs w:val="24"/>
    </w:rPr>
  </w:style>
  <w:style w:type="character" w:styleId="af1">
    <w:name w:val="annotation reference"/>
    <w:basedOn w:val="a0"/>
    <w:semiHidden/>
    <w:unhideWhenUsed/>
    <w:qFormat/>
    <w:rsid w:val="008403B1"/>
    <w:rPr>
      <w:sz w:val="16"/>
      <w:szCs w:val="16"/>
    </w:rPr>
  </w:style>
  <w:style w:type="character" w:customStyle="1" w:styleId="af2">
    <w:name w:val="Текст примечания Знак"/>
    <w:basedOn w:val="a0"/>
    <w:link w:val="af3"/>
    <w:semiHidden/>
    <w:qFormat/>
    <w:rsid w:val="008403B1"/>
  </w:style>
  <w:style w:type="character" w:customStyle="1" w:styleId="af4">
    <w:name w:val="Тема примечания Знак"/>
    <w:basedOn w:val="af2"/>
    <w:link w:val="af5"/>
    <w:semiHidden/>
    <w:qFormat/>
    <w:rsid w:val="008403B1"/>
    <w:rPr>
      <w:b/>
      <w:bCs/>
    </w:rPr>
  </w:style>
  <w:style w:type="paragraph" w:customStyle="1" w:styleId="13">
    <w:name w:val="Заголовок1"/>
    <w:basedOn w:val="a"/>
    <w:next w:val="a6"/>
    <w:qFormat/>
    <w:rsid w:val="00EB1C65"/>
    <w:pPr>
      <w:keepNext/>
      <w:spacing w:before="240" w:after="120"/>
    </w:pPr>
    <w:rPr>
      <w:rFonts w:ascii="Liberation Sans" w:eastAsia="Microsoft YaHei" w:hAnsi="Liberation Sans" w:cs="Mangal"/>
      <w:sz w:val="28"/>
      <w:szCs w:val="28"/>
    </w:rPr>
  </w:style>
  <w:style w:type="paragraph" w:styleId="a6">
    <w:name w:val="Body Text"/>
    <w:basedOn w:val="a"/>
    <w:link w:val="a5"/>
    <w:rsid w:val="00363320"/>
    <w:pPr>
      <w:spacing w:after="120"/>
    </w:pPr>
  </w:style>
  <w:style w:type="paragraph" w:styleId="af6">
    <w:name w:val="List"/>
    <w:basedOn w:val="a6"/>
    <w:rsid w:val="00EB1C65"/>
    <w:rPr>
      <w:rFonts w:cs="Mangal"/>
    </w:rPr>
  </w:style>
  <w:style w:type="paragraph" w:customStyle="1" w:styleId="14">
    <w:name w:val="Название объекта1"/>
    <w:basedOn w:val="a"/>
    <w:qFormat/>
    <w:rsid w:val="00EB1C65"/>
    <w:pPr>
      <w:suppressLineNumbers/>
      <w:spacing w:before="120" w:after="120"/>
    </w:pPr>
    <w:rPr>
      <w:rFonts w:cs="Mangal"/>
      <w:i/>
      <w:iCs/>
    </w:rPr>
  </w:style>
  <w:style w:type="paragraph" w:styleId="af7">
    <w:name w:val="index heading"/>
    <w:basedOn w:val="a"/>
    <w:qFormat/>
    <w:rsid w:val="00EB1C65"/>
    <w:pPr>
      <w:suppressLineNumbers/>
    </w:pPr>
    <w:rPr>
      <w:rFonts w:cs="Mangal"/>
    </w:rPr>
  </w:style>
  <w:style w:type="paragraph" w:customStyle="1" w:styleId="af8">
    <w:name w:val="Знак"/>
    <w:basedOn w:val="a"/>
    <w:qFormat/>
    <w:rsid w:val="00363320"/>
    <w:rPr>
      <w:rFonts w:ascii="Verdana" w:hAnsi="Verdana" w:cs="Verdana"/>
      <w:sz w:val="20"/>
      <w:szCs w:val="20"/>
      <w:lang w:eastAsia="en-US"/>
    </w:rPr>
  </w:style>
  <w:style w:type="paragraph" w:styleId="a8">
    <w:name w:val="Body Text Indent"/>
    <w:basedOn w:val="a"/>
    <w:link w:val="a7"/>
    <w:uiPriority w:val="99"/>
    <w:rsid w:val="00363320"/>
    <w:pPr>
      <w:spacing w:line="499" w:lineRule="auto"/>
      <w:ind w:left="680"/>
      <w:jc w:val="both"/>
    </w:pPr>
    <w:rPr>
      <w:szCs w:val="20"/>
    </w:rPr>
  </w:style>
  <w:style w:type="paragraph" w:styleId="HTML0">
    <w:name w:val="HTML Preformatted"/>
    <w:basedOn w:val="a"/>
    <w:link w:val="HTML"/>
    <w:qFormat/>
    <w:rsid w:val="0036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b">
    <w:name w:val="Normal (Web)"/>
    <w:basedOn w:val="a"/>
    <w:link w:val="aa"/>
    <w:uiPriority w:val="99"/>
    <w:qFormat/>
    <w:rsid w:val="00363320"/>
    <w:pPr>
      <w:spacing w:beforeAutospacing="1" w:afterAutospacing="1"/>
    </w:pPr>
  </w:style>
  <w:style w:type="paragraph" w:customStyle="1" w:styleId="af9">
    <w:name w:val="Колонтитул"/>
    <w:basedOn w:val="a"/>
    <w:qFormat/>
    <w:rsid w:val="00EB1C65"/>
  </w:style>
  <w:style w:type="paragraph" w:customStyle="1" w:styleId="10">
    <w:name w:val="Нижний колонтитул1"/>
    <w:basedOn w:val="a"/>
    <w:link w:val="af"/>
    <w:uiPriority w:val="99"/>
    <w:rsid w:val="00363320"/>
    <w:pPr>
      <w:tabs>
        <w:tab w:val="center" w:pos="4677"/>
        <w:tab w:val="right" w:pos="9355"/>
      </w:tabs>
    </w:pPr>
  </w:style>
  <w:style w:type="paragraph" w:styleId="24">
    <w:name w:val="Body Text 2"/>
    <w:basedOn w:val="a"/>
    <w:link w:val="23"/>
    <w:qFormat/>
    <w:rsid w:val="00363320"/>
    <w:pPr>
      <w:spacing w:after="120" w:line="480" w:lineRule="auto"/>
    </w:pPr>
  </w:style>
  <w:style w:type="paragraph" w:customStyle="1" w:styleId="110">
    <w:name w:val="Стиль Заголовок 1 + не все прописные1"/>
    <w:basedOn w:val="11"/>
    <w:qFormat/>
    <w:rsid w:val="00363320"/>
    <w:pPr>
      <w:tabs>
        <w:tab w:val="left" w:pos="814"/>
      </w:tabs>
      <w:spacing w:before="0" w:after="0"/>
      <w:ind w:left="814" w:hanging="360"/>
      <w:jc w:val="both"/>
    </w:pPr>
    <w:rPr>
      <w:rFonts w:ascii="Times New Roman" w:hAnsi="Times New Roman" w:cs="Times New Roman"/>
      <w:kern w:val="0"/>
      <w:sz w:val="28"/>
      <w:szCs w:val="28"/>
      <w:lang w:eastAsia="uk-UA"/>
    </w:rPr>
  </w:style>
  <w:style w:type="paragraph" w:styleId="a4">
    <w:name w:val="Title"/>
    <w:basedOn w:val="a"/>
    <w:link w:val="1"/>
    <w:uiPriority w:val="99"/>
    <w:qFormat/>
    <w:rsid w:val="00363320"/>
    <w:pPr>
      <w:ind w:firstLine="720"/>
      <w:jc w:val="center"/>
    </w:pPr>
    <w:rPr>
      <w:b/>
      <w:bCs/>
      <w:szCs w:val="20"/>
    </w:rPr>
  </w:style>
  <w:style w:type="paragraph" w:styleId="afa">
    <w:name w:val="List Paragraph"/>
    <w:aliases w:val="Elenco Normale,Список уровня 2,название табл/рис,Chapter10,List Paragraph,AC List 01,заголовок 1.1,Bullet Number,Bullet 1,Use Case List Paragraph,lp1,List Paragraph1,lp11,List Paragraph11,Number Bullets,EBRD List,CA bullets,Литература"/>
    <w:basedOn w:val="a"/>
    <w:link w:val="afb"/>
    <w:uiPriority w:val="34"/>
    <w:qFormat/>
    <w:rsid w:val="002B74E2"/>
    <w:pPr>
      <w:spacing w:after="200" w:line="276" w:lineRule="auto"/>
      <w:ind w:left="720"/>
      <w:contextualSpacing/>
    </w:pPr>
    <w:rPr>
      <w:rFonts w:ascii="Calibri" w:hAnsi="Calibri"/>
      <w:sz w:val="22"/>
      <w:szCs w:val="22"/>
      <w:lang w:eastAsia="uk-UA"/>
    </w:rPr>
  </w:style>
  <w:style w:type="paragraph" w:customStyle="1" w:styleId="15">
    <w:name w:val="Без интервала1"/>
    <w:uiPriority w:val="1"/>
    <w:qFormat/>
    <w:rsid w:val="002B74E2"/>
    <w:rPr>
      <w:sz w:val="24"/>
      <w:szCs w:val="24"/>
      <w:lang w:eastAsia="uk-UA"/>
    </w:rPr>
  </w:style>
  <w:style w:type="paragraph" w:customStyle="1" w:styleId="rvps2">
    <w:name w:val="rvps2"/>
    <w:basedOn w:val="a"/>
    <w:qFormat/>
    <w:rsid w:val="00AE1BB8"/>
    <w:pPr>
      <w:spacing w:beforeAutospacing="1" w:afterAutospacing="1"/>
    </w:pPr>
    <w:rPr>
      <w:lang w:eastAsia="uk-UA"/>
    </w:rPr>
  </w:style>
  <w:style w:type="paragraph" w:customStyle="1" w:styleId="20">
    <w:name w:val="Основной текст (2)"/>
    <w:basedOn w:val="a"/>
    <w:link w:val="2"/>
    <w:qFormat/>
    <w:rsid w:val="00DD0CC7"/>
    <w:pPr>
      <w:widowControl w:val="0"/>
      <w:shd w:val="clear" w:color="auto" w:fill="FFFFFF"/>
      <w:spacing w:line="0" w:lineRule="atLeast"/>
    </w:pPr>
    <w:rPr>
      <w:rFonts w:ascii="Segoe UI" w:eastAsia="Segoe UI" w:hAnsi="Segoe UI"/>
      <w:sz w:val="22"/>
      <w:szCs w:val="22"/>
    </w:rPr>
  </w:style>
  <w:style w:type="paragraph" w:customStyle="1" w:styleId="afc">
    <w:name w:val="Знак Знак Знак"/>
    <w:basedOn w:val="a"/>
    <w:qFormat/>
    <w:rsid w:val="00222B65"/>
    <w:rPr>
      <w:rFonts w:ascii="Verdana" w:hAnsi="Verdana" w:cs="Verdana"/>
      <w:sz w:val="20"/>
      <w:szCs w:val="20"/>
      <w:lang w:eastAsia="en-US"/>
    </w:rPr>
  </w:style>
  <w:style w:type="paragraph" w:styleId="ae">
    <w:name w:val="Balloon Text"/>
    <w:basedOn w:val="a"/>
    <w:link w:val="ad"/>
    <w:uiPriority w:val="99"/>
    <w:qFormat/>
    <w:rsid w:val="00674829"/>
    <w:rPr>
      <w:rFonts w:ascii="Segoe UI" w:hAnsi="Segoe UI"/>
      <w:sz w:val="18"/>
      <w:szCs w:val="18"/>
    </w:rPr>
  </w:style>
  <w:style w:type="paragraph" w:customStyle="1" w:styleId="afd">
    <w:name w:val="Знак Знак Знак Знак Знак"/>
    <w:basedOn w:val="a"/>
    <w:qFormat/>
    <w:rsid w:val="00303D35"/>
    <w:rPr>
      <w:rFonts w:ascii="Verdana" w:hAnsi="Verdana" w:cs="Verdana"/>
      <w:sz w:val="20"/>
      <w:szCs w:val="20"/>
      <w:lang w:eastAsia="en-US"/>
    </w:rPr>
  </w:style>
  <w:style w:type="paragraph" w:customStyle="1" w:styleId="Standard">
    <w:name w:val="Standard"/>
    <w:qFormat/>
    <w:rsid w:val="00E878D2"/>
    <w:pPr>
      <w:widowControl w:val="0"/>
    </w:pPr>
    <w:rPr>
      <w:rFonts w:eastAsia="Andale Sans UI" w:cs="Tahoma"/>
      <w:kern w:val="2"/>
      <w:sz w:val="24"/>
      <w:szCs w:val="24"/>
      <w:lang w:eastAsia="zh-CN"/>
    </w:rPr>
  </w:style>
  <w:style w:type="paragraph" w:customStyle="1" w:styleId="12">
    <w:name w:val="Верхний колонтитул1"/>
    <w:basedOn w:val="a"/>
    <w:link w:val="af0"/>
    <w:unhideWhenUsed/>
    <w:rsid w:val="00674E39"/>
    <w:pPr>
      <w:tabs>
        <w:tab w:val="center" w:pos="4677"/>
        <w:tab w:val="right" w:pos="9355"/>
      </w:tabs>
    </w:pPr>
  </w:style>
  <w:style w:type="paragraph" w:styleId="af3">
    <w:name w:val="annotation text"/>
    <w:basedOn w:val="a"/>
    <w:link w:val="af2"/>
    <w:semiHidden/>
    <w:unhideWhenUsed/>
    <w:qFormat/>
    <w:rsid w:val="008403B1"/>
    <w:rPr>
      <w:sz w:val="20"/>
      <w:szCs w:val="20"/>
    </w:rPr>
  </w:style>
  <w:style w:type="paragraph" w:styleId="af5">
    <w:name w:val="annotation subject"/>
    <w:basedOn w:val="af3"/>
    <w:next w:val="af3"/>
    <w:link w:val="af4"/>
    <w:semiHidden/>
    <w:unhideWhenUsed/>
    <w:qFormat/>
    <w:rsid w:val="008403B1"/>
    <w:rPr>
      <w:b/>
      <w:bCs/>
    </w:rPr>
  </w:style>
  <w:style w:type="paragraph" w:customStyle="1" w:styleId="afe">
    <w:name w:val="Содержимое таблицы"/>
    <w:basedOn w:val="a"/>
    <w:qFormat/>
    <w:rsid w:val="00EB1C65"/>
    <w:pPr>
      <w:widowControl w:val="0"/>
      <w:suppressLineNumbers/>
    </w:pPr>
  </w:style>
  <w:style w:type="paragraph" w:customStyle="1" w:styleId="aff">
    <w:name w:val="Заголовок таблицы"/>
    <w:basedOn w:val="afe"/>
    <w:qFormat/>
    <w:rsid w:val="00EB1C65"/>
    <w:pPr>
      <w:jc w:val="center"/>
    </w:pPr>
    <w:rPr>
      <w:b/>
      <w:bCs/>
    </w:rPr>
  </w:style>
  <w:style w:type="paragraph" w:customStyle="1" w:styleId="aff0">
    <w:name w:val="Текст в заданном формате"/>
    <w:basedOn w:val="a"/>
    <w:qFormat/>
    <w:rsid w:val="00EB1C65"/>
    <w:rPr>
      <w:rFonts w:ascii="Liberation Mono" w:eastAsia="Liberation Mono" w:hAnsi="Liberation Mono" w:cs="Liberation Mono"/>
      <w:sz w:val="20"/>
      <w:szCs w:val="20"/>
    </w:rPr>
  </w:style>
  <w:style w:type="table" w:styleId="aff1">
    <w:name w:val="Table Grid"/>
    <w:basedOn w:val="a1"/>
    <w:uiPriority w:val="59"/>
    <w:rsid w:val="0036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
    <w:link w:val="16"/>
    <w:uiPriority w:val="99"/>
    <w:unhideWhenUsed/>
    <w:rsid w:val="00413E60"/>
    <w:pPr>
      <w:tabs>
        <w:tab w:val="center" w:pos="4677"/>
        <w:tab w:val="right" w:pos="9355"/>
      </w:tabs>
    </w:pPr>
  </w:style>
  <w:style w:type="character" w:customStyle="1" w:styleId="16">
    <w:name w:val="Верхний колонтитул Знак1"/>
    <w:basedOn w:val="a0"/>
    <w:link w:val="aff2"/>
    <w:rsid w:val="00413E60"/>
    <w:rPr>
      <w:sz w:val="24"/>
      <w:szCs w:val="24"/>
    </w:rPr>
  </w:style>
  <w:style w:type="paragraph" w:styleId="aff3">
    <w:name w:val="footer"/>
    <w:basedOn w:val="a"/>
    <w:link w:val="17"/>
    <w:uiPriority w:val="99"/>
    <w:unhideWhenUsed/>
    <w:rsid w:val="00413E60"/>
    <w:pPr>
      <w:tabs>
        <w:tab w:val="center" w:pos="4677"/>
        <w:tab w:val="right" w:pos="9355"/>
      </w:tabs>
    </w:pPr>
  </w:style>
  <w:style w:type="character" w:customStyle="1" w:styleId="17">
    <w:name w:val="Нижний колонтитул Знак1"/>
    <w:basedOn w:val="a0"/>
    <w:link w:val="aff3"/>
    <w:uiPriority w:val="99"/>
    <w:rsid w:val="00413E60"/>
    <w:rPr>
      <w:sz w:val="24"/>
      <w:szCs w:val="24"/>
    </w:rPr>
  </w:style>
  <w:style w:type="paragraph" w:customStyle="1" w:styleId="Default">
    <w:name w:val="Default"/>
    <w:rsid w:val="00D55C39"/>
    <w:pPr>
      <w:suppressAutoHyphens w:val="0"/>
      <w:autoSpaceDE w:val="0"/>
      <w:autoSpaceDN w:val="0"/>
      <w:adjustRightInd w:val="0"/>
    </w:pPr>
    <w:rPr>
      <w:color w:val="000000"/>
      <w:sz w:val="24"/>
      <w:szCs w:val="24"/>
      <w:lang w:val="ru-RU"/>
    </w:rPr>
  </w:style>
  <w:style w:type="character" w:customStyle="1" w:styleId="afb">
    <w:name w:val="Абзац списка Знак"/>
    <w:aliases w:val="Elenco Normale Знак,Список уровня 2 Знак,название табл/рис Знак,Chapter10 Знак,List Paragraph Знак,AC List 01 Знак,заголовок 1.1 Знак,Bullet Number Знак,Bullet 1 Знак,Use Case List Paragraph Знак,lp1 Знак,List Paragraph1 Знак,lp11 Знак"/>
    <w:link w:val="afa"/>
    <w:uiPriority w:val="34"/>
    <w:qFormat/>
    <w:locked/>
    <w:rsid w:val="00D55C39"/>
    <w:rPr>
      <w:rFonts w:ascii="Calibri" w:hAnsi="Calibri"/>
      <w:sz w:val="22"/>
      <w:szCs w:val="22"/>
      <w:lang w:eastAsia="uk-UA"/>
    </w:rPr>
  </w:style>
  <w:style w:type="numbering" w:customStyle="1" w:styleId="18">
    <w:name w:val="Нет списка1"/>
    <w:next w:val="a2"/>
    <w:uiPriority w:val="99"/>
    <w:semiHidden/>
    <w:unhideWhenUsed/>
    <w:rsid w:val="00D63248"/>
  </w:style>
  <w:style w:type="paragraph" w:styleId="aff4">
    <w:name w:val="No Spacing"/>
    <w:uiPriority w:val="1"/>
    <w:qFormat/>
    <w:rsid w:val="00D63248"/>
    <w:pPr>
      <w:suppressAutoHyphens w:val="0"/>
    </w:pPr>
    <w:rPr>
      <w:rFonts w:ascii="Calibri" w:eastAsia="Calibri" w:hAnsi="Calibri"/>
      <w:sz w:val="22"/>
      <w:szCs w:val="22"/>
      <w:lang w:val="ru-RU" w:eastAsia="en-US"/>
    </w:rPr>
  </w:style>
  <w:style w:type="character" w:customStyle="1" w:styleId="FontStyle13">
    <w:name w:val="Font Style13"/>
    <w:rsid w:val="00D63248"/>
    <w:rPr>
      <w:rFonts w:ascii="Times New Roman" w:hAnsi="Times New Roman" w:cs="Times New Roman"/>
      <w:sz w:val="20"/>
      <w:szCs w:val="20"/>
    </w:rPr>
  </w:style>
  <w:style w:type="character" w:styleId="aff5">
    <w:name w:val="Placeholder Text"/>
    <w:basedOn w:val="a0"/>
    <w:uiPriority w:val="99"/>
    <w:semiHidden/>
    <w:rsid w:val="008104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7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3632-2B9D-4A8F-B28B-8630D2BB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4746</Words>
  <Characters>2706</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2024-01-03T15:19:00Z</dcterms:created>
  <dcterms:modified xsi:type="dcterms:W3CDTF">2024-05-01T07:05:00Z</dcterms:modified>
  <dc:language/>
</cp:coreProperties>
</file>