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CF" w:rsidRDefault="005801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B91EAC"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Товариство з обмеженою відповідальністю «Газопостачальна компанія «</w:t>
      </w:r>
      <w:proofErr w:type="spellStart"/>
      <w:r>
        <w:rPr>
          <w:rFonts w:ascii="Times New Roman" w:eastAsia="Times New Roman" w:hAnsi="Times New Roman" w:cs="Times New Roman"/>
          <w:b/>
          <w:color w:val="000000"/>
          <w:sz w:val="24"/>
          <w:szCs w:val="24"/>
        </w:rPr>
        <w:t>Нафтогаз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Тр</w:t>
      </w:r>
      <w:r w:rsidR="008C42A0">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йдинг</w:t>
      </w:r>
      <w:proofErr w:type="spellEnd"/>
      <w:r>
        <w:rPr>
          <w:rFonts w:ascii="Times New Roman" w:eastAsia="Times New Roman" w:hAnsi="Times New Roman" w:cs="Times New Roman"/>
          <w:b/>
          <w:color w:val="000000"/>
          <w:sz w:val="24"/>
          <w:szCs w:val="24"/>
        </w:rPr>
        <w:t>»</w:t>
      </w:r>
      <w:r w:rsidR="00FC4EB3">
        <w:rPr>
          <w:rFonts w:ascii="Times New Roman" w:eastAsia="Times New Roman" w:hAnsi="Times New Roman" w:cs="Times New Roman"/>
          <w:b/>
          <w:color w:val="000000"/>
          <w:sz w:val="24"/>
          <w:szCs w:val="24"/>
        </w:rPr>
        <w:t xml:space="preserve">, </w:t>
      </w:r>
      <w:proofErr w:type="spellStart"/>
      <w:r w:rsidR="00FC4EB3">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-56Х930000010610Х</w:t>
      </w:r>
      <w:r w:rsidR="00FC4EB3">
        <w:rPr>
          <w:rFonts w:ascii="Times New Roman" w:eastAsia="Times New Roman" w:hAnsi="Times New Roman" w:cs="Times New Roman"/>
          <w:color w:val="000000"/>
          <w:sz w:val="24"/>
          <w:szCs w:val="24"/>
        </w:rPr>
        <w:t>, юридична особа, що створена та діє відповідно до законодавства У</w:t>
      </w:r>
      <w:r>
        <w:rPr>
          <w:rFonts w:ascii="Times New Roman" w:eastAsia="Times New Roman" w:hAnsi="Times New Roman" w:cs="Times New Roman"/>
          <w:color w:val="000000"/>
          <w:sz w:val="24"/>
          <w:szCs w:val="24"/>
        </w:rPr>
        <w:t xml:space="preserve">країни, діє на підставі ліцензії на </w:t>
      </w:r>
      <w:r w:rsidR="00FC4EB3">
        <w:rPr>
          <w:rFonts w:ascii="Times New Roman" w:eastAsia="Times New Roman" w:hAnsi="Times New Roman" w:cs="Times New Roman"/>
          <w:color w:val="000000"/>
          <w:sz w:val="24"/>
          <w:szCs w:val="24"/>
        </w:rPr>
        <w:t xml:space="preserve">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w:t>
      </w:r>
      <w:r>
        <w:rPr>
          <w:rFonts w:ascii="Times New Roman" w:eastAsia="Times New Roman" w:hAnsi="Times New Roman" w:cs="Times New Roman"/>
          <w:color w:val="000000"/>
          <w:sz w:val="24"/>
          <w:szCs w:val="24"/>
        </w:rPr>
        <w:t>комунальних послуг від 04.09.2018 №962</w:t>
      </w:r>
      <w:r w:rsidR="00FC4EB3">
        <w:rPr>
          <w:rFonts w:ascii="Times New Roman" w:eastAsia="Times New Roman" w:hAnsi="Times New Roman" w:cs="Times New Roman"/>
          <w:color w:val="000000"/>
          <w:sz w:val="24"/>
          <w:szCs w:val="24"/>
        </w:rPr>
        <w:t>), надалі - Постачальник, в особі</w:t>
      </w:r>
      <w:r>
        <w:rPr>
          <w:rFonts w:ascii="Times New Roman" w:eastAsia="Times New Roman" w:hAnsi="Times New Roman" w:cs="Times New Roman"/>
          <w:color w:val="000000"/>
          <w:sz w:val="24"/>
          <w:szCs w:val="24"/>
        </w:rPr>
        <w:t xml:space="preserve"> Кошарного Дмитра Анатолійовича</w:t>
      </w:r>
      <w:r w:rsidR="00FC4EB3">
        <w:rPr>
          <w:rFonts w:ascii="Times New Roman" w:eastAsia="Times New Roman" w:hAnsi="Times New Roman" w:cs="Times New Roman"/>
          <w:color w:val="000000"/>
          <w:sz w:val="24"/>
          <w:szCs w:val="24"/>
        </w:rPr>
        <w:t>, я</w:t>
      </w:r>
      <w:r>
        <w:rPr>
          <w:rFonts w:ascii="Times New Roman" w:eastAsia="Times New Roman" w:hAnsi="Times New Roman" w:cs="Times New Roman"/>
          <w:color w:val="000000"/>
          <w:sz w:val="24"/>
          <w:szCs w:val="24"/>
        </w:rPr>
        <w:t>кий/яка діє на підставі довіреності від 01.11.2023р. №156 та статуту</w:t>
      </w:r>
      <w:r w:rsidR="00FC4EB3">
        <w:rPr>
          <w:rFonts w:ascii="Times New Roman" w:eastAsia="Times New Roman" w:hAnsi="Times New Roman" w:cs="Times New Roman"/>
          <w:color w:val="000000"/>
          <w:sz w:val="24"/>
          <w:szCs w:val="24"/>
        </w:rPr>
        <w:t xml:space="preserve">, з однієї сторони,та </w:t>
      </w:r>
      <w:bookmarkStart w:id="2" w:name="_GoBack"/>
      <w:bookmarkEnd w:id="2"/>
      <w:r>
        <w:rPr>
          <w:rFonts w:ascii="Times New Roman" w:eastAsia="Times New Roman" w:hAnsi="Times New Roman" w:cs="Times New Roman"/>
          <w:b/>
          <w:sz w:val="24"/>
          <w:szCs w:val="24"/>
        </w:rPr>
        <w:t>Комунальний заклад дошкільної освіти №9 «</w:t>
      </w:r>
      <w:proofErr w:type="spellStart"/>
      <w:r>
        <w:rPr>
          <w:rFonts w:ascii="Times New Roman" w:eastAsia="Times New Roman" w:hAnsi="Times New Roman" w:cs="Times New Roman"/>
          <w:b/>
          <w:sz w:val="24"/>
          <w:szCs w:val="24"/>
        </w:rPr>
        <w:t>Горобинка</w:t>
      </w:r>
      <w:proofErr w:type="spellEnd"/>
      <w:r>
        <w:rPr>
          <w:rFonts w:ascii="Times New Roman" w:eastAsia="Times New Roman" w:hAnsi="Times New Roman" w:cs="Times New Roman"/>
          <w:b/>
          <w:sz w:val="24"/>
          <w:szCs w:val="24"/>
        </w:rPr>
        <w:t>»</w:t>
      </w:r>
      <w:r w:rsidR="00FC4EB3">
        <w:rPr>
          <w:rFonts w:ascii="Times New Roman" w:eastAsia="Times New Roman" w:hAnsi="Times New Roman" w:cs="Times New Roman"/>
          <w:b/>
          <w:sz w:val="24"/>
          <w:szCs w:val="24"/>
        </w:rPr>
        <w:t xml:space="preserve">, </w:t>
      </w:r>
      <w:proofErr w:type="spellStart"/>
      <w:r w:rsidR="00FC4EB3" w:rsidRPr="00677F2E">
        <w:rPr>
          <w:rFonts w:ascii="Times New Roman" w:eastAsia="Times New Roman" w:hAnsi="Times New Roman" w:cs="Times New Roman"/>
          <w:b/>
          <w:color w:val="000000"/>
          <w:sz w:val="24"/>
          <w:szCs w:val="24"/>
        </w:rPr>
        <w:t>ЕІС-код</w:t>
      </w:r>
      <w:proofErr w:type="spellEnd"/>
      <w:r w:rsidR="00FC3316">
        <w:rPr>
          <w:rFonts w:ascii="Times New Roman" w:eastAsia="Times New Roman" w:hAnsi="Times New Roman" w:cs="Times New Roman"/>
          <w:b/>
          <w:color w:val="000000"/>
          <w:sz w:val="24"/>
          <w:szCs w:val="24"/>
        </w:rPr>
        <w:t xml:space="preserve"> 56Х</w:t>
      </w:r>
      <w:r w:rsidR="00FC3316">
        <w:rPr>
          <w:rFonts w:ascii="Times New Roman" w:eastAsia="Times New Roman" w:hAnsi="Times New Roman" w:cs="Times New Roman"/>
          <w:b/>
          <w:color w:val="000000"/>
          <w:sz w:val="24"/>
          <w:szCs w:val="24"/>
          <w:lang w:val="en-US"/>
        </w:rPr>
        <w:t>S</w:t>
      </w:r>
      <w:r w:rsidR="00FC3316">
        <w:rPr>
          <w:rFonts w:ascii="Times New Roman" w:eastAsia="Times New Roman" w:hAnsi="Times New Roman" w:cs="Times New Roman"/>
          <w:b/>
          <w:color w:val="000000"/>
          <w:sz w:val="24"/>
          <w:szCs w:val="24"/>
        </w:rPr>
        <w:t>000</w:t>
      </w:r>
      <w:r w:rsidR="00FC3316" w:rsidRPr="00FC3316">
        <w:rPr>
          <w:rFonts w:ascii="Times New Roman" w:eastAsia="Times New Roman" w:hAnsi="Times New Roman" w:cs="Times New Roman"/>
          <w:b/>
          <w:color w:val="000000"/>
          <w:sz w:val="24"/>
          <w:szCs w:val="24"/>
        </w:rPr>
        <w:t>0</w:t>
      </w:r>
      <w:r w:rsidR="00FC3316">
        <w:rPr>
          <w:rFonts w:ascii="Times New Roman" w:eastAsia="Times New Roman" w:hAnsi="Times New Roman" w:cs="Times New Roman"/>
          <w:b/>
          <w:color w:val="000000"/>
          <w:sz w:val="24"/>
          <w:szCs w:val="24"/>
        </w:rPr>
        <w:t>PO</w:t>
      </w:r>
      <w:r w:rsidR="00FC3316">
        <w:rPr>
          <w:rFonts w:ascii="Times New Roman" w:eastAsia="Times New Roman" w:hAnsi="Times New Roman" w:cs="Times New Roman"/>
          <w:b/>
          <w:color w:val="000000"/>
          <w:sz w:val="24"/>
          <w:szCs w:val="24"/>
          <w:lang w:val="en-US"/>
        </w:rPr>
        <w:t>DAY</w:t>
      </w:r>
      <w:r w:rsidR="00FC3316" w:rsidRPr="00FC3316">
        <w:rPr>
          <w:rFonts w:ascii="Times New Roman" w:eastAsia="Times New Roman" w:hAnsi="Times New Roman" w:cs="Times New Roman"/>
          <w:b/>
          <w:color w:val="000000"/>
          <w:sz w:val="24"/>
          <w:szCs w:val="24"/>
        </w:rPr>
        <w:t>000</w:t>
      </w:r>
      <w:r w:rsidR="00FC4EB3" w:rsidRPr="00677F2E">
        <w:rPr>
          <w:rFonts w:ascii="Times New Roman" w:eastAsia="Times New Roman" w:hAnsi="Times New Roman" w:cs="Times New Roman"/>
          <w:color w:val="000000"/>
          <w:sz w:val="24"/>
          <w:szCs w:val="24"/>
        </w:rPr>
        <w:t>, юридична особа, що створена та діє</w:t>
      </w:r>
      <w:r w:rsidR="00FC3316" w:rsidRP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 xml:space="preserve">відповідно до законодавства України і є </w:t>
      </w:r>
      <w:r w:rsidR="00FC4EB3" w:rsidRPr="00677F2E">
        <w:rPr>
          <w:rFonts w:ascii="Times New Roman" w:eastAsia="Times New Roman" w:hAnsi="Times New Roman" w:cs="Times New Roman"/>
          <w:b/>
          <w:color w:val="000000"/>
          <w:sz w:val="24"/>
          <w:szCs w:val="24"/>
        </w:rPr>
        <w:t>бюджетною установою/організацією</w:t>
      </w:r>
      <w:r w:rsidR="00FC4EB3" w:rsidRPr="00677F2E">
        <w:rPr>
          <w:rFonts w:ascii="Times New Roman" w:eastAsia="Times New Roman" w:hAnsi="Times New Roman" w:cs="Times New Roman"/>
          <w:color w:val="000000"/>
          <w:sz w:val="24"/>
          <w:szCs w:val="24"/>
        </w:rPr>
        <w:t xml:space="preserve">, надалі </w:t>
      </w:r>
      <w:proofErr w:type="spellStart"/>
      <w:r w:rsidR="00FC4EB3" w:rsidRPr="00677F2E">
        <w:rPr>
          <w:rFonts w:ascii="Times New Roman" w:eastAsia="Times New Roman" w:hAnsi="Times New Roman" w:cs="Times New Roman"/>
          <w:color w:val="000000"/>
          <w:sz w:val="24"/>
          <w:szCs w:val="24"/>
        </w:rPr>
        <w:t>-Спожи</w:t>
      </w:r>
      <w:r w:rsidR="00FC3316">
        <w:rPr>
          <w:rFonts w:ascii="Times New Roman" w:eastAsia="Times New Roman" w:hAnsi="Times New Roman" w:cs="Times New Roman"/>
          <w:color w:val="000000"/>
          <w:sz w:val="24"/>
          <w:szCs w:val="24"/>
        </w:rPr>
        <w:t>вач</w:t>
      </w:r>
      <w:proofErr w:type="spellEnd"/>
      <w:r w:rsidR="00FC3316">
        <w:rPr>
          <w:rFonts w:ascii="Times New Roman" w:eastAsia="Times New Roman" w:hAnsi="Times New Roman" w:cs="Times New Roman"/>
          <w:color w:val="000000"/>
          <w:sz w:val="24"/>
          <w:szCs w:val="24"/>
        </w:rPr>
        <w:t>, в особі</w:t>
      </w:r>
      <w:r w:rsidR="00FC3316" w:rsidRPr="00FC3316">
        <w:rPr>
          <w:rFonts w:ascii="Times New Roman" w:eastAsia="Times New Roman" w:hAnsi="Times New Roman" w:cs="Times New Roman"/>
          <w:color w:val="000000"/>
          <w:sz w:val="24"/>
          <w:szCs w:val="24"/>
        </w:rPr>
        <w:t xml:space="preserve"> </w:t>
      </w:r>
      <w:r w:rsidR="00FC3316">
        <w:rPr>
          <w:rFonts w:ascii="Times New Roman" w:eastAsia="Times New Roman" w:hAnsi="Times New Roman" w:cs="Times New Roman"/>
          <w:color w:val="000000"/>
          <w:sz w:val="24"/>
          <w:szCs w:val="24"/>
        </w:rPr>
        <w:t xml:space="preserve">директора </w:t>
      </w:r>
      <w:proofErr w:type="spellStart"/>
      <w:r w:rsidR="00FC3316">
        <w:rPr>
          <w:rFonts w:ascii="Times New Roman" w:eastAsia="Times New Roman" w:hAnsi="Times New Roman" w:cs="Times New Roman"/>
          <w:color w:val="000000"/>
          <w:sz w:val="24"/>
          <w:szCs w:val="24"/>
        </w:rPr>
        <w:t>Снісаренко</w:t>
      </w:r>
      <w:proofErr w:type="spellEnd"/>
      <w:r w:rsidR="00FC3316">
        <w:rPr>
          <w:rFonts w:ascii="Times New Roman" w:eastAsia="Times New Roman" w:hAnsi="Times New Roman" w:cs="Times New Roman"/>
          <w:color w:val="000000"/>
          <w:sz w:val="24"/>
          <w:szCs w:val="24"/>
        </w:rPr>
        <w:t xml:space="preserve"> Ніни Михайлівни</w:t>
      </w:r>
      <w:r w:rsidR="00FC4EB3" w:rsidRPr="00677F2E">
        <w:rPr>
          <w:rFonts w:ascii="Times New Roman" w:eastAsia="Times New Roman" w:hAnsi="Times New Roman" w:cs="Times New Roman"/>
          <w:color w:val="000000"/>
          <w:sz w:val="24"/>
          <w:szCs w:val="24"/>
        </w:rPr>
        <w:t>,</w:t>
      </w:r>
      <w:r w:rsid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який/яка</w:t>
      </w:r>
      <w:r w:rsidR="00FC3316">
        <w:rPr>
          <w:rFonts w:ascii="Times New Roman" w:eastAsia="Times New Roman" w:hAnsi="Times New Roman" w:cs="Times New Roman"/>
          <w:color w:val="000000"/>
          <w:sz w:val="24"/>
          <w:szCs w:val="24"/>
        </w:rPr>
        <w:t xml:space="preserve"> діє на підставі статуту</w:t>
      </w:r>
      <w:r w:rsidR="00FC4EB3" w:rsidRPr="00677F2E">
        <w:rPr>
          <w:rFonts w:ascii="Times New Roman" w:eastAsia="Times New Roman" w:hAnsi="Times New Roman" w:cs="Times New Roman"/>
          <w:color w:val="000000"/>
          <w:sz w:val="24"/>
          <w:szCs w:val="24"/>
        </w:rPr>
        <w:t>, з</w:t>
      </w:r>
      <w:r w:rsid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FC4EB3"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FC4EB3" w:rsidRPr="00677F2E">
        <w:rPr>
          <w:rFonts w:ascii="Times New Roman" w:hAnsi="Times New Roman" w:cs="Times New Roman"/>
          <w:spacing w:val="-2"/>
          <w:sz w:val="24"/>
          <w:szCs w:val="24"/>
        </w:rPr>
        <w:t>газотранспортноїсистеми»(надалі–КодексГТС),ПостановоюНКРЕКПвід30.09.2015</w:t>
      </w:r>
      <w:r w:rsidR="00FC4EB3" w:rsidRPr="00677F2E">
        <w:rPr>
          <w:sz w:val="24"/>
          <w:szCs w:val="24"/>
        </w:rPr>
        <w:t xml:space="preserve">№ 2494 </w:t>
      </w:r>
      <w:r w:rsidR="00FC4EB3" w:rsidRPr="005031D7">
        <w:rPr>
          <w:rFonts w:ascii="Times New Roman" w:hAnsi="Times New Roman" w:cs="Times New Roman"/>
          <w:sz w:val="24"/>
          <w:szCs w:val="24"/>
        </w:rPr>
        <w:t>«Про затвердження Кодексу газорозподільних систем» (далі – Кодекс ГРМ), ПостановоюНКРЕКПвід24.12.2019№3013«ПровстановленнятарифівдляТОВ«ОПЕРАТОРГТСУКРАЇНИ</w:t>
      </w:r>
      <w:r w:rsidR="00FC4EB3" w:rsidRPr="00677F2E">
        <w:rPr>
          <w:rFonts w:ascii="Times New Roman" w:hAnsi="Times New Roman" w:cs="Times New Roman"/>
          <w:sz w:val="24"/>
          <w:szCs w:val="24"/>
        </w:rPr>
        <w:t>»напослугитранспортуванняприродногогазудляточок входуіточоквиходунарегуляторнийперіод2020–2024роки»таіншиминормативно- правовими актами України, що регулюють відносини у сфері постачання природного газу</w:t>
      </w:r>
      <w:r w:rsidR="00FC4EB3"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w:t>
      </w:r>
      <w:r>
        <w:rPr>
          <w:rFonts w:ascii="Times New Roman" w:eastAsia="Times New Roman" w:hAnsi="Times New Roman" w:cs="Times New Roman"/>
          <w:color w:val="000000"/>
          <w:sz w:val="24"/>
          <w:szCs w:val="24"/>
        </w:rPr>
        <w:lastRenderedPageBreak/>
        <w:t>газорозп</w:t>
      </w:r>
      <w:r w:rsidR="00FC3316">
        <w:rPr>
          <w:rFonts w:ascii="Times New Roman" w:eastAsia="Times New Roman" w:hAnsi="Times New Roman" w:cs="Times New Roman"/>
          <w:color w:val="000000"/>
          <w:sz w:val="24"/>
          <w:szCs w:val="24"/>
        </w:rPr>
        <w:t>одільних мереж, а саме: ТОВ «Газорозподільні мережі України» в особі Миколаївської філії</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color w:val="000000"/>
          <w:sz w:val="24"/>
          <w:szCs w:val="24"/>
        </w:rPr>
        <w:t xml:space="preserve">2024року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sidR="00FC3316">
        <w:rPr>
          <w:rFonts w:ascii="Times New Roman" w:eastAsia="Times New Roman" w:hAnsi="Times New Roman" w:cs="Times New Roman"/>
          <w:color w:val="000000"/>
          <w:sz w:val="24"/>
          <w:szCs w:val="24"/>
        </w:rPr>
        <w:t xml:space="preserve">, в кількості 1,58 </w:t>
      </w:r>
      <w:proofErr w:type="spellStart"/>
      <w:r w:rsidR="00FC3316">
        <w:rPr>
          <w:rFonts w:ascii="Times New Roman" w:eastAsia="Times New Roman" w:hAnsi="Times New Roman" w:cs="Times New Roman"/>
          <w:color w:val="000000"/>
          <w:sz w:val="24"/>
          <w:szCs w:val="24"/>
        </w:rPr>
        <w:t>тис.</w:t>
      </w:r>
      <w:r w:rsidR="00AF6AD9">
        <w:rPr>
          <w:rFonts w:ascii="Times New Roman" w:eastAsia="Times New Roman" w:hAnsi="Times New Roman" w:cs="Times New Roman"/>
          <w:color w:val="000000"/>
          <w:sz w:val="24"/>
          <w:szCs w:val="24"/>
        </w:rPr>
        <w:t>куб.метрів</w:t>
      </w:r>
      <w:proofErr w:type="spellEnd"/>
      <w:r w:rsidR="00AF6AD9">
        <w:rPr>
          <w:rFonts w:ascii="Times New Roman" w:eastAsia="Times New Roman" w:hAnsi="Times New Roman" w:cs="Times New Roman"/>
          <w:color w:val="000000"/>
          <w:sz w:val="24"/>
          <w:szCs w:val="24"/>
        </w:rPr>
        <w:t xml:space="preserve"> (</w:t>
      </w:r>
      <w:r w:rsidR="00AF6AD9" w:rsidRPr="00AF6AD9">
        <w:rPr>
          <w:rFonts w:ascii="Times New Roman" w:eastAsia="Times New Roman" w:hAnsi="Times New Roman" w:cs="Times New Roman"/>
          <w:color w:val="000000"/>
          <w:sz w:val="24"/>
          <w:szCs w:val="24"/>
        </w:rPr>
        <w:t>Одна тисяча</w:t>
      </w:r>
      <w:r w:rsidR="00FC3316">
        <w:rPr>
          <w:rFonts w:ascii="Times New Roman" w:eastAsia="Times New Roman" w:hAnsi="Times New Roman" w:cs="Times New Roman"/>
          <w:color w:val="000000"/>
          <w:sz w:val="24"/>
          <w:szCs w:val="24"/>
        </w:rPr>
        <w:t xml:space="preserve"> п</w:t>
      </w:r>
      <w:r w:rsidR="00FC3316" w:rsidRPr="00FC3316">
        <w:rPr>
          <w:rFonts w:ascii="Times New Roman" w:eastAsia="Times New Roman" w:hAnsi="Times New Roman" w:cs="Times New Roman"/>
          <w:color w:val="000000"/>
          <w:sz w:val="24"/>
          <w:szCs w:val="24"/>
        </w:rPr>
        <w:t>`</w:t>
      </w:r>
      <w:r w:rsidR="00AF6AD9">
        <w:rPr>
          <w:rFonts w:ascii="Times New Roman" w:eastAsia="Times New Roman" w:hAnsi="Times New Roman" w:cs="Times New Roman"/>
          <w:color w:val="000000"/>
          <w:sz w:val="24"/>
          <w:szCs w:val="24"/>
        </w:rPr>
        <w:t>ятсот вісі</w:t>
      </w:r>
      <w:r w:rsidR="00AF6AD9" w:rsidRPr="00AF6AD9">
        <w:rPr>
          <w:rFonts w:ascii="Times New Roman" w:eastAsia="Times New Roman" w:hAnsi="Times New Roman" w:cs="Times New Roman"/>
          <w:color w:val="000000"/>
          <w:sz w:val="24"/>
          <w:szCs w:val="24"/>
        </w:rPr>
        <w:t>мдесят</w:t>
      </w:r>
      <w:r>
        <w:rPr>
          <w:rFonts w:ascii="Times New Roman" w:eastAsia="Times New Roman" w:hAnsi="Times New Roman" w:cs="Times New Roman"/>
          <w:color w:val="000000"/>
          <w:sz w:val="24"/>
          <w:szCs w:val="24"/>
        </w:rPr>
        <w:t xml:space="preserve"> </w:t>
      </w:r>
      <w:proofErr w:type="spellStart"/>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FC3316"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0,18</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highlight w:val="yellow"/>
                <w:lang w:val="uk-UA"/>
              </w:rPr>
            </w:pPr>
            <w:r w:rsidRPr="0023094F">
              <w:rPr>
                <w:rFonts w:ascii="Times New Roman" w:hAnsi="Times New Roman" w:cs="Times New Roman"/>
                <w:sz w:val="24"/>
                <w:szCs w:val="24"/>
                <w:highlight w:val="yellow"/>
                <w:lang w:val="uk-UA"/>
              </w:rPr>
              <w:t>0,1</w:t>
            </w:r>
            <w:r w:rsidR="00FC3316">
              <w:rPr>
                <w:rFonts w:ascii="Times New Roman" w:hAnsi="Times New Roman" w:cs="Times New Roman"/>
                <w:sz w:val="24"/>
                <w:szCs w:val="24"/>
                <w:highlight w:val="yellow"/>
                <w:lang w:val="uk-UA"/>
              </w:rPr>
              <w:t>3</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highlight w:val="yellow"/>
                <w:lang w:val="uk-UA"/>
              </w:rPr>
            </w:pPr>
            <w:r w:rsidRPr="0023094F">
              <w:rPr>
                <w:rFonts w:ascii="Times New Roman" w:hAnsi="Times New Roman" w:cs="Times New Roman"/>
                <w:sz w:val="24"/>
                <w:szCs w:val="24"/>
                <w:highlight w:val="yellow"/>
                <w:lang w:val="uk-UA"/>
              </w:rPr>
              <w:t>0,</w:t>
            </w:r>
            <w:r w:rsidR="00FC3316">
              <w:rPr>
                <w:rFonts w:ascii="Times New Roman" w:hAnsi="Times New Roman" w:cs="Times New Roman"/>
                <w:sz w:val="24"/>
                <w:szCs w:val="24"/>
                <w:highlight w:val="yellow"/>
                <w:lang w:val="uk-UA"/>
              </w:rPr>
              <w:t>11</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highlight w:val="yellow"/>
                <w:lang w:val="uk-UA"/>
              </w:rPr>
            </w:pPr>
            <w:r w:rsidRPr="0023094F">
              <w:rPr>
                <w:rFonts w:ascii="Times New Roman" w:hAnsi="Times New Roman" w:cs="Times New Roman"/>
                <w:sz w:val="24"/>
                <w:szCs w:val="24"/>
                <w:highlight w:val="yellow"/>
                <w:lang w:val="uk-UA"/>
              </w:rPr>
              <w:t>0,</w:t>
            </w:r>
            <w:r w:rsidR="00FC3316">
              <w:rPr>
                <w:rFonts w:ascii="Times New Roman" w:hAnsi="Times New Roman" w:cs="Times New Roman"/>
                <w:sz w:val="24"/>
                <w:szCs w:val="24"/>
                <w:highlight w:val="yellow"/>
                <w:lang w:val="uk-UA"/>
              </w:rPr>
              <w:t>17</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highlight w:val="yellow"/>
                <w:lang w:val="uk-UA"/>
              </w:rPr>
            </w:pPr>
            <w:r w:rsidRPr="0023094F">
              <w:rPr>
                <w:rFonts w:ascii="Times New Roman" w:hAnsi="Times New Roman" w:cs="Times New Roman"/>
                <w:sz w:val="24"/>
                <w:szCs w:val="24"/>
                <w:highlight w:val="yellow"/>
                <w:lang w:val="uk-UA"/>
              </w:rPr>
              <w:t>0,</w:t>
            </w:r>
            <w:r w:rsidR="00FC3316">
              <w:rPr>
                <w:rFonts w:ascii="Times New Roman" w:hAnsi="Times New Roman" w:cs="Times New Roman"/>
                <w:sz w:val="24"/>
                <w:szCs w:val="24"/>
                <w:highlight w:val="yellow"/>
                <w:lang w:val="uk-UA"/>
              </w:rPr>
              <w:t>2</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highlight w:val="yellow"/>
                <w:lang w:val="uk-UA"/>
              </w:rPr>
            </w:pPr>
            <w:r w:rsidRPr="0023094F">
              <w:rPr>
                <w:rFonts w:ascii="Times New Roman" w:hAnsi="Times New Roman" w:cs="Times New Roman"/>
                <w:sz w:val="24"/>
                <w:szCs w:val="24"/>
                <w:highlight w:val="yellow"/>
                <w:lang w:val="uk-UA"/>
              </w:rPr>
              <w:t>0,</w:t>
            </w:r>
            <w:r w:rsidR="00FC3316">
              <w:rPr>
                <w:rFonts w:ascii="Times New Roman" w:hAnsi="Times New Roman" w:cs="Times New Roman"/>
                <w:sz w:val="24"/>
                <w:szCs w:val="24"/>
                <w:highlight w:val="yellow"/>
                <w:lang w:val="uk-UA"/>
              </w:rPr>
              <w:t>79</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FC3316"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1,58</w:t>
            </w:r>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C4EB3" w:rsidRPr="00E8080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E80803">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b/>
          <w:color w:val="000000"/>
          <w:sz w:val="24"/>
          <w:szCs w:val="24"/>
        </w:rPr>
        <w:t xml:space="preserve">Ціна природного газу </w:t>
      </w:r>
      <w:r w:rsidRPr="00E80803">
        <w:rPr>
          <w:rFonts w:ascii="Times New Roman" w:eastAsia="Times New Roman" w:hAnsi="Times New Roman" w:cs="Times New Roman"/>
          <w:color w:val="000000"/>
          <w:sz w:val="24"/>
          <w:szCs w:val="24"/>
        </w:rPr>
        <w:t xml:space="preserve">за 1000 куб. м газу без ПДВ </w:t>
      </w:r>
      <w:r w:rsidR="0028575B" w:rsidRPr="00E80803">
        <w:rPr>
          <w:rFonts w:ascii="Times New Roman" w:eastAsia="Times New Roman" w:hAnsi="Times New Roman" w:cs="Times New Roman"/>
          <w:color w:val="000000"/>
          <w:sz w:val="24"/>
          <w:szCs w:val="24"/>
        </w:rPr>
        <w:t>–</w:t>
      </w:r>
      <w:r w:rsidR="00E80803">
        <w:rPr>
          <w:rFonts w:ascii="Times New Roman" w:eastAsia="Times New Roman" w:hAnsi="Times New Roman" w:cs="Times New Roman"/>
          <w:color w:val="000000"/>
          <w:sz w:val="24"/>
          <w:szCs w:val="24"/>
          <w:lang w:val="ru-RU"/>
        </w:rPr>
        <w:t>____________</w:t>
      </w:r>
      <w:r w:rsidRPr="00E80803">
        <w:rPr>
          <w:rFonts w:ascii="Times New Roman" w:eastAsia="Times New Roman" w:hAnsi="Times New Roman" w:cs="Times New Roman"/>
          <w:b/>
          <w:color w:val="000000"/>
          <w:sz w:val="24"/>
          <w:szCs w:val="24"/>
        </w:rPr>
        <w:t>.</w:t>
      </w:r>
      <w:r w:rsidRPr="00E80803">
        <w:rPr>
          <w:rFonts w:ascii="Times New Roman" w:eastAsia="Times New Roman" w:hAnsi="Times New Roman" w:cs="Times New Roman"/>
          <w:color w:val="000000"/>
          <w:sz w:val="24"/>
          <w:szCs w:val="24"/>
        </w:rPr>
        <w:t>,</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color w:val="000000"/>
          <w:sz w:val="24"/>
          <w:szCs w:val="24"/>
        </w:rPr>
        <w:t>крім того податок на додану вартість за ставкою 20%,</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color w:val="000000"/>
          <w:sz w:val="24"/>
          <w:szCs w:val="24"/>
        </w:rPr>
        <w:t xml:space="preserve">ціна природного газу за 1000 куб. м з ПДВ </w:t>
      </w:r>
      <w:r w:rsidR="0028575B" w:rsidRPr="00E80803">
        <w:rPr>
          <w:rFonts w:ascii="Times New Roman" w:eastAsia="Times New Roman" w:hAnsi="Times New Roman" w:cs="Times New Roman"/>
          <w:color w:val="000000"/>
          <w:sz w:val="24"/>
          <w:szCs w:val="24"/>
        </w:rPr>
        <w:t>–</w:t>
      </w:r>
      <w:r w:rsidRPr="00E80803">
        <w:rPr>
          <w:rFonts w:ascii="Times New Roman" w:eastAsia="Times New Roman" w:hAnsi="Times New Roman" w:cs="Times New Roman"/>
          <w:color w:val="000000"/>
          <w:sz w:val="24"/>
          <w:szCs w:val="24"/>
        </w:rPr>
        <w:t xml:space="preserve"> </w:t>
      </w:r>
      <w:r w:rsidR="00E80803">
        <w:rPr>
          <w:rFonts w:ascii="Times New Roman" w:eastAsia="Times New Roman" w:hAnsi="Times New Roman" w:cs="Times New Roman"/>
          <w:b/>
          <w:color w:val="000000"/>
          <w:sz w:val="24"/>
          <w:szCs w:val="24"/>
          <w:lang w:val="ru-RU"/>
        </w:rPr>
        <w:t>_____________</w:t>
      </w:r>
      <w:r w:rsidRPr="00E80803">
        <w:rPr>
          <w:rFonts w:ascii="Times New Roman" w:eastAsia="Times New Roman" w:hAnsi="Times New Roman" w:cs="Times New Roman"/>
          <w:color w:val="000000"/>
          <w:sz w:val="24"/>
          <w:szCs w:val="24"/>
        </w:rPr>
        <w:t>;</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w:t>
      </w:r>
      <w:r>
        <w:rPr>
          <w:rFonts w:ascii="Times New Roman" w:eastAsia="Times New Roman" w:hAnsi="Times New Roman" w:cs="Times New Roman"/>
          <w:sz w:val="24"/>
          <w:szCs w:val="24"/>
        </w:rPr>
        <w:t xml:space="preserve"> застосовується </w:t>
      </w:r>
      <w:r w:rsidRPr="00E80803">
        <w:rPr>
          <w:rFonts w:ascii="Times New Roman" w:eastAsia="Times New Roman" w:hAnsi="Times New Roman" w:cs="Times New Roman"/>
          <w:sz w:val="24"/>
          <w:szCs w:val="24"/>
        </w:rPr>
        <w:lastRenderedPageBreak/>
        <w:t>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rPr>
      </w:pPr>
      <w:r w:rsidRPr="00E80803">
        <w:rPr>
          <w:rFonts w:ascii="Times New Roman" w:eastAsia="Times New Roman" w:hAnsi="Times New Roman" w:cs="Times New Roman"/>
          <w:sz w:val="24"/>
          <w:szCs w:val="24"/>
        </w:rPr>
        <w:t>У разі зміни тарифу на послуги транспортування природного газу</w:t>
      </w:r>
      <w:r>
        <w:rPr>
          <w:rFonts w:ascii="Times New Roman" w:eastAsia="Times New Roman" w:hAnsi="Times New Roman" w:cs="Times New Roman"/>
          <w:sz w:val="24"/>
          <w:szCs w:val="24"/>
        </w:rPr>
        <w:t xml:space="preserve">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4EB3" w:rsidRDefault="00FC4EB3" w:rsidP="00FC4EB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w:t>
      </w:r>
      <w:r w:rsidR="0028575B">
        <w:rPr>
          <w:rFonts w:ascii="Times New Roman" w:eastAsia="Times New Roman" w:hAnsi="Times New Roman" w:cs="Times New Roman"/>
          <w:color w:val="000000"/>
          <w:sz w:val="24"/>
          <w:szCs w:val="24"/>
        </w:rPr>
        <w:t>ть</w:t>
      </w:r>
      <w:r w:rsidR="00E80803">
        <w:rPr>
          <w:rFonts w:ascii="Times New Roman" w:eastAsia="Times New Roman" w:hAnsi="Times New Roman" w:cs="Times New Roman"/>
          <w:color w:val="000000"/>
          <w:sz w:val="24"/>
          <w:szCs w:val="24"/>
          <w:lang w:val="ru-RU"/>
        </w:rPr>
        <w:t xml:space="preserve"> _________</w:t>
      </w:r>
      <w:r>
        <w:rPr>
          <w:rFonts w:ascii="Times New Roman" w:eastAsia="Times New Roman" w:hAnsi="Times New Roman" w:cs="Times New Roman"/>
          <w:color w:val="000000"/>
          <w:sz w:val="24"/>
          <w:szCs w:val="24"/>
        </w:rPr>
        <w:t>,</w:t>
      </w:r>
      <w:r w:rsidR="0028575B">
        <w:rPr>
          <w:rFonts w:ascii="Times New Roman" w:eastAsia="Times New Roman" w:hAnsi="Times New Roman" w:cs="Times New Roman"/>
          <w:color w:val="000000"/>
          <w:sz w:val="24"/>
          <w:szCs w:val="24"/>
        </w:rPr>
        <w:t xml:space="preserve"> крім того ПДВ – </w:t>
      </w:r>
      <w:r w:rsidR="00E80803">
        <w:rPr>
          <w:rFonts w:ascii="Times New Roman" w:eastAsia="Times New Roman" w:hAnsi="Times New Roman" w:cs="Times New Roman"/>
          <w:color w:val="000000"/>
          <w:sz w:val="24"/>
          <w:szCs w:val="24"/>
          <w:lang w:val="ru-RU"/>
        </w:rPr>
        <w:t>___________</w:t>
      </w:r>
      <w:r w:rsidR="0028575B">
        <w:rPr>
          <w:rFonts w:ascii="Times New Roman" w:eastAsia="Times New Roman" w:hAnsi="Times New Roman" w:cs="Times New Roman"/>
          <w:color w:val="000000"/>
          <w:sz w:val="24"/>
          <w:szCs w:val="24"/>
        </w:rPr>
        <w:t xml:space="preserve">, разом з ПДВ – </w:t>
      </w:r>
      <w:r w:rsidR="00E80803">
        <w:rPr>
          <w:rFonts w:ascii="Times New Roman" w:eastAsia="Times New Roman" w:hAnsi="Times New Roman" w:cs="Times New Roman"/>
          <w:color w:val="000000"/>
          <w:sz w:val="24"/>
          <w:szCs w:val="24"/>
          <w:lang w:val="ru-RU"/>
        </w:rPr>
        <w:t>___________</w:t>
      </w:r>
      <w:r>
        <w:rPr>
          <w:rFonts w:ascii="Times New Roman" w:eastAsia="Times New Roman" w:hAnsi="Times New Roman" w:cs="Times New Roman"/>
          <w:color w:val="000000"/>
          <w:sz w:val="24"/>
          <w:szCs w:val="24"/>
        </w:rPr>
        <w:t xml:space="preserve"> (</w:t>
      </w:r>
      <w:r w:rsidR="00C64332">
        <w:rPr>
          <w:rFonts w:ascii="Times New Roman" w:eastAsia="Times New Roman" w:hAnsi="Times New Roman" w:cs="Times New Roman"/>
          <w:color w:val="000000"/>
          <w:sz w:val="24"/>
          <w:szCs w:val="24"/>
          <w:lang w:val="ru-RU"/>
        </w:rPr>
        <w:t>_____________</w:t>
      </w:r>
      <w:r w:rsidR="0028575B">
        <w:rPr>
          <w:rFonts w:ascii="Times New Roman" w:eastAsia="Times New Roman" w:hAnsi="Times New Roman" w:cs="Times New Roman"/>
          <w:color w:val="000000"/>
          <w:sz w:val="24"/>
          <w:szCs w:val="24"/>
        </w:rPr>
        <w:t>)</w:t>
      </w:r>
      <w:r w:rsidR="00C64332">
        <w:rPr>
          <w:rFonts w:ascii="Times New Roman" w:eastAsia="Times New Roman" w:hAnsi="Times New Roman" w:cs="Times New Roman"/>
          <w:color w:val="000000"/>
          <w:sz w:val="24"/>
          <w:szCs w:val="24"/>
          <w:lang w:val="ru-RU"/>
        </w:rPr>
        <w:t xml:space="preserve"> </w:t>
      </w:r>
      <w:proofErr w:type="spellStart"/>
      <w:r w:rsidR="00C64332">
        <w:rPr>
          <w:rFonts w:ascii="Times New Roman" w:eastAsia="Times New Roman" w:hAnsi="Times New Roman" w:cs="Times New Roman"/>
          <w:color w:val="000000"/>
          <w:sz w:val="24"/>
          <w:szCs w:val="24"/>
          <w:lang w:val="ru-RU"/>
        </w:rPr>
        <w:t>грн</w:t>
      </w:r>
      <w:proofErr w:type="spellEnd"/>
      <w:r>
        <w:rPr>
          <w:rFonts w:ascii="Times New Roman" w:eastAsia="Times New Roman" w:hAnsi="Times New Roman" w:cs="Times New Roman"/>
          <w:color w:val="000000"/>
          <w:sz w:val="24"/>
          <w:szCs w:val="24"/>
        </w:rPr>
        <w:t>.</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4" w:name="_heading=h.rixson4vgh2w" w:colFirst="0" w:colLast="0"/>
      <w:bookmarkEnd w:id="4"/>
      <w:r w:rsidR="00490A7D" w:rsidRPr="00490A7D">
        <w:rPr>
          <w:noProof/>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w:t>
      </w:r>
      <w:r>
        <w:rPr>
          <w:rFonts w:ascii="Times New Roman" w:eastAsia="Times New Roman" w:hAnsi="Times New Roman" w:cs="Times New Roman"/>
          <w:color w:val="000000"/>
          <w:sz w:val="24"/>
          <w:szCs w:val="24"/>
        </w:rPr>
        <w:lastRenderedPageBreak/>
        <w:t xml:space="preserve">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z w:val="24"/>
          <w:szCs w:val="24"/>
        </w:rPr>
        <w:t>вчастинірозрахунків–доповного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28575B"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w:t>
      </w:r>
      <w:r w:rsidR="00FC4EB3">
        <w:rPr>
          <w:rFonts w:ascii="Times New Roman" w:eastAsia="Times New Roman" w:hAnsi="Times New Roman" w:cs="Times New Roman"/>
          <w:color w:val="000000"/>
          <w:sz w:val="24"/>
          <w:szCs w:val="24"/>
        </w:rPr>
        <w:tab/>
        <w:t>платником подат</w:t>
      </w:r>
      <w:r>
        <w:rPr>
          <w:rFonts w:ascii="Times New Roman" w:eastAsia="Times New Roman" w:hAnsi="Times New Roman" w:cs="Times New Roman"/>
          <w:color w:val="000000"/>
          <w:sz w:val="24"/>
          <w:szCs w:val="24"/>
        </w:rPr>
        <w:t>ку на додану вартість та не має</w:t>
      </w:r>
      <w:r w:rsidR="00FC4EB3">
        <w:rPr>
          <w:rFonts w:ascii="Times New Roman" w:eastAsia="Times New Roman" w:hAnsi="Times New Roman" w:cs="Times New Roman"/>
          <w:color w:val="000000"/>
          <w:sz w:val="24"/>
          <w:szCs w:val="24"/>
        </w:rPr>
        <w:t xml:space="preserve">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випадків:визначення грошового еквівалента зобов’язання в іноземній валюті;перерахунку ціни в бік зменшення ціни тендерної пропозиції переможця без зменшення обсягів закупівлі;перерахунку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 xml:space="preserve">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w:t>
      </w:r>
      <w:r w:rsidR="00716137" w:rsidRPr="00DE2715">
        <w:rPr>
          <w:rFonts w:ascii="Times New Roman" w:eastAsia="Times New Roman" w:hAnsi="Times New Roman" w:cs="Times New Roman"/>
          <w:i/>
          <w:color w:val="000000"/>
          <w:sz w:val="24"/>
          <w:szCs w:val="24"/>
        </w:rPr>
        <w:lastRenderedPageBreak/>
        <w:t>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DE2715">
        <w:rPr>
          <w:rFonts w:ascii="Times New Roman" w:eastAsia="Times New Roman" w:hAnsi="Times New Roman" w:cs="Times New Roman"/>
          <w:color w:val="000000" w:themeColor="text1"/>
          <w:sz w:val="24"/>
          <w:szCs w:val="24"/>
        </w:rPr>
        <w:t>Platts</w:t>
      </w:r>
      <w:proofErr w:type="spellEnd"/>
      <w:r w:rsidR="00C31F52" w:rsidRPr="00DE271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w:t>
      </w:r>
      <w:r w:rsidR="0039160A" w:rsidRPr="00DE2715">
        <w:rPr>
          <w:rFonts w:ascii="Times New Roman" w:hAnsi="Times New Roman" w:cs="Times New Roman"/>
          <w:i/>
          <w:color w:val="000000" w:themeColor="text1"/>
          <w:sz w:val="24"/>
          <w:szCs w:val="24"/>
        </w:rPr>
        <w:lastRenderedPageBreak/>
        <w:t xml:space="preserve">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64332" w:rsidP="00C31F52">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w:t>
      </w:r>
    </w:p>
    <w:p w:rsidR="00C64332" w:rsidRPr="00C64332" w:rsidRDefault="00C64332" w:rsidP="00C31F52">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СПОЖИВАЧ</w:t>
      </w: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tblPr>
      <w:tblGrid>
        <w:gridCol w:w="4609"/>
        <w:gridCol w:w="4420"/>
      </w:tblGrid>
      <w:tr w:rsidR="00FC4EB3" w:rsidTr="00DE074D">
        <w:tc>
          <w:tcPr>
            <w:tcW w:w="4609" w:type="dxa"/>
          </w:tcPr>
          <w:p w:rsidR="0028575B" w:rsidRDefault="0028575B" w:rsidP="002259F7">
            <w:pPr>
              <w:ind w:right="-36"/>
              <w:jc w:val="center"/>
              <w:rPr>
                <w:rFonts w:ascii="Times New Roman" w:eastAsia="Times New Roman" w:hAnsi="Times New Roman" w:cs="Times New Roman"/>
                <w:b/>
                <w:color w:val="000000"/>
                <w:sz w:val="24"/>
                <w:szCs w:val="24"/>
              </w:rPr>
            </w:pPr>
          </w:p>
        </w:tc>
        <w:tc>
          <w:tcPr>
            <w:tcW w:w="4420" w:type="dxa"/>
          </w:tcPr>
          <w:p w:rsidR="00C64332" w:rsidRPr="00152B2B" w:rsidRDefault="00C64332" w:rsidP="00C64332">
            <w:pPr>
              <w:pStyle w:val="31"/>
              <w:shd w:val="clear" w:color="auto" w:fill="auto"/>
              <w:tabs>
                <w:tab w:val="left" w:leader="underscore" w:pos="7193"/>
              </w:tabs>
              <w:spacing w:line="240" w:lineRule="auto"/>
              <w:rPr>
                <w:rStyle w:val="30"/>
                <w:b/>
                <w:color w:val="000000"/>
                <w:sz w:val="24"/>
                <w:szCs w:val="24"/>
                <w:shd w:val="clear" w:color="auto" w:fill="FFFFFF"/>
                <w:lang w:eastAsia="uk-UA"/>
              </w:rPr>
            </w:pPr>
            <w:r w:rsidRPr="00152B2B">
              <w:rPr>
                <w:rStyle w:val="30"/>
                <w:color w:val="000000"/>
                <w:sz w:val="24"/>
                <w:szCs w:val="24"/>
                <w:shd w:val="clear" w:color="auto" w:fill="FFFFFF"/>
                <w:lang w:eastAsia="uk-UA"/>
              </w:rPr>
              <w:t>К</w:t>
            </w:r>
            <w:proofErr w:type="spellStart"/>
            <w:r>
              <w:rPr>
                <w:rStyle w:val="30"/>
                <w:color w:val="000000"/>
                <w:sz w:val="24"/>
                <w:szCs w:val="24"/>
                <w:shd w:val="clear" w:color="auto" w:fill="FFFFFF"/>
                <w:lang w:val="ru-RU" w:eastAsia="uk-UA"/>
              </w:rPr>
              <w:t>омунальний</w:t>
            </w:r>
            <w:proofErr w:type="spellEnd"/>
            <w:r>
              <w:rPr>
                <w:rStyle w:val="30"/>
                <w:color w:val="000000"/>
                <w:sz w:val="24"/>
                <w:szCs w:val="24"/>
                <w:shd w:val="clear" w:color="auto" w:fill="FFFFFF"/>
                <w:lang w:val="ru-RU" w:eastAsia="uk-UA"/>
              </w:rPr>
              <w:t xml:space="preserve"> заклад до</w:t>
            </w:r>
            <w:r>
              <w:rPr>
                <w:rStyle w:val="30"/>
                <w:color w:val="000000"/>
                <w:sz w:val="24"/>
                <w:szCs w:val="24"/>
                <w:shd w:val="clear" w:color="auto" w:fill="FFFFFF"/>
                <w:lang w:eastAsia="uk-UA"/>
              </w:rPr>
              <w:t xml:space="preserve">шкільної освіти </w:t>
            </w:r>
            <w:r w:rsidRPr="00152B2B">
              <w:rPr>
                <w:rStyle w:val="30"/>
                <w:color w:val="000000"/>
                <w:sz w:val="24"/>
                <w:szCs w:val="24"/>
                <w:shd w:val="clear" w:color="auto" w:fill="FFFFFF"/>
                <w:lang w:eastAsia="uk-UA"/>
              </w:rPr>
              <w:t>№9 «</w:t>
            </w:r>
            <w:proofErr w:type="spellStart"/>
            <w:r w:rsidRPr="00152B2B">
              <w:rPr>
                <w:rStyle w:val="30"/>
                <w:color w:val="000000"/>
                <w:sz w:val="24"/>
                <w:szCs w:val="24"/>
                <w:shd w:val="clear" w:color="auto" w:fill="FFFFFF"/>
                <w:lang w:eastAsia="uk-UA"/>
              </w:rPr>
              <w:t>Горобинка</w:t>
            </w:r>
            <w:proofErr w:type="spellEnd"/>
            <w:r w:rsidRPr="00152B2B">
              <w:rPr>
                <w:rStyle w:val="30"/>
                <w:color w:val="000000"/>
                <w:sz w:val="24"/>
                <w:szCs w:val="24"/>
                <w:shd w:val="clear" w:color="auto" w:fill="FFFFFF"/>
                <w:lang w:eastAsia="uk-UA"/>
              </w:rPr>
              <w:t>»</w:t>
            </w:r>
          </w:p>
          <w:p w:rsidR="00C64332" w:rsidRPr="00152B2B" w:rsidRDefault="00C64332" w:rsidP="00C64332">
            <w:pPr>
              <w:pStyle w:val="31"/>
              <w:shd w:val="clear" w:color="auto" w:fill="auto"/>
              <w:tabs>
                <w:tab w:val="left" w:leader="underscore" w:pos="7193"/>
              </w:tabs>
              <w:spacing w:line="240" w:lineRule="auto"/>
              <w:ind w:left="60"/>
              <w:jc w:val="left"/>
              <w:rPr>
                <w:rStyle w:val="30"/>
                <w:color w:val="000000"/>
                <w:sz w:val="24"/>
                <w:szCs w:val="24"/>
                <w:lang w:eastAsia="uk-UA"/>
              </w:rPr>
            </w:pPr>
            <w:r w:rsidRPr="002E01E0">
              <w:rPr>
                <w:rStyle w:val="30"/>
                <w:color w:val="000000"/>
                <w:sz w:val="24"/>
                <w:szCs w:val="24"/>
                <w:lang w:eastAsia="uk-UA"/>
              </w:rPr>
              <w:t>Адреса:</w:t>
            </w:r>
            <w:r w:rsidRPr="00152B2B">
              <w:rPr>
                <w:rStyle w:val="30"/>
                <w:color w:val="000000"/>
                <w:sz w:val="24"/>
                <w:szCs w:val="24"/>
                <w:lang w:eastAsia="uk-UA"/>
              </w:rPr>
              <w:t>56501, Миколаївська обл.,</w:t>
            </w:r>
          </w:p>
          <w:p w:rsidR="00C64332" w:rsidRPr="002E01E0" w:rsidRDefault="00C64332" w:rsidP="00C64332">
            <w:pPr>
              <w:pStyle w:val="31"/>
              <w:shd w:val="clear" w:color="auto" w:fill="auto"/>
              <w:tabs>
                <w:tab w:val="left" w:leader="underscore" w:pos="7193"/>
              </w:tabs>
              <w:spacing w:line="240" w:lineRule="auto"/>
              <w:ind w:left="60"/>
              <w:jc w:val="left"/>
              <w:rPr>
                <w:rStyle w:val="30"/>
                <w:b/>
                <w:color w:val="000000"/>
                <w:sz w:val="24"/>
                <w:szCs w:val="24"/>
                <w:lang w:val="ru-RU" w:eastAsia="uk-UA"/>
              </w:rPr>
            </w:pPr>
            <w:r w:rsidRPr="00152B2B">
              <w:rPr>
                <w:rStyle w:val="30"/>
                <w:color w:val="000000"/>
                <w:sz w:val="24"/>
                <w:szCs w:val="24"/>
                <w:lang w:eastAsia="uk-UA"/>
              </w:rPr>
              <w:t>м. Вознесенськ, вул.</w:t>
            </w:r>
            <w:r w:rsidRPr="002E01E0">
              <w:rPr>
                <w:rStyle w:val="30"/>
                <w:color w:val="000000"/>
                <w:sz w:val="24"/>
                <w:szCs w:val="24"/>
                <w:lang w:eastAsia="uk-UA"/>
              </w:rPr>
              <w:t xml:space="preserve"> </w:t>
            </w:r>
            <w:r w:rsidRPr="00152B2B">
              <w:rPr>
                <w:rStyle w:val="30"/>
                <w:color w:val="000000"/>
                <w:sz w:val="24"/>
                <w:szCs w:val="24"/>
                <w:lang w:eastAsia="uk-UA"/>
              </w:rPr>
              <w:t>Шевченка,</w:t>
            </w:r>
            <w:r w:rsidRPr="002E01E0">
              <w:rPr>
                <w:rStyle w:val="30"/>
                <w:color w:val="000000"/>
                <w:sz w:val="24"/>
                <w:szCs w:val="24"/>
                <w:lang w:eastAsia="uk-UA"/>
              </w:rPr>
              <w:t xml:space="preserve"> буд.</w:t>
            </w:r>
            <w:r w:rsidRPr="00152B2B">
              <w:rPr>
                <w:rStyle w:val="30"/>
                <w:color w:val="000000"/>
                <w:sz w:val="24"/>
                <w:szCs w:val="24"/>
                <w:lang w:eastAsia="uk-UA"/>
              </w:rPr>
              <w:t xml:space="preserve"> 48 </w:t>
            </w:r>
            <w:r w:rsidRPr="002E01E0">
              <w:rPr>
                <w:rStyle w:val="30"/>
                <w:color w:val="000000"/>
                <w:sz w:val="24"/>
                <w:szCs w:val="24"/>
                <w:lang w:eastAsia="uk-UA"/>
              </w:rPr>
              <w:t>Реквізити:</w:t>
            </w:r>
          </w:p>
          <w:p w:rsidR="00C64332" w:rsidRPr="00152B2B" w:rsidRDefault="00C64332" w:rsidP="00C64332">
            <w:pPr>
              <w:pStyle w:val="31"/>
              <w:shd w:val="clear" w:color="auto" w:fill="auto"/>
              <w:tabs>
                <w:tab w:val="left" w:leader="underscore" w:pos="7193"/>
              </w:tabs>
              <w:spacing w:line="240" w:lineRule="auto"/>
              <w:ind w:left="60"/>
              <w:jc w:val="left"/>
              <w:rPr>
                <w:rStyle w:val="30"/>
                <w:color w:val="000000"/>
                <w:sz w:val="24"/>
                <w:szCs w:val="24"/>
                <w:lang w:eastAsia="uk-UA"/>
              </w:rPr>
            </w:pPr>
            <w:r w:rsidRPr="00152B2B">
              <w:rPr>
                <w:rStyle w:val="30"/>
                <w:color w:val="000000"/>
                <w:sz w:val="24"/>
                <w:szCs w:val="24"/>
                <w:lang w:eastAsia="uk-UA"/>
              </w:rPr>
              <w:t xml:space="preserve">р/р </w:t>
            </w:r>
            <w:r w:rsidRPr="00152B2B">
              <w:rPr>
                <w:rStyle w:val="30"/>
                <w:color w:val="000000"/>
                <w:sz w:val="24"/>
                <w:szCs w:val="24"/>
                <w:lang w:val="en-US" w:eastAsia="uk-UA"/>
              </w:rPr>
              <w:t>UA</w:t>
            </w:r>
            <w:r w:rsidRPr="00152B2B">
              <w:rPr>
                <w:rStyle w:val="30"/>
                <w:color w:val="000000"/>
                <w:sz w:val="24"/>
                <w:szCs w:val="24"/>
                <w:lang w:eastAsia="uk-UA"/>
              </w:rPr>
              <w:t xml:space="preserve">588201720344250001000039524 </w:t>
            </w:r>
          </w:p>
          <w:p w:rsidR="00C64332" w:rsidRPr="00152B2B" w:rsidRDefault="00C64332" w:rsidP="00C64332">
            <w:pPr>
              <w:pStyle w:val="31"/>
              <w:shd w:val="clear" w:color="auto" w:fill="auto"/>
              <w:tabs>
                <w:tab w:val="left" w:leader="underscore" w:pos="7193"/>
              </w:tabs>
              <w:spacing w:line="240" w:lineRule="auto"/>
              <w:ind w:left="60"/>
              <w:rPr>
                <w:rStyle w:val="30"/>
                <w:color w:val="000000"/>
                <w:sz w:val="24"/>
                <w:szCs w:val="24"/>
                <w:lang w:eastAsia="uk-UA"/>
              </w:rPr>
            </w:pPr>
            <w:r w:rsidRPr="00152B2B">
              <w:rPr>
                <w:rStyle w:val="30"/>
                <w:color w:val="000000"/>
                <w:sz w:val="24"/>
                <w:szCs w:val="24"/>
                <w:lang w:eastAsia="uk-UA"/>
              </w:rPr>
              <w:t>УДКСУ у Вознесенському районі</w:t>
            </w:r>
          </w:p>
          <w:p w:rsidR="00C64332" w:rsidRPr="00152B2B" w:rsidRDefault="00C64332" w:rsidP="00C64332">
            <w:pPr>
              <w:pStyle w:val="31"/>
              <w:shd w:val="clear" w:color="auto" w:fill="auto"/>
              <w:tabs>
                <w:tab w:val="left" w:leader="underscore" w:pos="7193"/>
              </w:tabs>
              <w:spacing w:line="240" w:lineRule="auto"/>
              <w:ind w:left="60"/>
              <w:rPr>
                <w:rStyle w:val="30"/>
                <w:sz w:val="24"/>
                <w:szCs w:val="24"/>
              </w:rPr>
            </w:pPr>
            <w:r w:rsidRPr="002E01E0">
              <w:rPr>
                <w:rStyle w:val="30"/>
                <w:sz w:val="24"/>
                <w:szCs w:val="24"/>
              </w:rPr>
              <w:t>МФО</w:t>
            </w:r>
            <w:r w:rsidRPr="00152B2B">
              <w:rPr>
                <w:rStyle w:val="30"/>
                <w:sz w:val="24"/>
                <w:szCs w:val="24"/>
              </w:rPr>
              <w:t xml:space="preserve"> 820172</w:t>
            </w:r>
          </w:p>
          <w:p w:rsidR="00C64332" w:rsidRPr="00152B2B" w:rsidRDefault="00C64332" w:rsidP="00C64332">
            <w:pPr>
              <w:pStyle w:val="31"/>
              <w:shd w:val="clear" w:color="auto" w:fill="auto"/>
              <w:tabs>
                <w:tab w:val="left" w:leader="underscore" w:pos="7193"/>
              </w:tabs>
              <w:spacing w:line="240" w:lineRule="auto"/>
              <w:ind w:left="60"/>
              <w:rPr>
                <w:rStyle w:val="30"/>
                <w:sz w:val="24"/>
                <w:szCs w:val="24"/>
              </w:rPr>
            </w:pPr>
            <w:r w:rsidRPr="002E01E0">
              <w:rPr>
                <w:rStyle w:val="30"/>
                <w:sz w:val="24"/>
                <w:szCs w:val="24"/>
              </w:rPr>
              <w:t>ЄДРПОУ</w:t>
            </w:r>
            <w:r w:rsidRPr="00152B2B">
              <w:rPr>
                <w:rStyle w:val="30"/>
                <w:sz w:val="24"/>
                <w:szCs w:val="24"/>
              </w:rPr>
              <w:t xml:space="preserve"> 25877394</w:t>
            </w:r>
          </w:p>
          <w:p w:rsidR="00C64332" w:rsidRDefault="00C64332" w:rsidP="00C64332">
            <w:pPr>
              <w:pStyle w:val="31"/>
              <w:shd w:val="clear" w:color="auto" w:fill="auto"/>
              <w:tabs>
                <w:tab w:val="left" w:leader="underscore" w:pos="7193"/>
              </w:tabs>
              <w:spacing w:line="240" w:lineRule="auto"/>
              <w:ind w:left="60"/>
              <w:rPr>
                <w:b w:val="0"/>
                <w:bCs w:val="0"/>
                <w:color w:val="000000"/>
                <w:sz w:val="24"/>
                <w:szCs w:val="24"/>
                <w:lang w:eastAsia="uk-UA"/>
              </w:rPr>
            </w:pPr>
          </w:p>
          <w:p w:rsidR="00C64332" w:rsidRDefault="00C64332" w:rsidP="00C64332">
            <w:pPr>
              <w:pStyle w:val="31"/>
              <w:shd w:val="clear" w:color="auto" w:fill="auto"/>
              <w:tabs>
                <w:tab w:val="left" w:leader="underscore" w:pos="7193"/>
              </w:tabs>
              <w:spacing w:line="240" w:lineRule="auto"/>
              <w:ind w:left="60"/>
              <w:rPr>
                <w:b w:val="0"/>
                <w:bCs w:val="0"/>
                <w:color w:val="000000"/>
                <w:sz w:val="24"/>
                <w:szCs w:val="24"/>
                <w:lang w:eastAsia="uk-UA"/>
              </w:rPr>
            </w:pPr>
          </w:p>
          <w:p w:rsidR="00C64332" w:rsidRPr="00152B2B" w:rsidRDefault="00C64332" w:rsidP="00C64332">
            <w:pPr>
              <w:pStyle w:val="31"/>
              <w:shd w:val="clear" w:color="auto" w:fill="auto"/>
              <w:tabs>
                <w:tab w:val="left" w:leader="underscore" w:pos="7193"/>
              </w:tabs>
              <w:spacing w:line="240" w:lineRule="auto"/>
              <w:ind w:left="60"/>
              <w:rPr>
                <w:b w:val="0"/>
                <w:bCs w:val="0"/>
                <w:color w:val="000000"/>
                <w:sz w:val="24"/>
                <w:szCs w:val="24"/>
                <w:lang w:eastAsia="uk-UA"/>
              </w:rPr>
            </w:pPr>
          </w:p>
          <w:p w:rsidR="00C64332" w:rsidRPr="00152B2B" w:rsidRDefault="00C64332" w:rsidP="00C64332">
            <w:pPr>
              <w:pStyle w:val="31"/>
              <w:ind w:right="-283"/>
              <w:jc w:val="left"/>
              <w:rPr>
                <w:b w:val="0"/>
                <w:sz w:val="24"/>
                <w:szCs w:val="24"/>
                <w:highlight w:val="white"/>
                <w:u w:val="single"/>
              </w:rPr>
            </w:pPr>
            <w:r w:rsidRPr="00152B2B">
              <w:rPr>
                <w:b w:val="0"/>
                <w:sz w:val="24"/>
                <w:szCs w:val="24"/>
                <w:highlight w:val="white"/>
              </w:rPr>
              <w:t>_</w:t>
            </w:r>
            <w:r>
              <w:rPr>
                <w:b w:val="0"/>
                <w:sz w:val="24"/>
                <w:szCs w:val="24"/>
                <w:highlight w:val="white"/>
              </w:rPr>
              <w:t xml:space="preserve">         Директор</w:t>
            </w:r>
            <w:r>
              <w:rPr>
                <w:b w:val="0"/>
                <w:sz w:val="24"/>
                <w:szCs w:val="24"/>
                <w:highlight w:val="white"/>
                <w:u w:val="single"/>
              </w:rPr>
              <w:t>__</w:t>
            </w:r>
            <w:r w:rsidRPr="00152B2B">
              <w:rPr>
                <w:b w:val="0"/>
                <w:sz w:val="24"/>
                <w:szCs w:val="24"/>
                <w:highlight w:val="white"/>
                <w:u w:val="single"/>
              </w:rPr>
              <w:t xml:space="preserve">      _</w:t>
            </w:r>
            <w:r>
              <w:rPr>
                <w:b w:val="0"/>
                <w:sz w:val="24"/>
                <w:szCs w:val="24"/>
                <w:highlight w:val="white"/>
                <w:u w:val="single"/>
              </w:rPr>
              <w:t xml:space="preserve">     </w:t>
            </w:r>
            <w:r w:rsidRPr="00152B2B">
              <w:rPr>
                <w:b w:val="0"/>
                <w:sz w:val="24"/>
                <w:szCs w:val="24"/>
                <w:highlight w:val="white"/>
                <w:u w:val="single"/>
              </w:rPr>
              <w:t>Н.М.</w:t>
            </w:r>
            <w:proofErr w:type="spellStart"/>
            <w:r w:rsidRPr="00152B2B">
              <w:rPr>
                <w:b w:val="0"/>
                <w:sz w:val="24"/>
                <w:szCs w:val="24"/>
                <w:highlight w:val="white"/>
                <w:u w:val="single"/>
              </w:rPr>
              <w:t>Снісаренко</w:t>
            </w:r>
            <w:proofErr w:type="spellEnd"/>
          </w:p>
          <w:p w:rsidR="00C64332" w:rsidRPr="00152B2B" w:rsidRDefault="00C64332" w:rsidP="00C64332">
            <w:pPr>
              <w:pStyle w:val="31"/>
              <w:ind w:right="-283"/>
              <w:jc w:val="left"/>
              <w:rPr>
                <w:rFonts w:eastAsia="Times New Roman"/>
                <w:b w:val="0"/>
                <w:sz w:val="24"/>
                <w:szCs w:val="24"/>
                <w:highlight w:val="white"/>
              </w:rPr>
            </w:pPr>
            <w:proofErr w:type="spellStart"/>
            <w:r w:rsidRPr="00152B2B">
              <w:rPr>
                <w:rFonts w:eastAsia="Times New Roman"/>
                <w:b w:val="0"/>
                <w:sz w:val="24"/>
                <w:szCs w:val="24"/>
                <w:highlight w:val="white"/>
              </w:rPr>
              <w:t>мп</w:t>
            </w:r>
            <w:proofErr w:type="spellEnd"/>
          </w:p>
          <w:p w:rsidR="00FC4EB3" w:rsidRDefault="00C64332" w:rsidP="00C64332">
            <w:pPr>
              <w:ind w:right="-36"/>
              <w:jc w:val="center"/>
              <w:rPr>
                <w:rFonts w:ascii="Times New Roman" w:eastAsia="Times New Roman" w:hAnsi="Times New Roman" w:cs="Times New Roman"/>
                <w:b/>
                <w:color w:val="000000"/>
                <w:sz w:val="24"/>
                <w:szCs w:val="24"/>
              </w:rPr>
            </w:pPr>
            <w:r w:rsidRPr="00152B2B">
              <w:rPr>
                <w:rFonts w:eastAsia="Times New Roman"/>
                <w:sz w:val="24"/>
                <w:szCs w:val="24"/>
                <w:highlight w:val="white"/>
              </w:rPr>
              <w:t xml:space="preserve">      </w:t>
            </w:r>
            <w:r w:rsidRPr="00152B2B">
              <w:rPr>
                <w:rStyle w:val="30"/>
                <w:color w:val="000000"/>
                <w:sz w:val="24"/>
                <w:szCs w:val="24"/>
              </w:rPr>
              <w:t>(підпис</w:t>
            </w:r>
            <w:r>
              <w:rPr>
                <w:rStyle w:val="30"/>
                <w:color w:val="000000"/>
                <w:sz w:val="24"/>
                <w:szCs w:val="24"/>
              </w:rPr>
              <w:t>)</w:t>
            </w:r>
          </w:p>
        </w:tc>
      </w:tr>
      <w:tr w:rsidR="00FC4EB3" w:rsidTr="00DE074D">
        <w:tc>
          <w:tcPr>
            <w:tcW w:w="4609" w:type="dxa"/>
          </w:tcPr>
          <w:p w:rsidR="002259F7" w:rsidRPr="002259F7" w:rsidRDefault="002259F7" w:rsidP="002259F7">
            <w:pPr>
              <w:ind w:right="-36" w:firstLine="567"/>
              <w:rPr>
                <w:rFonts w:ascii="Times New Roman" w:eastAsia="Times New Roman" w:hAnsi="Times New Roman" w:cs="Times New Roman"/>
                <w:b/>
                <w:color w:val="000000"/>
                <w:sz w:val="24"/>
                <w:szCs w:val="24"/>
              </w:rPr>
            </w:pPr>
          </w:p>
        </w:tc>
        <w:tc>
          <w:tcPr>
            <w:tcW w:w="4420" w:type="dxa"/>
          </w:tcPr>
          <w:p w:rsidR="00FC4EB3" w:rsidRDefault="00FC4EB3"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rsidSect="008F2B44">
      <w:pgSz w:w="11906" w:h="16838"/>
      <w:pgMar w:top="568" w:right="567" w:bottom="709"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4">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2"/>
  </w:num>
  <w:num w:numId="5">
    <w:abstractNumId w:val="14"/>
  </w:num>
  <w:num w:numId="6">
    <w:abstractNumId w:val="2"/>
  </w:num>
  <w:num w:numId="7">
    <w:abstractNumId w:val="13"/>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compat/>
  <w:rsids>
    <w:rsidRoot w:val="00C31E2F"/>
    <w:rsid w:val="00072BB7"/>
    <w:rsid w:val="000D48E2"/>
    <w:rsid w:val="000E677C"/>
    <w:rsid w:val="000F20A8"/>
    <w:rsid w:val="001942DF"/>
    <w:rsid w:val="001D190A"/>
    <w:rsid w:val="002038C2"/>
    <w:rsid w:val="002259F7"/>
    <w:rsid w:val="0023094F"/>
    <w:rsid w:val="002337D7"/>
    <w:rsid w:val="0028575B"/>
    <w:rsid w:val="002A79E3"/>
    <w:rsid w:val="003568D6"/>
    <w:rsid w:val="00382B83"/>
    <w:rsid w:val="0039160A"/>
    <w:rsid w:val="003E34D9"/>
    <w:rsid w:val="00411004"/>
    <w:rsid w:val="00416C44"/>
    <w:rsid w:val="0042695A"/>
    <w:rsid w:val="00446616"/>
    <w:rsid w:val="00490A7D"/>
    <w:rsid w:val="004F7D28"/>
    <w:rsid w:val="005801CF"/>
    <w:rsid w:val="00611880"/>
    <w:rsid w:val="00654C47"/>
    <w:rsid w:val="006556B8"/>
    <w:rsid w:val="006810C3"/>
    <w:rsid w:val="006F10F7"/>
    <w:rsid w:val="00716137"/>
    <w:rsid w:val="00734069"/>
    <w:rsid w:val="007418E0"/>
    <w:rsid w:val="007A02EA"/>
    <w:rsid w:val="007E091B"/>
    <w:rsid w:val="00815772"/>
    <w:rsid w:val="00826E99"/>
    <w:rsid w:val="00835605"/>
    <w:rsid w:val="00836DF9"/>
    <w:rsid w:val="00842A22"/>
    <w:rsid w:val="0085664B"/>
    <w:rsid w:val="00880868"/>
    <w:rsid w:val="00896A03"/>
    <w:rsid w:val="008C42A0"/>
    <w:rsid w:val="008E0868"/>
    <w:rsid w:val="008F2B44"/>
    <w:rsid w:val="009735B7"/>
    <w:rsid w:val="00973799"/>
    <w:rsid w:val="00994139"/>
    <w:rsid w:val="009B4FA2"/>
    <w:rsid w:val="009C5048"/>
    <w:rsid w:val="00A00F06"/>
    <w:rsid w:val="00A3071A"/>
    <w:rsid w:val="00A81793"/>
    <w:rsid w:val="00AD1A0F"/>
    <w:rsid w:val="00AF6AD9"/>
    <w:rsid w:val="00B32081"/>
    <w:rsid w:val="00B624E3"/>
    <w:rsid w:val="00B643CB"/>
    <w:rsid w:val="00B91EAC"/>
    <w:rsid w:val="00BD6DB7"/>
    <w:rsid w:val="00C31E2F"/>
    <w:rsid w:val="00C31F52"/>
    <w:rsid w:val="00C40396"/>
    <w:rsid w:val="00C50ADE"/>
    <w:rsid w:val="00C64332"/>
    <w:rsid w:val="00CC74E1"/>
    <w:rsid w:val="00CF61BA"/>
    <w:rsid w:val="00D70D0A"/>
    <w:rsid w:val="00D71BE9"/>
    <w:rsid w:val="00D7453E"/>
    <w:rsid w:val="00DE2715"/>
    <w:rsid w:val="00DF1831"/>
    <w:rsid w:val="00E058B9"/>
    <w:rsid w:val="00E575E0"/>
    <w:rsid w:val="00E80803"/>
    <w:rsid w:val="00EB13E1"/>
    <w:rsid w:val="00EB58F3"/>
    <w:rsid w:val="00EE5902"/>
    <w:rsid w:val="00F20D8C"/>
    <w:rsid w:val="00F41172"/>
    <w:rsid w:val="00FC3316"/>
    <w:rsid w:val="00FC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2B44"/>
    <w:rPr>
      <w:rFonts w:asciiTheme="minorHAnsi" w:eastAsiaTheme="minorEastAsia" w:hAnsiTheme="minorHAnsi" w:cstheme="minorBidi"/>
    </w:rPr>
  </w:style>
  <w:style w:type="paragraph" w:styleId="1">
    <w:name w:val="heading 1"/>
    <w:basedOn w:val="a0"/>
    <w:next w:val="a0"/>
    <w:rsid w:val="008F2B44"/>
    <w:pPr>
      <w:keepNext/>
      <w:keepLines/>
      <w:spacing w:before="480" w:after="120"/>
      <w:outlineLvl w:val="0"/>
    </w:pPr>
    <w:rPr>
      <w:b/>
      <w:sz w:val="48"/>
      <w:szCs w:val="48"/>
    </w:rPr>
  </w:style>
  <w:style w:type="paragraph" w:styleId="2">
    <w:name w:val="heading 2"/>
    <w:basedOn w:val="a0"/>
    <w:next w:val="a0"/>
    <w:rsid w:val="008F2B44"/>
    <w:pPr>
      <w:keepNext/>
      <w:keepLines/>
      <w:spacing w:before="360" w:after="80"/>
      <w:outlineLvl w:val="1"/>
    </w:pPr>
    <w:rPr>
      <w:b/>
      <w:sz w:val="36"/>
      <w:szCs w:val="36"/>
    </w:rPr>
  </w:style>
  <w:style w:type="paragraph" w:styleId="3">
    <w:name w:val="heading 3"/>
    <w:basedOn w:val="a0"/>
    <w:next w:val="a0"/>
    <w:rsid w:val="008F2B44"/>
    <w:pPr>
      <w:keepNext/>
      <w:keepLines/>
      <w:spacing w:before="280" w:after="80"/>
      <w:outlineLvl w:val="2"/>
    </w:pPr>
    <w:rPr>
      <w:b/>
      <w:sz w:val="28"/>
      <w:szCs w:val="28"/>
    </w:rPr>
  </w:style>
  <w:style w:type="paragraph" w:styleId="4">
    <w:name w:val="heading 4"/>
    <w:basedOn w:val="a0"/>
    <w:next w:val="a0"/>
    <w:rsid w:val="008F2B44"/>
    <w:pPr>
      <w:keepNext/>
      <w:keepLines/>
      <w:spacing w:before="240" w:after="40"/>
      <w:outlineLvl w:val="3"/>
    </w:pPr>
    <w:rPr>
      <w:b/>
      <w:sz w:val="24"/>
      <w:szCs w:val="24"/>
    </w:rPr>
  </w:style>
  <w:style w:type="paragraph" w:styleId="5">
    <w:name w:val="heading 5"/>
    <w:basedOn w:val="a0"/>
    <w:next w:val="a0"/>
    <w:rsid w:val="008F2B44"/>
    <w:pPr>
      <w:keepNext/>
      <w:keepLines/>
      <w:spacing w:before="220" w:after="40"/>
      <w:outlineLvl w:val="4"/>
    </w:pPr>
    <w:rPr>
      <w:b/>
    </w:rPr>
  </w:style>
  <w:style w:type="paragraph" w:styleId="6">
    <w:name w:val="heading 6"/>
    <w:basedOn w:val="a0"/>
    <w:next w:val="a0"/>
    <w:rsid w:val="008F2B4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F2B44"/>
    <w:tblPr>
      <w:tblCellMar>
        <w:top w:w="0" w:type="dxa"/>
        <w:left w:w="0" w:type="dxa"/>
        <w:bottom w:w="0" w:type="dxa"/>
        <w:right w:w="0" w:type="dxa"/>
      </w:tblCellMar>
    </w:tblPr>
  </w:style>
  <w:style w:type="paragraph" w:styleId="a4">
    <w:name w:val="Title"/>
    <w:basedOn w:val="a0"/>
    <w:next w:val="a0"/>
    <w:rsid w:val="008F2B44"/>
    <w:pPr>
      <w:keepNext/>
      <w:keepLines/>
      <w:spacing w:before="480" w:after="120"/>
    </w:pPr>
    <w:rPr>
      <w:b/>
      <w:sz w:val="72"/>
      <w:szCs w:val="72"/>
    </w:rPr>
  </w:style>
  <w:style w:type="table" w:customStyle="1" w:styleId="TableNormal0">
    <w:name w:val="Table Normal"/>
    <w:rsid w:val="008F2B44"/>
    <w:tblPr>
      <w:tblCellMar>
        <w:top w:w="0" w:type="dxa"/>
        <w:left w:w="0" w:type="dxa"/>
        <w:bottom w:w="0" w:type="dxa"/>
        <w:right w:w="0" w:type="dxa"/>
      </w:tblCellMar>
    </w:tblPr>
  </w:style>
  <w:style w:type="table" w:customStyle="1" w:styleId="TableNormal1">
    <w:name w:val="Table Normal"/>
    <w:rsid w:val="008F2B44"/>
    <w:tblPr>
      <w:tblCellMar>
        <w:top w:w="0" w:type="dxa"/>
        <w:left w:w="0" w:type="dxa"/>
        <w:bottom w:w="0" w:type="dxa"/>
        <w:right w:w="0" w:type="dxa"/>
      </w:tblCellMar>
    </w:tblPr>
  </w:style>
  <w:style w:type="table" w:customStyle="1" w:styleId="TableNormal2">
    <w:name w:val="Table Normal"/>
    <w:rsid w:val="008F2B44"/>
    <w:tblPr>
      <w:tblCellMar>
        <w:top w:w="0" w:type="dxa"/>
        <w:left w:w="0" w:type="dxa"/>
        <w:bottom w:w="0" w:type="dxa"/>
        <w:right w:w="0" w:type="dxa"/>
      </w:tblCellMar>
    </w:tblPr>
  </w:style>
  <w:style w:type="table" w:customStyle="1" w:styleId="TableNormal3">
    <w:name w:val="Table Normal"/>
    <w:rsid w:val="008F2B44"/>
    <w:tblPr>
      <w:tblCellMar>
        <w:top w:w="0" w:type="dxa"/>
        <w:left w:w="0" w:type="dxa"/>
        <w:bottom w:w="0" w:type="dxa"/>
        <w:right w:w="0" w:type="dxa"/>
      </w:tblCellMar>
    </w:tblPr>
  </w:style>
  <w:style w:type="paragraph" w:styleId="a5">
    <w:name w:val="annotation text"/>
    <w:basedOn w:val="a0"/>
    <w:uiPriority w:val="99"/>
    <w:unhideWhenUsed/>
    <w:qFormat/>
    <w:rsid w:val="008F2B44"/>
  </w:style>
  <w:style w:type="paragraph" w:customStyle="1" w:styleId="10">
    <w:name w:val="Абзац списка1"/>
    <w:basedOn w:val="a0"/>
    <w:uiPriority w:val="34"/>
    <w:qFormat/>
    <w:rsid w:val="008F2B44"/>
    <w:pPr>
      <w:ind w:left="720"/>
      <w:contextualSpacing/>
    </w:pPr>
  </w:style>
  <w:style w:type="paragraph" w:customStyle="1" w:styleId="11">
    <w:name w:val="Без интервала1"/>
    <w:uiPriority w:val="1"/>
    <w:qFormat/>
    <w:rsid w:val="008F2B44"/>
    <w:pPr>
      <w:suppressAutoHyphens/>
      <w:spacing w:after="0" w:line="240" w:lineRule="auto"/>
    </w:pPr>
    <w:rPr>
      <w:rFonts w:eastAsia="Arial"/>
      <w:lang w:val="ru-RU" w:eastAsia="ar-SA"/>
    </w:rPr>
  </w:style>
  <w:style w:type="paragraph" w:customStyle="1" w:styleId="rvps2">
    <w:name w:val="rvps2"/>
    <w:basedOn w:val="a0"/>
    <w:qFormat/>
    <w:rsid w:val="008F2B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rsid w:val="008F2B44"/>
    <w:pPr>
      <w:keepNext/>
      <w:keepLines/>
      <w:spacing w:before="360" w:after="80"/>
    </w:pPr>
    <w:rPr>
      <w:rFonts w:ascii="Georgia" w:eastAsia="Georgia" w:hAnsi="Georgia" w:cs="Georgia"/>
      <w:i/>
      <w:color w:val="666666"/>
      <w:sz w:val="48"/>
      <w:szCs w:val="48"/>
    </w:rPr>
  </w:style>
  <w:style w:type="table" w:customStyle="1" w:styleId="ac">
    <w:basedOn w:val="TableNormal3"/>
    <w:rsid w:val="008F2B44"/>
    <w:tblPr>
      <w:tblStyleRowBandSize w:val="1"/>
      <w:tblStyleColBandSize w:val="1"/>
      <w:tblCellMar>
        <w:top w:w="0" w:type="dxa"/>
        <w:left w:w="115" w:type="dxa"/>
        <w:bottom w:w="0" w:type="dxa"/>
        <w:right w:w="115" w:type="dxa"/>
      </w:tblCellMar>
    </w:tblPr>
  </w:style>
  <w:style w:type="table" w:customStyle="1" w:styleId="ad">
    <w:basedOn w:val="TableNormal3"/>
    <w:rsid w:val="008F2B44"/>
    <w:tblPr>
      <w:tblStyleRowBandSize w:val="1"/>
      <w:tblStyleColBandSize w:val="1"/>
      <w:tblCellMar>
        <w:top w:w="0" w:type="dxa"/>
        <w:left w:w="115" w:type="dxa"/>
        <w:bottom w:w="0" w:type="dxa"/>
        <w:right w:w="115" w:type="dxa"/>
      </w:tblCellMar>
    </w:tblPr>
  </w:style>
  <w:style w:type="table" w:customStyle="1" w:styleId="ae">
    <w:basedOn w:val="TableNormal3"/>
    <w:rsid w:val="008F2B44"/>
    <w:tblPr>
      <w:tblStyleRowBandSize w:val="1"/>
      <w:tblStyleColBandSize w:val="1"/>
      <w:tblCellMar>
        <w:top w:w="0" w:type="dxa"/>
        <w:left w:w="115" w:type="dxa"/>
        <w:bottom w:w="0" w:type="dxa"/>
        <w:right w:w="115" w:type="dxa"/>
      </w:tblCellMar>
    </w:tblPr>
  </w:style>
  <w:style w:type="table" w:customStyle="1" w:styleId="af">
    <w:basedOn w:val="TableNormal3"/>
    <w:rsid w:val="008F2B44"/>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rsid w:val="008F2B44"/>
    <w:tblPr>
      <w:tblStyleRowBandSize w:val="1"/>
      <w:tblStyleColBandSize w:val="1"/>
      <w:tblCellMar>
        <w:top w:w="0" w:type="dxa"/>
        <w:left w:w="115" w:type="dxa"/>
        <w:bottom w:w="0" w:type="dxa"/>
        <w:right w:w="115" w:type="dxa"/>
      </w:tblCellMar>
    </w:tblPr>
  </w:style>
  <w:style w:type="table" w:customStyle="1" w:styleId="af2">
    <w:basedOn w:val="TableNormal2"/>
    <w:rsid w:val="008F2B44"/>
    <w:tblPr>
      <w:tblStyleRowBandSize w:val="1"/>
      <w:tblStyleColBandSize w:val="1"/>
      <w:tblCellMar>
        <w:top w:w="0" w:type="dxa"/>
        <w:left w:w="115" w:type="dxa"/>
        <w:bottom w:w="0" w:type="dxa"/>
        <w:right w:w="115" w:type="dxa"/>
      </w:tblCellMar>
    </w:tblPr>
  </w:style>
  <w:style w:type="table" w:customStyle="1" w:styleId="af3">
    <w:basedOn w:val="TableNormal1"/>
    <w:rsid w:val="008F2B44"/>
    <w:tblPr>
      <w:tblStyleRowBandSize w:val="1"/>
      <w:tblStyleColBandSize w:val="1"/>
      <w:tblCellMar>
        <w:top w:w="0" w:type="dxa"/>
        <w:left w:w="115" w:type="dxa"/>
        <w:bottom w:w="0" w:type="dxa"/>
        <w:right w:w="115" w:type="dxa"/>
      </w:tblCellMar>
    </w:tblPr>
  </w:style>
  <w:style w:type="table" w:customStyle="1" w:styleId="af4">
    <w:basedOn w:val="TableNormal1"/>
    <w:rsid w:val="008F2B44"/>
    <w:tblPr>
      <w:tblStyleRowBandSize w:val="1"/>
      <w:tblStyleColBandSize w:val="1"/>
      <w:tblCellMar>
        <w:top w:w="0" w:type="dxa"/>
        <w:left w:w="115" w:type="dxa"/>
        <w:bottom w:w="0" w:type="dxa"/>
        <w:right w:w="115" w:type="dxa"/>
      </w:tblCellMar>
    </w:tblPr>
  </w:style>
  <w:style w:type="table" w:customStyle="1" w:styleId="af5">
    <w:basedOn w:val="TableNormal0"/>
    <w:rsid w:val="008F2B44"/>
    <w:tblPr>
      <w:tblStyleRowBandSize w:val="1"/>
      <w:tblStyleColBandSize w:val="1"/>
      <w:tblCellMar>
        <w:top w:w="0" w:type="dxa"/>
        <w:left w:w="115" w:type="dxa"/>
        <w:bottom w:w="0" w:type="dxa"/>
        <w:right w:w="115" w:type="dxa"/>
      </w:tblCellMar>
    </w:tblPr>
  </w:style>
  <w:style w:type="table" w:customStyle="1" w:styleId="af6">
    <w:basedOn w:val="TableNormal0"/>
    <w:rsid w:val="008F2B44"/>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 w:type="character" w:customStyle="1" w:styleId="30">
    <w:name w:val="Основной текст (3)_"/>
    <w:basedOn w:val="a1"/>
    <w:rsid w:val="00C64332"/>
    <w:rPr>
      <w:rFonts w:ascii="Times New Roman" w:hAnsi="Times New Roman" w:cs="Times New Roman"/>
      <w:b/>
      <w:bCs/>
      <w:sz w:val="21"/>
      <w:szCs w:val="21"/>
      <w:u w:val="none"/>
    </w:rPr>
  </w:style>
  <w:style w:type="paragraph" w:customStyle="1" w:styleId="31">
    <w:name w:val="Основной текст (3)"/>
    <w:basedOn w:val="a0"/>
    <w:rsid w:val="00C64332"/>
    <w:pPr>
      <w:widowControl w:val="0"/>
      <w:shd w:val="clear" w:color="auto" w:fill="FFFFFF"/>
      <w:suppressAutoHyphens/>
      <w:spacing w:after="0" w:line="197" w:lineRule="exact"/>
      <w:jc w:val="both"/>
    </w:pPr>
    <w:rPr>
      <w:rFonts w:ascii="Times New Roman" w:eastAsia="Courier New" w:hAnsi="Times New Roman" w:cs="Times New Roman"/>
      <w:b/>
      <w:bC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microsoft.com/office/2007/relationships/stylesWithEffects" Target="stylesWithEffect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680218-6DD6-4656-8639-32DCD425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13</Pages>
  <Words>6431</Words>
  <Characters>36658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Нина Михайловна</cp:lastModifiedBy>
  <cp:revision>54</cp:revision>
  <cp:lastPrinted>2024-04-05T11:10:00Z</cp:lastPrinted>
  <dcterms:created xsi:type="dcterms:W3CDTF">2016-04-17T13:53:00Z</dcterms:created>
  <dcterms:modified xsi:type="dcterms:W3CDTF">2024-04-05T11:38:00Z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