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12" w:rsidRDefault="001C3E12" w:rsidP="001C3E12">
      <w:pPr>
        <w:jc w:val="right"/>
        <w:rPr>
          <w:rFonts w:ascii="Times New Roman" w:hAnsi="Times New Roman"/>
          <w:b/>
          <w:bCs/>
          <w:lang w:val="uk-UA"/>
        </w:rPr>
      </w:pPr>
      <w:r w:rsidRPr="002626D5">
        <w:rPr>
          <w:rFonts w:ascii="Times New Roman" w:hAnsi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/>
          <w:b/>
          <w:bCs/>
          <w:lang w:val="uk-UA"/>
        </w:rPr>
        <w:t xml:space="preserve">2 </w:t>
      </w:r>
      <w:r w:rsidRPr="002626D5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1C3E12" w:rsidRPr="002D6F51" w:rsidRDefault="001C3E12" w:rsidP="001C3E12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1C3E12" w:rsidRPr="002D6F51" w:rsidRDefault="001C3E12" w:rsidP="001C3E12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D6F51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D6F51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1C3E12" w:rsidRDefault="001C3E12" w:rsidP="001C3E12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1.Предмет закупівлі:</w:t>
      </w:r>
    </w:p>
    <w:p w:rsidR="001C3E12" w:rsidRDefault="00F51611" w:rsidP="001C3E12">
      <w:pPr>
        <w:pStyle w:val="a6"/>
        <w:widowControl w:val="0"/>
        <w:shd w:val="clear" w:color="auto" w:fill="FFFFFF"/>
        <w:tabs>
          <w:tab w:val="num" w:pos="426"/>
          <w:tab w:val="left" w:pos="3472"/>
        </w:tabs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Природний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газ</w:t>
      </w:r>
      <w:r w:rsidR="001C3E1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за кодом </w:t>
      </w:r>
      <w:r w:rsidR="001C3E12">
        <w:rPr>
          <w:rFonts w:ascii="Times New Roman" w:hAnsi="Times New Roman" w:cs="Times New Roman"/>
          <w:b/>
          <w:bCs/>
          <w:sz w:val="22"/>
          <w:szCs w:val="22"/>
        </w:rPr>
        <w:t>CPV</w:t>
      </w:r>
      <w:r w:rsidR="001C3E1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за ДК 021:2015 - </w:t>
      </w:r>
      <w:r w:rsidR="001C3E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09120000-6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–</w:t>
      </w:r>
      <w:r w:rsidR="00CF19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Газове паливо.</w:t>
      </w:r>
      <w:bookmarkStart w:id="0" w:name="_GoBack"/>
      <w:bookmarkEnd w:id="0"/>
    </w:p>
    <w:p w:rsidR="001C3E12" w:rsidRDefault="001C3E12" w:rsidP="001C3E12">
      <w:pPr>
        <w:jc w:val="both"/>
        <w:rPr>
          <w:rFonts w:ascii="Times New Roman" w:hAnsi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рт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>. ст.).</w:t>
      </w:r>
    </w:p>
    <w:p w:rsidR="001C3E12" w:rsidRPr="002D6F51" w:rsidRDefault="001C3E12" w:rsidP="001C3E12">
      <w:pPr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274"/>
      </w:tblGrid>
      <w:tr w:rsidR="001C3E12" w:rsidRPr="002D6F51" w:rsidTr="00084957">
        <w:trPr>
          <w:trHeight w:val="131"/>
          <w:jc w:val="center"/>
        </w:trPr>
        <w:tc>
          <w:tcPr>
            <w:tcW w:w="3114" w:type="dxa"/>
            <w:vAlign w:val="center"/>
          </w:tcPr>
          <w:p w:rsidR="001C3E12" w:rsidRPr="002D6F51" w:rsidRDefault="001C3E12" w:rsidP="00084957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:rsidR="001C3E12" w:rsidRPr="002D6F51" w:rsidRDefault="001C3E12" w:rsidP="000849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:rsidR="001C3E12" w:rsidRPr="002D6F51" w:rsidRDefault="001C3E12" w:rsidP="000849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lang w:val="uk-UA" w:eastAsia="ar-SA"/>
              </w:rPr>
              <w:t>Кількість товару</w:t>
            </w:r>
          </w:p>
        </w:tc>
      </w:tr>
      <w:tr w:rsidR="001C3E12" w:rsidRPr="002D6F51" w:rsidTr="00084957">
        <w:trPr>
          <w:trHeight w:val="42"/>
          <w:jc w:val="center"/>
        </w:trPr>
        <w:tc>
          <w:tcPr>
            <w:tcW w:w="3114" w:type="dxa"/>
            <w:vAlign w:val="center"/>
          </w:tcPr>
          <w:p w:rsidR="001C3E12" w:rsidRPr="002D6F51" w:rsidRDefault="001C3E12" w:rsidP="000849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:rsidR="001C3E12" w:rsidRPr="002D6F51" w:rsidRDefault="001C3E12" w:rsidP="000849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2D6F51">
              <w:rPr>
                <w:rFonts w:ascii="Times New Roman" w:hAnsi="Times New Roman" w:cs="Times New Roman"/>
                <w:vertAlign w:val="superscript"/>
                <w:lang w:val="uk-UA" w:eastAsia="ar-SA"/>
              </w:rPr>
              <w:t>3</w:t>
            </w:r>
          </w:p>
        </w:tc>
        <w:tc>
          <w:tcPr>
            <w:tcW w:w="3274" w:type="dxa"/>
            <w:vAlign w:val="center"/>
          </w:tcPr>
          <w:p w:rsidR="001C3E12" w:rsidRPr="00E65997" w:rsidRDefault="00CF1983" w:rsidP="0008495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40 000</w:t>
            </w:r>
          </w:p>
        </w:tc>
      </w:tr>
    </w:tbl>
    <w:p w:rsidR="001C3E12" w:rsidRPr="002D6F51" w:rsidRDefault="001C3E12" w:rsidP="001C3E12">
      <w:pPr>
        <w:spacing w:after="160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 w:eastAsia="ar-SA"/>
        </w:rPr>
        <w:t>Плановий обсяг</w:t>
      </w:r>
      <w:r w:rsidRPr="002D6F51">
        <w:rPr>
          <w:rFonts w:ascii="Times New Roman" w:hAnsi="Times New Roman" w:cs="Times New Roman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C3E12" w:rsidRPr="002D6F51" w:rsidTr="00084957">
        <w:tc>
          <w:tcPr>
            <w:tcW w:w="3397" w:type="dxa"/>
          </w:tcPr>
          <w:p w:rsidR="001C3E12" w:rsidRPr="002D6F51" w:rsidRDefault="001C3E12" w:rsidP="0008495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1C3E12" w:rsidRPr="002D6F51" w:rsidRDefault="001C3E12" w:rsidP="0008495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Обсяг</w:t>
            </w:r>
          </w:p>
        </w:tc>
      </w:tr>
      <w:tr w:rsidR="001C3E12" w:rsidRPr="002D6F51" w:rsidTr="00084957">
        <w:tc>
          <w:tcPr>
            <w:tcW w:w="3397" w:type="dxa"/>
          </w:tcPr>
          <w:p w:rsidR="001C3E12" w:rsidRPr="002D6F51" w:rsidRDefault="001C3E12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 року</w:t>
            </w:r>
          </w:p>
        </w:tc>
        <w:tc>
          <w:tcPr>
            <w:tcW w:w="6379" w:type="dxa"/>
          </w:tcPr>
          <w:p w:rsidR="001C3E12" w:rsidRPr="00E65997" w:rsidRDefault="00CF1983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</w:t>
            </w:r>
          </w:p>
        </w:tc>
      </w:tr>
      <w:tr w:rsidR="001C3E12" w:rsidRPr="002D6F51" w:rsidTr="00084957">
        <w:tc>
          <w:tcPr>
            <w:tcW w:w="3397" w:type="dxa"/>
          </w:tcPr>
          <w:p w:rsidR="001C3E12" w:rsidRPr="002D6F51" w:rsidRDefault="001C3E12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 року</w:t>
            </w:r>
          </w:p>
        </w:tc>
        <w:tc>
          <w:tcPr>
            <w:tcW w:w="6379" w:type="dxa"/>
          </w:tcPr>
          <w:p w:rsidR="001C3E12" w:rsidRPr="00CF1983" w:rsidRDefault="00CF1983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</w:t>
            </w:r>
          </w:p>
        </w:tc>
      </w:tr>
      <w:tr w:rsidR="001C3E12" w:rsidRPr="002D6F51" w:rsidTr="00084957">
        <w:tc>
          <w:tcPr>
            <w:tcW w:w="3397" w:type="dxa"/>
          </w:tcPr>
          <w:p w:rsidR="001C3E12" w:rsidRPr="002D6F51" w:rsidRDefault="001C3E12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 року</w:t>
            </w:r>
          </w:p>
        </w:tc>
        <w:tc>
          <w:tcPr>
            <w:tcW w:w="6379" w:type="dxa"/>
          </w:tcPr>
          <w:p w:rsidR="001C3E12" w:rsidRPr="00CF1983" w:rsidRDefault="00CF1983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</w:tr>
      <w:tr w:rsidR="001C3E12" w:rsidRPr="002D6F51" w:rsidTr="00084957">
        <w:tc>
          <w:tcPr>
            <w:tcW w:w="3397" w:type="dxa"/>
          </w:tcPr>
          <w:p w:rsidR="001C3E12" w:rsidRDefault="001C3E12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РАЗОМ:</w:t>
            </w:r>
          </w:p>
        </w:tc>
        <w:tc>
          <w:tcPr>
            <w:tcW w:w="6379" w:type="dxa"/>
          </w:tcPr>
          <w:p w:rsidR="001C3E12" w:rsidRPr="00CF1983" w:rsidRDefault="00CF1983" w:rsidP="000849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40000</w:t>
            </w:r>
          </w:p>
        </w:tc>
      </w:tr>
    </w:tbl>
    <w:p w:rsidR="001C3E12" w:rsidRDefault="001C3E12" w:rsidP="001C3E12">
      <w:pPr>
        <w:jc w:val="both"/>
        <w:rPr>
          <w:rFonts w:ascii="Times New Roman" w:eastAsia="Calibri" w:hAnsi="Times New Roman" w:cs="Times New Roman"/>
          <w:lang w:val="uk-UA"/>
        </w:rPr>
      </w:pPr>
    </w:p>
    <w:p w:rsidR="001C3E12" w:rsidRDefault="001C3E12" w:rsidP="001C3E12">
      <w:pPr>
        <w:pStyle w:val="a7"/>
        <w:shd w:val="clear" w:color="auto" w:fill="FFFFFF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2.</w:t>
      </w:r>
      <w:r w:rsidR="00CF19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Строк поставки природного газу:</w:t>
      </w:r>
      <w:r w:rsidR="00CF1983">
        <w:rPr>
          <w:rFonts w:ascii="Times New Roman" w:hAnsi="Times New Roman"/>
          <w:b/>
          <w:sz w:val="24"/>
          <w:szCs w:val="24"/>
        </w:rPr>
        <w:t xml:space="preserve"> </w:t>
      </w:r>
      <w:r w:rsidRPr="00C65192">
        <w:rPr>
          <w:rFonts w:ascii="Times New Roman" w:hAnsi="Times New Roman"/>
          <w:sz w:val="24"/>
          <w:szCs w:val="24"/>
        </w:rPr>
        <w:t>з 1 січня 2023 року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 31 березня 2023 року.</w:t>
      </w:r>
    </w:p>
    <w:p w:rsidR="001C3E12" w:rsidRPr="00C65192" w:rsidRDefault="001C3E12" w:rsidP="001C3E12">
      <w:pPr>
        <w:pStyle w:val="a7"/>
        <w:shd w:val="clear" w:color="auto" w:fill="FFFFFF"/>
        <w:spacing w:before="120" w:after="1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3.</w:t>
      </w:r>
      <w:r w:rsidR="00CF19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65192">
        <w:rPr>
          <w:rFonts w:ascii="Times New Roman" w:hAnsi="Times New Roman"/>
          <w:b/>
          <w:color w:val="auto"/>
          <w:sz w:val="24"/>
          <w:szCs w:val="24"/>
        </w:rPr>
        <w:t xml:space="preserve">Місце поставки </w:t>
      </w:r>
      <w:r>
        <w:rPr>
          <w:rFonts w:ascii="Times New Roman" w:hAnsi="Times New Roman"/>
          <w:b/>
          <w:color w:val="auto"/>
          <w:sz w:val="24"/>
          <w:szCs w:val="24"/>
        </w:rPr>
        <w:t>природного газу:</w:t>
      </w:r>
      <w:r w:rsidR="00CF19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57001</w:t>
      </w:r>
      <w:r w:rsidRPr="00C6519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Миколаївська </w:t>
      </w:r>
      <w:r w:rsidRPr="00C651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обл., 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Вознесенський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район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смт </w:t>
      </w:r>
      <w:proofErr w:type="spellStart"/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Веселинове</w:t>
      </w:r>
      <w:proofErr w:type="spellEnd"/>
      <w:r w:rsidRPr="00C65192">
        <w:rPr>
          <w:rFonts w:ascii="Times New Roman" w:hAnsi="Times New Roman"/>
          <w:color w:val="0D0D0D" w:themeColor="text1" w:themeTint="F2"/>
          <w:sz w:val="24"/>
          <w:szCs w:val="24"/>
        </w:rPr>
        <w:t>, вул.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Мозолевського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14</w:t>
      </w:r>
      <w:r w:rsidRPr="00C6519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Управління освіти, культури, туризму, сім’ї, молоді та спорту </w:t>
      </w:r>
      <w:proofErr w:type="spellStart"/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Веселинівської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селищн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ої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рад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та підпорядковані 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>йому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структурні підрозділи</w:t>
      </w:r>
      <w:r w:rsidR="00CF1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(заклади освіти)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1C3E12" w:rsidRDefault="001C3E12" w:rsidP="001C3E12">
      <w:pPr>
        <w:shd w:val="clear" w:color="auto" w:fill="FFFFFF"/>
        <w:ind w:firstLine="709"/>
        <w:jc w:val="both"/>
        <w:rPr>
          <w:rFonts w:ascii="Times New Roman" w:hAnsi="Times New Roman"/>
          <w:strike/>
          <w:color w:val="auto"/>
          <w:lang w:val="uk-UA"/>
        </w:rPr>
      </w:pPr>
      <w:r>
        <w:rPr>
          <w:rFonts w:ascii="Times New Roman" w:hAnsi="Times New Roman"/>
          <w:lang w:val="uk-UA"/>
        </w:rPr>
        <w:t xml:space="preserve">4. Постачальник природного газу (далі - постачальник) - суб’єкт господарювання, на підставі ліцензії, здійснює свою діяльність постачання природного газу </w:t>
      </w:r>
    </w:p>
    <w:p w:rsidR="001C3E12" w:rsidRDefault="001C3E12" w:rsidP="001C3E12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Постачання природного газу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1C3E12" w:rsidRDefault="001C3E12" w:rsidP="001C3E12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Технічні, якісні характеристики предмета закупівлі повинні відповідати встановленим /зареєстрованим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</w:t>
      </w:r>
    </w:p>
    <w:p w:rsidR="001C3E12" w:rsidRPr="002D6F51" w:rsidRDefault="001C3E12" w:rsidP="001C3E12">
      <w:pPr>
        <w:jc w:val="both"/>
        <w:rPr>
          <w:rFonts w:ascii="Times New Roman" w:eastAsia="Calibri" w:hAnsi="Times New Roman" w:cs="Times New Roman"/>
          <w:lang w:val="uk-UA"/>
        </w:rPr>
      </w:pPr>
    </w:p>
    <w:p w:rsidR="001C3E12" w:rsidRPr="002D6F51" w:rsidRDefault="001C3E12" w:rsidP="001C3E12">
      <w:pPr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7.</w:t>
      </w:r>
      <w:r w:rsidR="00CF1983">
        <w:rPr>
          <w:rFonts w:ascii="Times New Roman" w:eastAsia="Calibri" w:hAnsi="Times New Roman" w:cs="Times New Roman"/>
          <w:lang w:val="uk-UA"/>
        </w:rPr>
        <w:t xml:space="preserve"> </w:t>
      </w:r>
      <w:r w:rsidRPr="002D6F51">
        <w:rPr>
          <w:rFonts w:ascii="Times New Roman" w:eastAsia="Calibri" w:hAnsi="Times New Roman" w:cs="Times New Roman"/>
          <w:lang w:val="uk-UA"/>
        </w:rPr>
        <w:t xml:space="preserve">Товар </w:t>
      </w:r>
      <w:r w:rsidRPr="002D6F51">
        <w:rPr>
          <w:rFonts w:ascii="Times New Roman" w:hAnsi="Times New Roman" w:cs="Times New Roman"/>
          <w:lang w:val="uk-UA"/>
        </w:rPr>
        <w:t xml:space="preserve">запропонований учасником повинен відповідати вимогам </w:t>
      </w:r>
      <w:r w:rsidRPr="002D6F51">
        <w:rPr>
          <w:rFonts w:ascii="Times New Roman" w:eastAsia="Calibri" w:hAnsi="Times New Roman" w:cs="Times New Roman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6"/>
        <w:gridCol w:w="1893"/>
      </w:tblGrid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12" w:rsidRPr="002D6F51" w:rsidRDefault="001C3E12" w:rsidP="00084957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1C3E12" w:rsidRPr="002D6F51" w:rsidRDefault="001C3E12" w:rsidP="00084957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1. Теплота згоряння нижча,  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31,8 (7600) </w:t>
            </w:r>
          </w:p>
        </w:tc>
      </w:tr>
      <w:tr w:rsidR="001C3E12" w:rsidRPr="002D6F51" w:rsidTr="00084957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9850-13000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0,02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меркаптановоїсірки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0,036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</w:tr>
      <w:tr w:rsidR="001C3E12" w:rsidRPr="002D6F51" w:rsidTr="00084957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lastRenderedPageBreak/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12" w:rsidRPr="002D6F51" w:rsidRDefault="001C3E12" w:rsidP="00084957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</w:tc>
      </w:tr>
    </w:tbl>
    <w:p w:rsidR="001C3E12" w:rsidRPr="002D6F51" w:rsidRDefault="001C3E12" w:rsidP="001C3E12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  <w:lang w:val="uk-UA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val="uk-UA" w:eastAsia="ar-SA"/>
        </w:rPr>
        <w:t xml:space="preserve"> та </w:t>
      </w:r>
      <w:r w:rsidRPr="002D6F51">
        <w:rPr>
          <w:rFonts w:ascii="Times New Roman" w:hAnsi="Times New Roman" w:cs="Times New Roman"/>
          <w:lang w:val="uk-UA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val="uk-UA" w:eastAsia="ar-SA"/>
        </w:rPr>
        <w:t>.</w:t>
      </w:r>
    </w:p>
    <w:p w:rsidR="001C3E12" w:rsidRPr="002D6F51" w:rsidRDefault="001C3E12" w:rsidP="001C3E12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1C3E12" w:rsidRPr="002D6F51" w:rsidRDefault="001C3E12" w:rsidP="001C3E1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:rsidR="001C3E12" w:rsidRPr="002D6F51" w:rsidRDefault="001C3E12" w:rsidP="001C3E1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1C3E12" w:rsidRPr="002D6F51" w:rsidRDefault="001C3E12" w:rsidP="001C3E12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1C3E12" w:rsidRPr="002D6F51" w:rsidRDefault="001C3E12" w:rsidP="001C3E1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1C3E12" w:rsidRPr="004E6697" w:rsidRDefault="001C3E12" w:rsidP="001C3E1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6697">
        <w:rPr>
          <w:rFonts w:ascii="Times New Roman" w:hAnsi="Times New Roman" w:cs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1C3E12" w:rsidRPr="004E6697" w:rsidRDefault="001C3E12" w:rsidP="001C3E12">
      <w:pPr>
        <w:tabs>
          <w:tab w:val="left" w:pos="426"/>
        </w:tabs>
        <w:spacing w:after="200" w:line="276" w:lineRule="auto"/>
        <w:ind w:left="720"/>
        <w:jc w:val="both"/>
        <w:rPr>
          <w:rFonts w:ascii="Times New Roman" w:hAnsi="Times New Roman"/>
          <w:lang w:val="uk-UA"/>
        </w:rPr>
      </w:pPr>
      <w:r w:rsidRPr="004E6697">
        <w:rPr>
          <w:rFonts w:ascii="Times New Roman" w:hAnsi="Times New Roman"/>
          <w:bCs/>
          <w:lang w:val="uk-UA"/>
        </w:rPr>
        <w:t>8.</w:t>
      </w:r>
      <w:r w:rsidR="00CF1983">
        <w:rPr>
          <w:rFonts w:ascii="Times New Roman" w:hAnsi="Times New Roman"/>
          <w:bCs/>
          <w:lang w:val="uk-UA"/>
        </w:rPr>
        <w:t xml:space="preserve"> </w:t>
      </w:r>
      <w:r w:rsidRPr="004E6697">
        <w:rPr>
          <w:rFonts w:ascii="Times New Roman" w:hAnsi="Times New Roman"/>
          <w:lang w:val="ru-RU"/>
        </w:rPr>
        <w:t xml:space="preserve">В </w:t>
      </w:r>
      <w:proofErr w:type="spellStart"/>
      <w:r w:rsidRPr="004E6697">
        <w:rPr>
          <w:rFonts w:ascii="Times New Roman" w:hAnsi="Times New Roman"/>
          <w:lang w:val="ru-RU"/>
        </w:rPr>
        <w:t>складі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пропозиції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надаються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копії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документів</w:t>
      </w:r>
      <w:proofErr w:type="spellEnd"/>
      <w:r w:rsidRPr="004E6697">
        <w:rPr>
          <w:rFonts w:ascii="Times New Roman" w:hAnsi="Times New Roman"/>
          <w:lang w:val="uk-UA"/>
        </w:rPr>
        <w:t xml:space="preserve"> в розумінні законодавства про ринок природного газу</w:t>
      </w:r>
      <w:r w:rsidRPr="004E6697">
        <w:rPr>
          <w:rFonts w:ascii="Times New Roman" w:hAnsi="Times New Roman"/>
          <w:lang w:val="ru-RU"/>
        </w:rPr>
        <w:t xml:space="preserve">, </w:t>
      </w:r>
      <w:proofErr w:type="spellStart"/>
      <w:r w:rsidRPr="004E6697">
        <w:rPr>
          <w:rFonts w:ascii="Times New Roman" w:hAnsi="Times New Roman"/>
          <w:lang w:val="ru-RU"/>
        </w:rPr>
        <w:t>що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засвідчують</w:t>
      </w:r>
      <w:proofErr w:type="spellEnd"/>
      <w:r w:rsidRPr="004E6697">
        <w:rPr>
          <w:rFonts w:ascii="Times New Roman" w:hAnsi="Times New Roman"/>
          <w:lang w:val="ru-RU"/>
        </w:rPr>
        <w:t xml:space="preserve"> </w:t>
      </w:r>
      <w:proofErr w:type="spellStart"/>
      <w:r w:rsidRPr="004E6697">
        <w:rPr>
          <w:rFonts w:ascii="Times New Roman" w:hAnsi="Times New Roman"/>
          <w:lang w:val="ru-RU"/>
        </w:rPr>
        <w:t>якість</w:t>
      </w:r>
      <w:proofErr w:type="spellEnd"/>
      <w:r w:rsidRPr="004E6697">
        <w:rPr>
          <w:rFonts w:ascii="Times New Roman" w:hAnsi="Times New Roman"/>
          <w:lang w:val="ru-RU"/>
        </w:rPr>
        <w:t xml:space="preserve"> товару</w:t>
      </w:r>
      <w:r w:rsidRPr="004E6697">
        <w:rPr>
          <w:rFonts w:ascii="Times New Roman" w:hAnsi="Times New Roman"/>
          <w:lang w:val="uk-UA"/>
        </w:rPr>
        <w:t xml:space="preserve"> (сертифікат(ти) якості). При цьому показники за даним документом можуть відрізнятись від встановлених вище, але бути еквівалентними.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обставин, що газ природний як товар не підлягає обов’язковій сертифікації в Україні.</w:t>
      </w:r>
    </w:p>
    <w:p w:rsidR="001C3E12" w:rsidRDefault="001C3E12" w:rsidP="001C3E12">
      <w:pPr>
        <w:shd w:val="clear" w:color="auto" w:fill="FFFFFF"/>
        <w:snapToGrid w:val="0"/>
        <w:jc w:val="both"/>
        <w:textAlignment w:val="top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Посада, прізвище та  ініціали, дата, підпис </w:t>
      </w:r>
    </w:p>
    <w:p w:rsidR="001C3E12" w:rsidRDefault="001C3E12" w:rsidP="001C3E12">
      <w:pPr>
        <w:shd w:val="clear" w:color="auto" w:fill="FFFFFF"/>
        <w:snapToGrid w:val="0"/>
        <w:jc w:val="both"/>
        <w:textAlignment w:val="top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lang w:val="uk-UA"/>
        </w:rPr>
        <w:t>уповноваженої особи Учасника, завірені печаткою (за наявності)</w:t>
      </w:r>
    </w:p>
    <w:p w:rsidR="001C3E12" w:rsidRPr="001A010D" w:rsidRDefault="001C3E12" w:rsidP="001C3E12">
      <w:pPr>
        <w:rPr>
          <w:rFonts w:ascii="Calibri" w:hAnsi="Calibri"/>
          <w:lang w:val="ru-RU"/>
        </w:rPr>
      </w:pPr>
    </w:p>
    <w:p w:rsidR="005A7263" w:rsidRPr="001C3E12" w:rsidRDefault="005A7263">
      <w:pPr>
        <w:rPr>
          <w:lang w:val="ru-RU"/>
        </w:rPr>
      </w:pPr>
    </w:p>
    <w:sectPr w:rsidR="005A7263" w:rsidRPr="001C3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C"/>
    <w:rsid w:val="001C3E12"/>
    <w:rsid w:val="00473D2C"/>
    <w:rsid w:val="005A7263"/>
    <w:rsid w:val="009748AB"/>
    <w:rsid w:val="00CF1983"/>
    <w:rsid w:val="00F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AE85-167A-4601-ABFF-F2D403D3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1C3E1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1C3E1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1C3E12"/>
    <w:rPr>
      <w:lang w:val="ru-RU"/>
    </w:rPr>
  </w:style>
  <w:style w:type="paragraph" w:customStyle="1" w:styleId="a6">
    <w:name w:val="Знак Знак Знак"/>
    <w:basedOn w:val="a"/>
    <w:rsid w:val="001C3E12"/>
    <w:pPr>
      <w:widowControl/>
      <w:suppressAutoHyphens w:val="0"/>
      <w:autoSpaceDN/>
      <w:textAlignment w:val="auto"/>
    </w:pPr>
    <w:rPr>
      <w:rFonts w:ascii="Verdana" w:eastAsia="Times New Roman" w:hAnsi="Verdana" w:cs="Verdana"/>
      <w:color w:val="auto"/>
      <w:kern w:val="0"/>
      <w:sz w:val="20"/>
      <w:szCs w:val="20"/>
      <w:lang w:eastAsia="en-US" w:bidi="ar-SA"/>
    </w:rPr>
  </w:style>
  <w:style w:type="character" w:customStyle="1" w:styleId="1">
    <w:name w:val="Обычный (веб) Знак1"/>
    <w:aliases w:val="Обычный (веб) Знак Знак,Обычный (Web) Знак"/>
    <w:link w:val="a7"/>
    <w:uiPriority w:val="99"/>
    <w:locked/>
    <w:rsid w:val="001C3E12"/>
    <w:rPr>
      <w:rFonts w:ascii="Tahoma" w:eastAsia="Times New Roman" w:hAnsi="Tahoma" w:cs="Times New Roman"/>
      <w:color w:val="000000"/>
      <w:sz w:val="12"/>
      <w:szCs w:val="12"/>
      <w:lang w:eastAsia="ru-RU"/>
    </w:rPr>
  </w:style>
  <w:style w:type="paragraph" w:styleId="a7">
    <w:name w:val="Normal (Web)"/>
    <w:aliases w:val="Обычный (веб) Знак,Обычный (Web)"/>
    <w:basedOn w:val="a"/>
    <w:link w:val="1"/>
    <w:uiPriority w:val="99"/>
    <w:unhideWhenUsed/>
    <w:qFormat/>
    <w:rsid w:val="001C3E12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2"/>
      <w:szCs w:val="12"/>
      <w:lang w:val="uk-UA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516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611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pc11</cp:lastModifiedBy>
  <cp:revision>5</cp:revision>
  <cp:lastPrinted>2022-11-08T11:30:00Z</cp:lastPrinted>
  <dcterms:created xsi:type="dcterms:W3CDTF">2022-11-04T09:58:00Z</dcterms:created>
  <dcterms:modified xsi:type="dcterms:W3CDTF">2022-11-08T11:30:00Z</dcterms:modified>
</cp:coreProperties>
</file>