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5A" w:rsidRDefault="0021755A" w:rsidP="0021755A">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rsidR="0021755A" w:rsidRDefault="0021755A" w:rsidP="0021755A">
      <w:pPr>
        <w:jc w:val="right"/>
        <w:rPr>
          <w:rFonts w:ascii="Times New Roman" w:hAnsi="Times New Roman"/>
          <w:b/>
          <w:bCs/>
          <w:lang w:val="uk-UA"/>
        </w:rPr>
      </w:pPr>
    </w:p>
    <w:p w:rsidR="0021755A" w:rsidRDefault="0021755A" w:rsidP="0021755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21755A" w:rsidRDefault="0021755A" w:rsidP="0021755A">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21755A" w:rsidRPr="00BD54BF" w:rsidRDefault="0021755A" w:rsidP="00084957">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1755A" w:rsidRPr="00BD54BF" w:rsidRDefault="0021755A" w:rsidP="00084957">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4C22C5"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21755A" w:rsidRPr="00BD54BF" w:rsidRDefault="0021755A" w:rsidP="00084957">
            <w:pPr>
              <w:rPr>
                <w:rFonts w:ascii="Times New Roman" w:eastAsia="Times New Roman" w:hAnsi="Times New Roman"/>
                <w:lang w:val="uk-UA" w:eastAsia="ru-RU"/>
              </w:rPr>
            </w:pP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w:t>
            </w:r>
            <w:r w:rsidRPr="00BD54BF">
              <w:rPr>
                <w:rFonts w:ascii="Times New Roman" w:eastAsia="Times New Roman" w:hAnsi="Times New Roman"/>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lastRenderedPageBreak/>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0A68CC">
              <w:fldChar w:fldCharType="begin"/>
            </w:r>
            <w:r w:rsidR="000A68CC" w:rsidRPr="000A68CC">
              <w:rPr>
                <w:lang w:val="uk-UA"/>
              </w:rPr>
              <w:instrText xml:space="preserve"> </w:instrText>
            </w:r>
            <w:r w:rsidR="000A68CC">
              <w:instrText>HYPERLINK</w:instrText>
            </w:r>
            <w:r w:rsidR="000A68CC" w:rsidRPr="000A68CC">
              <w:rPr>
                <w:lang w:val="uk-UA"/>
              </w:rPr>
              <w:instrText xml:space="preserve"> "</w:instrText>
            </w:r>
            <w:r w:rsidR="000A68CC">
              <w:instrText>https</w:instrText>
            </w:r>
            <w:r w:rsidR="000A68CC" w:rsidRPr="000A68CC">
              <w:rPr>
                <w:lang w:val="uk-UA"/>
              </w:rPr>
              <w:instrText>://</w:instrText>
            </w:r>
            <w:r w:rsidR="000A68CC">
              <w:instrText>zakon</w:instrText>
            </w:r>
            <w:r w:rsidR="000A68CC" w:rsidRPr="000A68CC">
              <w:rPr>
                <w:lang w:val="uk-UA"/>
              </w:rPr>
              <w:instrText>.</w:instrText>
            </w:r>
            <w:r w:rsidR="000A68CC">
              <w:instrText>rada</w:instrText>
            </w:r>
            <w:r w:rsidR="000A68CC" w:rsidRPr="000A68CC">
              <w:rPr>
                <w:lang w:val="uk-UA"/>
              </w:rPr>
              <w:instrText>.</w:instrText>
            </w:r>
            <w:r w:rsidR="000A68CC">
              <w:instrText>gov</w:instrText>
            </w:r>
            <w:r w:rsidR="000A68CC" w:rsidRPr="000A68CC">
              <w:rPr>
                <w:lang w:val="uk-UA"/>
              </w:rPr>
              <w:instrText>.</w:instrText>
            </w:r>
            <w:r w:rsidR="000A68CC">
              <w:instrText>ua</w:instrText>
            </w:r>
            <w:r w:rsidR="000A68CC" w:rsidRPr="000A68CC">
              <w:rPr>
                <w:lang w:val="uk-UA"/>
              </w:rPr>
              <w:instrText>/</w:instrText>
            </w:r>
            <w:r w:rsidR="000A68CC">
              <w:instrText>laws</w:instrText>
            </w:r>
            <w:r w:rsidR="000A68CC" w:rsidRPr="000A68CC">
              <w:rPr>
                <w:lang w:val="uk-UA"/>
              </w:rPr>
              <w:instrText>/</w:instrText>
            </w:r>
            <w:r w:rsidR="000A68CC">
              <w:instrText>show</w:instrText>
            </w:r>
            <w:r w:rsidR="000A68CC" w:rsidRPr="000A68CC">
              <w:rPr>
                <w:lang w:val="uk-UA"/>
              </w:rPr>
              <w:instrText>/2210-14" \</w:instrText>
            </w:r>
            <w:r w:rsidR="000A68CC">
              <w:instrText>l</w:instrText>
            </w:r>
            <w:r w:rsidR="000A68CC" w:rsidRPr="000A68CC">
              <w:rPr>
                <w:lang w:val="uk-UA"/>
              </w:rPr>
              <w:instrText xml:space="preserve"> "</w:instrText>
            </w:r>
            <w:r w:rsidR="000A68CC">
              <w:instrText>n</w:instrText>
            </w:r>
            <w:r w:rsidR="000A68CC" w:rsidRPr="000A68CC">
              <w:rPr>
                <w:lang w:val="uk-UA"/>
              </w:rPr>
              <w:instrText xml:space="preserve">456" </w:instrText>
            </w:r>
            <w:r w:rsidR="000A68CC">
              <w:fldChar w:fldCharType="separate"/>
            </w:r>
            <w:r w:rsidRPr="00BD54BF">
              <w:rPr>
                <w:rFonts w:ascii="Times New Roman" w:eastAsia="Times New Roman" w:hAnsi="Times New Roman"/>
                <w:shd w:val="clear" w:color="auto" w:fill="FFFFFF"/>
                <w:lang w:val="uk-UA" w:eastAsia="ru-RU"/>
              </w:rPr>
              <w:t>пунктом 1 статті 50</w:t>
            </w:r>
            <w:r w:rsidR="000A68CC">
              <w:rPr>
                <w:rFonts w:ascii="Times New Roman" w:eastAsia="Times New Roman" w:hAnsi="Times New Roman"/>
                <w:shd w:val="clear" w:color="auto" w:fill="FFFFFF"/>
                <w:lang w:val="uk-UA" w:eastAsia="ru-RU"/>
              </w:rPr>
              <w:fldChar w:fldCharType="end"/>
            </w:r>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w:t>
            </w:r>
            <w:r w:rsidRPr="00BD54BF">
              <w:rPr>
                <w:rFonts w:ascii="Times New Roman" w:eastAsia="Times New Roman" w:hAnsi="Times New Roman"/>
                <w:shd w:val="clear" w:color="auto" w:fill="FFFFFF"/>
                <w:lang w:val="uk-UA" w:eastAsia="ru-RU"/>
              </w:rPr>
              <w:lastRenderedPageBreak/>
              <w:t>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w:t>
            </w:r>
            <w:r w:rsidRPr="004C22C5">
              <w:rPr>
                <w:rFonts w:ascii="Times New Roman" w:eastAsia="Times New Roman" w:hAnsi="Times New Roman"/>
                <w:lang w:val="uk-UA" w:eastAsia="ru-RU"/>
              </w:rPr>
              <w:lastRenderedPageBreak/>
              <w:t xml:space="preserve">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BD54BF">
              <w:rPr>
                <w:rFonts w:ascii="Times New Roman" w:eastAsia="Times New Roman" w:hAnsi="Times New Roman"/>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1755A" w:rsidRPr="000A74B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у Єдиному державному реєстрі </w:t>
            </w:r>
            <w:r w:rsidRPr="00BD54BF">
              <w:rPr>
                <w:rFonts w:ascii="Times New Roman" w:eastAsia="Times New Roman" w:hAnsi="Times New Roman"/>
                <w:shd w:val="clear" w:color="auto" w:fill="FFFFFF"/>
                <w:lang w:val="uk-UA" w:eastAsia="ru-RU"/>
              </w:rPr>
              <w:lastRenderedPageBreak/>
              <w:t>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w:t>
            </w:r>
            <w:r w:rsidRPr="004C22C5">
              <w:rPr>
                <w:rFonts w:ascii="Times New Roman" w:eastAsia="Times New Roman" w:hAnsi="Times New Roman"/>
                <w:lang w:val="uk-UA" w:eastAsia="ru-RU"/>
              </w:rPr>
              <w:lastRenderedPageBreak/>
              <w:t>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w:t>
            </w:r>
            <w:r w:rsidRPr="00703552">
              <w:rPr>
                <w:rFonts w:ascii="Times New Roman" w:eastAsia="Times New Roman" w:hAnsi="Times New Roman"/>
                <w:lang w:val="uk-UA" w:eastAsia="ru-RU"/>
              </w:rPr>
              <w:lastRenderedPageBreak/>
              <w:t>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Default="0021755A" w:rsidP="00084957">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1755A" w:rsidRPr="00BD54BF" w:rsidRDefault="0021755A" w:rsidP="00084957">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w:t>
            </w:r>
            <w:r w:rsidRPr="00BD54BF">
              <w:rPr>
                <w:rFonts w:ascii="Times New Roman" w:eastAsia="Times New Roman" w:hAnsi="Times New Roman"/>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21755A" w:rsidRPr="000A68CC"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1755A" w:rsidRPr="00BD54BF" w:rsidRDefault="0021755A" w:rsidP="00084957">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w:t>
            </w:r>
            <w:r w:rsidRPr="00BD54BF">
              <w:rPr>
                <w:rFonts w:ascii="Times New Roman" w:eastAsia="Times New Roman" w:hAnsi="Times New Roman"/>
                <w:lang w:val="uk-UA" w:eastAsia="ru-RU"/>
              </w:rPr>
              <w:lastRenderedPageBreak/>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0A74B5" w:rsidRDefault="0021755A" w:rsidP="00084957">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21755A" w:rsidRPr="000A74B5" w:rsidRDefault="0021755A" w:rsidP="0021755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0A74B5">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1755A" w:rsidRPr="000A74B5" w:rsidRDefault="0021755A" w:rsidP="00084957">
            <w:pPr>
              <w:ind w:left="50"/>
              <w:jc w:val="both"/>
              <w:rPr>
                <w:rFonts w:ascii="Times New Roman" w:hAnsi="Times New Roman"/>
                <w:lang w:val="uk-UA"/>
              </w:rPr>
            </w:pPr>
            <w:r w:rsidRPr="000A74B5">
              <w:rPr>
                <w:rFonts w:ascii="Times New Roman" w:hAnsi="Times New Roman"/>
                <w:lang w:val="uk-UA"/>
              </w:rPr>
              <w:t xml:space="preserve">або </w:t>
            </w:r>
          </w:p>
          <w:p w:rsidR="0021755A" w:rsidRPr="000A74B5" w:rsidRDefault="0021755A" w:rsidP="0021755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BD54BF">
              <w:rPr>
                <w:rFonts w:ascii="Times New Roman" w:eastAsia="Times New Roman" w:hAnsi="Times New Roman"/>
                <w:lang w:val="uk-UA" w:eastAsia="ru-RU"/>
              </w:rPr>
              <w:lastRenderedPageBreak/>
              <w:t>що сплатив або зобов’язався сплатити відповідні зобов’язання та відшкодування завданих збитків.</w:t>
            </w:r>
          </w:p>
        </w:tc>
      </w:tr>
    </w:tbl>
    <w:p w:rsidR="0021755A" w:rsidRDefault="0021755A" w:rsidP="0021755A">
      <w:pPr>
        <w:rPr>
          <w:lang w:val="uk-UA"/>
        </w:rPr>
      </w:pPr>
    </w:p>
    <w:p w:rsidR="0021755A" w:rsidRPr="00BD54BF" w:rsidRDefault="0021755A" w:rsidP="0021755A">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21755A" w:rsidRDefault="0021755A" w:rsidP="0021755A">
      <w:pPr>
        <w:jc w:val="both"/>
        <w:rPr>
          <w:rFonts w:ascii="Times New Roman" w:hAnsi="Times New Roman"/>
          <w:lang w:val="uk-UA"/>
        </w:rPr>
      </w:pPr>
    </w:p>
    <w:p w:rsidR="0021755A" w:rsidRDefault="0021755A" w:rsidP="0021755A">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w:t>
      </w:r>
      <w:r w:rsidR="006955D8">
        <w:rPr>
          <w:rFonts w:ascii="Times New Roman" w:hAnsi="Times New Roman"/>
          <w:lang w:val="uk-UA"/>
        </w:rPr>
        <w:t>е</w:t>
      </w:r>
      <w:r>
        <w:rPr>
          <w:rFonts w:ascii="Times New Roman" w:hAnsi="Times New Roman"/>
          <w:lang w:val="uk-UA"/>
        </w:rPr>
        <w:t xml:space="preserve">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21755A" w:rsidRDefault="0021755A" w:rsidP="0021755A">
      <w:pPr>
        <w:jc w:val="both"/>
        <w:rPr>
          <w:rFonts w:ascii="Times New Roman" w:hAnsi="Times New Roman"/>
          <w:lang w:val="uk-UA"/>
        </w:rPr>
      </w:pPr>
    </w:p>
    <w:p w:rsidR="000A68CC" w:rsidRDefault="000A68CC" w:rsidP="0021755A">
      <w:pPr>
        <w:jc w:val="both"/>
        <w:rPr>
          <w:rFonts w:ascii="Times New Roman" w:hAnsi="Times New Roman"/>
          <w:lang w:val="uk-UA"/>
        </w:rPr>
      </w:pPr>
      <w:bookmarkStart w:id="0" w:name="_GoBack"/>
      <w:bookmarkEnd w:id="0"/>
    </w:p>
    <w:p w:rsidR="0021755A" w:rsidRDefault="0021755A" w:rsidP="0021755A">
      <w:pPr>
        <w:jc w:val="both"/>
        <w:rPr>
          <w:rFonts w:ascii="Times New Roman" w:hAnsi="Times New Roman"/>
          <w:lang w:val="uk-UA"/>
        </w:rPr>
      </w:pPr>
    </w:p>
    <w:p w:rsidR="0021755A" w:rsidRPr="00E96775" w:rsidRDefault="0021755A" w:rsidP="0021755A">
      <w:pPr>
        <w:keepNext/>
        <w:ind w:firstLine="426"/>
        <w:jc w:val="center"/>
        <w:rPr>
          <w:rFonts w:ascii="Times New Roman" w:hAnsi="Times New Roman"/>
          <w:b/>
          <w:bCs/>
          <w:caps/>
          <w:sz w:val="20"/>
          <w:szCs w:val="20"/>
          <w:lang w:val="uk-UA" w:eastAsia="ru-RU"/>
        </w:rPr>
      </w:pPr>
      <w:r w:rsidRPr="00E96775">
        <w:rPr>
          <w:rFonts w:ascii="Times New Roman" w:hAnsi="Times New Roman"/>
          <w:b/>
          <w:bCs/>
          <w:caps/>
          <w:sz w:val="20"/>
          <w:szCs w:val="20"/>
          <w:lang w:val="uk-UA" w:eastAsia="ru-RU"/>
        </w:rPr>
        <w:lastRenderedPageBreak/>
        <w:t>інформація тА ДОКУМЕНТИ,  ЯКІ НАДАЮТЬСЯ УЧАСНИКОМ В ЕЛЕКТРОННОМУ ВИГЛЯДІ ПРИ ПОДАННІ ПРОПОЗИЦІЇ ЧЕРЕЗ ЕЛЕКТРОННУ СИСТЕМУ PROZORRO</w:t>
      </w:r>
    </w:p>
    <w:p w:rsidR="0021755A" w:rsidRPr="00E96775" w:rsidRDefault="0021755A" w:rsidP="0021755A">
      <w:pPr>
        <w:keepNext/>
        <w:ind w:firstLine="426"/>
        <w:jc w:val="center"/>
        <w:rPr>
          <w:rFonts w:ascii="Times New Roman" w:hAnsi="Times New Roman"/>
          <w:b/>
          <w:bCs/>
          <w:caps/>
          <w:sz w:val="20"/>
          <w:szCs w:val="20"/>
          <w:lang w:val="uk-UA" w:eastAsia="ru-RU"/>
        </w:rPr>
      </w:pPr>
    </w:p>
    <w:p w:rsidR="0021755A" w:rsidRPr="00E96775" w:rsidRDefault="0021755A" w:rsidP="0021755A">
      <w:pPr>
        <w:keepNext/>
        <w:ind w:firstLine="426"/>
        <w:jc w:val="center"/>
        <w:rPr>
          <w:rFonts w:ascii="Times New Roman" w:hAnsi="Times New Roman"/>
          <w:b/>
          <w:bCs/>
          <w:caps/>
          <w:sz w:val="20"/>
          <w:szCs w:val="20"/>
          <w:lang w:val="uk-UA" w:eastAsia="ru-RU"/>
        </w:rPr>
      </w:pPr>
    </w:p>
    <w:p w:rsidR="0021755A" w:rsidRPr="00E96775" w:rsidRDefault="0021755A" w:rsidP="0021755A">
      <w:pPr>
        <w:ind w:right="22"/>
        <w:jc w:val="both"/>
        <w:rPr>
          <w:rFonts w:ascii="Times New Roman" w:hAnsi="Times New Roman"/>
          <w:b/>
          <w:bCs/>
          <w:lang w:val="uk-UA" w:eastAsia="ru-RU"/>
        </w:rPr>
      </w:pPr>
      <w:r w:rsidRPr="00E96775">
        <w:rPr>
          <w:rFonts w:ascii="Times New Roman" w:hAnsi="Times New Roman"/>
          <w:b/>
          <w:bCs/>
          <w:lang w:val="uk-UA" w:eastAsia="ru-RU"/>
        </w:rPr>
        <w:t>1. 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 xml:space="preserve">1.1. Довідка у довільній формі про службових (посадових) осіб учасника, яких уповноважено: </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 підписувати тендерну пропозицію</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 представляти інтереси учасника процедури закупівлі.</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 укладати договори про закупівлю.</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21755A" w:rsidRPr="00E96775" w:rsidRDefault="0021755A" w:rsidP="0021755A">
      <w:pPr>
        <w:jc w:val="both"/>
        <w:rPr>
          <w:rFonts w:ascii="Times New Roman" w:hAnsi="Times New Roman"/>
          <w:lang w:val="uk-UA" w:eastAsia="ru-RU"/>
        </w:rPr>
      </w:pPr>
      <w:r w:rsidRPr="00E96775">
        <w:rPr>
          <w:rFonts w:ascii="Times New Roman" w:hAnsi="Times New Roman"/>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21755A" w:rsidRPr="00E96775" w:rsidRDefault="0021755A" w:rsidP="002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uk-UA" w:eastAsia="ru-RU"/>
        </w:rPr>
      </w:pPr>
      <w:r w:rsidRPr="00E96775">
        <w:rPr>
          <w:rFonts w:ascii="Times New Roman" w:hAnsi="Times New Roman"/>
          <w:b/>
          <w:bCs/>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rsidR="0021755A" w:rsidRPr="00E96775" w:rsidRDefault="0021755A" w:rsidP="002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uk-UA" w:eastAsia="ru-RU"/>
        </w:rPr>
      </w:pPr>
      <w:r w:rsidRPr="00E96775">
        <w:rPr>
          <w:rFonts w:ascii="Times New Roman" w:hAnsi="Times New Roman"/>
          <w:lang w:val="uk-UA" w:eastAsia="ru-RU"/>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21755A" w:rsidRPr="00E96775" w:rsidRDefault="0021755A" w:rsidP="0021755A">
      <w:pPr>
        <w:jc w:val="both"/>
        <w:rPr>
          <w:rFonts w:ascii="Times New Roman" w:hAnsi="Times New Roman"/>
          <w:b/>
          <w:lang w:val="uk-UA"/>
        </w:rPr>
      </w:pPr>
      <w:r w:rsidRPr="00E96775">
        <w:rPr>
          <w:rFonts w:ascii="Times New Roman" w:hAnsi="Times New Roman"/>
          <w:b/>
          <w:lang w:val="uk-UA" w:eastAsia="ru-RU"/>
        </w:rPr>
        <w:t xml:space="preserve">2.2. Копія відомостей з ЄДРПОУ (для учасників юридичних осіб). </w:t>
      </w:r>
    </w:p>
    <w:p w:rsidR="0021755A" w:rsidRDefault="0021755A" w:rsidP="0021755A">
      <w:pPr>
        <w:jc w:val="center"/>
        <w:rPr>
          <w:rFonts w:ascii="Times New Roman" w:hAnsi="Times New Roman"/>
          <w:b/>
          <w:bCs/>
          <w:lang w:val="uk-UA"/>
        </w:rPr>
      </w:pPr>
    </w:p>
    <w:p w:rsidR="0021755A" w:rsidRDefault="0021755A" w:rsidP="0021755A">
      <w:pPr>
        <w:jc w:val="both"/>
        <w:rPr>
          <w:rFonts w:ascii="Times New Roman" w:hAnsi="Times New Roman"/>
          <w:lang w:val="uk-UA"/>
        </w:rPr>
      </w:pPr>
    </w:p>
    <w:p w:rsidR="0021755A" w:rsidRDefault="0021755A" w:rsidP="0021755A">
      <w:pPr>
        <w:jc w:val="both"/>
        <w:rPr>
          <w:rFonts w:ascii="Times New Roman" w:hAnsi="Times New Roman"/>
          <w:lang w:val="uk-UA"/>
        </w:rPr>
      </w:pPr>
    </w:p>
    <w:p w:rsidR="005A7263" w:rsidRPr="0021755A" w:rsidRDefault="005A7263">
      <w:pPr>
        <w:rPr>
          <w:lang w:val="uk-UA"/>
        </w:rPr>
      </w:pPr>
    </w:p>
    <w:sectPr w:rsidR="005A7263" w:rsidRPr="002175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85"/>
    <w:rsid w:val="000A68CC"/>
    <w:rsid w:val="0021755A"/>
    <w:rsid w:val="005A7263"/>
    <w:rsid w:val="00604B85"/>
    <w:rsid w:val="006955D8"/>
    <w:rsid w:val="00B32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37F2A-ACD6-46B9-AC11-3A719384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5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21755A"/>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21755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pc11</cp:lastModifiedBy>
  <cp:revision>4</cp:revision>
  <dcterms:created xsi:type="dcterms:W3CDTF">2022-11-04T09:35:00Z</dcterms:created>
  <dcterms:modified xsi:type="dcterms:W3CDTF">2022-11-07T08:12:00Z</dcterms:modified>
</cp:coreProperties>
</file>