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71" w:rsidRDefault="004F5171" w:rsidP="004F5171">
      <w:pPr>
        <w:ind w:right="-142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ТЕХНІЧНА СПЕЦИФІКАЦІЯ З ІНФОРМАЦІЄЮ ПРО НЕОБХІДНІ ТЕХНІЧНІ, ЯКІСНІ</w:t>
      </w:r>
    </w:p>
    <w:p w:rsidR="004F5171" w:rsidRDefault="004F5171" w:rsidP="004F517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ТА КІЛЬКІСНІ ХАРАКТЕРИСТИКИ ПРЕДМЕТУ ЗАКУПІВЛІ</w:t>
      </w:r>
      <w:r>
        <w:rPr>
          <w:sz w:val="24"/>
          <w:szCs w:val="24"/>
        </w:rPr>
        <w:t xml:space="preserve"> </w:t>
      </w:r>
    </w:p>
    <w:p w:rsidR="004F5171" w:rsidRDefault="004F5171" w:rsidP="004F5171">
      <w:pPr>
        <w:jc w:val="center"/>
        <w:rPr>
          <w:i/>
          <w:sz w:val="32"/>
          <w:lang w:val="uk-UA"/>
        </w:rPr>
      </w:pPr>
      <w:r>
        <w:rPr>
          <w:i/>
          <w:sz w:val="24"/>
          <w:lang w:val="uk-UA"/>
        </w:rPr>
        <w:t>код ДК 021:2015</w:t>
      </w:r>
      <w:r>
        <w:rPr>
          <w:b/>
          <w:i/>
          <w:sz w:val="24"/>
          <w:lang w:val="uk-UA"/>
        </w:rPr>
        <w:t xml:space="preserve"> - </w:t>
      </w:r>
      <w:r w:rsidR="00F84247" w:rsidRPr="00F84247">
        <w:rPr>
          <w:i/>
          <w:sz w:val="24"/>
          <w:lang w:val="uk-UA"/>
        </w:rPr>
        <w:t>39510000-0 Вироби домашнього текстилю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5158"/>
        <w:gridCol w:w="1623"/>
      </w:tblGrid>
      <w:tr w:rsidR="004F5171" w:rsidTr="00BC2FDA">
        <w:trPr>
          <w:trHeight w:val="299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171" w:rsidRDefault="004F517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 продукту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1" w:rsidRDefault="004F517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Характеристики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1" w:rsidRDefault="004F517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Кількість,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</w:tr>
      <w:tr w:rsidR="004F5171" w:rsidTr="00BC2FDA">
        <w:trPr>
          <w:trHeight w:val="127"/>
        </w:trPr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FDA" w:rsidRPr="00BC2FDA" w:rsidRDefault="00BC2FDA" w:rsidP="00BC2FDA">
            <w:pPr>
              <w:widowControl/>
              <w:shd w:val="clear" w:color="auto" w:fill="FFFFFF"/>
              <w:autoSpaceDE/>
              <w:autoSpaceDN/>
              <w:adjustRightInd/>
              <w:spacing w:after="225"/>
              <w:outlineLvl w:val="3"/>
              <w:rPr>
                <w:bCs/>
                <w:color w:val="222222"/>
                <w:sz w:val="24"/>
                <w:szCs w:val="24"/>
              </w:rPr>
            </w:pPr>
            <w:r w:rsidRPr="00BC2FDA">
              <w:rPr>
                <w:bCs/>
                <w:color w:val="222222"/>
                <w:sz w:val="24"/>
                <w:szCs w:val="24"/>
              </w:rPr>
              <w:t xml:space="preserve">Рушник </w:t>
            </w: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Home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Line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 xml:space="preserve"> (167783)</w:t>
            </w:r>
          </w:p>
          <w:p w:rsidR="004F5171" w:rsidRPr="00BC2FDA" w:rsidRDefault="004F5171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171" w:rsidRPr="00BC2FDA" w:rsidRDefault="00BC2FDA">
            <w:pPr>
              <w:spacing w:line="276" w:lineRule="auto"/>
              <w:rPr>
                <w:i/>
                <w:sz w:val="22"/>
                <w:szCs w:val="22"/>
                <w:lang w:val="uk-UA" w:eastAsia="ar-SA"/>
              </w:rPr>
            </w:pP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вафельний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 xml:space="preserve">, 45х60см, </w:t>
            </w: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бавовна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>, 220гр/м2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171" w:rsidRPr="00BC2FDA" w:rsidRDefault="00BC2FDA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BC2FDA">
              <w:rPr>
                <w:sz w:val="24"/>
                <w:szCs w:val="24"/>
                <w:lang w:val="uk-UA" w:eastAsia="en-US"/>
              </w:rPr>
              <w:t>71</w:t>
            </w:r>
          </w:p>
        </w:tc>
      </w:tr>
      <w:tr w:rsidR="004F5171" w:rsidTr="00BC2FDA">
        <w:trPr>
          <w:trHeight w:val="135"/>
        </w:trPr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FDA" w:rsidRPr="00BC2FDA" w:rsidRDefault="00BC2FDA" w:rsidP="00BC2FDA">
            <w:pPr>
              <w:widowControl/>
              <w:shd w:val="clear" w:color="auto" w:fill="FFFFFF"/>
              <w:autoSpaceDE/>
              <w:autoSpaceDN/>
              <w:adjustRightInd/>
              <w:spacing w:after="225"/>
              <w:outlineLvl w:val="3"/>
              <w:rPr>
                <w:bCs/>
                <w:color w:val="222222"/>
                <w:sz w:val="24"/>
                <w:szCs w:val="24"/>
              </w:rPr>
            </w:pPr>
            <w:r w:rsidRPr="00BC2FDA">
              <w:rPr>
                <w:bCs/>
                <w:color w:val="222222"/>
                <w:sz w:val="24"/>
                <w:szCs w:val="24"/>
              </w:rPr>
              <w:t xml:space="preserve">Рушник </w:t>
            </w: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Home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Line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 xml:space="preserve"> (161670)</w:t>
            </w:r>
          </w:p>
          <w:p w:rsidR="004F5171" w:rsidRPr="00BC2FDA" w:rsidRDefault="004F5171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171" w:rsidRPr="00BC2FDA" w:rsidRDefault="00BC2FDA">
            <w:pPr>
              <w:spacing w:line="276" w:lineRule="auto"/>
              <w:rPr>
                <w:i/>
                <w:sz w:val="22"/>
                <w:szCs w:val="22"/>
                <w:lang w:val="uk-UA" w:eastAsia="ar-SA"/>
              </w:rPr>
            </w:pP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махровий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 xml:space="preserve">, 40х70см, </w:t>
            </w: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бавовна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>, 400гр/м2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171" w:rsidRPr="00BC2FDA" w:rsidRDefault="00BC2FDA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BC2FDA">
              <w:rPr>
                <w:sz w:val="24"/>
                <w:szCs w:val="24"/>
                <w:lang w:val="uk-UA" w:eastAsia="en-US"/>
              </w:rPr>
              <w:t>27</w:t>
            </w:r>
          </w:p>
        </w:tc>
      </w:tr>
      <w:tr w:rsidR="004F5171" w:rsidTr="00BC2FDA">
        <w:trPr>
          <w:trHeight w:val="107"/>
        </w:trPr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FDA" w:rsidRPr="00BC2FDA" w:rsidRDefault="00BC2FDA" w:rsidP="00BC2FDA">
            <w:pPr>
              <w:widowControl/>
              <w:shd w:val="clear" w:color="auto" w:fill="FFFFFF"/>
              <w:autoSpaceDE/>
              <w:autoSpaceDN/>
              <w:adjustRightInd/>
              <w:spacing w:after="225"/>
              <w:outlineLvl w:val="3"/>
              <w:rPr>
                <w:bCs/>
                <w:color w:val="222222"/>
                <w:sz w:val="24"/>
                <w:szCs w:val="24"/>
              </w:rPr>
            </w:pPr>
            <w:r w:rsidRPr="00BC2FDA">
              <w:rPr>
                <w:bCs/>
                <w:color w:val="222222"/>
                <w:sz w:val="24"/>
                <w:szCs w:val="24"/>
              </w:rPr>
              <w:t xml:space="preserve">Рушник </w:t>
            </w: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Home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Line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 xml:space="preserve"> (161667)</w:t>
            </w:r>
          </w:p>
          <w:p w:rsidR="004F5171" w:rsidRPr="00BC2FDA" w:rsidRDefault="004F5171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171" w:rsidRPr="00BC2FDA" w:rsidRDefault="00BC2FDA">
            <w:pPr>
              <w:spacing w:line="276" w:lineRule="auto"/>
              <w:rPr>
                <w:i/>
                <w:sz w:val="22"/>
                <w:szCs w:val="22"/>
                <w:lang w:val="uk-UA" w:eastAsia="ar-SA"/>
              </w:rPr>
            </w:pP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махровий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 xml:space="preserve">, 40х70см, </w:t>
            </w: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бавовна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>, 400гр/м2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171" w:rsidRPr="00BC2FDA" w:rsidRDefault="00BC2FDA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BC2FDA">
              <w:rPr>
                <w:sz w:val="24"/>
                <w:szCs w:val="24"/>
                <w:lang w:val="uk-UA" w:eastAsia="en-US"/>
              </w:rPr>
              <w:t>27</w:t>
            </w:r>
          </w:p>
        </w:tc>
      </w:tr>
      <w:tr w:rsidR="004F5171" w:rsidTr="00BC2FDA">
        <w:trPr>
          <w:trHeight w:val="141"/>
        </w:trPr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FDA" w:rsidRPr="00BC2FDA" w:rsidRDefault="00BC2FDA" w:rsidP="00BC2FDA">
            <w:pPr>
              <w:widowControl/>
              <w:shd w:val="clear" w:color="auto" w:fill="FFFFFF"/>
              <w:autoSpaceDE/>
              <w:autoSpaceDN/>
              <w:adjustRightInd/>
              <w:spacing w:after="225"/>
              <w:outlineLvl w:val="3"/>
              <w:rPr>
                <w:bCs/>
                <w:color w:val="222222"/>
                <w:sz w:val="24"/>
                <w:szCs w:val="24"/>
              </w:rPr>
            </w:pPr>
            <w:r w:rsidRPr="00BC2FDA">
              <w:rPr>
                <w:bCs/>
                <w:color w:val="222222"/>
                <w:sz w:val="24"/>
                <w:szCs w:val="24"/>
              </w:rPr>
              <w:t xml:space="preserve">Рушник </w:t>
            </w: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Home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Line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 xml:space="preserve"> (161666)</w:t>
            </w:r>
          </w:p>
          <w:p w:rsidR="004F5171" w:rsidRPr="00BC2FDA" w:rsidRDefault="004F5171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171" w:rsidRPr="00BC2FDA" w:rsidRDefault="00BC2FDA">
            <w:pPr>
              <w:spacing w:line="276" w:lineRule="auto"/>
              <w:rPr>
                <w:i/>
                <w:sz w:val="22"/>
                <w:szCs w:val="22"/>
                <w:lang w:val="uk-UA" w:eastAsia="ar-SA"/>
              </w:rPr>
            </w:pP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махровий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>, 40</w:t>
            </w:r>
            <w:bookmarkStart w:id="0" w:name="_GoBack"/>
            <w:bookmarkEnd w:id="0"/>
            <w:r w:rsidRPr="00BC2FDA">
              <w:rPr>
                <w:bCs/>
                <w:color w:val="222222"/>
                <w:sz w:val="24"/>
                <w:szCs w:val="24"/>
              </w:rPr>
              <w:t xml:space="preserve">х70см, </w:t>
            </w:r>
            <w:proofErr w:type="spellStart"/>
            <w:r w:rsidRPr="00BC2FDA">
              <w:rPr>
                <w:bCs/>
                <w:color w:val="222222"/>
                <w:sz w:val="24"/>
                <w:szCs w:val="24"/>
              </w:rPr>
              <w:t>бавовна</w:t>
            </w:r>
            <w:proofErr w:type="spellEnd"/>
            <w:r w:rsidRPr="00BC2FDA">
              <w:rPr>
                <w:bCs/>
                <w:color w:val="222222"/>
                <w:sz w:val="24"/>
                <w:szCs w:val="24"/>
              </w:rPr>
              <w:t>, 400гр/м2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171" w:rsidRPr="00BC2FDA" w:rsidRDefault="00BC2FDA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BC2FDA">
              <w:rPr>
                <w:sz w:val="24"/>
                <w:szCs w:val="24"/>
                <w:lang w:val="uk-UA" w:eastAsia="en-US"/>
              </w:rPr>
              <w:t>27</w:t>
            </w:r>
          </w:p>
        </w:tc>
      </w:tr>
    </w:tbl>
    <w:p w:rsidR="004F5171" w:rsidRDefault="004F5171" w:rsidP="004F5171">
      <w:pPr>
        <w:jc w:val="right"/>
        <w:rPr>
          <w:color w:val="FF0000"/>
          <w:sz w:val="24"/>
          <w:szCs w:val="24"/>
          <w:lang w:val="uk-UA"/>
        </w:rPr>
      </w:pPr>
    </w:p>
    <w:p w:rsidR="004F5171" w:rsidRDefault="004F5171" w:rsidP="004F5171">
      <w:pPr>
        <w:widowControl/>
        <w:numPr>
          <w:ilvl w:val="3"/>
          <w:numId w:val="1"/>
        </w:numPr>
        <w:tabs>
          <w:tab w:val="left" w:pos="993"/>
        </w:tabs>
        <w:autoSpaceDE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Якість товару повинна відповідати діючим на території України ГОСТ, ДСТУ вимогам до якості та підтверджуватися сертифікатом якості/або декларацією виробника при поставці товару.</w:t>
      </w:r>
    </w:p>
    <w:p w:rsidR="004F5171" w:rsidRDefault="004F5171" w:rsidP="004F5171">
      <w:pPr>
        <w:widowControl/>
        <w:numPr>
          <w:ilvl w:val="3"/>
          <w:numId w:val="1"/>
        </w:numPr>
        <w:tabs>
          <w:tab w:val="left" w:pos="993"/>
        </w:tabs>
        <w:autoSpaceDE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Продукція постачається нова, в упаковці(тарі), що забезпечує захист його від пошкодження або псування під час транспортування та зберігання, транспортом постачальника на склад замовника.</w:t>
      </w:r>
    </w:p>
    <w:p w:rsidR="004F5171" w:rsidRDefault="004F5171" w:rsidP="004F5171">
      <w:pPr>
        <w:widowControl/>
        <w:numPr>
          <w:ilvl w:val="3"/>
          <w:numId w:val="1"/>
        </w:numPr>
        <w:tabs>
          <w:tab w:val="left" w:pos="993"/>
        </w:tabs>
        <w:autoSpaceDE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Маркування обов’язково повинне надавати наступну інформацію: найменування виробника, його торговий знак, адресу, телефон (у разі відсутності такої інформації повинна бути вказана інформація від продавця продукції); назва продукції, її комплектність, розміри, сировинний склад, умови експлуатації та догляду, дата виготовлення.</w:t>
      </w:r>
      <w:r>
        <w:rPr>
          <w:b/>
          <w:sz w:val="24"/>
          <w:szCs w:val="24"/>
          <w:lang w:val="uk-UA"/>
        </w:rPr>
        <w:t xml:space="preserve"> </w:t>
      </w:r>
    </w:p>
    <w:p w:rsidR="004F5171" w:rsidRDefault="004F5171" w:rsidP="004F5171">
      <w:pPr>
        <w:widowControl/>
        <w:numPr>
          <w:ilvl w:val="3"/>
          <w:numId w:val="1"/>
        </w:numPr>
        <w:tabs>
          <w:tab w:val="left" w:pos="993"/>
        </w:tabs>
        <w:autoSpaceDE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Товар повинен бути виготовлений не раніше 2020 року, що повинно бути підтверджено.</w:t>
      </w:r>
    </w:p>
    <w:p w:rsidR="004F5171" w:rsidRDefault="004F5171" w:rsidP="004F5171">
      <w:pPr>
        <w:widowControl/>
        <w:numPr>
          <w:ilvl w:val="3"/>
          <w:numId w:val="1"/>
        </w:numPr>
        <w:tabs>
          <w:tab w:val="left" w:pos="993"/>
        </w:tabs>
        <w:autoSpaceDE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Кожна партія товару має супроводжуватися документами (рахунками, накладними та документами, які засвідчують якість та безпеку товару, що є предметом закупівлі - декларація виробника/сертифікат відповідності).</w:t>
      </w:r>
    </w:p>
    <w:p w:rsidR="004F5171" w:rsidRDefault="004F5171" w:rsidP="004F5171">
      <w:pPr>
        <w:widowControl/>
        <w:numPr>
          <w:ilvl w:val="3"/>
          <w:numId w:val="1"/>
        </w:numPr>
        <w:tabs>
          <w:tab w:val="left" w:pos="993"/>
        </w:tabs>
        <w:autoSpaceDE/>
        <w:adjustRightInd/>
        <w:ind w:left="0" w:firstLine="567"/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t>Відповідальність за виконання вимог екологічної безпеки та вимог із забезпечення вимог техніки безпеки при постачанні товару несе Постачальник.</w:t>
      </w:r>
    </w:p>
    <w:p w:rsidR="004F5171" w:rsidRDefault="004F5171" w:rsidP="004F5171">
      <w:pPr>
        <w:widowControl/>
        <w:numPr>
          <w:ilvl w:val="3"/>
          <w:numId w:val="1"/>
        </w:numPr>
        <w:tabs>
          <w:tab w:val="left" w:pos="993"/>
        </w:tabs>
        <w:autoSpaceDE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Доставка Товару та  розвантажувальні роботи здійснюються силами та за рахунок Постачальника в узгоджений із Замовником час за </w:t>
      </w:r>
      <w:proofErr w:type="spellStart"/>
      <w:r>
        <w:rPr>
          <w:sz w:val="24"/>
          <w:szCs w:val="24"/>
          <w:lang w:val="uk-UA"/>
        </w:rPr>
        <w:t>адресою</w:t>
      </w:r>
      <w:proofErr w:type="spellEnd"/>
      <w:r>
        <w:rPr>
          <w:sz w:val="24"/>
          <w:szCs w:val="24"/>
          <w:lang w:val="uk-UA"/>
        </w:rPr>
        <w:t>: Кіровоградська обл., вул. Гетьмана Мазепи, 10.</w:t>
      </w:r>
    </w:p>
    <w:p w:rsidR="004F5171" w:rsidRDefault="004F5171" w:rsidP="004F5171">
      <w:pPr>
        <w:widowControl/>
        <w:numPr>
          <w:ilvl w:val="3"/>
          <w:numId w:val="1"/>
        </w:numPr>
        <w:tabs>
          <w:tab w:val="left" w:pos="993"/>
        </w:tabs>
        <w:autoSpaceDE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Поставка здійснюється: </w:t>
      </w:r>
      <w:r>
        <w:rPr>
          <w:i/>
          <w:sz w:val="24"/>
          <w:szCs w:val="24"/>
          <w:lang w:val="uk-UA"/>
        </w:rPr>
        <w:t>протягом 2022 року</w:t>
      </w:r>
      <w:r>
        <w:rPr>
          <w:sz w:val="24"/>
          <w:szCs w:val="24"/>
          <w:lang w:val="uk-UA"/>
        </w:rPr>
        <w:t xml:space="preserve"> згідно заявок Замовника.</w:t>
      </w:r>
    </w:p>
    <w:p w:rsidR="004F5171" w:rsidRDefault="004F5171" w:rsidP="004F5171">
      <w:pPr>
        <w:widowControl/>
        <w:numPr>
          <w:ilvl w:val="3"/>
          <w:numId w:val="1"/>
        </w:numPr>
        <w:tabs>
          <w:tab w:val="left" w:pos="993"/>
        </w:tabs>
        <w:autoSpaceDE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Приймання Товару за кількістю і якістю здійснюється приймальною комісією Замовника.</w:t>
      </w:r>
    </w:p>
    <w:p w:rsidR="00A344EC" w:rsidRPr="004F5171" w:rsidRDefault="004F5171" w:rsidP="004F5171">
      <w:pPr>
        <w:widowControl/>
        <w:numPr>
          <w:ilvl w:val="3"/>
          <w:numId w:val="1"/>
        </w:numPr>
        <w:tabs>
          <w:tab w:val="left" w:pos="993"/>
        </w:tabs>
        <w:autoSpaceDE/>
        <w:adjustRightInd/>
        <w:ind w:left="0" w:firstLine="567"/>
        <w:contextualSpacing/>
        <w:jc w:val="both"/>
        <w:rPr>
          <w:sz w:val="24"/>
          <w:szCs w:val="24"/>
          <w:lang w:val="uk-UA"/>
        </w:rPr>
      </w:pPr>
      <w:r>
        <w:rPr>
          <w:rFonts w:eastAsia="Arial"/>
          <w:color w:val="000000"/>
          <w:sz w:val="24"/>
          <w:szCs w:val="24"/>
          <w:lang w:val="uk-UA"/>
        </w:rPr>
        <w:t>У разі поставки неякісного товару або не відповідного товару, такий товар повертається Учаснику або підлягає обміну за рахунок Учасника.</w:t>
      </w:r>
    </w:p>
    <w:sectPr w:rsidR="00A344EC" w:rsidRPr="004F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1DD6"/>
    <w:multiLevelType w:val="hybridMultilevel"/>
    <w:tmpl w:val="C31A76DA"/>
    <w:lvl w:ilvl="0" w:tplc="ED7AF4E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54"/>
    <w:rsid w:val="004F5171"/>
    <w:rsid w:val="00A344EC"/>
    <w:rsid w:val="00BC2FDA"/>
    <w:rsid w:val="00BE0954"/>
    <w:rsid w:val="00F8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BC2FDA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2F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BC2FDA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2F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2022-11-25T08:36:00Z</dcterms:created>
  <dcterms:modified xsi:type="dcterms:W3CDTF">2022-11-29T08:01:00Z</dcterms:modified>
</cp:coreProperties>
</file>