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56" w:rsidRPr="00602756" w:rsidRDefault="00DD5856" w:rsidP="002C3133">
      <w:pPr>
        <w:pageBreakBefore/>
        <w:tabs>
          <w:tab w:val="left" w:pos="9639"/>
        </w:tabs>
        <w:autoSpaceDE w:val="0"/>
        <w:autoSpaceDN w:val="0"/>
        <w:spacing w:after="0" w:line="0" w:lineRule="atLeast"/>
        <w:jc w:val="right"/>
        <w:rPr>
          <w:rFonts w:ascii="Times New Roman" w:eastAsia="Times New Roman" w:hAnsi="Times New Roman"/>
          <w:b/>
          <w:lang w:eastAsia="ru-RU"/>
        </w:rPr>
      </w:pPr>
      <w:r w:rsidRPr="00602756">
        <w:rPr>
          <w:rFonts w:ascii="Times New Roman" w:eastAsia="Times New Roman" w:hAnsi="Times New Roman"/>
          <w:b/>
          <w:lang w:eastAsia="ru-RU"/>
        </w:rPr>
        <w:t xml:space="preserve">Додаток 1 до тендерної документації </w:t>
      </w:r>
    </w:p>
    <w:p w:rsidR="00DD5856" w:rsidRPr="00602756" w:rsidRDefault="00DD5856" w:rsidP="002C3133">
      <w:pPr>
        <w:spacing w:after="0" w:line="0" w:lineRule="atLeast"/>
        <w:ind w:firstLine="709"/>
        <w:jc w:val="center"/>
        <w:rPr>
          <w:rFonts w:ascii="Times New Roman" w:hAnsi="Times New Roman"/>
          <w:b/>
          <w:lang w:eastAsia="uk-UA"/>
        </w:rPr>
      </w:pPr>
    </w:p>
    <w:p w:rsidR="00DD5856" w:rsidRPr="00602756" w:rsidRDefault="00DD5856" w:rsidP="002C3133">
      <w:pPr>
        <w:spacing w:after="0" w:line="0" w:lineRule="atLeast"/>
        <w:ind w:firstLine="709"/>
        <w:jc w:val="center"/>
        <w:rPr>
          <w:rFonts w:ascii="Times New Roman" w:hAnsi="Times New Roman"/>
          <w:b/>
          <w:lang w:eastAsia="uk-UA"/>
        </w:rPr>
      </w:pPr>
      <w:r w:rsidRPr="00602756">
        <w:rPr>
          <w:rFonts w:ascii="Times New Roman" w:hAnsi="Times New Roman"/>
          <w:b/>
          <w:lang w:eastAsia="uk-UA"/>
        </w:rPr>
        <w:t>ВИМОГИ ДО ПРЕДМЕТА ЗАКУПІВЛІ</w:t>
      </w:r>
    </w:p>
    <w:p w:rsidR="00103EFA" w:rsidRPr="00602756" w:rsidRDefault="00103EFA" w:rsidP="002C3133">
      <w:pPr>
        <w:spacing w:after="0" w:line="0" w:lineRule="atLeast"/>
        <w:ind w:firstLine="709"/>
        <w:jc w:val="center"/>
        <w:rPr>
          <w:rFonts w:ascii="Times New Roman" w:hAnsi="Times New Roman"/>
          <w:b/>
          <w:color w:val="000000"/>
        </w:rPr>
      </w:pPr>
    </w:p>
    <w:p w:rsidR="00AC48CB" w:rsidRPr="00602756" w:rsidRDefault="00103EFA" w:rsidP="002C3133">
      <w:pPr>
        <w:spacing w:after="0" w:line="0" w:lineRule="atLeast"/>
        <w:ind w:firstLine="709"/>
        <w:jc w:val="center"/>
        <w:rPr>
          <w:rFonts w:ascii="Times New Roman" w:hAnsi="Times New Roman"/>
          <w:b/>
          <w:color w:val="000000"/>
        </w:rPr>
      </w:pPr>
      <w:r w:rsidRPr="00602756">
        <w:rPr>
          <w:rFonts w:ascii="Times New Roman" w:hAnsi="Times New Roman"/>
          <w:b/>
          <w:color w:val="000000"/>
        </w:rPr>
        <w:t>ІНФОРМАЦІЯ ПРО НЕОБХІДНІ ТЕХНІЧНІ, ЯКІСНІ ТА КІЛЬКІСНІ  ХАРАКТЕРИСТИКИ  ПРЕДМЕТА ЗАКУПІВЛІ</w:t>
      </w:r>
    </w:p>
    <w:p w:rsidR="002C3133" w:rsidRPr="00602756" w:rsidRDefault="002C3133" w:rsidP="002C3133">
      <w:pPr>
        <w:suppressAutoHyphens/>
        <w:autoSpaceDE w:val="0"/>
        <w:spacing w:after="0" w:line="0" w:lineRule="atLeast"/>
        <w:jc w:val="center"/>
        <w:rPr>
          <w:rFonts w:ascii="Times New Roman" w:hAnsi="Times New Roman"/>
          <w:b/>
          <w:color w:val="000000"/>
        </w:rPr>
      </w:pPr>
      <w:r w:rsidRPr="00602756">
        <w:rPr>
          <w:rFonts w:ascii="Times New Roman" w:hAnsi="Times New Roman"/>
          <w:b/>
          <w:color w:val="000000"/>
        </w:rPr>
        <w:t>(ТЕХНІЧНА СПЕЦИФІКАЦІЯ)</w:t>
      </w:r>
    </w:p>
    <w:p w:rsidR="002C3133" w:rsidRPr="00602756" w:rsidRDefault="002C3133" w:rsidP="002C3133">
      <w:pPr>
        <w:spacing w:after="0" w:line="0" w:lineRule="atLeast"/>
        <w:ind w:firstLine="709"/>
        <w:jc w:val="center"/>
        <w:rPr>
          <w:rFonts w:ascii="Times New Roman" w:hAnsi="Times New Roman"/>
          <w:b/>
          <w:lang w:eastAsia="uk-UA"/>
        </w:rPr>
      </w:pPr>
    </w:p>
    <w:p w:rsidR="00103EFA" w:rsidRPr="00602756" w:rsidRDefault="00103EFA" w:rsidP="009E6D3B">
      <w:pPr>
        <w:spacing w:after="0" w:line="0" w:lineRule="atLeast"/>
        <w:jc w:val="center"/>
        <w:rPr>
          <w:rFonts w:ascii="Times New Roman" w:hAnsi="Times New Roman"/>
          <w:b/>
          <w:lang w:eastAsia="uk-UA"/>
        </w:rPr>
      </w:pPr>
      <w:r w:rsidRPr="00602756">
        <w:rPr>
          <w:rFonts w:ascii="Times New Roman" w:hAnsi="Times New Roman"/>
          <w:b/>
          <w:lang w:eastAsia="uk-UA"/>
        </w:rPr>
        <w:t>Мастильні оливи та мастильні матеріали (Код ДК 021:2015:09210000-4 - Мастильні засоби)</w:t>
      </w:r>
    </w:p>
    <w:p w:rsidR="002C3133" w:rsidRPr="00602756" w:rsidRDefault="002C3133" w:rsidP="002C3133">
      <w:pPr>
        <w:spacing w:after="0" w:line="0" w:lineRule="atLeast"/>
        <w:jc w:val="center"/>
        <w:rPr>
          <w:rFonts w:ascii="Times New Roman" w:hAnsi="Times New Roman"/>
          <w:b/>
          <w:lang w:eastAsia="uk-UA"/>
        </w:rPr>
      </w:pPr>
    </w:p>
    <w:p w:rsidR="002C3133" w:rsidRPr="00602756" w:rsidRDefault="002C3133" w:rsidP="002C3133">
      <w:pPr>
        <w:suppressAutoHyphens/>
        <w:autoSpaceDE w:val="0"/>
        <w:spacing w:after="0" w:line="0" w:lineRule="atLeast"/>
        <w:ind w:firstLine="567"/>
        <w:jc w:val="both"/>
        <w:rPr>
          <w:rFonts w:ascii="Times New Roman" w:hAnsi="Times New Roman"/>
          <w:bCs/>
          <w:i/>
          <w:sz w:val="20"/>
          <w:szCs w:val="20"/>
          <w:shd w:val="clear" w:color="auto" w:fill="FFFFFF"/>
        </w:rPr>
      </w:pPr>
      <w:r w:rsidRPr="00602756">
        <w:rPr>
          <w:rFonts w:ascii="Times New Roman" w:hAnsi="Times New Roman"/>
          <w:bCs/>
          <w:i/>
          <w:sz w:val="20"/>
          <w:szCs w:val="20"/>
          <w:shd w:val="clear" w:color="auto" w:fill="FFFFFF"/>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2C3133" w:rsidRPr="00602756" w:rsidRDefault="002C3133" w:rsidP="002C3133">
      <w:pPr>
        <w:suppressAutoHyphens/>
        <w:autoSpaceDE w:val="0"/>
        <w:spacing w:after="0" w:line="0" w:lineRule="atLeast"/>
        <w:ind w:firstLine="567"/>
        <w:jc w:val="both"/>
        <w:rPr>
          <w:rFonts w:ascii="Times New Roman" w:hAnsi="Times New Roman"/>
          <w:bCs/>
          <w:i/>
          <w:sz w:val="20"/>
          <w:szCs w:val="20"/>
          <w:shd w:val="clear" w:color="auto" w:fill="FFFFFF"/>
        </w:rPr>
      </w:pPr>
      <w:r w:rsidRPr="00602756">
        <w:rPr>
          <w:rFonts w:ascii="Times New Roman" w:hAnsi="Times New Roman"/>
          <w:bCs/>
          <w:i/>
          <w:sz w:val="20"/>
          <w:szCs w:val="20"/>
          <w:shd w:val="clear" w:color="auto" w:fill="FFFFFF"/>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w:t>
      </w:r>
    </w:p>
    <w:p w:rsidR="002C3133" w:rsidRPr="00602756" w:rsidRDefault="002C3133" w:rsidP="002C3133">
      <w:pPr>
        <w:spacing w:after="0" w:line="0" w:lineRule="atLeast"/>
        <w:ind w:firstLine="567"/>
        <w:jc w:val="both"/>
        <w:rPr>
          <w:rFonts w:ascii="Times New Roman" w:hAnsi="Times New Roman"/>
          <w:sz w:val="20"/>
          <w:szCs w:val="20"/>
        </w:rPr>
      </w:pPr>
      <w:r w:rsidRPr="00602756">
        <w:rPr>
          <w:rFonts w:ascii="Times New Roman" w:hAnsi="Times New Roman"/>
          <w:i/>
          <w:sz w:val="20"/>
          <w:szCs w:val="20"/>
          <w:lang w:eastAsia="zh-CN"/>
        </w:rPr>
        <w:t>З метою дотримання законодавства про захист економічної конкуренції, учасник може враховувати еквівалент або аналог за умов відповідності технічного опису,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2C3133" w:rsidRPr="00602756" w:rsidRDefault="001716F2" w:rsidP="001716F2">
      <w:pPr>
        <w:spacing w:after="0" w:line="0" w:lineRule="atLeast"/>
        <w:jc w:val="right"/>
        <w:rPr>
          <w:rFonts w:ascii="Times New Roman" w:hAnsi="Times New Roman"/>
          <w:b/>
          <w:lang w:eastAsia="uk-UA"/>
        </w:rPr>
      </w:pPr>
      <w:r w:rsidRPr="00602756">
        <w:rPr>
          <w:rFonts w:ascii="Times New Roman" w:hAnsi="Times New Roman"/>
          <w:b/>
          <w:i/>
        </w:rPr>
        <w:t>Таблиця 1</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794"/>
        <w:gridCol w:w="3969"/>
        <w:gridCol w:w="851"/>
        <w:gridCol w:w="1276"/>
        <w:gridCol w:w="1134"/>
      </w:tblGrid>
      <w:tr w:rsidR="00466F9F" w:rsidRPr="00602756" w:rsidTr="007C4903">
        <w:trPr>
          <w:trHeight w:val="470"/>
        </w:trPr>
        <w:tc>
          <w:tcPr>
            <w:tcW w:w="495" w:type="dxa"/>
            <w:shd w:val="clear" w:color="auto" w:fill="auto"/>
            <w:noWrap/>
            <w:vAlign w:val="center"/>
            <w:hideMark/>
          </w:tcPr>
          <w:p w:rsidR="001E1D73" w:rsidRPr="00602756" w:rsidRDefault="001E1D73" w:rsidP="002C3133">
            <w:pPr>
              <w:spacing w:after="0" w:line="0" w:lineRule="atLeast"/>
              <w:jc w:val="center"/>
              <w:rPr>
                <w:rFonts w:ascii="Times New Roman" w:eastAsia="Times New Roman" w:hAnsi="Times New Roman"/>
                <w:b/>
                <w:bCs/>
                <w:lang w:eastAsia="uk-UA"/>
              </w:rPr>
            </w:pPr>
            <w:r w:rsidRPr="00602756">
              <w:rPr>
                <w:rFonts w:ascii="Times New Roman" w:eastAsia="Times New Roman" w:hAnsi="Times New Roman"/>
                <w:b/>
                <w:bCs/>
                <w:lang w:eastAsia="uk-UA"/>
              </w:rPr>
              <w:t>№</w:t>
            </w:r>
          </w:p>
        </w:tc>
        <w:tc>
          <w:tcPr>
            <w:tcW w:w="2794" w:type="dxa"/>
            <w:shd w:val="clear" w:color="auto" w:fill="auto"/>
            <w:noWrap/>
            <w:vAlign w:val="center"/>
            <w:hideMark/>
          </w:tcPr>
          <w:p w:rsidR="001E1D73" w:rsidRPr="00602756" w:rsidRDefault="001E1D73" w:rsidP="002C3133">
            <w:pPr>
              <w:spacing w:after="0" w:line="0" w:lineRule="atLeast"/>
              <w:jc w:val="center"/>
              <w:rPr>
                <w:rFonts w:ascii="Times New Roman" w:eastAsia="Times New Roman" w:hAnsi="Times New Roman"/>
                <w:b/>
                <w:bCs/>
                <w:lang w:eastAsia="uk-UA"/>
              </w:rPr>
            </w:pPr>
            <w:r w:rsidRPr="00602756">
              <w:rPr>
                <w:rFonts w:ascii="Times New Roman" w:eastAsia="Times New Roman" w:hAnsi="Times New Roman"/>
                <w:b/>
                <w:bCs/>
                <w:lang w:eastAsia="uk-UA"/>
              </w:rPr>
              <w:t>Товар</w:t>
            </w:r>
          </w:p>
        </w:tc>
        <w:tc>
          <w:tcPr>
            <w:tcW w:w="3969" w:type="dxa"/>
          </w:tcPr>
          <w:p w:rsidR="00A649D3" w:rsidRPr="00602756" w:rsidRDefault="00A649D3" w:rsidP="002C3133">
            <w:pPr>
              <w:spacing w:after="0" w:line="0" w:lineRule="atLeast"/>
              <w:jc w:val="center"/>
              <w:rPr>
                <w:rFonts w:ascii="Times New Roman" w:hAnsi="Times New Roman"/>
                <w:b/>
                <w:szCs w:val="24"/>
                <w:lang w:val="ru-RU"/>
              </w:rPr>
            </w:pPr>
          </w:p>
          <w:p w:rsidR="001E1D73" w:rsidRPr="00602756" w:rsidRDefault="001E1D73" w:rsidP="002C3133">
            <w:pPr>
              <w:spacing w:after="0" w:line="0" w:lineRule="atLeast"/>
              <w:jc w:val="center"/>
              <w:rPr>
                <w:rFonts w:ascii="Times New Roman" w:hAnsi="Times New Roman"/>
                <w:b/>
                <w:szCs w:val="24"/>
                <w:lang w:val="ru-RU"/>
              </w:rPr>
            </w:pPr>
            <w:proofErr w:type="spellStart"/>
            <w:r w:rsidRPr="00602756">
              <w:rPr>
                <w:rFonts w:ascii="Times New Roman" w:hAnsi="Times New Roman"/>
                <w:b/>
                <w:szCs w:val="24"/>
                <w:lang w:val="ru-RU"/>
              </w:rPr>
              <w:t>Технічні</w:t>
            </w:r>
            <w:proofErr w:type="spellEnd"/>
            <w:r w:rsidRPr="00602756">
              <w:rPr>
                <w:rFonts w:ascii="Times New Roman" w:hAnsi="Times New Roman"/>
                <w:b/>
                <w:szCs w:val="24"/>
                <w:lang w:val="ru-RU"/>
              </w:rPr>
              <w:t xml:space="preserve"> та </w:t>
            </w:r>
            <w:proofErr w:type="spellStart"/>
            <w:r w:rsidRPr="00602756">
              <w:rPr>
                <w:rFonts w:ascii="Times New Roman" w:hAnsi="Times New Roman"/>
                <w:b/>
                <w:szCs w:val="24"/>
                <w:lang w:val="ru-RU"/>
              </w:rPr>
              <w:t>інші</w:t>
            </w:r>
            <w:proofErr w:type="spellEnd"/>
            <w:r w:rsidRPr="00602756">
              <w:rPr>
                <w:rFonts w:ascii="Times New Roman" w:hAnsi="Times New Roman"/>
                <w:b/>
                <w:szCs w:val="24"/>
                <w:lang w:val="ru-RU"/>
              </w:rPr>
              <w:t xml:space="preserve"> характеристики, </w:t>
            </w:r>
          </w:p>
          <w:p w:rsidR="001E1D73" w:rsidRPr="00602756" w:rsidRDefault="001E1D73" w:rsidP="002C3133">
            <w:pPr>
              <w:spacing w:after="0" w:line="0" w:lineRule="atLeast"/>
              <w:jc w:val="center"/>
              <w:rPr>
                <w:rFonts w:ascii="Times New Roman" w:eastAsia="Times New Roman" w:hAnsi="Times New Roman"/>
                <w:b/>
                <w:bCs/>
                <w:lang w:eastAsia="uk-UA"/>
              </w:rPr>
            </w:pPr>
            <w:proofErr w:type="spellStart"/>
            <w:r w:rsidRPr="00602756">
              <w:rPr>
                <w:rFonts w:ascii="Times New Roman" w:hAnsi="Times New Roman"/>
                <w:b/>
                <w:szCs w:val="24"/>
                <w:lang w:val="ru-RU"/>
              </w:rPr>
              <w:t>або</w:t>
            </w:r>
            <w:proofErr w:type="spellEnd"/>
            <w:r w:rsidRPr="00602756">
              <w:rPr>
                <w:rFonts w:ascii="Times New Roman" w:hAnsi="Times New Roman"/>
                <w:b/>
                <w:szCs w:val="24"/>
                <w:lang w:val="ru-RU"/>
              </w:rPr>
              <w:t xml:space="preserve"> </w:t>
            </w:r>
            <w:proofErr w:type="spellStart"/>
            <w:r w:rsidRPr="00602756">
              <w:rPr>
                <w:rFonts w:ascii="Times New Roman" w:hAnsi="Times New Roman"/>
                <w:b/>
                <w:szCs w:val="24"/>
                <w:lang w:val="ru-RU"/>
              </w:rPr>
              <w:t>еквівалент</w:t>
            </w:r>
            <w:proofErr w:type="spellEnd"/>
          </w:p>
        </w:tc>
        <w:tc>
          <w:tcPr>
            <w:tcW w:w="851" w:type="dxa"/>
            <w:shd w:val="clear" w:color="auto" w:fill="auto"/>
          </w:tcPr>
          <w:p w:rsidR="001E1D73" w:rsidRPr="00602756" w:rsidRDefault="001E1D73" w:rsidP="002C3133">
            <w:pPr>
              <w:spacing w:after="0" w:line="0" w:lineRule="atLeast"/>
              <w:jc w:val="center"/>
              <w:rPr>
                <w:rFonts w:ascii="Times New Roman" w:eastAsia="Times New Roman" w:hAnsi="Times New Roman"/>
                <w:b/>
                <w:bCs/>
                <w:lang w:eastAsia="uk-UA"/>
              </w:rPr>
            </w:pPr>
          </w:p>
          <w:p w:rsidR="001E1D73" w:rsidRPr="00602756" w:rsidRDefault="001E1D73" w:rsidP="002C3133">
            <w:pPr>
              <w:spacing w:after="0" w:line="0" w:lineRule="atLeast"/>
              <w:jc w:val="center"/>
              <w:rPr>
                <w:rFonts w:ascii="Times New Roman" w:eastAsia="Times New Roman" w:hAnsi="Times New Roman"/>
                <w:b/>
                <w:bCs/>
                <w:lang w:eastAsia="uk-UA"/>
              </w:rPr>
            </w:pPr>
            <w:r w:rsidRPr="00602756">
              <w:rPr>
                <w:rFonts w:ascii="Times New Roman" w:eastAsia="Times New Roman" w:hAnsi="Times New Roman"/>
                <w:b/>
                <w:bCs/>
                <w:lang w:eastAsia="uk-UA"/>
              </w:rPr>
              <w:t xml:space="preserve">Одиниця </w:t>
            </w:r>
          </w:p>
          <w:p w:rsidR="001E1D73" w:rsidRPr="00602756" w:rsidRDefault="001E1D73" w:rsidP="002C3133">
            <w:pPr>
              <w:spacing w:after="0" w:line="0" w:lineRule="atLeast"/>
              <w:jc w:val="center"/>
              <w:rPr>
                <w:rFonts w:ascii="Times New Roman" w:eastAsia="Times New Roman" w:hAnsi="Times New Roman"/>
                <w:b/>
                <w:bCs/>
                <w:lang w:eastAsia="uk-UA"/>
              </w:rPr>
            </w:pPr>
            <w:r w:rsidRPr="00602756">
              <w:rPr>
                <w:rFonts w:ascii="Times New Roman" w:eastAsia="Times New Roman" w:hAnsi="Times New Roman"/>
                <w:b/>
                <w:bCs/>
                <w:lang w:eastAsia="uk-UA"/>
              </w:rPr>
              <w:t>виміру</w:t>
            </w:r>
          </w:p>
        </w:tc>
        <w:tc>
          <w:tcPr>
            <w:tcW w:w="1276" w:type="dxa"/>
            <w:shd w:val="clear" w:color="auto" w:fill="auto"/>
            <w:vAlign w:val="center"/>
          </w:tcPr>
          <w:p w:rsidR="001E1D73" w:rsidRPr="00602756" w:rsidRDefault="001E1D73" w:rsidP="002C3133">
            <w:pPr>
              <w:spacing w:after="0" w:line="0" w:lineRule="atLeast"/>
              <w:jc w:val="center"/>
              <w:rPr>
                <w:rFonts w:ascii="Times New Roman" w:hAnsi="Times New Roman"/>
                <w:b/>
              </w:rPr>
            </w:pPr>
            <w:r w:rsidRPr="00602756">
              <w:rPr>
                <w:rFonts w:ascii="Times New Roman" w:hAnsi="Times New Roman"/>
                <w:b/>
              </w:rPr>
              <w:t>Кількість</w:t>
            </w:r>
          </w:p>
          <w:p w:rsidR="001E1D73" w:rsidRPr="00602756" w:rsidRDefault="001E1D73" w:rsidP="002C3133">
            <w:pPr>
              <w:spacing w:after="0" w:line="0" w:lineRule="atLeast"/>
              <w:jc w:val="center"/>
              <w:rPr>
                <w:rFonts w:ascii="Times New Roman" w:eastAsia="Times New Roman" w:hAnsi="Times New Roman"/>
                <w:b/>
                <w:lang w:eastAsia="uk-UA"/>
              </w:rPr>
            </w:pPr>
            <w:r w:rsidRPr="00602756">
              <w:rPr>
                <w:rFonts w:ascii="Times New Roman" w:hAnsi="Times New Roman"/>
                <w:b/>
              </w:rPr>
              <w:t>(обсяг)</w:t>
            </w:r>
          </w:p>
        </w:tc>
        <w:tc>
          <w:tcPr>
            <w:tcW w:w="1134" w:type="dxa"/>
          </w:tcPr>
          <w:p w:rsidR="001E1D73" w:rsidRPr="00602756" w:rsidRDefault="001E1D73" w:rsidP="002C3133">
            <w:pPr>
              <w:spacing w:after="0" w:line="0" w:lineRule="atLeast"/>
              <w:jc w:val="center"/>
              <w:rPr>
                <w:rFonts w:ascii="Times New Roman" w:hAnsi="Times New Roman"/>
                <w:b/>
              </w:rPr>
            </w:pPr>
            <w:r w:rsidRPr="00602756">
              <w:rPr>
                <w:rFonts w:ascii="Times New Roman" w:hAnsi="Times New Roman"/>
                <w:b/>
              </w:rPr>
              <w:t>Країна походження, виробник</w:t>
            </w:r>
            <w:r w:rsidRPr="00602756">
              <w:rPr>
                <w:rFonts w:ascii="Times New Roman" w:hAnsi="Times New Roman"/>
                <w:b/>
                <w:bCs/>
                <w:color w:val="000000"/>
                <w:lang w:eastAsia="uk-UA"/>
              </w:rPr>
              <w:t xml:space="preserve"> (заповнити)</w:t>
            </w:r>
          </w:p>
        </w:tc>
      </w:tr>
      <w:tr w:rsidR="00466F9F" w:rsidRPr="00602756" w:rsidTr="007C4903">
        <w:trPr>
          <w:trHeight w:val="451"/>
        </w:trPr>
        <w:tc>
          <w:tcPr>
            <w:tcW w:w="495" w:type="dxa"/>
            <w:shd w:val="clear" w:color="auto" w:fill="auto"/>
            <w:noWrap/>
            <w:vAlign w:val="center"/>
          </w:tcPr>
          <w:p w:rsidR="001E1D73" w:rsidRPr="00602756" w:rsidRDefault="001E1D73" w:rsidP="00026E40">
            <w:pPr>
              <w:pStyle w:val="a4"/>
              <w:numPr>
                <w:ilvl w:val="0"/>
                <w:numId w:val="16"/>
              </w:numPr>
              <w:spacing w:after="0" w:line="0" w:lineRule="atLeast"/>
              <w:ind w:left="61" w:firstLine="0"/>
              <w:rPr>
                <w:rFonts w:ascii="Times New Roman" w:eastAsia="Times New Roman" w:hAnsi="Times New Roman"/>
                <w:lang w:eastAsia="uk-UA"/>
              </w:rPr>
            </w:pPr>
          </w:p>
        </w:tc>
        <w:tc>
          <w:tcPr>
            <w:tcW w:w="2794" w:type="dxa"/>
            <w:shd w:val="clear" w:color="auto" w:fill="auto"/>
            <w:vAlign w:val="center"/>
            <w:hideMark/>
          </w:tcPr>
          <w:p w:rsidR="001E1D73" w:rsidRPr="00602756" w:rsidRDefault="001E1D73" w:rsidP="00C278F8">
            <w:pPr>
              <w:spacing w:after="0" w:line="0" w:lineRule="atLeast"/>
              <w:rPr>
                <w:rFonts w:ascii="Times New Roman" w:eastAsia="Times New Roman" w:hAnsi="Times New Roman"/>
                <w:lang w:eastAsia="uk-UA"/>
              </w:rPr>
            </w:pPr>
            <w:r w:rsidRPr="00602756">
              <w:rPr>
                <w:rFonts w:ascii="Times New Roman" w:eastAsia="Times New Roman" w:hAnsi="Times New Roman"/>
                <w:lang w:eastAsia="uk-UA"/>
              </w:rPr>
              <w:t>Олива моторна М10ДМ</w:t>
            </w:r>
          </w:p>
          <w:p w:rsidR="001E1D73" w:rsidRPr="00602756" w:rsidRDefault="001E1D73" w:rsidP="00C278F8">
            <w:pPr>
              <w:spacing w:after="0" w:line="0" w:lineRule="atLeast"/>
              <w:rPr>
                <w:rFonts w:ascii="Times New Roman" w:eastAsia="Times New Roman" w:hAnsi="Times New Roman"/>
                <w:lang w:eastAsia="uk-UA"/>
              </w:rPr>
            </w:pPr>
          </w:p>
        </w:tc>
        <w:tc>
          <w:tcPr>
            <w:tcW w:w="3969" w:type="dxa"/>
          </w:tcPr>
          <w:p w:rsidR="001E1D73" w:rsidRPr="00602756" w:rsidRDefault="001E1D73" w:rsidP="00C278F8">
            <w:pPr>
              <w:spacing w:after="0" w:line="0" w:lineRule="atLeast"/>
              <w:rPr>
                <w:rFonts w:ascii="Times New Roman" w:hAnsi="Times New Roman"/>
              </w:rPr>
            </w:pPr>
            <w:r w:rsidRPr="00602756">
              <w:rPr>
                <w:rFonts w:ascii="Times New Roman" w:eastAsia="Times New Roman" w:hAnsi="Times New Roman"/>
                <w:lang w:eastAsia="uk-UA"/>
              </w:rPr>
              <w:t xml:space="preserve">Клас - </w:t>
            </w:r>
            <w:r w:rsidRPr="00602756">
              <w:rPr>
                <w:rFonts w:ascii="Times New Roman" w:hAnsi="Times New Roman"/>
              </w:rPr>
              <w:t>SAE 30 API – CD</w:t>
            </w:r>
          </w:p>
          <w:p w:rsidR="001E1D73" w:rsidRPr="00602756" w:rsidRDefault="001E1D73" w:rsidP="00C278F8">
            <w:pPr>
              <w:spacing w:after="0" w:line="0" w:lineRule="atLeast"/>
              <w:rPr>
                <w:rFonts w:ascii="Times New Roman" w:hAnsi="Times New Roman"/>
              </w:rPr>
            </w:pPr>
            <w:r w:rsidRPr="00602756">
              <w:rPr>
                <w:rFonts w:ascii="Times New Roman" w:hAnsi="Times New Roman"/>
              </w:rPr>
              <w:t>Тип – мінеральна</w:t>
            </w:r>
          </w:p>
          <w:p w:rsidR="001E1D73" w:rsidRPr="00602756" w:rsidRDefault="001E1D73" w:rsidP="00C278F8">
            <w:pPr>
              <w:spacing w:after="0" w:line="0" w:lineRule="atLeast"/>
              <w:rPr>
                <w:rFonts w:ascii="Times New Roman" w:hAnsi="Times New Roman"/>
              </w:rPr>
            </w:pPr>
            <w:r w:rsidRPr="00602756">
              <w:rPr>
                <w:rFonts w:ascii="Times New Roman" w:hAnsi="Times New Roman"/>
              </w:rPr>
              <w:t>Фасування – металева бочка 205 літрів</w:t>
            </w:r>
          </w:p>
        </w:tc>
        <w:tc>
          <w:tcPr>
            <w:tcW w:w="851" w:type="dxa"/>
            <w:vAlign w:val="center"/>
          </w:tcPr>
          <w:p w:rsidR="001E1D73" w:rsidRPr="00602756" w:rsidRDefault="001E1D73" w:rsidP="00C54AFD">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Л</w:t>
            </w:r>
          </w:p>
        </w:tc>
        <w:tc>
          <w:tcPr>
            <w:tcW w:w="1276" w:type="dxa"/>
            <w:vAlign w:val="center"/>
          </w:tcPr>
          <w:p w:rsidR="001E1D73" w:rsidRPr="00602756" w:rsidRDefault="001E1D73" w:rsidP="00C54AFD">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410</w:t>
            </w:r>
          </w:p>
        </w:tc>
        <w:tc>
          <w:tcPr>
            <w:tcW w:w="1134" w:type="dxa"/>
          </w:tcPr>
          <w:p w:rsidR="001E1D73" w:rsidRPr="00602756" w:rsidRDefault="001E1D73" w:rsidP="00C54AFD">
            <w:pPr>
              <w:spacing w:after="0" w:line="0" w:lineRule="atLeast"/>
              <w:jc w:val="center"/>
              <w:rPr>
                <w:rFonts w:ascii="Times New Roman" w:eastAsia="Times New Roman" w:hAnsi="Times New Roman"/>
                <w:lang w:eastAsia="uk-UA"/>
              </w:rPr>
            </w:pPr>
          </w:p>
        </w:tc>
      </w:tr>
      <w:tr w:rsidR="00466F9F" w:rsidRPr="00602756" w:rsidTr="007C4903">
        <w:trPr>
          <w:trHeight w:val="451"/>
        </w:trPr>
        <w:tc>
          <w:tcPr>
            <w:tcW w:w="495" w:type="dxa"/>
            <w:shd w:val="clear" w:color="auto" w:fill="auto"/>
            <w:noWrap/>
            <w:vAlign w:val="center"/>
          </w:tcPr>
          <w:p w:rsidR="001E1D73" w:rsidRPr="00602756" w:rsidRDefault="001E1D73" w:rsidP="00026E40">
            <w:pPr>
              <w:pStyle w:val="a4"/>
              <w:numPr>
                <w:ilvl w:val="0"/>
                <w:numId w:val="16"/>
              </w:numPr>
              <w:spacing w:after="0" w:line="0" w:lineRule="atLeast"/>
              <w:ind w:left="61" w:firstLine="0"/>
              <w:rPr>
                <w:rFonts w:ascii="Times New Roman" w:eastAsia="Times New Roman" w:hAnsi="Times New Roman"/>
                <w:lang w:eastAsia="uk-UA"/>
              </w:rPr>
            </w:pPr>
          </w:p>
        </w:tc>
        <w:tc>
          <w:tcPr>
            <w:tcW w:w="2794" w:type="dxa"/>
            <w:shd w:val="clear" w:color="auto" w:fill="auto"/>
            <w:vAlign w:val="center"/>
            <w:hideMark/>
          </w:tcPr>
          <w:p w:rsidR="001E1D73" w:rsidRPr="00602756" w:rsidRDefault="001E1D73" w:rsidP="003B57F7">
            <w:pPr>
              <w:spacing w:after="0" w:line="0" w:lineRule="atLeast"/>
              <w:rPr>
                <w:rFonts w:ascii="Times New Roman" w:eastAsia="Times New Roman" w:hAnsi="Times New Roman"/>
                <w:lang w:eastAsia="uk-UA"/>
              </w:rPr>
            </w:pPr>
            <w:r w:rsidRPr="00602756">
              <w:rPr>
                <w:rFonts w:ascii="Times New Roman" w:eastAsia="Times New Roman" w:hAnsi="Times New Roman"/>
                <w:lang w:eastAsia="uk-UA"/>
              </w:rPr>
              <w:t xml:space="preserve">Олива моторна М10Г2К </w:t>
            </w:r>
          </w:p>
        </w:tc>
        <w:tc>
          <w:tcPr>
            <w:tcW w:w="3969" w:type="dxa"/>
          </w:tcPr>
          <w:p w:rsidR="001E1D73" w:rsidRPr="00602756" w:rsidRDefault="001E1D73" w:rsidP="008A15B3">
            <w:pPr>
              <w:spacing w:after="0" w:line="0" w:lineRule="atLeast"/>
              <w:rPr>
                <w:rFonts w:ascii="Times New Roman" w:hAnsi="Times New Roman"/>
              </w:rPr>
            </w:pPr>
            <w:r w:rsidRPr="00602756">
              <w:rPr>
                <w:rFonts w:ascii="Times New Roman" w:eastAsia="Times New Roman" w:hAnsi="Times New Roman"/>
                <w:lang w:eastAsia="uk-UA"/>
              </w:rPr>
              <w:t xml:space="preserve">Клас - </w:t>
            </w:r>
            <w:r w:rsidRPr="00602756">
              <w:rPr>
                <w:rFonts w:ascii="Times New Roman" w:hAnsi="Times New Roman"/>
              </w:rPr>
              <w:t>SAE 30 API – CС</w:t>
            </w:r>
          </w:p>
          <w:p w:rsidR="001E1D73" w:rsidRPr="00602756" w:rsidRDefault="001E1D73" w:rsidP="008A15B3">
            <w:pPr>
              <w:spacing w:after="0" w:line="0" w:lineRule="atLeast"/>
              <w:rPr>
                <w:rFonts w:ascii="Times New Roman" w:hAnsi="Times New Roman"/>
              </w:rPr>
            </w:pPr>
            <w:r w:rsidRPr="00602756">
              <w:rPr>
                <w:rFonts w:ascii="Times New Roman" w:hAnsi="Times New Roman"/>
              </w:rPr>
              <w:t>Тип – мінеральна</w:t>
            </w:r>
          </w:p>
          <w:p w:rsidR="001E1D73" w:rsidRPr="00602756" w:rsidRDefault="001E1D73" w:rsidP="008A15B3">
            <w:pPr>
              <w:spacing w:after="0" w:line="0" w:lineRule="atLeast"/>
              <w:rPr>
                <w:rFonts w:ascii="Times New Roman" w:eastAsia="Times New Roman" w:hAnsi="Times New Roman"/>
                <w:lang w:eastAsia="uk-UA"/>
              </w:rPr>
            </w:pPr>
            <w:r w:rsidRPr="00602756">
              <w:rPr>
                <w:rFonts w:ascii="Times New Roman" w:hAnsi="Times New Roman"/>
              </w:rPr>
              <w:t>Фасування – металева бочка 205 літрів</w:t>
            </w:r>
          </w:p>
        </w:tc>
        <w:tc>
          <w:tcPr>
            <w:tcW w:w="851" w:type="dxa"/>
            <w:vAlign w:val="center"/>
          </w:tcPr>
          <w:p w:rsidR="001E1D73" w:rsidRPr="00602756" w:rsidRDefault="001E1D73" w:rsidP="00C54AFD">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Л</w:t>
            </w:r>
          </w:p>
        </w:tc>
        <w:tc>
          <w:tcPr>
            <w:tcW w:w="1276" w:type="dxa"/>
            <w:vAlign w:val="center"/>
          </w:tcPr>
          <w:p w:rsidR="001E1D73" w:rsidRPr="00602756" w:rsidRDefault="001E1D73" w:rsidP="00C54AFD">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410</w:t>
            </w:r>
          </w:p>
        </w:tc>
        <w:tc>
          <w:tcPr>
            <w:tcW w:w="1134" w:type="dxa"/>
          </w:tcPr>
          <w:p w:rsidR="001E1D73" w:rsidRPr="00602756" w:rsidRDefault="001E1D73" w:rsidP="00C54AFD">
            <w:pPr>
              <w:spacing w:after="0" w:line="0" w:lineRule="atLeast"/>
              <w:jc w:val="center"/>
              <w:rPr>
                <w:rFonts w:ascii="Times New Roman" w:eastAsia="Times New Roman" w:hAnsi="Times New Roman"/>
                <w:lang w:eastAsia="uk-UA"/>
              </w:rPr>
            </w:pPr>
          </w:p>
        </w:tc>
      </w:tr>
      <w:tr w:rsidR="00466F9F" w:rsidRPr="00602756" w:rsidTr="007C4903">
        <w:trPr>
          <w:trHeight w:val="451"/>
        </w:trPr>
        <w:tc>
          <w:tcPr>
            <w:tcW w:w="495" w:type="dxa"/>
            <w:shd w:val="clear" w:color="auto" w:fill="auto"/>
            <w:noWrap/>
            <w:vAlign w:val="center"/>
          </w:tcPr>
          <w:p w:rsidR="001E1D73" w:rsidRPr="00602756" w:rsidRDefault="001E1D73" w:rsidP="00026E40">
            <w:pPr>
              <w:pStyle w:val="a4"/>
              <w:numPr>
                <w:ilvl w:val="0"/>
                <w:numId w:val="16"/>
              </w:numPr>
              <w:spacing w:after="0" w:line="0" w:lineRule="atLeast"/>
              <w:ind w:left="61" w:firstLine="0"/>
              <w:rPr>
                <w:rFonts w:ascii="Times New Roman" w:eastAsia="Times New Roman" w:hAnsi="Times New Roman"/>
                <w:lang w:eastAsia="uk-UA"/>
              </w:rPr>
            </w:pPr>
          </w:p>
        </w:tc>
        <w:tc>
          <w:tcPr>
            <w:tcW w:w="2794" w:type="dxa"/>
            <w:shd w:val="clear" w:color="auto" w:fill="auto"/>
            <w:vAlign w:val="center"/>
          </w:tcPr>
          <w:p w:rsidR="001E1D73" w:rsidRPr="00602756" w:rsidRDefault="001E1D73" w:rsidP="002C3133">
            <w:pPr>
              <w:spacing w:after="0" w:line="0" w:lineRule="atLeast"/>
              <w:rPr>
                <w:rFonts w:ascii="Times New Roman" w:eastAsia="Times New Roman" w:hAnsi="Times New Roman"/>
                <w:lang w:eastAsia="uk-UA"/>
              </w:rPr>
            </w:pPr>
            <w:r w:rsidRPr="00602756">
              <w:rPr>
                <w:rFonts w:ascii="Times New Roman" w:eastAsia="Times New Roman" w:hAnsi="Times New Roman"/>
                <w:lang w:eastAsia="uk-UA"/>
              </w:rPr>
              <w:t>Олива моторна М8В</w:t>
            </w:r>
          </w:p>
        </w:tc>
        <w:tc>
          <w:tcPr>
            <w:tcW w:w="3969" w:type="dxa"/>
          </w:tcPr>
          <w:p w:rsidR="001E1D73" w:rsidRPr="00602756" w:rsidRDefault="001E1D73" w:rsidP="001F1B00">
            <w:pPr>
              <w:spacing w:after="0" w:line="0" w:lineRule="atLeast"/>
              <w:rPr>
                <w:rFonts w:ascii="Times New Roman" w:hAnsi="Times New Roman"/>
                <w:lang w:val="en-US"/>
              </w:rPr>
            </w:pPr>
            <w:r w:rsidRPr="00602756">
              <w:rPr>
                <w:rFonts w:ascii="Times New Roman" w:eastAsia="Times New Roman" w:hAnsi="Times New Roman"/>
                <w:lang w:eastAsia="uk-UA"/>
              </w:rPr>
              <w:t xml:space="preserve">Клас - </w:t>
            </w:r>
            <w:r w:rsidRPr="00602756">
              <w:rPr>
                <w:rFonts w:ascii="Times New Roman" w:hAnsi="Times New Roman"/>
              </w:rPr>
              <w:t xml:space="preserve">SAE 20 API – </w:t>
            </w:r>
            <w:r w:rsidRPr="00602756">
              <w:rPr>
                <w:rFonts w:ascii="Times New Roman" w:hAnsi="Times New Roman"/>
                <w:lang w:val="en-US"/>
              </w:rPr>
              <w:t>SD/</w:t>
            </w:r>
            <w:r w:rsidRPr="00602756">
              <w:rPr>
                <w:rFonts w:ascii="Times New Roman" w:hAnsi="Times New Roman"/>
              </w:rPr>
              <w:t>С</w:t>
            </w:r>
            <w:r w:rsidRPr="00602756">
              <w:rPr>
                <w:rFonts w:ascii="Times New Roman" w:hAnsi="Times New Roman"/>
                <w:lang w:val="en-US"/>
              </w:rPr>
              <w:t>B</w:t>
            </w:r>
          </w:p>
          <w:p w:rsidR="001E1D73" w:rsidRPr="00602756" w:rsidRDefault="001E1D73" w:rsidP="001F1B00">
            <w:pPr>
              <w:spacing w:after="0" w:line="0" w:lineRule="atLeast"/>
              <w:rPr>
                <w:rFonts w:ascii="Times New Roman" w:hAnsi="Times New Roman"/>
              </w:rPr>
            </w:pPr>
            <w:r w:rsidRPr="00602756">
              <w:rPr>
                <w:rFonts w:ascii="Times New Roman" w:hAnsi="Times New Roman"/>
              </w:rPr>
              <w:t>Тип – мінеральна</w:t>
            </w:r>
          </w:p>
          <w:p w:rsidR="001E1D73" w:rsidRPr="00602756" w:rsidRDefault="001E1D73" w:rsidP="001F1B00">
            <w:pPr>
              <w:spacing w:after="0" w:line="0" w:lineRule="atLeast"/>
              <w:rPr>
                <w:rFonts w:ascii="Times New Roman" w:eastAsia="Times New Roman" w:hAnsi="Times New Roman"/>
                <w:lang w:eastAsia="uk-UA"/>
              </w:rPr>
            </w:pPr>
            <w:r w:rsidRPr="00602756">
              <w:rPr>
                <w:rFonts w:ascii="Times New Roman" w:hAnsi="Times New Roman"/>
              </w:rPr>
              <w:t>Фасування – металева бочка 205 літрів</w:t>
            </w:r>
          </w:p>
        </w:tc>
        <w:tc>
          <w:tcPr>
            <w:tcW w:w="851" w:type="dxa"/>
            <w:vAlign w:val="center"/>
          </w:tcPr>
          <w:p w:rsidR="001E1D73" w:rsidRPr="00602756" w:rsidRDefault="001E1D73" w:rsidP="002C3133">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Л</w:t>
            </w:r>
          </w:p>
        </w:tc>
        <w:tc>
          <w:tcPr>
            <w:tcW w:w="1276" w:type="dxa"/>
            <w:vAlign w:val="center"/>
          </w:tcPr>
          <w:p w:rsidR="001E1D73" w:rsidRPr="00602756" w:rsidRDefault="001E1D73" w:rsidP="002C3133">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205</w:t>
            </w:r>
          </w:p>
        </w:tc>
        <w:tc>
          <w:tcPr>
            <w:tcW w:w="1134" w:type="dxa"/>
          </w:tcPr>
          <w:p w:rsidR="001E1D73" w:rsidRPr="00602756" w:rsidRDefault="001E1D73" w:rsidP="002C3133">
            <w:pPr>
              <w:spacing w:after="0" w:line="0" w:lineRule="atLeast"/>
              <w:jc w:val="center"/>
              <w:rPr>
                <w:rFonts w:ascii="Times New Roman" w:eastAsia="Times New Roman" w:hAnsi="Times New Roman"/>
                <w:lang w:eastAsia="uk-UA"/>
              </w:rPr>
            </w:pPr>
          </w:p>
        </w:tc>
      </w:tr>
      <w:tr w:rsidR="00466F9F" w:rsidRPr="00602756" w:rsidTr="007C4903">
        <w:trPr>
          <w:trHeight w:val="451"/>
        </w:trPr>
        <w:tc>
          <w:tcPr>
            <w:tcW w:w="495" w:type="dxa"/>
            <w:shd w:val="clear" w:color="auto" w:fill="auto"/>
            <w:noWrap/>
            <w:vAlign w:val="center"/>
          </w:tcPr>
          <w:p w:rsidR="001E1D73" w:rsidRPr="00602756" w:rsidRDefault="001E1D73" w:rsidP="00026E40">
            <w:pPr>
              <w:pStyle w:val="a4"/>
              <w:numPr>
                <w:ilvl w:val="0"/>
                <w:numId w:val="16"/>
              </w:numPr>
              <w:spacing w:after="0" w:line="0" w:lineRule="atLeast"/>
              <w:ind w:left="61" w:firstLine="0"/>
              <w:rPr>
                <w:rFonts w:ascii="Times New Roman" w:eastAsia="Times New Roman" w:hAnsi="Times New Roman"/>
                <w:lang w:eastAsia="uk-UA"/>
              </w:rPr>
            </w:pPr>
          </w:p>
        </w:tc>
        <w:tc>
          <w:tcPr>
            <w:tcW w:w="2794" w:type="dxa"/>
            <w:shd w:val="clear" w:color="auto" w:fill="auto"/>
            <w:vAlign w:val="center"/>
            <w:hideMark/>
          </w:tcPr>
          <w:p w:rsidR="001E1D73" w:rsidRPr="00602756" w:rsidRDefault="001E1D73" w:rsidP="00DF2DC3">
            <w:pPr>
              <w:spacing w:after="0" w:line="0" w:lineRule="atLeast"/>
              <w:rPr>
                <w:rFonts w:ascii="Times New Roman" w:eastAsia="Times New Roman" w:hAnsi="Times New Roman"/>
                <w:lang w:eastAsia="uk-UA"/>
              </w:rPr>
            </w:pPr>
            <w:r w:rsidRPr="00602756">
              <w:rPr>
                <w:rFonts w:ascii="Times New Roman" w:eastAsia="Times New Roman" w:hAnsi="Times New Roman"/>
                <w:lang w:eastAsia="uk-UA"/>
              </w:rPr>
              <w:t xml:space="preserve">Олива індустріальна І-20 </w:t>
            </w:r>
          </w:p>
        </w:tc>
        <w:tc>
          <w:tcPr>
            <w:tcW w:w="3969" w:type="dxa"/>
          </w:tcPr>
          <w:p w:rsidR="001E1D73" w:rsidRPr="00602756" w:rsidRDefault="001E1D73" w:rsidP="00106367">
            <w:pPr>
              <w:spacing w:after="0" w:line="0" w:lineRule="atLeast"/>
              <w:rPr>
                <w:rFonts w:ascii="Times New Roman" w:hAnsi="Times New Roman"/>
                <w:lang w:val="ru-RU"/>
              </w:rPr>
            </w:pPr>
            <w:r w:rsidRPr="00602756">
              <w:rPr>
                <w:rFonts w:ascii="Times New Roman" w:eastAsia="Times New Roman" w:hAnsi="Times New Roman"/>
                <w:lang w:eastAsia="uk-UA"/>
              </w:rPr>
              <w:t xml:space="preserve">Клас - </w:t>
            </w:r>
            <w:r w:rsidRPr="00602756">
              <w:rPr>
                <w:rFonts w:ascii="Times New Roman" w:hAnsi="Times New Roman"/>
                <w:lang w:val="en-US"/>
              </w:rPr>
              <w:t>ISO</w:t>
            </w:r>
            <w:r w:rsidRPr="00602756">
              <w:rPr>
                <w:rFonts w:ascii="Times New Roman" w:hAnsi="Times New Roman"/>
              </w:rPr>
              <w:t xml:space="preserve"> 32 </w:t>
            </w:r>
          </w:p>
          <w:p w:rsidR="001E1D73" w:rsidRPr="00602756" w:rsidRDefault="001E1D73" w:rsidP="00106367">
            <w:pPr>
              <w:spacing w:after="0" w:line="0" w:lineRule="atLeast"/>
              <w:rPr>
                <w:rFonts w:ascii="Times New Roman" w:hAnsi="Times New Roman"/>
              </w:rPr>
            </w:pPr>
            <w:r w:rsidRPr="00602756">
              <w:rPr>
                <w:rFonts w:ascii="Times New Roman" w:hAnsi="Times New Roman"/>
              </w:rPr>
              <w:t>Тип – мінеральна</w:t>
            </w:r>
          </w:p>
          <w:p w:rsidR="001E1D73" w:rsidRPr="00602756" w:rsidRDefault="001E1D73" w:rsidP="00106367">
            <w:pPr>
              <w:spacing w:after="0" w:line="0" w:lineRule="atLeast"/>
              <w:rPr>
                <w:rFonts w:ascii="Times New Roman" w:eastAsia="Times New Roman" w:hAnsi="Times New Roman"/>
                <w:lang w:eastAsia="uk-UA"/>
              </w:rPr>
            </w:pPr>
            <w:r w:rsidRPr="00602756">
              <w:rPr>
                <w:rFonts w:ascii="Times New Roman" w:hAnsi="Times New Roman"/>
              </w:rPr>
              <w:t>Фасування – металева бочка 205 літрів</w:t>
            </w:r>
          </w:p>
        </w:tc>
        <w:tc>
          <w:tcPr>
            <w:tcW w:w="851" w:type="dxa"/>
            <w:vAlign w:val="center"/>
          </w:tcPr>
          <w:p w:rsidR="001E1D73" w:rsidRPr="00602756" w:rsidRDefault="001E1D73" w:rsidP="002C3133">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Л</w:t>
            </w:r>
          </w:p>
        </w:tc>
        <w:tc>
          <w:tcPr>
            <w:tcW w:w="1276" w:type="dxa"/>
            <w:vAlign w:val="center"/>
          </w:tcPr>
          <w:p w:rsidR="001E1D73" w:rsidRPr="00602756" w:rsidRDefault="001E1D73" w:rsidP="002C3133">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205</w:t>
            </w:r>
          </w:p>
        </w:tc>
        <w:tc>
          <w:tcPr>
            <w:tcW w:w="1134" w:type="dxa"/>
          </w:tcPr>
          <w:p w:rsidR="001E1D73" w:rsidRPr="00602756" w:rsidRDefault="001E1D73" w:rsidP="002C3133">
            <w:pPr>
              <w:spacing w:after="0" w:line="0" w:lineRule="atLeast"/>
              <w:jc w:val="center"/>
              <w:rPr>
                <w:rFonts w:ascii="Times New Roman" w:eastAsia="Times New Roman" w:hAnsi="Times New Roman"/>
                <w:lang w:eastAsia="uk-UA"/>
              </w:rPr>
            </w:pPr>
          </w:p>
        </w:tc>
      </w:tr>
      <w:tr w:rsidR="00466F9F" w:rsidRPr="00602756" w:rsidTr="007C4903">
        <w:trPr>
          <w:trHeight w:val="451"/>
        </w:trPr>
        <w:tc>
          <w:tcPr>
            <w:tcW w:w="495" w:type="dxa"/>
            <w:shd w:val="clear" w:color="auto" w:fill="auto"/>
            <w:noWrap/>
            <w:vAlign w:val="center"/>
          </w:tcPr>
          <w:p w:rsidR="001E1D73" w:rsidRPr="00602756" w:rsidRDefault="001E1D73" w:rsidP="00026E40">
            <w:pPr>
              <w:pStyle w:val="a4"/>
              <w:numPr>
                <w:ilvl w:val="0"/>
                <w:numId w:val="16"/>
              </w:numPr>
              <w:spacing w:after="0" w:line="0" w:lineRule="atLeast"/>
              <w:ind w:left="61" w:firstLine="0"/>
              <w:rPr>
                <w:rFonts w:ascii="Times New Roman" w:eastAsia="Times New Roman" w:hAnsi="Times New Roman"/>
                <w:lang w:eastAsia="uk-UA"/>
              </w:rPr>
            </w:pPr>
          </w:p>
        </w:tc>
        <w:tc>
          <w:tcPr>
            <w:tcW w:w="2794" w:type="dxa"/>
            <w:shd w:val="clear" w:color="auto" w:fill="auto"/>
            <w:vAlign w:val="center"/>
          </w:tcPr>
          <w:p w:rsidR="001E1D73" w:rsidRPr="00602756" w:rsidRDefault="001E1D73" w:rsidP="002C3133">
            <w:pPr>
              <w:spacing w:after="0" w:line="0" w:lineRule="atLeast"/>
              <w:rPr>
                <w:rFonts w:ascii="Times New Roman" w:eastAsia="Times New Roman" w:hAnsi="Times New Roman"/>
                <w:lang w:eastAsia="uk-UA"/>
              </w:rPr>
            </w:pPr>
            <w:r w:rsidRPr="00602756">
              <w:rPr>
                <w:rFonts w:ascii="Times New Roman" w:eastAsia="Times New Roman" w:hAnsi="Times New Roman"/>
                <w:lang w:eastAsia="uk-UA"/>
              </w:rPr>
              <w:t xml:space="preserve">Олива </w:t>
            </w:r>
            <w:proofErr w:type="spellStart"/>
            <w:r w:rsidRPr="00602756">
              <w:rPr>
                <w:rFonts w:ascii="Times New Roman" w:eastAsia="Times New Roman" w:hAnsi="Times New Roman"/>
                <w:lang w:eastAsia="uk-UA"/>
              </w:rPr>
              <w:t>Moto</w:t>
            </w:r>
            <w:proofErr w:type="spellEnd"/>
            <w:r w:rsidRPr="00602756">
              <w:rPr>
                <w:rFonts w:ascii="Times New Roman" w:eastAsia="Times New Roman" w:hAnsi="Times New Roman"/>
                <w:lang w:eastAsia="uk-UA"/>
              </w:rPr>
              <w:t xml:space="preserve"> 2T TC</w:t>
            </w:r>
          </w:p>
        </w:tc>
        <w:tc>
          <w:tcPr>
            <w:tcW w:w="3969" w:type="dxa"/>
          </w:tcPr>
          <w:p w:rsidR="001E1D73" w:rsidRPr="00602756" w:rsidRDefault="001E1D73" w:rsidP="001F6D0C">
            <w:pPr>
              <w:spacing w:after="0" w:line="0" w:lineRule="atLeast"/>
              <w:rPr>
                <w:rFonts w:ascii="Times New Roman" w:hAnsi="Times New Roman"/>
              </w:rPr>
            </w:pPr>
            <w:r w:rsidRPr="00602756">
              <w:rPr>
                <w:rFonts w:ascii="Times New Roman" w:eastAsia="Times New Roman" w:hAnsi="Times New Roman"/>
                <w:lang w:eastAsia="uk-UA"/>
              </w:rPr>
              <w:t xml:space="preserve">Клас - </w:t>
            </w:r>
            <w:r w:rsidRPr="00602756">
              <w:rPr>
                <w:rFonts w:ascii="Times New Roman" w:hAnsi="Times New Roman"/>
                <w:lang w:val="en-US"/>
              </w:rPr>
              <w:t>API</w:t>
            </w:r>
            <w:r w:rsidRPr="00602756">
              <w:rPr>
                <w:rFonts w:ascii="Times New Roman" w:hAnsi="Times New Roman"/>
              </w:rPr>
              <w:t xml:space="preserve"> TC</w:t>
            </w:r>
          </w:p>
          <w:p w:rsidR="001E1D73" w:rsidRPr="00602756" w:rsidRDefault="001E1D73" w:rsidP="001F6D0C">
            <w:pPr>
              <w:spacing w:after="0" w:line="0" w:lineRule="atLeast"/>
              <w:rPr>
                <w:rFonts w:ascii="Times New Roman" w:hAnsi="Times New Roman"/>
                <w:lang w:val="en-US"/>
              </w:rPr>
            </w:pPr>
            <w:r w:rsidRPr="00602756">
              <w:rPr>
                <w:rFonts w:ascii="Times New Roman" w:hAnsi="Times New Roman"/>
              </w:rPr>
              <w:t xml:space="preserve">Рівень якості – </w:t>
            </w:r>
            <w:r w:rsidRPr="00602756">
              <w:rPr>
                <w:rFonts w:ascii="Times New Roman" w:hAnsi="Times New Roman"/>
                <w:lang w:val="en-US"/>
              </w:rPr>
              <w:t>JASO FC</w:t>
            </w:r>
          </w:p>
          <w:p w:rsidR="001E1D73" w:rsidRPr="00602756" w:rsidRDefault="001E1D73" w:rsidP="001F6D0C">
            <w:pPr>
              <w:spacing w:after="0" w:line="0" w:lineRule="atLeast"/>
              <w:rPr>
                <w:rFonts w:ascii="Times New Roman" w:hAnsi="Times New Roman"/>
              </w:rPr>
            </w:pPr>
            <w:r w:rsidRPr="00602756">
              <w:rPr>
                <w:rFonts w:ascii="Times New Roman" w:hAnsi="Times New Roman"/>
              </w:rPr>
              <w:t>Тип – напівсинтетична</w:t>
            </w:r>
          </w:p>
          <w:p w:rsidR="001E1D73" w:rsidRPr="00602756" w:rsidRDefault="001E1D73" w:rsidP="001F6D0C">
            <w:pPr>
              <w:spacing w:after="0" w:line="0" w:lineRule="atLeast"/>
              <w:rPr>
                <w:rFonts w:ascii="Times New Roman" w:hAnsi="Times New Roman"/>
              </w:rPr>
            </w:pPr>
            <w:r w:rsidRPr="00602756">
              <w:rPr>
                <w:rFonts w:ascii="Times New Roman" w:hAnsi="Times New Roman"/>
              </w:rPr>
              <w:t>Змішується з паливом 1:50</w:t>
            </w:r>
          </w:p>
          <w:p w:rsidR="001E1D73" w:rsidRPr="00602756" w:rsidRDefault="001E1D73" w:rsidP="001F6D0C">
            <w:pPr>
              <w:spacing w:after="0" w:line="0" w:lineRule="atLeast"/>
              <w:rPr>
                <w:rFonts w:ascii="Times New Roman" w:eastAsia="Times New Roman" w:hAnsi="Times New Roman"/>
                <w:lang w:eastAsia="uk-UA"/>
              </w:rPr>
            </w:pPr>
            <w:r w:rsidRPr="00602756">
              <w:rPr>
                <w:rFonts w:ascii="Times New Roman" w:hAnsi="Times New Roman"/>
              </w:rPr>
              <w:t>Фасування – каністра 1 л.</w:t>
            </w:r>
          </w:p>
        </w:tc>
        <w:tc>
          <w:tcPr>
            <w:tcW w:w="851" w:type="dxa"/>
            <w:vAlign w:val="center"/>
          </w:tcPr>
          <w:p w:rsidR="001E1D73" w:rsidRPr="00602756" w:rsidRDefault="001E1D73" w:rsidP="002C3133">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Л</w:t>
            </w:r>
          </w:p>
        </w:tc>
        <w:tc>
          <w:tcPr>
            <w:tcW w:w="1276" w:type="dxa"/>
            <w:vAlign w:val="center"/>
          </w:tcPr>
          <w:p w:rsidR="001E1D73" w:rsidRPr="00602756" w:rsidRDefault="001E1D73" w:rsidP="002C3133">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232</w:t>
            </w:r>
          </w:p>
        </w:tc>
        <w:tc>
          <w:tcPr>
            <w:tcW w:w="1134" w:type="dxa"/>
          </w:tcPr>
          <w:p w:rsidR="001E1D73" w:rsidRPr="00602756" w:rsidRDefault="001E1D73" w:rsidP="002C3133">
            <w:pPr>
              <w:spacing w:after="0" w:line="0" w:lineRule="atLeast"/>
              <w:jc w:val="center"/>
              <w:rPr>
                <w:rFonts w:ascii="Times New Roman" w:eastAsia="Times New Roman" w:hAnsi="Times New Roman"/>
                <w:lang w:eastAsia="uk-UA"/>
              </w:rPr>
            </w:pPr>
          </w:p>
        </w:tc>
      </w:tr>
      <w:tr w:rsidR="00466F9F" w:rsidRPr="00602756" w:rsidTr="007C4903">
        <w:trPr>
          <w:trHeight w:val="451"/>
        </w:trPr>
        <w:tc>
          <w:tcPr>
            <w:tcW w:w="495" w:type="dxa"/>
            <w:shd w:val="clear" w:color="auto" w:fill="auto"/>
            <w:noWrap/>
            <w:vAlign w:val="center"/>
          </w:tcPr>
          <w:p w:rsidR="001E1D73" w:rsidRPr="00602756" w:rsidRDefault="001E1D73" w:rsidP="00026E40">
            <w:pPr>
              <w:pStyle w:val="a4"/>
              <w:numPr>
                <w:ilvl w:val="0"/>
                <w:numId w:val="16"/>
              </w:numPr>
              <w:spacing w:after="0" w:line="0" w:lineRule="atLeast"/>
              <w:ind w:left="61" w:firstLine="0"/>
              <w:rPr>
                <w:rFonts w:ascii="Times New Roman" w:eastAsia="Times New Roman" w:hAnsi="Times New Roman"/>
                <w:lang w:eastAsia="uk-UA"/>
              </w:rPr>
            </w:pPr>
          </w:p>
        </w:tc>
        <w:tc>
          <w:tcPr>
            <w:tcW w:w="2794" w:type="dxa"/>
            <w:shd w:val="clear" w:color="auto" w:fill="auto"/>
            <w:vAlign w:val="center"/>
          </w:tcPr>
          <w:p w:rsidR="001E1D73" w:rsidRPr="00602756" w:rsidRDefault="001E1D73" w:rsidP="002C3133">
            <w:pPr>
              <w:spacing w:after="0" w:line="0" w:lineRule="atLeast"/>
              <w:rPr>
                <w:rFonts w:ascii="Times New Roman" w:eastAsia="Times New Roman" w:hAnsi="Times New Roman"/>
                <w:lang w:eastAsia="uk-UA"/>
              </w:rPr>
            </w:pPr>
            <w:r w:rsidRPr="00602756">
              <w:rPr>
                <w:rFonts w:ascii="Times New Roman" w:eastAsia="Times New Roman" w:hAnsi="Times New Roman"/>
                <w:lang w:eastAsia="uk-UA"/>
              </w:rPr>
              <w:t>Мастило Літол-24</w:t>
            </w:r>
          </w:p>
        </w:tc>
        <w:tc>
          <w:tcPr>
            <w:tcW w:w="3969" w:type="dxa"/>
          </w:tcPr>
          <w:p w:rsidR="001E1D73" w:rsidRPr="00602756" w:rsidRDefault="001E1D73" w:rsidP="00E464C8">
            <w:pPr>
              <w:spacing w:after="0" w:line="0" w:lineRule="atLeast"/>
              <w:rPr>
                <w:rFonts w:ascii="Times New Roman" w:hAnsi="Times New Roman"/>
                <w:lang w:val="en-US"/>
              </w:rPr>
            </w:pPr>
            <w:r w:rsidRPr="00602756">
              <w:rPr>
                <w:rFonts w:ascii="Times New Roman" w:eastAsia="Times New Roman" w:hAnsi="Times New Roman"/>
                <w:lang w:eastAsia="uk-UA"/>
              </w:rPr>
              <w:t xml:space="preserve">Клас - </w:t>
            </w:r>
            <w:r w:rsidRPr="00602756">
              <w:rPr>
                <w:rFonts w:ascii="Times New Roman" w:hAnsi="Times New Roman"/>
                <w:lang w:val="en-US"/>
              </w:rPr>
              <w:t>DIN 51825 K3K-40</w:t>
            </w:r>
          </w:p>
          <w:p w:rsidR="001E1D73" w:rsidRPr="00602756" w:rsidRDefault="001E1D73" w:rsidP="00E464C8">
            <w:pPr>
              <w:spacing w:after="0" w:line="0" w:lineRule="atLeast"/>
              <w:rPr>
                <w:rFonts w:ascii="Times New Roman" w:hAnsi="Times New Roman"/>
                <w:lang w:val="en-US"/>
              </w:rPr>
            </w:pPr>
            <w:r w:rsidRPr="00602756">
              <w:rPr>
                <w:rFonts w:ascii="Times New Roman" w:hAnsi="Times New Roman"/>
                <w:lang w:val="en-US"/>
              </w:rPr>
              <w:t>ISO 6743-9</w:t>
            </w:r>
          </w:p>
          <w:p w:rsidR="001E1D73" w:rsidRPr="00602756" w:rsidRDefault="001E1D73" w:rsidP="00E464C8">
            <w:pPr>
              <w:spacing w:after="0" w:line="0" w:lineRule="atLeast"/>
              <w:rPr>
                <w:rFonts w:ascii="Times New Roman" w:hAnsi="Times New Roman"/>
                <w:lang w:val="en-US"/>
              </w:rPr>
            </w:pPr>
            <w:r w:rsidRPr="00602756">
              <w:rPr>
                <w:rFonts w:ascii="Times New Roman" w:hAnsi="Times New Roman"/>
                <w:lang w:val="en-US"/>
              </w:rPr>
              <w:t>ISO-L-XDCEA 3</w:t>
            </w:r>
          </w:p>
          <w:p w:rsidR="001E1D73" w:rsidRPr="00602756" w:rsidRDefault="001E1D73" w:rsidP="00E464C8">
            <w:pPr>
              <w:spacing w:after="0" w:line="0" w:lineRule="atLeast"/>
              <w:rPr>
                <w:rFonts w:ascii="Times New Roman" w:hAnsi="Times New Roman"/>
                <w:lang w:val="en-US"/>
              </w:rPr>
            </w:pPr>
            <w:r w:rsidRPr="00602756">
              <w:rPr>
                <w:rFonts w:ascii="Times New Roman" w:hAnsi="Times New Roman"/>
                <w:lang w:val="en-US"/>
              </w:rPr>
              <w:t>NLGI 3</w:t>
            </w:r>
          </w:p>
          <w:p w:rsidR="001E1D73" w:rsidRPr="00602756" w:rsidRDefault="001E1D73" w:rsidP="00E464C8">
            <w:pPr>
              <w:spacing w:after="0" w:line="0" w:lineRule="atLeast"/>
              <w:rPr>
                <w:rFonts w:ascii="Times New Roman" w:hAnsi="Times New Roman"/>
              </w:rPr>
            </w:pPr>
            <w:r w:rsidRPr="00602756">
              <w:rPr>
                <w:rFonts w:ascii="Times New Roman" w:hAnsi="Times New Roman"/>
              </w:rPr>
              <w:t>Тип – багатоцільове літієве мастило.</w:t>
            </w:r>
          </w:p>
          <w:p w:rsidR="001E1D73" w:rsidRPr="00602756" w:rsidRDefault="001E1D73" w:rsidP="00761C16">
            <w:pPr>
              <w:spacing w:after="0" w:line="0" w:lineRule="atLeast"/>
              <w:rPr>
                <w:rFonts w:ascii="Times New Roman" w:hAnsi="Times New Roman"/>
              </w:rPr>
            </w:pPr>
            <w:r w:rsidRPr="00602756">
              <w:rPr>
                <w:rFonts w:ascii="Times New Roman" w:hAnsi="Times New Roman"/>
              </w:rPr>
              <w:t>Призначене для змащування вузлів тертя</w:t>
            </w:r>
          </w:p>
          <w:p w:rsidR="001E1D73" w:rsidRPr="00602756" w:rsidRDefault="001E1D73" w:rsidP="00761C16">
            <w:pPr>
              <w:spacing w:after="0" w:line="0" w:lineRule="atLeast"/>
              <w:rPr>
                <w:rFonts w:ascii="Times New Roman" w:hAnsi="Times New Roman"/>
              </w:rPr>
            </w:pPr>
            <w:r w:rsidRPr="00602756">
              <w:rPr>
                <w:rFonts w:ascii="Times New Roman" w:hAnsi="Times New Roman"/>
              </w:rPr>
              <w:t>транспортних засобів, промислового</w:t>
            </w:r>
          </w:p>
          <w:p w:rsidR="001E1D73" w:rsidRPr="00602756" w:rsidRDefault="001E1D73" w:rsidP="00761C16">
            <w:pPr>
              <w:spacing w:after="0" w:line="0" w:lineRule="atLeast"/>
              <w:rPr>
                <w:rFonts w:ascii="Times New Roman" w:hAnsi="Times New Roman"/>
              </w:rPr>
            </w:pPr>
            <w:r w:rsidRPr="00602756">
              <w:rPr>
                <w:rFonts w:ascii="Times New Roman" w:hAnsi="Times New Roman"/>
              </w:rPr>
              <w:t>обладнання та суднових механізмів, що</w:t>
            </w:r>
          </w:p>
          <w:p w:rsidR="001E1D73" w:rsidRPr="00602756" w:rsidRDefault="001E1D73" w:rsidP="00761C16">
            <w:pPr>
              <w:spacing w:after="0" w:line="0" w:lineRule="atLeast"/>
              <w:rPr>
                <w:rFonts w:ascii="Times New Roman" w:hAnsi="Times New Roman"/>
              </w:rPr>
            </w:pPr>
            <w:r w:rsidRPr="00602756">
              <w:rPr>
                <w:rFonts w:ascii="Times New Roman" w:hAnsi="Times New Roman"/>
              </w:rPr>
              <w:t>працюють при температурі від -40°С до +120°С</w:t>
            </w:r>
          </w:p>
          <w:p w:rsidR="001E1D73" w:rsidRPr="00602756" w:rsidRDefault="001E1D73" w:rsidP="00E464C8">
            <w:pPr>
              <w:spacing w:after="0" w:line="0" w:lineRule="atLeast"/>
              <w:rPr>
                <w:rFonts w:ascii="Times New Roman" w:eastAsia="Times New Roman" w:hAnsi="Times New Roman"/>
                <w:lang w:eastAsia="uk-UA"/>
              </w:rPr>
            </w:pPr>
            <w:r w:rsidRPr="00602756">
              <w:rPr>
                <w:rFonts w:ascii="Times New Roman" w:hAnsi="Times New Roman"/>
              </w:rPr>
              <w:t>Фасування – металеве відро 17 кг</w:t>
            </w:r>
          </w:p>
        </w:tc>
        <w:tc>
          <w:tcPr>
            <w:tcW w:w="851" w:type="dxa"/>
            <w:vAlign w:val="center"/>
          </w:tcPr>
          <w:p w:rsidR="001E1D73" w:rsidRPr="00602756" w:rsidRDefault="001E1D73" w:rsidP="002C3133">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Кг</w:t>
            </w:r>
          </w:p>
        </w:tc>
        <w:tc>
          <w:tcPr>
            <w:tcW w:w="1276" w:type="dxa"/>
            <w:vAlign w:val="center"/>
          </w:tcPr>
          <w:p w:rsidR="001E1D73" w:rsidRPr="00602756" w:rsidRDefault="001E1D73" w:rsidP="002C3133">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34</w:t>
            </w:r>
          </w:p>
        </w:tc>
        <w:tc>
          <w:tcPr>
            <w:tcW w:w="1134" w:type="dxa"/>
          </w:tcPr>
          <w:p w:rsidR="001E1D73" w:rsidRPr="00602756" w:rsidRDefault="001E1D73" w:rsidP="002C3133">
            <w:pPr>
              <w:spacing w:after="0" w:line="0" w:lineRule="atLeast"/>
              <w:jc w:val="center"/>
              <w:rPr>
                <w:rFonts w:ascii="Times New Roman" w:eastAsia="Times New Roman" w:hAnsi="Times New Roman"/>
                <w:lang w:eastAsia="uk-UA"/>
              </w:rPr>
            </w:pPr>
          </w:p>
        </w:tc>
      </w:tr>
      <w:tr w:rsidR="00466F9F" w:rsidRPr="00602756" w:rsidTr="007C4903">
        <w:trPr>
          <w:trHeight w:val="451"/>
        </w:trPr>
        <w:tc>
          <w:tcPr>
            <w:tcW w:w="495" w:type="dxa"/>
            <w:shd w:val="clear" w:color="auto" w:fill="auto"/>
            <w:noWrap/>
            <w:vAlign w:val="center"/>
          </w:tcPr>
          <w:p w:rsidR="001E1D73" w:rsidRPr="00602756" w:rsidRDefault="001E1D73" w:rsidP="00463796">
            <w:pPr>
              <w:pStyle w:val="a4"/>
              <w:numPr>
                <w:ilvl w:val="0"/>
                <w:numId w:val="16"/>
              </w:numPr>
              <w:spacing w:after="0" w:line="0" w:lineRule="atLeast"/>
              <w:ind w:left="61" w:firstLine="0"/>
              <w:rPr>
                <w:rFonts w:ascii="Times New Roman" w:eastAsia="Times New Roman" w:hAnsi="Times New Roman"/>
                <w:lang w:eastAsia="uk-UA"/>
              </w:rPr>
            </w:pPr>
          </w:p>
        </w:tc>
        <w:tc>
          <w:tcPr>
            <w:tcW w:w="2794" w:type="dxa"/>
            <w:shd w:val="clear" w:color="auto" w:fill="auto"/>
            <w:vAlign w:val="center"/>
          </w:tcPr>
          <w:p w:rsidR="001E1D73" w:rsidRPr="00602756" w:rsidRDefault="001E1D73" w:rsidP="00463796">
            <w:pPr>
              <w:spacing w:after="0" w:line="0" w:lineRule="atLeast"/>
              <w:rPr>
                <w:rFonts w:ascii="Times New Roman" w:eastAsia="Times New Roman" w:hAnsi="Times New Roman"/>
                <w:lang w:eastAsia="uk-UA"/>
              </w:rPr>
            </w:pPr>
            <w:r w:rsidRPr="00602756">
              <w:rPr>
                <w:rFonts w:ascii="Times New Roman" w:eastAsia="Times New Roman" w:hAnsi="Times New Roman"/>
                <w:lang w:eastAsia="uk-UA"/>
              </w:rPr>
              <w:t>Олива гідравлічна H</w:t>
            </w:r>
            <w:r w:rsidRPr="00602756">
              <w:rPr>
                <w:rFonts w:ascii="Times New Roman" w:eastAsia="Times New Roman" w:hAnsi="Times New Roman"/>
                <w:lang w:val="en-US" w:eastAsia="uk-UA"/>
              </w:rPr>
              <w:t>L</w:t>
            </w:r>
            <w:r w:rsidRPr="00602756">
              <w:rPr>
                <w:rFonts w:ascii="Times New Roman" w:eastAsia="Times New Roman" w:hAnsi="Times New Roman"/>
                <w:lang w:eastAsia="uk-UA"/>
              </w:rPr>
              <w:t>P</w:t>
            </w:r>
            <w:r w:rsidRPr="00602756">
              <w:rPr>
                <w:rFonts w:ascii="Times New Roman" w:eastAsia="Times New Roman" w:hAnsi="Times New Roman"/>
                <w:lang w:val="en-US" w:eastAsia="uk-UA"/>
              </w:rPr>
              <w:t xml:space="preserve"> 46</w:t>
            </w:r>
            <w:r w:rsidRPr="00602756">
              <w:rPr>
                <w:rFonts w:ascii="Times New Roman" w:eastAsia="Times New Roman" w:hAnsi="Times New Roman"/>
                <w:lang w:eastAsia="uk-UA"/>
              </w:rPr>
              <w:t xml:space="preserve"> </w:t>
            </w:r>
          </w:p>
        </w:tc>
        <w:tc>
          <w:tcPr>
            <w:tcW w:w="3969" w:type="dxa"/>
          </w:tcPr>
          <w:p w:rsidR="001E1D73" w:rsidRPr="00602756" w:rsidRDefault="001E1D73" w:rsidP="00463796">
            <w:pPr>
              <w:spacing w:after="0" w:line="0" w:lineRule="atLeast"/>
              <w:rPr>
                <w:rFonts w:ascii="Times New Roman" w:hAnsi="Times New Roman"/>
              </w:rPr>
            </w:pPr>
            <w:r w:rsidRPr="00602756">
              <w:rPr>
                <w:rFonts w:ascii="Times New Roman" w:eastAsia="Times New Roman" w:hAnsi="Times New Roman"/>
                <w:lang w:eastAsia="uk-UA"/>
              </w:rPr>
              <w:t xml:space="preserve">Клас - </w:t>
            </w:r>
            <w:r w:rsidRPr="00602756">
              <w:rPr>
                <w:rFonts w:ascii="Times New Roman" w:hAnsi="Times New Roman"/>
                <w:lang w:val="en-US"/>
              </w:rPr>
              <w:t>ISO VG 46</w:t>
            </w:r>
            <w:r w:rsidRPr="00602756">
              <w:rPr>
                <w:rFonts w:ascii="Times New Roman" w:hAnsi="Times New Roman"/>
              </w:rPr>
              <w:t xml:space="preserve"> </w:t>
            </w:r>
            <w:r w:rsidRPr="00602756">
              <w:rPr>
                <w:rFonts w:ascii="Times New Roman" w:hAnsi="Times New Roman"/>
                <w:lang w:val="en-US"/>
              </w:rPr>
              <w:t>DIN</w:t>
            </w:r>
            <w:r w:rsidRPr="00602756">
              <w:rPr>
                <w:rFonts w:ascii="Times New Roman" w:hAnsi="Times New Roman"/>
              </w:rPr>
              <w:t xml:space="preserve"> </w:t>
            </w:r>
            <w:r w:rsidRPr="00602756">
              <w:rPr>
                <w:rFonts w:ascii="Times New Roman" w:hAnsi="Times New Roman"/>
                <w:lang w:val="en-US"/>
              </w:rPr>
              <w:t>HLP(51524/2)</w:t>
            </w:r>
            <w:r w:rsidRPr="00602756">
              <w:rPr>
                <w:rFonts w:ascii="Times New Roman" w:hAnsi="Times New Roman"/>
              </w:rPr>
              <w:t xml:space="preserve"> </w:t>
            </w:r>
          </w:p>
          <w:p w:rsidR="001E1D73" w:rsidRPr="00602756" w:rsidRDefault="001E1D73" w:rsidP="00463796">
            <w:pPr>
              <w:spacing w:after="0" w:line="0" w:lineRule="atLeast"/>
              <w:rPr>
                <w:rFonts w:ascii="Times New Roman" w:hAnsi="Times New Roman"/>
              </w:rPr>
            </w:pPr>
            <w:r w:rsidRPr="00602756">
              <w:rPr>
                <w:rFonts w:ascii="Times New Roman" w:hAnsi="Times New Roman"/>
                <w:lang w:val="en-US"/>
              </w:rPr>
              <w:t>ISO</w:t>
            </w:r>
            <w:r w:rsidRPr="00602756">
              <w:rPr>
                <w:rFonts w:ascii="Times New Roman" w:hAnsi="Times New Roman"/>
              </w:rPr>
              <w:t xml:space="preserve"> </w:t>
            </w:r>
            <w:r w:rsidRPr="00602756">
              <w:rPr>
                <w:rFonts w:ascii="Times New Roman" w:hAnsi="Times New Roman"/>
                <w:lang w:val="en-US"/>
              </w:rPr>
              <w:t>L</w:t>
            </w:r>
            <w:r w:rsidRPr="00602756">
              <w:rPr>
                <w:rFonts w:ascii="Times New Roman" w:hAnsi="Times New Roman"/>
              </w:rPr>
              <w:t>-</w:t>
            </w:r>
            <w:r w:rsidRPr="00602756">
              <w:rPr>
                <w:rFonts w:ascii="Times New Roman" w:hAnsi="Times New Roman"/>
                <w:lang w:val="en-US"/>
              </w:rPr>
              <w:t>HM</w:t>
            </w:r>
          </w:p>
          <w:p w:rsidR="001E1D73" w:rsidRPr="00602756" w:rsidRDefault="001E1D73" w:rsidP="00463796">
            <w:pPr>
              <w:spacing w:after="0" w:line="0" w:lineRule="atLeast"/>
              <w:rPr>
                <w:rFonts w:ascii="Times New Roman" w:hAnsi="Times New Roman"/>
              </w:rPr>
            </w:pPr>
            <w:r w:rsidRPr="00602756">
              <w:rPr>
                <w:rFonts w:ascii="Times New Roman" w:hAnsi="Times New Roman"/>
              </w:rPr>
              <w:t>Тип – мінеральна</w:t>
            </w:r>
          </w:p>
          <w:p w:rsidR="001E1D73" w:rsidRPr="00602756" w:rsidRDefault="001E1D73" w:rsidP="00463796">
            <w:pPr>
              <w:spacing w:after="0" w:line="0" w:lineRule="atLeast"/>
              <w:rPr>
                <w:rFonts w:ascii="Times New Roman" w:eastAsia="Times New Roman" w:hAnsi="Times New Roman"/>
                <w:lang w:eastAsia="uk-UA"/>
              </w:rPr>
            </w:pPr>
            <w:r w:rsidRPr="00602756">
              <w:rPr>
                <w:rFonts w:ascii="Times New Roman" w:hAnsi="Times New Roman"/>
              </w:rPr>
              <w:t>Фасування -каністра  20 літрів</w:t>
            </w:r>
          </w:p>
        </w:tc>
        <w:tc>
          <w:tcPr>
            <w:tcW w:w="851" w:type="dxa"/>
            <w:vAlign w:val="center"/>
          </w:tcPr>
          <w:p w:rsidR="001E1D73" w:rsidRPr="00602756" w:rsidRDefault="001E1D73" w:rsidP="00463796">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Л</w:t>
            </w:r>
          </w:p>
        </w:tc>
        <w:tc>
          <w:tcPr>
            <w:tcW w:w="1276" w:type="dxa"/>
            <w:vAlign w:val="center"/>
          </w:tcPr>
          <w:p w:rsidR="001E1D73" w:rsidRPr="00602756" w:rsidRDefault="001E1D73" w:rsidP="00463796">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80</w:t>
            </w:r>
          </w:p>
        </w:tc>
        <w:tc>
          <w:tcPr>
            <w:tcW w:w="1134" w:type="dxa"/>
          </w:tcPr>
          <w:p w:rsidR="001E1D73" w:rsidRPr="00602756" w:rsidRDefault="001E1D73" w:rsidP="00463796">
            <w:pPr>
              <w:spacing w:after="0" w:line="0" w:lineRule="atLeast"/>
              <w:jc w:val="center"/>
              <w:rPr>
                <w:rFonts w:ascii="Times New Roman" w:eastAsia="Times New Roman" w:hAnsi="Times New Roman"/>
                <w:lang w:eastAsia="uk-UA"/>
              </w:rPr>
            </w:pPr>
          </w:p>
        </w:tc>
      </w:tr>
      <w:tr w:rsidR="00466F9F" w:rsidRPr="00602756" w:rsidTr="007C4903">
        <w:trPr>
          <w:trHeight w:val="451"/>
        </w:trPr>
        <w:tc>
          <w:tcPr>
            <w:tcW w:w="495" w:type="dxa"/>
            <w:shd w:val="clear" w:color="auto" w:fill="auto"/>
            <w:noWrap/>
            <w:vAlign w:val="center"/>
          </w:tcPr>
          <w:p w:rsidR="001E1D73" w:rsidRPr="00602756" w:rsidRDefault="001E1D73" w:rsidP="00463796">
            <w:pPr>
              <w:pStyle w:val="a4"/>
              <w:numPr>
                <w:ilvl w:val="0"/>
                <w:numId w:val="16"/>
              </w:numPr>
              <w:spacing w:after="0" w:line="0" w:lineRule="atLeast"/>
              <w:ind w:left="61" w:firstLine="0"/>
              <w:rPr>
                <w:rFonts w:ascii="Times New Roman" w:eastAsia="Times New Roman" w:hAnsi="Times New Roman"/>
                <w:lang w:eastAsia="uk-UA"/>
              </w:rPr>
            </w:pPr>
          </w:p>
        </w:tc>
        <w:tc>
          <w:tcPr>
            <w:tcW w:w="2794" w:type="dxa"/>
            <w:shd w:val="clear" w:color="auto" w:fill="auto"/>
            <w:vAlign w:val="center"/>
            <w:hideMark/>
          </w:tcPr>
          <w:p w:rsidR="001E1D73" w:rsidRPr="00602756" w:rsidRDefault="001E1D73" w:rsidP="00482293">
            <w:pPr>
              <w:spacing w:after="0" w:line="0" w:lineRule="atLeast"/>
              <w:rPr>
                <w:rFonts w:ascii="Times New Roman" w:eastAsia="Times New Roman" w:hAnsi="Times New Roman"/>
                <w:lang w:val="ru-RU" w:eastAsia="uk-UA"/>
              </w:rPr>
            </w:pPr>
            <w:r w:rsidRPr="00602756">
              <w:rPr>
                <w:rFonts w:ascii="Times New Roman" w:eastAsia="Times New Roman" w:hAnsi="Times New Roman"/>
                <w:lang w:eastAsia="uk-UA"/>
              </w:rPr>
              <w:t>Олива моторна 4Т SAE 10</w:t>
            </w:r>
            <w:r w:rsidRPr="00602756">
              <w:rPr>
                <w:rFonts w:ascii="Times New Roman" w:eastAsia="Times New Roman" w:hAnsi="Times New Roman"/>
                <w:lang w:val="en-US" w:eastAsia="uk-UA"/>
              </w:rPr>
              <w:t>W</w:t>
            </w:r>
            <w:r w:rsidRPr="00602756">
              <w:rPr>
                <w:rFonts w:ascii="Times New Roman" w:eastAsia="Times New Roman" w:hAnsi="Times New Roman"/>
                <w:lang w:val="ru-RU" w:eastAsia="uk-UA"/>
              </w:rPr>
              <w:t>-30</w:t>
            </w:r>
          </w:p>
        </w:tc>
        <w:tc>
          <w:tcPr>
            <w:tcW w:w="3969" w:type="dxa"/>
          </w:tcPr>
          <w:p w:rsidR="001E1D73" w:rsidRPr="00602756" w:rsidRDefault="001E1D73" w:rsidP="00D07A29">
            <w:pPr>
              <w:spacing w:after="0" w:line="0" w:lineRule="atLeast"/>
              <w:rPr>
                <w:rFonts w:ascii="Times New Roman" w:hAnsi="Times New Roman"/>
              </w:rPr>
            </w:pPr>
            <w:r w:rsidRPr="00602756">
              <w:rPr>
                <w:rFonts w:ascii="Times New Roman" w:eastAsia="Times New Roman" w:hAnsi="Times New Roman"/>
                <w:lang w:eastAsia="uk-UA"/>
              </w:rPr>
              <w:t xml:space="preserve">Клас - </w:t>
            </w:r>
            <w:r w:rsidRPr="00602756">
              <w:rPr>
                <w:rFonts w:ascii="Times New Roman" w:hAnsi="Times New Roman"/>
              </w:rPr>
              <w:t xml:space="preserve">SAE </w:t>
            </w:r>
            <w:r w:rsidRPr="00602756">
              <w:rPr>
                <w:rFonts w:ascii="Times New Roman" w:hAnsi="Times New Roman"/>
                <w:lang w:val="en-US"/>
              </w:rPr>
              <w:t>10W-</w:t>
            </w:r>
            <w:r w:rsidRPr="00602756">
              <w:rPr>
                <w:rFonts w:ascii="Times New Roman" w:hAnsi="Times New Roman"/>
              </w:rPr>
              <w:t xml:space="preserve">30 </w:t>
            </w:r>
          </w:p>
          <w:p w:rsidR="001E1D73" w:rsidRPr="00602756" w:rsidRDefault="001E1D73" w:rsidP="00D07A29">
            <w:pPr>
              <w:spacing w:after="0" w:line="0" w:lineRule="atLeast"/>
              <w:rPr>
                <w:rFonts w:ascii="Times New Roman" w:hAnsi="Times New Roman"/>
                <w:lang w:val="en-US"/>
              </w:rPr>
            </w:pPr>
            <w:r w:rsidRPr="00602756">
              <w:rPr>
                <w:rFonts w:ascii="Times New Roman" w:hAnsi="Times New Roman"/>
              </w:rPr>
              <w:t xml:space="preserve">API – </w:t>
            </w:r>
            <w:r w:rsidRPr="00602756">
              <w:rPr>
                <w:rFonts w:ascii="Times New Roman" w:hAnsi="Times New Roman"/>
                <w:lang w:val="en-US"/>
              </w:rPr>
              <w:t>SL/CF</w:t>
            </w:r>
          </w:p>
          <w:p w:rsidR="001E1D73" w:rsidRPr="00602756" w:rsidRDefault="001E1D73" w:rsidP="00D07A29">
            <w:pPr>
              <w:spacing w:after="0" w:line="0" w:lineRule="atLeast"/>
              <w:rPr>
                <w:rFonts w:ascii="Times New Roman" w:hAnsi="Times New Roman"/>
                <w:lang w:val="en-US"/>
              </w:rPr>
            </w:pPr>
            <w:r w:rsidRPr="00602756">
              <w:rPr>
                <w:rFonts w:ascii="Times New Roman" w:hAnsi="Times New Roman"/>
                <w:lang w:val="en-US"/>
              </w:rPr>
              <w:lastRenderedPageBreak/>
              <w:t>ACEA – A3/B4</w:t>
            </w:r>
          </w:p>
          <w:p w:rsidR="001E1D73" w:rsidRPr="00602756" w:rsidRDefault="001E1D73" w:rsidP="00D07A29">
            <w:pPr>
              <w:spacing w:after="0" w:line="0" w:lineRule="atLeast"/>
              <w:rPr>
                <w:rFonts w:ascii="Times New Roman" w:hAnsi="Times New Roman"/>
              </w:rPr>
            </w:pPr>
            <w:r w:rsidRPr="00602756">
              <w:rPr>
                <w:rFonts w:ascii="Times New Roman" w:hAnsi="Times New Roman"/>
              </w:rPr>
              <w:t>Тип – синтетична.</w:t>
            </w:r>
          </w:p>
          <w:p w:rsidR="001E1D73" w:rsidRPr="00602756" w:rsidRDefault="001E1D73" w:rsidP="00973F68">
            <w:pPr>
              <w:spacing w:after="0" w:line="0" w:lineRule="atLeast"/>
              <w:rPr>
                <w:rFonts w:ascii="Times New Roman" w:hAnsi="Times New Roman"/>
              </w:rPr>
            </w:pPr>
            <w:r w:rsidRPr="00602756">
              <w:rPr>
                <w:rFonts w:ascii="Times New Roman" w:hAnsi="Times New Roman"/>
              </w:rPr>
              <w:t xml:space="preserve">Специфікації та схвалення: MTD, </w:t>
            </w:r>
            <w:proofErr w:type="spellStart"/>
            <w:r w:rsidRPr="00602756">
              <w:rPr>
                <w:rFonts w:ascii="Times New Roman" w:hAnsi="Times New Roman"/>
              </w:rPr>
              <w:t>Honda</w:t>
            </w:r>
            <w:proofErr w:type="spellEnd"/>
            <w:r w:rsidRPr="00602756">
              <w:rPr>
                <w:rFonts w:ascii="Times New Roman" w:hAnsi="Times New Roman"/>
              </w:rPr>
              <w:t>.</w:t>
            </w:r>
          </w:p>
          <w:p w:rsidR="001E1D73" w:rsidRPr="00602756" w:rsidRDefault="001E1D73" w:rsidP="00973F68">
            <w:pPr>
              <w:spacing w:after="0" w:line="0" w:lineRule="atLeast"/>
              <w:rPr>
                <w:rFonts w:ascii="Times New Roman" w:hAnsi="Times New Roman"/>
                <w:lang w:val="ru-RU"/>
              </w:rPr>
            </w:pPr>
            <w:r w:rsidRPr="00602756">
              <w:rPr>
                <w:rFonts w:ascii="Times New Roman" w:hAnsi="Times New Roman"/>
              </w:rPr>
              <w:t>Використовується в невеликому садовому обладнанні</w:t>
            </w:r>
            <w:r w:rsidRPr="00602756">
              <w:rPr>
                <w:rFonts w:ascii="Times New Roman" w:hAnsi="Times New Roman"/>
                <w:lang w:val="ru-RU"/>
              </w:rPr>
              <w:t>.</w:t>
            </w:r>
          </w:p>
          <w:p w:rsidR="001E1D73" w:rsidRPr="00602756" w:rsidRDefault="001E1D73" w:rsidP="00973F68">
            <w:pPr>
              <w:spacing w:after="0" w:line="0" w:lineRule="atLeast"/>
              <w:rPr>
                <w:rFonts w:ascii="Times New Roman" w:eastAsia="Times New Roman" w:hAnsi="Times New Roman"/>
                <w:lang w:eastAsia="uk-UA"/>
              </w:rPr>
            </w:pPr>
            <w:r w:rsidRPr="00602756">
              <w:rPr>
                <w:rFonts w:ascii="Times New Roman" w:hAnsi="Times New Roman"/>
              </w:rPr>
              <w:t>Фасування –пластикова пляшка 0,6 літрів</w:t>
            </w:r>
          </w:p>
        </w:tc>
        <w:tc>
          <w:tcPr>
            <w:tcW w:w="851" w:type="dxa"/>
            <w:vAlign w:val="center"/>
          </w:tcPr>
          <w:p w:rsidR="001E1D73" w:rsidRPr="00602756" w:rsidRDefault="001E1D73" w:rsidP="00463796">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lastRenderedPageBreak/>
              <w:t>Л</w:t>
            </w:r>
          </w:p>
        </w:tc>
        <w:tc>
          <w:tcPr>
            <w:tcW w:w="1276" w:type="dxa"/>
            <w:vAlign w:val="center"/>
          </w:tcPr>
          <w:p w:rsidR="001E1D73" w:rsidRPr="00602756" w:rsidRDefault="001E1D73" w:rsidP="00463796">
            <w:pPr>
              <w:spacing w:after="0" w:line="0" w:lineRule="atLeast"/>
              <w:jc w:val="center"/>
              <w:rPr>
                <w:rFonts w:ascii="Times New Roman" w:eastAsia="Times New Roman" w:hAnsi="Times New Roman"/>
                <w:lang w:val="en-US" w:eastAsia="uk-UA"/>
              </w:rPr>
            </w:pPr>
            <w:r w:rsidRPr="00602756">
              <w:rPr>
                <w:rFonts w:ascii="Times New Roman" w:eastAsia="Times New Roman" w:hAnsi="Times New Roman"/>
                <w:lang w:val="en-US" w:eastAsia="uk-UA"/>
              </w:rPr>
              <w:t>9</w:t>
            </w:r>
          </w:p>
        </w:tc>
        <w:tc>
          <w:tcPr>
            <w:tcW w:w="1134" w:type="dxa"/>
          </w:tcPr>
          <w:p w:rsidR="001E1D73" w:rsidRPr="00602756" w:rsidRDefault="001E1D73" w:rsidP="00463796">
            <w:pPr>
              <w:spacing w:after="0" w:line="0" w:lineRule="atLeast"/>
              <w:jc w:val="center"/>
              <w:rPr>
                <w:rFonts w:ascii="Times New Roman" w:eastAsia="Times New Roman" w:hAnsi="Times New Roman"/>
                <w:lang w:val="en-US" w:eastAsia="uk-UA"/>
              </w:rPr>
            </w:pPr>
          </w:p>
        </w:tc>
      </w:tr>
      <w:tr w:rsidR="00466F9F" w:rsidRPr="00602756" w:rsidTr="007C4903">
        <w:trPr>
          <w:trHeight w:val="451"/>
        </w:trPr>
        <w:tc>
          <w:tcPr>
            <w:tcW w:w="495" w:type="dxa"/>
            <w:shd w:val="clear" w:color="auto" w:fill="auto"/>
            <w:noWrap/>
            <w:vAlign w:val="center"/>
          </w:tcPr>
          <w:p w:rsidR="001E1D73" w:rsidRPr="00602756" w:rsidRDefault="001E1D73" w:rsidP="00463796">
            <w:pPr>
              <w:pStyle w:val="a4"/>
              <w:numPr>
                <w:ilvl w:val="0"/>
                <w:numId w:val="16"/>
              </w:numPr>
              <w:spacing w:after="0" w:line="0" w:lineRule="atLeast"/>
              <w:ind w:left="61" w:firstLine="0"/>
              <w:rPr>
                <w:rFonts w:ascii="Times New Roman" w:eastAsia="Times New Roman" w:hAnsi="Times New Roman"/>
                <w:lang w:eastAsia="uk-UA"/>
              </w:rPr>
            </w:pPr>
          </w:p>
        </w:tc>
        <w:tc>
          <w:tcPr>
            <w:tcW w:w="2794" w:type="dxa"/>
            <w:shd w:val="clear" w:color="auto" w:fill="auto"/>
            <w:vAlign w:val="center"/>
          </w:tcPr>
          <w:p w:rsidR="001E1D73" w:rsidRPr="00602756" w:rsidRDefault="001E1D73" w:rsidP="00463796">
            <w:pPr>
              <w:spacing w:after="0" w:line="0" w:lineRule="atLeast"/>
              <w:rPr>
                <w:rFonts w:ascii="Times New Roman" w:eastAsia="Times New Roman" w:hAnsi="Times New Roman"/>
                <w:lang w:eastAsia="uk-UA"/>
              </w:rPr>
            </w:pPr>
            <w:r w:rsidRPr="00602756">
              <w:rPr>
                <w:rFonts w:ascii="Times New Roman" w:eastAsia="Times New Roman" w:hAnsi="Times New Roman"/>
                <w:lang w:eastAsia="uk-UA"/>
              </w:rPr>
              <w:t>Олива моторна DIESEL CLASSIC CE/SF 10W-40</w:t>
            </w:r>
          </w:p>
        </w:tc>
        <w:tc>
          <w:tcPr>
            <w:tcW w:w="3969" w:type="dxa"/>
          </w:tcPr>
          <w:p w:rsidR="001E1D73" w:rsidRPr="00602756" w:rsidRDefault="001E1D73" w:rsidP="005810F1">
            <w:pPr>
              <w:spacing w:after="0" w:line="0" w:lineRule="atLeast"/>
              <w:rPr>
                <w:rFonts w:ascii="Times New Roman" w:hAnsi="Times New Roman"/>
                <w:lang w:val="en-US"/>
              </w:rPr>
            </w:pPr>
            <w:r w:rsidRPr="00602756">
              <w:rPr>
                <w:rFonts w:ascii="Times New Roman" w:eastAsia="Times New Roman" w:hAnsi="Times New Roman"/>
                <w:lang w:eastAsia="uk-UA"/>
              </w:rPr>
              <w:t xml:space="preserve">Клас – </w:t>
            </w:r>
            <w:r w:rsidRPr="00602756">
              <w:rPr>
                <w:rFonts w:ascii="Times New Roman" w:hAnsi="Times New Roman"/>
                <w:lang w:val="en-US"/>
              </w:rPr>
              <w:t>SAE 10W-40</w:t>
            </w:r>
          </w:p>
          <w:p w:rsidR="001E1D73" w:rsidRPr="00602756" w:rsidRDefault="001E1D73" w:rsidP="005810F1">
            <w:pPr>
              <w:spacing w:after="0" w:line="0" w:lineRule="atLeast"/>
              <w:rPr>
                <w:rFonts w:ascii="Times New Roman" w:hAnsi="Times New Roman"/>
                <w:lang w:val="en-US"/>
              </w:rPr>
            </w:pPr>
            <w:r w:rsidRPr="00602756">
              <w:rPr>
                <w:rFonts w:ascii="Times New Roman" w:hAnsi="Times New Roman"/>
              </w:rPr>
              <w:t>API: CE/CD/SF</w:t>
            </w:r>
          </w:p>
          <w:p w:rsidR="001E1D73" w:rsidRPr="00602756" w:rsidRDefault="001E1D73" w:rsidP="005810F1">
            <w:pPr>
              <w:spacing w:after="0" w:line="0" w:lineRule="atLeast"/>
              <w:rPr>
                <w:rFonts w:ascii="Times New Roman" w:hAnsi="Times New Roman"/>
              </w:rPr>
            </w:pPr>
            <w:r w:rsidRPr="00602756">
              <w:rPr>
                <w:rFonts w:ascii="Times New Roman" w:hAnsi="Times New Roman"/>
                <w:lang w:val="en-US"/>
              </w:rPr>
              <w:t xml:space="preserve"> </w:t>
            </w:r>
            <w:r w:rsidRPr="00602756">
              <w:rPr>
                <w:rFonts w:ascii="Times New Roman" w:hAnsi="Times New Roman"/>
              </w:rPr>
              <w:t>Тип – напівсинтетична</w:t>
            </w:r>
          </w:p>
          <w:p w:rsidR="001E1D73" w:rsidRPr="00602756" w:rsidRDefault="001E1D73" w:rsidP="000C09FA">
            <w:pPr>
              <w:spacing w:after="0" w:line="0" w:lineRule="atLeast"/>
              <w:rPr>
                <w:rFonts w:ascii="Times New Roman" w:eastAsia="Times New Roman" w:hAnsi="Times New Roman"/>
                <w:lang w:eastAsia="uk-UA"/>
              </w:rPr>
            </w:pPr>
            <w:r w:rsidRPr="00602756">
              <w:rPr>
                <w:rFonts w:ascii="Times New Roman" w:hAnsi="Times New Roman"/>
              </w:rPr>
              <w:t>Фасування – металева бочка 60 літрів</w:t>
            </w:r>
          </w:p>
        </w:tc>
        <w:tc>
          <w:tcPr>
            <w:tcW w:w="851" w:type="dxa"/>
            <w:vAlign w:val="center"/>
          </w:tcPr>
          <w:p w:rsidR="001E1D73" w:rsidRPr="00602756" w:rsidRDefault="001E1D73" w:rsidP="00463796">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Л</w:t>
            </w:r>
          </w:p>
        </w:tc>
        <w:tc>
          <w:tcPr>
            <w:tcW w:w="1276" w:type="dxa"/>
            <w:vAlign w:val="center"/>
          </w:tcPr>
          <w:p w:rsidR="001E1D73" w:rsidRPr="00602756" w:rsidRDefault="001E1D73" w:rsidP="00463796">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60</w:t>
            </w:r>
          </w:p>
        </w:tc>
        <w:tc>
          <w:tcPr>
            <w:tcW w:w="1134" w:type="dxa"/>
          </w:tcPr>
          <w:p w:rsidR="001E1D73" w:rsidRPr="00602756" w:rsidRDefault="001E1D73" w:rsidP="00463796">
            <w:pPr>
              <w:spacing w:after="0" w:line="0" w:lineRule="atLeast"/>
              <w:jc w:val="center"/>
              <w:rPr>
                <w:rFonts w:ascii="Times New Roman" w:eastAsia="Times New Roman" w:hAnsi="Times New Roman"/>
                <w:lang w:eastAsia="uk-UA"/>
              </w:rPr>
            </w:pPr>
          </w:p>
        </w:tc>
      </w:tr>
      <w:tr w:rsidR="00466F9F" w:rsidRPr="00602756" w:rsidTr="007C4903">
        <w:trPr>
          <w:trHeight w:val="451"/>
        </w:trPr>
        <w:tc>
          <w:tcPr>
            <w:tcW w:w="495" w:type="dxa"/>
            <w:shd w:val="clear" w:color="auto" w:fill="auto"/>
            <w:noWrap/>
            <w:vAlign w:val="center"/>
          </w:tcPr>
          <w:p w:rsidR="001E1D73" w:rsidRPr="00602756" w:rsidRDefault="001E1D73" w:rsidP="00463796">
            <w:pPr>
              <w:pStyle w:val="a4"/>
              <w:numPr>
                <w:ilvl w:val="0"/>
                <w:numId w:val="16"/>
              </w:numPr>
              <w:spacing w:after="0" w:line="0" w:lineRule="atLeast"/>
              <w:ind w:left="61" w:firstLine="0"/>
              <w:rPr>
                <w:rFonts w:ascii="Times New Roman" w:eastAsia="Times New Roman" w:hAnsi="Times New Roman"/>
                <w:lang w:eastAsia="uk-UA"/>
              </w:rPr>
            </w:pPr>
          </w:p>
        </w:tc>
        <w:tc>
          <w:tcPr>
            <w:tcW w:w="2794" w:type="dxa"/>
            <w:shd w:val="clear" w:color="auto" w:fill="auto"/>
            <w:vAlign w:val="center"/>
          </w:tcPr>
          <w:p w:rsidR="001E1D73" w:rsidRPr="00602756" w:rsidRDefault="001E1D73" w:rsidP="00463796">
            <w:pPr>
              <w:spacing w:after="0" w:line="0" w:lineRule="atLeast"/>
              <w:rPr>
                <w:rFonts w:ascii="Times New Roman" w:eastAsia="Times New Roman" w:hAnsi="Times New Roman"/>
                <w:lang w:eastAsia="uk-UA"/>
              </w:rPr>
            </w:pPr>
            <w:r w:rsidRPr="00602756">
              <w:rPr>
                <w:rFonts w:ascii="Times New Roman" w:eastAsia="Times New Roman" w:hAnsi="Times New Roman"/>
                <w:lang w:eastAsia="uk-UA"/>
              </w:rPr>
              <w:t>Змазка графітна</w:t>
            </w:r>
          </w:p>
        </w:tc>
        <w:tc>
          <w:tcPr>
            <w:tcW w:w="3969" w:type="dxa"/>
          </w:tcPr>
          <w:p w:rsidR="001E1D73" w:rsidRPr="00602756" w:rsidRDefault="001E1D73" w:rsidP="00AD65F9">
            <w:pPr>
              <w:spacing w:after="0" w:line="0" w:lineRule="atLeast"/>
              <w:rPr>
                <w:rFonts w:ascii="Times New Roman" w:hAnsi="Times New Roman"/>
                <w:lang w:val="en-US"/>
              </w:rPr>
            </w:pPr>
            <w:r w:rsidRPr="00602756">
              <w:rPr>
                <w:rFonts w:ascii="Times New Roman" w:eastAsia="Times New Roman" w:hAnsi="Times New Roman"/>
                <w:lang w:eastAsia="uk-UA"/>
              </w:rPr>
              <w:t xml:space="preserve">Клас - </w:t>
            </w:r>
            <w:r w:rsidRPr="00602756">
              <w:rPr>
                <w:rFonts w:ascii="Times New Roman" w:hAnsi="Times New Roman"/>
                <w:lang w:val="en-US"/>
              </w:rPr>
              <w:t>DIN 51825 OGF2G-20</w:t>
            </w:r>
          </w:p>
          <w:p w:rsidR="001E1D73" w:rsidRPr="00602756" w:rsidRDefault="001E1D73" w:rsidP="00AD65F9">
            <w:pPr>
              <w:spacing w:after="0" w:line="0" w:lineRule="atLeast"/>
              <w:rPr>
                <w:rFonts w:ascii="Times New Roman" w:hAnsi="Times New Roman"/>
                <w:lang w:val="en-US"/>
              </w:rPr>
            </w:pPr>
            <w:r w:rsidRPr="00602756">
              <w:rPr>
                <w:rFonts w:ascii="Times New Roman" w:hAnsi="Times New Roman"/>
                <w:lang w:val="en-US"/>
              </w:rPr>
              <w:t>ISO 6743-9</w:t>
            </w:r>
          </w:p>
          <w:p w:rsidR="001E1D73" w:rsidRPr="00602756" w:rsidRDefault="001E1D73" w:rsidP="00AD65F9">
            <w:pPr>
              <w:spacing w:after="0" w:line="0" w:lineRule="atLeast"/>
              <w:rPr>
                <w:rFonts w:ascii="Times New Roman" w:hAnsi="Times New Roman"/>
                <w:lang w:val="en-US"/>
              </w:rPr>
            </w:pPr>
            <w:r w:rsidRPr="00602756">
              <w:rPr>
                <w:rFonts w:ascii="Times New Roman" w:hAnsi="Times New Roman"/>
                <w:lang w:val="en-US"/>
              </w:rPr>
              <w:t>ISO-L-XBAEA 2</w:t>
            </w:r>
          </w:p>
          <w:p w:rsidR="001E1D73" w:rsidRPr="00602756" w:rsidRDefault="001E1D73" w:rsidP="00AD65F9">
            <w:pPr>
              <w:spacing w:after="0" w:line="0" w:lineRule="atLeast"/>
              <w:rPr>
                <w:rFonts w:ascii="Times New Roman" w:hAnsi="Times New Roman"/>
              </w:rPr>
            </w:pPr>
            <w:r w:rsidRPr="00602756">
              <w:rPr>
                <w:rFonts w:ascii="Times New Roman" w:hAnsi="Times New Roman"/>
                <w:lang w:val="en-US"/>
              </w:rPr>
              <w:t>NLGI</w:t>
            </w:r>
            <w:r w:rsidRPr="00602756">
              <w:rPr>
                <w:rFonts w:ascii="Times New Roman" w:hAnsi="Times New Roman"/>
                <w:lang w:val="ru-RU"/>
              </w:rPr>
              <w:t xml:space="preserve"> 2</w:t>
            </w:r>
            <w:r w:rsidRPr="00602756">
              <w:rPr>
                <w:rFonts w:ascii="Times New Roman" w:hAnsi="Times New Roman"/>
                <w:lang w:val="ru-RU"/>
              </w:rPr>
              <w:cr/>
            </w:r>
            <w:r w:rsidRPr="00602756">
              <w:rPr>
                <w:rFonts w:ascii="Times New Roman" w:hAnsi="Times New Roman"/>
              </w:rPr>
              <w:t>Тип – багатоцільове кальцієве мастило.</w:t>
            </w:r>
          </w:p>
          <w:p w:rsidR="001E1D73" w:rsidRPr="00602756" w:rsidRDefault="001E1D73" w:rsidP="000C5A2D">
            <w:pPr>
              <w:spacing w:after="0" w:line="0" w:lineRule="atLeast"/>
              <w:rPr>
                <w:rFonts w:ascii="Times New Roman" w:hAnsi="Times New Roman"/>
              </w:rPr>
            </w:pPr>
            <w:r w:rsidRPr="00602756">
              <w:rPr>
                <w:rFonts w:ascii="Times New Roman" w:hAnsi="Times New Roman"/>
              </w:rPr>
              <w:t>Призначене для змащування вузлів тертя</w:t>
            </w:r>
          </w:p>
          <w:p w:rsidR="001E1D73" w:rsidRPr="00602756" w:rsidRDefault="001E1D73" w:rsidP="000C5A2D">
            <w:pPr>
              <w:spacing w:after="0" w:line="0" w:lineRule="atLeast"/>
              <w:rPr>
                <w:rFonts w:ascii="Times New Roman" w:hAnsi="Times New Roman"/>
              </w:rPr>
            </w:pPr>
            <w:r w:rsidRPr="00602756">
              <w:rPr>
                <w:rFonts w:ascii="Times New Roman" w:hAnsi="Times New Roman"/>
              </w:rPr>
              <w:t xml:space="preserve">ковзання </w:t>
            </w:r>
            <w:proofErr w:type="spellStart"/>
            <w:r w:rsidRPr="00602756">
              <w:rPr>
                <w:rFonts w:ascii="Times New Roman" w:hAnsi="Times New Roman"/>
              </w:rPr>
              <w:t>важконавантажених</w:t>
            </w:r>
            <w:proofErr w:type="spellEnd"/>
            <w:r w:rsidRPr="00602756">
              <w:rPr>
                <w:rFonts w:ascii="Times New Roman" w:hAnsi="Times New Roman"/>
              </w:rPr>
              <w:t xml:space="preserve"> тихохідних</w:t>
            </w:r>
          </w:p>
          <w:p w:rsidR="001E1D73" w:rsidRPr="00602756" w:rsidRDefault="001E1D73" w:rsidP="000C5A2D">
            <w:pPr>
              <w:spacing w:after="0" w:line="0" w:lineRule="atLeast"/>
              <w:rPr>
                <w:rFonts w:ascii="Times New Roman" w:hAnsi="Times New Roman"/>
              </w:rPr>
            </w:pPr>
            <w:r w:rsidRPr="00602756">
              <w:rPr>
                <w:rFonts w:ascii="Times New Roman" w:hAnsi="Times New Roman"/>
              </w:rPr>
              <w:t>механізмів, ресор, підвісок тракторів та машин,</w:t>
            </w:r>
          </w:p>
          <w:p w:rsidR="001E1D73" w:rsidRPr="00602756" w:rsidRDefault="001E1D73" w:rsidP="000C5A2D">
            <w:pPr>
              <w:spacing w:after="0" w:line="0" w:lineRule="atLeast"/>
              <w:rPr>
                <w:rFonts w:ascii="Times New Roman" w:hAnsi="Times New Roman"/>
              </w:rPr>
            </w:pPr>
            <w:r w:rsidRPr="00602756">
              <w:rPr>
                <w:rFonts w:ascii="Times New Roman" w:hAnsi="Times New Roman"/>
              </w:rPr>
              <w:t>домкратів, відкритих зубчастих передач та ін., що</w:t>
            </w:r>
          </w:p>
          <w:p w:rsidR="001E1D73" w:rsidRPr="00602756" w:rsidRDefault="001E1D73" w:rsidP="000C5A2D">
            <w:pPr>
              <w:spacing w:after="0" w:line="0" w:lineRule="atLeast"/>
              <w:rPr>
                <w:rFonts w:ascii="Times New Roman" w:hAnsi="Times New Roman"/>
              </w:rPr>
            </w:pPr>
            <w:r w:rsidRPr="00602756">
              <w:rPr>
                <w:rFonts w:ascii="Times New Roman" w:hAnsi="Times New Roman"/>
              </w:rPr>
              <w:t>працюють при температурі від -20°С до +60°С.</w:t>
            </w:r>
          </w:p>
          <w:p w:rsidR="001E1D73" w:rsidRPr="00602756" w:rsidRDefault="001E1D73" w:rsidP="000C5A2D">
            <w:pPr>
              <w:spacing w:after="0" w:line="0" w:lineRule="atLeast"/>
              <w:rPr>
                <w:rFonts w:ascii="Times New Roman" w:eastAsia="Times New Roman" w:hAnsi="Times New Roman"/>
                <w:lang w:eastAsia="uk-UA"/>
              </w:rPr>
            </w:pPr>
            <w:r w:rsidRPr="00602756">
              <w:rPr>
                <w:rFonts w:ascii="Times New Roman" w:hAnsi="Times New Roman"/>
              </w:rPr>
              <w:t>Фасування – металеве відро 17 кг</w:t>
            </w:r>
          </w:p>
        </w:tc>
        <w:tc>
          <w:tcPr>
            <w:tcW w:w="851" w:type="dxa"/>
            <w:vAlign w:val="center"/>
          </w:tcPr>
          <w:p w:rsidR="001E1D73" w:rsidRPr="00602756" w:rsidRDefault="001E1D73" w:rsidP="00463796">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Кг</w:t>
            </w:r>
          </w:p>
        </w:tc>
        <w:tc>
          <w:tcPr>
            <w:tcW w:w="1276" w:type="dxa"/>
            <w:vAlign w:val="center"/>
          </w:tcPr>
          <w:p w:rsidR="001E1D73" w:rsidRPr="00602756" w:rsidRDefault="001E1D73" w:rsidP="00463796">
            <w:pPr>
              <w:spacing w:after="0" w:line="0" w:lineRule="atLeast"/>
              <w:jc w:val="center"/>
              <w:rPr>
                <w:rFonts w:ascii="Times New Roman" w:eastAsia="Times New Roman" w:hAnsi="Times New Roman"/>
                <w:lang w:eastAsia="uk-UA"/>
              </w:rPr>
            </w:pPr>
            <w:r w:rsidRPr="00602756">
              <w:rPr>
                <w:rFonts w:ascii="Times New Roman" w:eastAsia="Times New Roman" w:hAnsi="Times New Roman"/>
                <w:lang w:eastAsia="uk-UA"/>
              </w:rPr>
              <w:t>68</w:t>
            </w:r>
          </w:p>
        </w:tc>
        <w:tc>
          <w:tcPr>
            <w:tcW w:w="1134" w:type="dxa"/>
          </w:tcPr>
          <w:p w:rsidR="001E1D73" w:rsidRPr="00602756" w:rsidRDefault="001E1D73" w:rsidP="00463796">
            <w:pPr>
              <w:spacing w:after="0" w:line="0" w:lineRule="atLeast"/>
              <w:jc w:val="center"/>
              <w:rPr>
                <w:rFonts w:ascii="Times New Roman" w:eastAsia="Times New Roman" w:hAnsi="Times New Roman"/>
                <w:lang w:eastAsia="uk-UA"/>
              </w:rPr>
            </w:pPr>
          </w:p>
        </w:tc>
      </w:tr>
    </w:tbl>
    <w:p w:rsidR="00EB432C" w:rsidRPr="00602756" w:rsidRDefault="00EB432C" w:rsidP="002C3133">
      <w:pPr>
        <w:spacing w:after="0" w:line="0" w:lineRule="atLeast"/>
        <w:jc w:val="both"/>
        <w:rPr>
          <w:rFonts w:ascii="Times New Roman" w:hAnsi="Times New Roman"/>
          <w:u w:val="single"/>
        </w:rPr>
      </w:pPr>
    </w:p>
    <w:p w:rsidR="00DB7659" w:rsidRPr="00602756" w:rsidRDefault="00DB7659" w:rsidP="00CF7ECE">
      <w:pPr>
        <w:pStyle w:val="a4"/>
        <w:numPr>
          <w:ilvl w:val="0"/>
          <w:numId w:val="13"/>
        </w:numPr>
        <w:spacing w:after="0" w:line="0" w:lineRule="atLeast"/>
        <w:ind w:left="284"/>
        <w:jc w:val="both"/>
        <w:rPr>
          <w:rFonts w:ascii="Times New Roman" w:hAnsi="Times New Roman"/>
        </w:rPr>
      </w:pPr>
      <w:r w:rsidRPr="00602756">
        <w:rPr>
          <w:rFonts w:ascii="Times New Roman" w:hAnsi="Times New Roman"/>
        </w:rPr>
        <w:t>Учасник у складі тендерної пропозиції надає таблицю, складену Учасником, яка у порівняльному вигляді містить ві</w:t>
      </w:r>
      <w:r w:rsidR="00376F9E" w:rsidRPr="00602756">
        <w:rPr>
          <w:rFonts w:ascii="Times New Roman" w:hAnsi="Times New Roman"/>
        </w:rPr>
        <w:t xml:space="preserve">домості щодо основних технічних, </w:t>
      </w:r>
      <w:r w:rsidRPr="00602756">
        <w:rPr>
          <w:rFonts w:ascii="Times New Roman" w:hAnsi="Times New Roman"/>
        </w:rPr>
        <w:t>якісних</w:t>
      </w:r>
      <w:r w:rsidR="00376F9E" w:rsidRPr="00602756">
        <w:rPr>
          <w:rFonts w:ascii="Times New Roman" w:hAnsi="Times New Roman"/>
        </w:rPr>
        <w:t xml:space="preserve"> та інших</w:t>
      </w:r>
      <w:r w:rsidRPr="00602756">
        <w:rPr>
          <w:rFonts w:ascii="Times New Roman" w:hAnsi="Times New Roman"/>
        </w:rPr>
        <w:t xml:space="preserve"> характеристик Товару, що пропонується У</w:t>
      </w:r>
      <w:r w:rsidR="00376F9E" w:rsidRPr="00602756">
        <w:rPr>
          <w:rFonts w:ascii="Times New Roman" w:hAnsi="Times New Roman"/>
        </w:rPr>
        <w:t xml:space="preserve">часником, до основних технічних, </w:t>
      </w:r>
      <w:r w:rsidRPr="00602756">
        <w:rPr>
          <w:rFonts w:ascii="Times New Roman" w:hAnsi="Times New Roman"/>
        </w:rPr>
        <w:t>якісних</w:t>
      </w:r>
      <w:r w:rsidR="00376F9E" w:rsidRPr="00602756">
        <w:rPr>
          <w:rFonts w:ascii="Times New Roman" w:hAnsi="Times New Roman"/>
        </w:rPr>
        <w:t xml:space="preserve"> та інших</w:t>
      </w:r>
      <w:r w:rsidRPr="00602756">
        <w:rPr>
          <w:rFonts w:ascii="Times New Roman" w:hAnsi="Times New Roman"/>
        </w:rPr>
        <w:t xml:space="preserve"> характеристик Товару, що вимагається Замовником, зазначених в Таблиці 1 Додат</w:t>
      </w:r>
      <w:r w:rsidR="00D25F4A" w:rsidRPr="00602756">
        <w:rPr>
          <w:rFonts w:ascii="Times New Roman" w:hAnsi="Times New Roman"/>
        </w:rPr>
        <w:t>ку 1 до тендерної документації.</w:t>
      </w:r>
      <w:r w:rsidRPr="00602756">
        <w:rPr>
          <w:rFonts w:ascii="Times New Roman" w:hAnsi="Times New Roman"/>
        </w:rPr>
        <w:t xml:space="preserve"> </w:t>
      </w:r>
      <w:r w:rsidR="00D25F4A" w:rsidRPr="00602756">
        <w:rPr>
          <w:rFonts w:ascii="Times New Roman" w:hAnsi="Times New Roman"/>
          <w:b/>
        </w:rPr>
        <w:t>О</w:t>
      </w:r>
      <w:r w:rsidRPr="00602756">
        <w:rPr>
          <w:rFonts w:ascii="Times New Roman" w:hAnsi="Times New Roman"/>
          <w:b/>
        </w:rPr>
        <w:t>бов’яз</w:t>
      </w:r>
      <w:r w:rsidR="00D25F4A" w:rsidRPr="00602756">
        <w:rPr>
          <w:rFonts w:ascii="Times New Roman" w:hAnsi="Times New Roman"/>
          <w:b/>
        </w:rPr>
        <w:t>ково</w:t>
      </w:r>
      <w:r w:rsidR="00D8210B" w:rsidRPr="00602756">
        <w:rPr>
          <w:rFonts w:ascii="Times New Roman" w:hAnsi="Times New Roman"/>
          <w:b/>
        </w:rPr>
        <w:t xml:space="preserve"> в таблиці</w:t>
      </w:r>
      <w:r w:rsidR="002705A5" w:rsidRPr="00602756">
        <w:rPr>
          <w:rFonts w:ascii="Times New Roman" w:hAnsi="Times New Roman"/>
          <w:b/>
        </w:rPr>
        <w:t xml:space="preserve"> зазначити</w:t>
      </w:r>
      <w:r w:rsidRPr="00602756">
        <w:rPr>
          <w:rFonts w:ascii="Times New Roman" w:hAnsi="Times New Roman"/>
          <w:b/>
        </w:rPr>
        <w:t xml:space="preserve"> країн</w:t>
      </w:r>
      <w:r w:rsidR="00D25F4A" w:rsidRPr="00602756">
        <w:rPr>
          <w:rFonts w:ascii="Times New Roman" w:hAnsi="Times New Roman"/>
          <w:b/>
        </w:rPr>
        <w:t>у</w:t>
      </w:r>
      <w:r w:rsidRPr="00602756">
        <w:rPr>
          <w:rFonts w:ascii="Times New Roman" w:hAnsi="Times New Roman"/>
          <w:b/>
        </w:rPr>
        <w:t xml:space="preserve"> походження т</w:t>
      </w:r>
      <w:r w:rsidR="00D25F4A" w:rsidRPr="00602756">
        <w:rPr>
          <w:rFonts w:ascii="Times New Roman" w:hAnsi="Times New Roman"/>
          <w:b/>
        </w:rPr>
        <w:t>а найменування виробника Товару, а також надати інформацію про тару (</w:t>
      </w:r>
      <w:r w:rsidR="00030CD0" w:rsidRPr="00602756">
        <w:rPr>
          <w:rFonts w:ascii="Times New Roman" w:hAnsi="Times New Roman"/>
          <w:b/>
        </w:rPr>
        <w:t>та</w:t>
      </w:r>
      <w:r w:rsidR="00D25F4A" w:rsidRPr="00602756">
        <w:rPr>
          <w:rFonts w:ascii="Times New Roman" w:hAnsi="Times New Roman"/>
          <w:b/>
        </w:rPr>
        <w:t xml:space="preserve"> об’єм тари) в якій буде постачатися </w:t>
      </w:r>
      <w:r w:rsidR="001A58DE" w:rsidRPr="00602756">
        <w:rPr>
          <w:rFonts w:ascii="Times New Roman" w:hAnsi="Times New Roman"/>
          <w:b/>
        </w:rPr>
        <w:t>Т</w:t>
      </w:r>
      <w:r w:rsidR="00D25F4A" w:rsidRPr="00602756">
        <w:rPr>
          <w:rFonts w:ascii="Times New Roman" w:hAnsi="Times New Roman"/>
          <w:b/>
        </w:rPr>
        <w:t>овар.</w:t>
      </w:r>
      <w:r w:rsidRPr="00602756">
        <w:rPr>
          <w:rFonts w:ascii="Times New Roman" w:hAnsi="Times New Roman"/>
          <w:b/>
        </w:rPr>
        <w:t xml:space="preserve"> </w:t>
      </w:r>
      <w:r w:rsidRPr="00602756">
        <w:rPr>
          <w:rFonts w:ascii="Times New Roman" w:hAnsi="Times New Roman"/>
        </w:rPr>
        <w:t>Усі показники (характеристики), запропонованого Учасником Товару,</w:t>
      </w:r>
      <w:r w:rsidR="00376F9E" w:rsidRPr="00602756">
        <w:rPr>
          <w:rFonts w:ascii="Times New Roman" w:hAnsi="Times New Roman"/>
        </w:rPr>
        <w:t xml:space="preserve"> мають бути не гіршими ніж у Т</w:t>
      </w:r>
      <w:r w:rsidRPr="00602756">
        <w:rPr>
          <w:rFonts w:ascii="Times New Roman" w:hAnsi="Times New Roman"/>
        </w:rPr>
        <w:t>овару, що заявлений у технічній специфікації Замовника або повністю відповідати їм.</w:t>
      </w:r>
    </w:p>
    <w:p w:rsidR="00DB7659" w:rsidRPr="00602756" w:rsidRDefault="00DB7659" w:rsidP="00CF7ECE">
      <w:pPr>
        <w:pStyle w:val="a4"/>
        <w:numPr>
          <w:ilvl w:val="0"/>
          <w:numId w:val="13"/>
        </w:numPr>
        <w:spacing w:after="0" w:line="0" w:lineRule="atLeast"/>
        <w:ind w:left="284"/>
        <w:jc w:val="both"/>
        <w:rPr>
          <w:rFonts w:ascii="Times New Roman" w:hAnsi="Times New Roman"/>
        </w:rPr>
      </w:pPr>
      <w:r w:rsidRPr="00602756">
        <w:rPr>
          <w:rFonts w:ascii="Times New Roman" w:hAnsi="Times New Roman"/>
          <w:color w:val="000000"/>
        </w:rPr>
        <w:t xml:space="preserve">Товар повинен відповідати </w:t>
      </w:r>
      <w:r w:rsidRPr="00602756">
        <w:rPr>
          <w:rFonts w:ascii="Times New Roman" w:hAnsi="Times New Roman"/>
          <w:noProof/>
          <w:snapToGrid w:val="0"/>
        </w:rPr>
        <w:t xml:space="preserve">вимогам </w:t>
      </w:r>
      <w:r w:rsidRPr="00602756">
        <w:rPr>
          <w:rFonts w:ascii="Times New Roman" w:hAnsi="Times New Roman"/>
        </w:rPr>
        <w:t>державних стандартів</w:t>
      </w:r>
      <w:r w:rsidRPr="00602756">
        <w:rPr>
          <w:rFonts w:ascii="Times New Roman" w:hAnsi="Times New Roman"/>
          <w:noProof/>
          <w:snapToGrid w:val="0"/>
        </w:rPr>
        <w:t xml:space="preserve"> України (далі - ДСТУ), у разі відсутності ДСТУ, товар повинен відповідати вимогам ГОСТ, ТУ або ISO, які діють на території України,</w:t>
      </w:r>
      <w:r w:rsidRPr="00602756">
        <w:rPr>
          <w:rFonts w:ascii="Times New Roman" w:hAnsi="Times New Roman"/>
        </w:rPr>
        <w:t xml:space="preserve"> про що Учасником надається гарантійний лист.</w:t>
      </w:r>
    </w:p>
    <w:p w:rsidR="00DB7659" w:rsidRPr="00602756" w:rsidRDefault="00DB7659" w:rsidP="00CF7ECE">
      <w:pPr>
        <w:pStyle w:val="a4"/>
        <w:numPr>
          <w:ilvl w:val="0"/>
          <w:numId w:val="13"/>
        </w:numPr>
        <w:spacing w:after="0" w:line="0" w:lineRule="atLeast"/>
        <w:ind w:left="284"/>
        <w:jc w:val="both"/>
        <w:rPr>
          <w:rFonts w:ascii="Times New Roman" w:hAnsi="Times New Roman"/>
        </w:rPr>
      </w:pPr>
      <w:r w:rsidRPr="00602756">
        <w:rPr>
          <w:rFonts w:ascii="Times New Roman" w:hAnsi="Times New Roman"/>
          <w:bCs/>
          <w:lang w:eastAsia="ar-SA"/>
        </w:rPr>
        <w:t xml:space="preserve">Учасник у складі тендерної пропозиції повинен надати документи, що підтверджують якість запропонованого Товару (паспорт якості/сертифікат відповідності/технічний опис від виробника/сертифікат випробування (аналізу) та/або інші документи), дійсні на момент подання пропозиції. </w:t>
      </w:r>
    </w:p>
    <w:p w:rsidR="00DB7659" w:rsidRPr="00602756" w:rsidRDefault="00DB7659" w:rsidP="00CF7ECE">
      <w:pPr>
        <w:widowControl w:val="0"/>
        <w:numPr>
          <w:ilvl w:val="0"/>
          <w:numId w:val="13"/>
        </w:numPr>
        <w:suppressAutoHyphens/>
        <w:autoSpaceDE w:val="0"/>
        <w:spacing w:after="0" w:line="240" w:lineRule="auto"/>
        <w:ind w:left="284"/>
        <w:jc w:val="both"/>
        <w:rPr>
          <w:rFonts w:ascii="Times New Roman" w:hAnsi="Times New Roman"/>
          <w:bCs/>
        </w:rPr>
      </w:pPr>
      <w:r w:rsidRPr="00602756">
        <w:rPr>
          <w:rFonts w:ascii="Times New Roman" w:hAnsi="Times New Roman"/>
          <w:bCs/>
          <w:lang w:eastAsia="zh-CN"/>
        </w:rPr>
        <w:t>Товар не повинен знаходитися під заставою або під арештом.</w:t>
      </w:r>
    </w:p>
    <w:p w:rsidR="00C50111" w:rsidRPr="00602756" w:rsidRDefault="00C50111" w:rsidP="00CF7ECE">
      <w:pPr>
        <w:pStyle w:val="a4"/>
        <w:widowControl w:val="0"/>
        <w:numPr>
          <w:ilvl w:val="0"/>
          <w:numId w:val="13"/>
        </w:numPr>
        <w:suppressAutoHyphens w:val="0"/>
        <w:autoSpaceDE w:val="0"/>
        <w:autoSpaceDN w:val="0"/>
        <w:adjustRightInd w:val="0"/>
        <w:spacing w:after="0" w:line="240" w:lineRule="auto"/>
        <w:ind w:left="284"/>
        <w:jc w:val="both"/>
        <w:rPr>
          <w:rFonts w:ascii="Times New Roman" w:hAnsi="Times New Roman"/>
        </w:rPr>
      </w:pPr>
      <w:r w:rsidRPr="00602756">
        <w:rPr>
          <w:rFonts w:ascii="Times New Roman" w:hAnsi="Times New Roman"/>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 дата виготовлення – не раніше 2023 року, про що Учасником надається гарантійний лист.</w:t>
      </w:r>
    </w:p>
    <w:p w:rsidR="00643966" w:rsidRPr="00602756" w:rsidRDefault="00643966" w:rsidP="00CF7ECE">
      <w:pPr>
        <w:pStyle w:val="a4"/>
        <w:widowControl w:val="0"/>
        <w:numPr>
          <w:ilvl w:val="0"/>
          <w:numId w:val="13"/>
        </w:numPr>
        <w:suppressAutoHyphens w:val="0"/>
        <w:autoSpaceDE w:val="0"/>
        <w:autoSpaceDN w:val="0"/>
        <w:adjustRightInd w:val="0"/>
        <w:spacing w:after="0" w:line="240" w:lineRule="auto"/>
        <w:ind w:left="284"/>
        <w:jc w:val="both"/>
        <w:rPr>
          <w:rFonts w:ascii="Times New Roman" w:hAnsi="Times New Roman"/>
        </w:rPr>
      </w:pPr>
      <w:r w:rsidRPr="00602756">
        <w:rPr>
          <w:rFonts w:ascii="Times New Roman" w:hAnsi="Times New Roman"/>
        </w:rPr>
        <w:t>На підтвердження екологічних показників Товару, що свідчать про відсутність шкідливого впливу на довкілля, Учасник у складі тендерної пропозиції надає довідку у довільній формі, що підтверджує екологічні показники Товару.</w:t>
      </w:r>
    </w:p>
    <w:p w:rsidR="00AC709F" w:rsidRPr="00602756" w:rsidRDefault="008E6E36" w:rsidP="00CF7ECE">
      <w:pPr>
        <w:pStyle w:val="a4"/>
        <w:widowControl w:val="0"/>
        <w:numPr>
          <w:ilvl w:val="0"/>
          <w:numId w:val="13"/>
        </w:numPr>
        <w:suppressAutoHyphens w:val="0"/>
        <w:autoSpaceDE w:val="0"/>
        <w:autoSpaceDN w:val="0"/>
        <w:adjustRightInd w:val="0"/>
        <w:spacing w:after="0" w:line="240" w:lineRule="auto"/>
        <w:ind w:left="284"/>
        <w:jc w:val="both"/>
        <w:rPr>
          <w:rFonts w:ascii="Times New Roman" w:hAnsi="Times New Roman"/>
        </w:rPr>
      </w:pPr>
      <w:r w:rsidRPr="00602756">
        <w:rPr>
          <w:rFonts w:ascii="Times New Roman" w:hAnsi="Times New Roman"/>
          <w:bCs/>
          <w:lang w:eastAsia="ar-SA"/>
        </w:rPr>
        <w:t>Тара, пакування повинні забезпечити збереження якості</w:t>
      </w:r>
      <w:r w:rsidR="00C50111" w:rsidRPr="00602756">
        <w:rPr>
          <w:rFonts w:ascii="Times New Roman" w:hAnsi="Times New Roman"/>
          <w:bCs/>
          <w:lang w:eastAsia="ar-SA"/>
        </w:rPr>
        <w:t xml:space="preserve"> Товару</w:t>
      </w:r>
      <w:r w:rsidRPr="00602756">
        <w:rPr>
          <w:rFonts w:ascii="Times New Roman" w:hAnsi="Times New Roman"/>
          <w:bCs/>
          <w:lang w:eastAsia="ar-SA"/>
        </w:rPr>
        <w:t xml:space="preserve"> під час транспортування</w:t>
      </w:r>
      <w:r w:rsidR="00D67A4A" w:rsidRPr="00602756">
        <w:rPr>
          <w:rFonts w:ascii="Times New Roman" w:hAnsi="Times New Roman"/>
          <w:bCs/>
          <w:lang w:eastAsia="ar-SA"/>
        </w:rPr>
        <w:t xml:space="preserve"> та</w:t>
      </w:r>
      <w:r w:rsidRPr="00602756">
        <w:rPr>
          <w:rFonts w:ascii="Times New Roman" w:hAnsi="Times New Roman"/>
          <w:bCs/>
          <w:lang w:eastAsia="ar-SA"/>
        </w:rPr>
        <w:t xml:space="preserve"> вантажно</w:t>
      </w:r>
      <w:r w:rsidR="00431EAC" w:rsidRPr="00602756">
        <w:rPr>
          <w:rFonts w:ascii="Times New Roman" w:hAnsi="Times New Roman"/>
          <w:bCs/>
          <w:lang w:eastAsia="ar-SA"/>
        </w:rPr>
        <w:t xml:space="preserve"> </w:t>
      </w:r>
      <w:r w:rsidRPr="00602756">
        <w:rPr>
          <w:rFonts w:ascii="Times New Roman" w:hAnsi="Times New Roman"/>
          <w:bCs/>
          <w:lang w:eastAsia="ar-SA"/>
        </w:rPr>
        <w:t>- розвантажувальних робіт</w:t>
      </w:r>
      <w:r w:rsidR="00431EAC" w:rsidRPr="00602756">
        <w:rPr>
          <w:rFonts w:ascii="Times New Roman" w:hAnsi="Times New Roman"/>
          <w:bCs/>
          <w:lang w:eastAsia="ar-SA"/>
        </w:rPr>
        <w:t>;</w:t>
      </w:r>
      <w:r w:rsidR="00C50111" w:rsidRPr="00602756">
        <w:rPr>
          <w:rFonts w:ascii="Times New Roman" w:hAnsi="Times New Roman"/>
          <w:bCs/>
          <w:lang w:eastAsia="ar-SA"/>
        </w:rPr>
        <w:t xml:space="preserve"> </w:t>
      </w:r>
      <w:r w:rsidR="00431EAC" w:rsidRPr="00602756">
        <w:rPr>
          <w:rFonts w:ascii="Times New Roman" w:hAnsi="Times New Roman"/>
          <w:bCs/>
          <w:lang w:eastAsia="ar-SA"/>
        </w:rPr>
        <w:t>т</w:t>
      </w:r>
      <w:r w:rsidR="00D67A4A" w:rsidRPr="00602756">
        <w:rPr>
          <w:rFonts w:ascii="Times New Roman" w:hAnsi="Times New Roman"/>
        </w:rPr>
        <w:t>ара, в якій постачається товар, повинна бути опломбована заводською пломбою</w:t>
      </w:r>
      <w:r w:rsidR="00DC363F" w:rsidRPr="00602756">
        <w:rPr>
          <w:rFonts w:ascii="Times New Roman" w:hAnsi="Times New Roman"/>
        </w:rPr>
        <w:t>,</w:t>
      </w:r>
      <w:r w:rsidR="00D67A4A" w:rsidRPr="00602756">
        <w:rPr>
          <w:rFonts w:ascii="Times New Roman" w:hAnsi="Times New Roman"/>
        </w:rPr>
        <w:t xml:space="preserve"> </w:t>
      </w:r>
      <w:r w:rsidR="00AC709F" w:rsidRPr="00602756">
        <w:rPr>
          <w:rFonts w:ascii="Times New Roman" w:hAnsi="Times New Roman"/>
        </w:rPr>
        <w:t>про що Учасником надається гарантійний лист.</w:t>
      </w:r>
    </w:p>
    <w:p w:rsidR="00B816F4" w:rsidRPr="00602756" w:rsidRDefault="00431EAC" w:rsidP="00CF7ECE">
      <w:pPr>
        <w:widowControl w:val="0"/>
        <w:numPr>
          <w:ilvl w:val="0"/>
          <w:numId w:val="13"/>
        </w:numPr>
        <w:suppressAutoHyphens/>
        <w:autoSpaceDE w:val="0"/>
        <w:spacing w:after="0" w:line="240" w:lineRule="auto"/>
        <w:ind w:left="284" w:right="-2"/>
        <w:jc w:val="both"/>
        <w:rPr>
          <w:rFonts w:ascii="Times New Roman" w:hAnsi="Times New Roman"/>
          <w:bCs/>
          <w:lang w:eastAsia="ar-SA"/>
        </w:rPr>
      </w:pPr>
      <w:r w:rsidRPr="00602756">
        <w:rPr>
          <w:rFonts w:ascii="Times New Roman" w:hAnsi="Times New Roman"/>
        </w:rPr>
        <w:t>Учасник у складі тендерної пропозиції надає гарантійний  лист про те, що Товар поставляється за рахунок Постачальника на склад Замовника – Київська обл., м. Переяслав, вул. Солонці, 1, індекс 08402,  в</w:t>
      </w:r>
      <w:r w:rsidRPr="00602756">
        <w:rPr>
          <w:rFonts w:ascii="Times New Roman" w:eastAsia="Times New Roman" w:hAnsi="Times New Roman"/>
        </w:rPr>
        <w:t xml:space="preserve">артість доставки, </w:t>
      </w:r>
      <w:r w:rsidRPr="00602756">
        <w:rPr>
          <w:rFonts w:ascii="Times New Roman" w:hAnsi="Times New Roman"/>
        </w:rPr>
        <w:t>а також вартість тари в якій постачається товар</w:t>
      </w:r>
      <w:r w:rsidR="0092455B" w:rsidRPr="00602756">
        <w:rPr>
          <w:rFonts w:ascii="Times New Roman" w:hAnsi="Times New Roman"/>
        </w:rPr>
        <w:t>,</w:t>
      </w:r>
      <w:r w:rsidRPr="00602756">
        <w:rPr>
          <w:rFonts w:ascii="Times New Roman" w:hAnsi="Times New Roman"/>
        </w:rPr>
        <w:t xml:space="preserve"> </w:t>
      </w:r>
      <w:r w:rsidRPr="00602756">
        <w:rPr>
          <w:rFonts w:ascii="Times New Roman" w:eastAsia="Times New Roman" w:hAnsi="Times New Roman"/>
        </w:rPr>
        <w:t xml:space="preserve">входить в ціну товару та </w:t>
      </w:r>
      <w:r w:rsidRPr="00602756">
        <w:rPr>
          <w:rFonts w:ascii="Times New Roman" w:hAnsi="Times New Roman"/>
        </w:rPr>
        <w:t>окремо Покупцем не оплачується. Навантаження та розвантаження товару відбувається силами та за рахунок Постачальника.</w:t>
      </w:r>
    </w:p>
    <w:p w:rsidR="008E6E36" w:rsidRPr="00602756" w:rsidRDefault="00175302" w:rsidP="00CF7ECE">
      <w:pPr>
        <w:widowControl w:val="0"/>
        <w:numPr>
          <w:ilvl w:val="0"/>
          <w:numId w:val="13"/>
        </w:numPr>
        <w:suppressAutoHyphens/>
        <w:autoSpaceDE w:val="0"/>
        <w:spacing w:after="0" w:line="240" w:lineRule="auto"/>
        <w:ind w:left="284" w:right="-2"/>
        <w:jc w:val="both"/>
        <w:rPr>
          <w:rFonts w:ascii="Times New Roman" w:hAnsi="Times New Roman"/>
          <w:bCs/>
          <w:lang w:eastAsia="ar-SA"/>
        </w:rPr>
      </w:pPr>
      <w:r w:rsidRPr="00602756">
        <w:rPr>
          <w:rFonts w:ascii="Times New Roman" w:hAnsi="Times New Roman"/>
        </w:rPr>
        <w:t xml:space="preserve">Учасник у складі тендерної пропозиції надає гарантійний  лист про те, що </w:t>
      </w:r>
      <w:r w:rsidR="008147C0" w:rsidRPr="00602756">
        <w:rPr>
          <w:rFonts w:ascii="Times New Roman" w:hAnsi="Times New Roman"/>
        </w:rPr>
        <w:t xml:space="preserve">Постачальник зобов’язаний поставити Замовнику Товар протягом 5 (п’яти) календарних днів </w:t>
      </w:r>
      <w:r w:rsidR="000A7BCC" w:rsidRPr="00602756">
        <w:rPr>
          <w:rFonts w:ascii="Times New Roman" w:hAnsi="Times New Roman"/>
        </w:rPr>
        <w:t>з моменту отримання письмової заявки від Замовника</w:t>
      </w:r>
      <w:r w:rsidR="00B816F4" w:rsidRPr="00602756">
        <w:rPr>
          <w:rFonts w:ascii="Times New Roman" w:hAnsi="Times New Roman"/>
        </w:rPr>
        <w:t>.</w:t>
      </w:r>
      <w:bookmarkStart w:id="0" w:name="_GoBack"/>
      <w:bookmarkEnd w:id="0"/>
    </w:p>
    <w:sectPr w:rsidR="008E6E36" w:rsidRPr="00602756" w:rsidSect="00CF7ECE">
      <w:footerReference w:type="default" r:id="rId8"/>
      <w:pgSz w:w="11906" w:h="16838"/>
      <w:pgMar w:top="340" w:right="567" w:bottom="34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10" w:rsidRDefault="00876510" w:rsidP="00386A87">
      <w:pPr>
        <w:spacing w:after="0" w:line="240" w:lineRule="auto"/>
      </w:pPr>
      <w:r>
        <w:separator/>
      </w:r>
    </w:p>
  </w:endnote>
  <w:endnote w:type="continuationSeparator" w:id="0">
    <w:p w:rsidR="00876510" w:rsidRDefault="00876510" w:rsidP="0038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89818"/>
      <w:docPartObj>
        <w:docPartGallery w:val="Page Numbers (Bottom of Page)"/>
        <w:docPartUnique/>
      </w:docPartObj>
    </w:sdtPr>
    <w:sdtEndPr/>
    <w:sdtContent>
      <w:p w:rsidR="003A7DAA" w:rsidRDefault="003A7DAA">
        <w:pPr>
          <w:pStyle w:val="a8"/>
          <w:jc w:val="right"/>
        </w:pPr>
        <w:r w:rsidRPr="00CF7ECE">
          <w:rPr>
            <w:rFonts w:ascii="Times New Roman" w:hAnsi="Times New Roman"/>
            <w:sz w:val="20"/>
            <w:szCs w:val="20"/>
          </w:rPr>
          <w:fldChar w:fldCharType="begin"/>
        </w:r>
        <w:r w:rsidRPr="00CF7ECE">
          <w:rPr>
            <w:rFonts w:ascii="Times New Roman" w:hAnsi="Times New Roman"/>
            <w:sz w:val="20"/>
            <w:szCs w:val="20"/>
          </w:rPr>
          <w:instrText>PAGE   \* MERGEFORMAT</w:instrText>
        </w:r>
        <w:r w:rsidRPr="00CF7ECE">
          <w:rPr>
            <w:rFonts w:ascii="Times New Roman" w:hAnsi="Times New Roman"/>
            <w:sz w:val="20"/>
            <w:szCs w:val="20"/>
          </w:rPr>
          <w:fldChar w:fldCharType="separate"/>
        </w:r>
        <w:r w:rsidR="00602756" w:rsidRPr="00602756">
          <w:rPr>
            <w:rFonts w:ascii="Times New Roman" w:hAnsi="Times New Roman"/>
            <w:noProof/>
            <w:sz w:val="20"/>
            <w:szCs w:val="20"/>
            <w:lang w:val="ru-RU"/>
          </w:rPr>
          <w:t>1</w:t>
        </w:r>
        <w:r w:rsidRPr="00CF7ECE">
          <w:rPr>
            <w:rFonts w:ascii="Times New Roman" w:hAnsi="Times New Roman"/>
            <w:sz w:val="20"/>
            <w:szCs w:val="20"/>
          </w:rPr>
          <w:fldChar w:fldCharType="end"/>
        </w:r>
      </w:p>
    </w:sdtContent>
  </w:sdt>
  <w:p w:rsidR="003A7DAA" w:rsidRDefault="003A7DA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10" w:rsidRDefault="00876510" w:rsidP="00386A87">
      <w:pPr>
        <w:spacing w:after="0" w:line="240" w:lineRule="auto"/>
      </w:pPr>
      <w:r>
        <w:separator/>
      </w:r>
    </w:p>
  </w:footnote>
  <w:footnote w:type="continuationSeparator" w:id="0">
    <w:p w:rsidR="00876510" w:rsidRDefault="00876510" w:rsidP="0038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7226"/>
    <w:multiLevelType w:val="hybridMultilevel"/>
    <w:tmpl w:val="BF6E5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B26477F"/>
    <w:multiLevelType w:val="hybridMultilevel"/>
    <w:tmpl w:val="328CAE74"/>
    <w:lvl w:ilvl="0" w:tplc="2F68EF62">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1770E"/>
    <w:multiLevelType w:val="hybridMultilevel"/>
    <w:tmpl w:val="EF74DC3E"/>
    <w:lvl w:ilvl="0" w:tplc="66B80292">
      <w:start w:val="2"/>
      <w:numFmt w:val="bullet"/>
      <w:lvlText w:val="-"/>
      <w:lvlJc w:val="left"/>
      <w:pPr>
        <w:ind w:left="720" w:hanging="360"/>
      </w:pPr>
      <w:rPr>
        <w:rFonts w:ascii="Times New Roman" w:eastAsia="Calibri"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301A4E"/>
    <w:multiLevelType w:val="hybridMultilevel"/>
    <w:tmpl w:val="EAD0EDDA"/>
    <w:lvl w:ilvl="0" w:tplc="C08A144C">
      <w:start w:val="1"/>
      <w:numFmt w:val="decimal"/>
      <w:lvlText w:val="%1."/>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4" w15:restartNumberingAfterBreak="0">
    <w:nsid w:val="21265472"/>
    <w:multiLevelType w:val="hybridMultilevel"/>
    <w:tmpl w:val="2D1C18D4"/>
    <w:lvl w:ilvl="0" w:tplc="B966F11A">
      <w:start w:val="2"/>
      <w:numFmt w:val="decimal"/>
      <w:lvlText w:val="%1."/>
      <w:lvlJc w:val="left"/>
      <w:pPr>
        <w:ind w:left="749" w:hanging="360"/>
      </w:pPr>
      <w:rPr>
        <w:rFonts w:hint="default"/>
      </w:r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5" w15:restartNumberingAfterBreak="0">
    <w:nsid w:val="28254F32"/>
    <w:multiLevelType w:val="hybridMultilevel"/>
    <w:tmpl w:val="CC0A2B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C759AA"/>
    <w:multiLevelType w:val="hybridMultilevel"/>
    <w:tmpl w:val="97BEF2A6"/>
    <w:lvl w:ilvl="0" w:tplc="0422000F">
      <w:start w:val="2"/>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88D2A79"/>
    <w:multiLevelType w:val="hybridMultilevel"/>
    <w:tmpl w:val="5A3665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9D02BC7"/>
    <w:multiLevelType w:val="multilevel"/>
    <w:tmpl w:val="50B0F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515C0D"/>
    <w:multiLevelType w:val="hybridMultilevel"/>
    <w:tmpl w:val="5C769810"/>
    <w:lvl w:ilvl="0" w:tplc="3A926260">
      <w:start w:val="1"/>
      <w:numFmt w:val="decimal"/>
      <w:lvlText w:val="%1."/>
      <w:lvlJc w:val="left"/>
      <w:pPr>
        <w:ind w:left="720" w:hanging="360"/>
      </w:pPr>
      <w:rPr>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230A9D"/>
    <w:multiLevelType w:val="hybridMultilevel"/>
    <w:tmpl w:val="CC0A2B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AEE5D1A"/>
    <w:multiLevelType w:val="hybridMultilevel"/>
    <w:tmpl w:val="F42CEDC0"/>
    <w:lvl w:ilvl="0" w:tplc="8FA2C22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745A69"/>
    <w:multiLevelType w:val="hybridMultilevel"/>
    <w:tmpl w:val="6B24CC0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861A0C"/>
    <w:multiLevelType w:val="hybridMultilevel"/>
    <w:tmpl w:val="EE7A476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4D27B50"/>
    <w:multiLevelType w:val="hybridMultilevel"/>
    <w:tmpl w:val="0206EBA6"/>
    <w:lvl w:ilvl="0" w:tplc="7FB267D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7B485E1C"/>
    <w:multiLevelType w:val="hybridMultilevel"/>
    <w:tmpl w:val="A0624E9A"/>
    <w:lvl w:ilvl="0" w:tplc="CF66FE04">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1"/>
  </w:num>
  <w:num w:numId="2">
    <w:abstractNumId w:val="4"/>
  </w:num>
  <w:num w:numId="3">
    <w:abstractNumId w:val="1"/>
  </w:num>
  <w:num w:numId="4">
    <w:abstractNumId w:val="0"/>
  </w:num>
  <w:num w:numId="5">
    <w:abstractNumId w:val="14"/>
  </w:num>
  <w:num w:numId="6">
    <w:abstractNumId w:val="12"/>
  </w:num>
  <w:num w:numId="7">
    <w:abstractNumId w:val="15"/>
  </w:num>
  <w:num w:numId="8">
    <w:abstractNumId w:val="2"/>
  </w:num>
  <w:num w:numId="9">
    <w:abstractNumId w:val="5"/>
  </w:num>
  <w:num w:numId="10">
    <w:abstractNumId w:val="6"/>
  </w:num>
  <w:num w:numId="11">
    <w:abstractNumId w:val="10"/>
  </w:num>
  <w:num w:numId="12">
    <w:abstractNumId w:val="7"/>
  </w:num>
  <w:num w:numId="13">
    <w:abstractNumId w:val="9"/>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56"/>
    <w:rsid w:val="0001391A"/>
    <w:rsid w:val="000142F6"/>
    <w:rsid w:val="00016B23"/>
    <w:rsid w:val="00023635"/>
    <w:rsid w:val="00023FC2"/>
    <w:rsid w:val="00026E40"/>
    <w:rsid w:val="00030CD0"/>
    <w:rsid w:val="00056828"/>
    <w:rsid w:val="000616BC"/>
    <w:rsid w:val="00061F9E"/>
    <w:rsid w:val="00064811"/>
    <w:rsid w:val="00071A90"/>
    <w:rsid w:val="00076A3A"/>
    <w:rsid w:val="00077DFF"/>
    <w:rsid w:val="0008414D"/>
    <w:rsid w:val="000858C2"/>
    <w:rsid w:val="000962C4"/>
    <w:rsid w:val="000975CD"/>
    <w:rsid w:val="000A18A6"/>
    <w:rsid w:val="000A6A23"/>
    <w:rsid w:val="000A7BCC"/>
    <w:rsid w:val="000C09FA"/>
    <w:rsid w:val="000C4418"/>
    <w:rsid w:val="000C5A2D"/>
    <w:rsid w:val="000C7543"/>
    <w:rsid w:val="000E64C3"/>
    <w:rsid w:val="00103EFA"/>
    <w:rsid w:val="00106367"/>
    <w:rsid w:val="00113DDA"/>
    <w:rsid w:val="0012211D"/>
    <w:rsid w:val="00123FE8"/>
    <w:rsid w:val="00137C9A"/>
    <w:rsid w:val="001549E7"/>
    <w:rsid w:val="00164BCE"/>
    <w:rsid w:val="0016525D"/>
    <w:rsid w:val="00166A07"/>
    <w:rsid w:val="001716F2"/>
    <w:rsid w:val="00175302"/>
    <w:rsid w:val="00184694"/>
    <w:rsid w:val="00190F62"/>
    <w:rsid w:val="001A0083"/>
    <w:rsid w:val="001A1F97"/>
    <w:rsid w:val="001A25D9"/>
    <w:rsid w:val="001A58DE"/>
    <w:rsid w:val="001B5051"/>
    <w:rsid w:val="001C5479"/>
    <w:rsid w:val="001D0AB4"/>
    <w:rsid w:val="001D2208"/>
    <w:rsid w:val="001E1D73"/>
    <w:rsid w:val="001E292B"/>
    <w:rsid w:val="001F1449"/>
    <w:rsid w:val="001F1B00"/>
    <w:rsid w:val="001F6D0C"/>
    <w:rsid w:val="002243FD"/>
    <w:rsid w:val="002357D6"/>
    <w:rsid w:val="00237862"/>
    <w:rsid w:val="00237F54"/>
    <w:rsid w:val="00245206"/>
    <w:rsid w:val="00247184"/>
    <w:rsid w:val="002533C4"/>
    <w:rsid w:val="002640C9"/>
    <w:rsid w:val="00266560"/>
    <w:rsid w:val="002705A5"/>
    <w:rsid w:val="00280AA0"/>
    <w:rsid w:val="002943DF"/>
    <w:rsid w:val="002C3133"/>
    <w:rsid w:val="002E087F"/>
    <w:rsid w:val="002E7668"/>
    <w:rsid w:val="00347247"/>
    <w:rsid w:val="00363F79"/>
    <w:rsid w:val="00371A19"/>
    <w:rsid w:val="00376F9E"/>
    <w:rsid w:val="00386A87"/>
    <w:rsid w:val="003A0C30"/>
    <w:rsid w:val="003A1F68"/>
    <w:rsid w:val="003A2B8D"/>
    <w:rsid w:val="003A7DAA"/>
    <w:rsid w:val="003B57F7"/>
    <w:rsid w:val="003E58F2"/>
    <w:rsid w:val="004067E1"/>
    <w:rsid w:val="004244A6"/>
    <w:rsid w:val="00431EAC"/>
    <w:rsid w:val="00463796"/>
    <w:rsid w:val="00466F9F"/>
    <w:rsid w:val="0046703B"/>
    <w:rsid w:val="00472071"/>
    <w:rsid w:val="00476CC8"/>
    <w:rsid w:val="00477D23"/>
    <w:rsid w:val="00482293"/>
    <w:rsid w:val="004853A8"/>
    <w:rsid w:val="004B66E7"/>
    <w:rsid w:val="004C3D78"/>
    <w:rsid w:val="004D7C10"/>
    <w:rsid w:val="004E2C38"/>
    <w:rsid w:val="005076C3"/>
    <w:rsid w:val="00533D3B"/>
    <w:rsid w:val="0055501D"/>
    <w:rsid w:val="005571E8"/>
    <w:rsid w:val="005810F1"/>
    <w:rsid w:val="00581B13"/>
    <w:rsid w:val="00595BB5"/>
    <w:rsid w:val="005966C9"/>
    <w:rsid w:val="005E44EC"/>
    <w:rsid w:val="005E7B13"/>
    <w:rsid w:val="005F10BF"/>
    <w:rsid w:val="00601EBE"/>
    <w:rsid w:val="00602756"/>
    <w:rsid w:val="00613D04"/>
    <w:rsid w:val="00622C55"/>
    <w:rsid w:val="00626DB1"/>
    <w:rsid w:val="00637662"/>
    <w:rsid w:val="00643966"/>
    <w:rsid w:val="00666CF7"/>
    <w:rsid w:val="00671C1D"/>
    <w:rsid w:val="00672322"/>
    <w:rsid w:val="00673CFC"/>
    <w:rsid w:val="006B68B3"/>
    <w:rsid w:val="006C3378"/>
    <w:rsid w:val="006D270E"/>
    <w:rsid w:val="006D7677"/>
    <w:rsid w:val="006E5767"/>
    <w:rsid w:val="006F6DEA"/>
    <w:rsid w:val="007046C6"/>
    <w:rsid w:val="0070521C"/>
    <w:rsid w:val="007134E4"/>
    <w:rsid w:val="00717781"/>
    <w:rsid w:val="00726F6F"/>
    <w:rsid w:val="00741B92"/>
    <w:rsid w:val="00750420"/>
    <w:rsid w:val="00761C16"/>
    <w:rsid w:val="00762844"/>
    <w:rsid w:val="00764183"/>
    <w:rsid w:val="007657C6"/>
    <w:rsid w:val="0078209A"/>
    <w:rsid w:val="0079522C"/>
    <w:rsid w:val="00795C80"/>
    <w:rsid w:val="007A549E"/>
    <w:rsid w:val="007A6B92"/>
    <w:rsid w:val="007B2D4D"/>
    <w:rsid w:val="007C4903"/>
    <w:rsid w:val="007D5159"/>
    <w:rsid w:val="0080621C"/>
    <w:rsid w:val="00810AB3"/>
    <w:rsid w:val="008147C0"/>
    <w:rsid w:val="00834166"/>
    <w:rsid w:val="0083556E"/>
    <w:rsid w:val="008472AC"/>
    <w:rsid w:val="00856B88"/>
    <w:rsid w:val="00857BDA"/>
    <w:rsid w:val="008754E4"/>
    <w:rsid w:val="00876510"/>
    <w:rsid w:val="008802CB"/>
    <w:rsid w:val="00897C3E"/>
    <w:rsid w:val="008A15B3"/>
    <w:rsid w:val="008D405A"/>
    <w:rsid w:val="008E6E36"/>
    <w:rsid w:val="008F331F"/>
    <w:rsid w:val="00905AF7"/>
    <w:rsid w:val="0092455B"/>
    <w:rsid w:val="00924691"/>
    <w:rsid w:val="00930952"/>
    <w:rsid w:val="00960927"/>
    <w:rsid w:val="0096557C"/>
    <w:rsid w:val="00973F68"/>
    <w:rsid w:val="009874F8"/>
    <w:rsid w:val="00990384"/>
    <w:rsid w:val="009D2B0B"/>
    <w:rsid w:val="009D6A24"/>
    <w:rsid w:val="009E6D3B"/>
    <w:rsid w:val="009F58BD"/>
    <w:rsid w:val="00A06306"/>
    <w:rsid w:val="00A237F2"/>
    <w:rsid w:val="00A41769"/>
    <w:rsid w:val="00A44FA0"/>
    <w:rsid w:val="00A5273B"/>
    <w:rsid w:val="00A649D3"/>
    <w:rsid w:val="00A7197D"/>
    <w:rsid w:val="00A848D4"/>
    <w:rsid w:val="00A9003D"/>
    <w:rsid w:val="00A90C36"/>
    <w:rsid w:val="00A936A6"/>
    <w:rsid w:val="00AA6408"/>
    <w:rsid w:val="00AA6A27"/>
    <w:rsid w:val="00AC13F8"/>
    <w:rsid w:val="00AC48CB"/>
    <w:rsid w:val="00AC709F"/>
    <w:rsid w:val="00AC76F8"/>
    <w:rsid w:val="00AD65F9"/>
    <w:rsid w:val="00AE4815"/>
    <w:rsid w:val="00AF0CB4"/>
    <w:rsid w:val="00B26553"/>
    <w:rsid w:val="00B26F31"/>
    <w:rsid w:val="00B31799"/>
    <w:rsid w:val="00B37B81"/>
    <w:rsid w:val="00B816F4"/>
    <w:rsid w:val="00B97649"/>
    <w:rsid w:val="00BA3CAA"/>
    <w:rsid w:val="00BB34D8"/>
    <w:rsid w:val="00BC47A3"/>
    <w:rsid w:val="00BD31F8"/>
    <w:rsid w:val="00BD33D7"/>
    <w:rsid w:val="00BE25D8"/>
    <w:rsid w:val="00BF182F"/>
    <w:rsid w:val="00BF6510"/>
    <w:rsid w:val="00C043A0"/>
    <w:rsid w:val="00C278F8"/>
    <w:rsid w:val="00C331BB"/>
    <w:rsid w:val="00C44200"/>
    <w:rsid w:val="00C50111"/>
    <w:rsid w:val="00C60AFC"/>
    <w:rsid w:val="00C61462"/>
    <w:rsid w:val="00C735DC"/>
    <w:rsid w:val="00C9052A"/>
    <w:rsid w:val="00C95312"/>
    <w:rsid w:val="00CC6763"/>
    <w:rsid w:val="00CE2375"/>
    <w:rsid w:val="00CE5878"/>
    <w:rsid w:val="00CF7ECE"/>
    <w:rsid w:val="00D07A29"/>
    <w:rsid w:val="00D25F4A"/>
    <w:rsid w:val="00D305A9"/>
    <w:rsid w:val="00D5769F"/>
    <w:rsid w:val="00D641E4"/>
    <w:rsid w:val="00D665E9"/>
    <w:rsid w:val="00D67A4A"/>
    <w:rsid w:val="00D7694B"/>
    <w:rsid w:val="00D8210B"/>
    <w:rsid w:val="00D85459"/>
    <w:rsid w:val="00DA0604"/>
    <w:rsid w:val="00DA109B"/>
    <w:rsid w:val="00DB3166"/>
    <w:rsid w:val="00DB7659"/>
    <w:rsid w:val="00DC363F"/>
    <w:rsid w:val="00DD5856"/>
    <w:rsid w:val="00DE43A4"/>
    <w:rsid w:val="00DF2DC3"/>
    <w:rsid w:val="00E10C1A"/>
    <w:rsid w:val="00E464C8"/>
    <w:rsid w:val="00E62523"/>
    <w:rsid w:val="00E95834"/>
    <w:rsid w:val="00E9704D"/>
    <w:rsid w:val="00E97275"/>
    <w:rsid w:val="00EB432C"/>
    <w:rsid w:val="00EB5C87"/>
    <w:rsid w:val="00EF0D39"/>
    <w:rsid w:val="00F01CC5"/>
    <w:rsid w:val="00F27C64"/>
    <w:rsid w:val="00F345B8"/>
    <w:rsid w:val="00F34867"/>
    <w:rsid w:val="00F6430A"/>
    <w:rsid w:val="00F71E28"/>
    <w:rsid w:val="00F76E6D"/>
    <w:rsid w:val="00F7790C"/>
    <w:rsid w:val="00F8604A"/>
    <w:rsid w:val="00F939CF"/>
    <w:rsid w:val="00F9774A"/>
    <w:rsid w:val="00FA5C72"/>
    <w:rsid w:val="00FA712B"/>
    <w:rsid w:val="00FB5641"/>
    <w:rsid w:val="00FF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3719A-1C54-44A1-8BFD-CC1C2B87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
    <w:link w:val="a3"/>
    <w:locked/>
    <w:rsid w:val="00DD5856"/>
    <w:rPr>
      <w:rFonts w:ascii="Times New Roman" w:eastAsia="Times New Roman" w:hAnsi="Times New Roman" w:cs="Times New Roman"/>
      <w:sz w:val="24"/>
      <w:szCs w:val="24"/>
      <w:lang w:val="uk-UA" w:eastAsia="ru-RU"/>
    </w:rPr>
  </w:style>
  <w:style w:type="table" w:customStyle="1" w:styleId="3">
    <w:name w:val="Сетка таблицы3"/>
    <w:basedOn w:val="a1"/>
    <w:rsid w:val="00AC48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uiPriority w:val="99"/>
    <w:rsid w:val="00671C1D"/>
    <w:rPr>
      <w:rFonts w:cs="Times New Roman"/>
    </w:rPr>
  </w:style>
  <w:style w:type="paragraph" w:styleId="a4">
    <w:name w:val="List Paragraph"/>
    <w:aliases w:val="Elenco Normale,List Paragraph,Список уровня 2,название табл/рис,Chapter10,EBRD List,CA bullets,Абзац списку 1,тв-Абзац списка,заголовок 1.1,List Paragraph (numbered (a)),List_Paragraph,Multilevel para_II,List Paragraph1,Akapit z listą BS"/>
    <w:basedOn w:val="a"/>
    <w:link w:val="a5"/>
    <w:qFormat/>
    <w:rsid w:val="00671C1D"/>
    <w:pPr>
      <w:suppressAutoHyphens/>
      <w:ind w:left="720"/>
      <w:contextualSpacing/>
    </w:pPr>
    <w:rPr>
      <w:lang w:eastAsia="zh-CN"/>
    </w:rPr>
  </w:style>
  <w:style w:type="paragraph" w:customStyle="1" w:styleId="CharChar">
    <w:name w:val="Char Знак Знак Char Знак Знак Знак Знак Знак Знак Знак Знак Знак Знак Знак Знак"/>
    <w:basedOn w:val="a"/>
    <w:rsid w:val="00671C1D"/>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386A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6A87"/>
    <w:rPr>
      <w:rFonts w:ascii="Calibri" w:eastAsia="Calibri" w:hAnsi="Calibri" w:cs="Times New Roman"/>
      <w:lang w:val="uk-UA"/>
    </w:rPr>
  </w:style>
  <w:style w:type="paragraph" w:styleId="a8">
    <w:name w:val="footer"/>
    <w:basedOn w:val="a"/>
    <w:link w:val="a9"/>
    <w:uiPriority w:val="99"/>
    <w:unhideWhenUsed/>
    <w:rsid w:val="00386A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6A87"/>
    <w:rPr>
      <w:rFonts w:ascii="Calibri" w:eastAsia="Calibri" w:hAnsi="Calibri" w:cs="Times New Roman"/>
      <w:lang w:val="uk-UA"/>
    </w:rPr>
  </w:style>
  <w:style w:type="character" w:customStyle="1" w:styleId="a5">
    <w:name w:val="Абзац списка Знак"/>
    <w:aliases w:val="Elenco Normale Знак,List Paragraph Знак,Список уровня 2 Знак,название табл/рис Знак,Chapter10 Знак,EBRD List Знак,CA bullets Знак,Абзац списку 1 Знак,тв-Абзац списка Знак,заголовок 1.1 Знак,List Paragraph (numbered (a)) Знак"/>
    <w:link w:val="a4"/>
    <w:rsid w:val="008E6E36"/>
    <w:rPr>
      <w:rFonts w:ascii="Calibri" w:eastAsia="Calibri" w:hAnsi="Calibri" w:cs="Times New Roman"/>
      <w:lang w:val="uk-UA" w:eastAsia="zh-CN"/>
    </w:rPr>
  </w:style>
  <w:style w:type="paragraph" w:styleId="aa">
    <w:name w:val="Balloon Text"/>
    <w:basedOn w:val="a"/>
    <w:link w:val="ab"/>
    <w:uiPriority w:val="99"/>
    <w:semiHidden/>
    <w:unhideWhenUsed/>
    <w:rsid w:val="00376F9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76F9E"/>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938B-D3CB-4D42-B1F1-D08CECF7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3645</Words>
  <Characters>2079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Valya</cp:lastModifiedBy>
  <cp:revision>18</cp:revision>
  <cp:lastPrinted>2024-04-10T13:40:00Z</cp:lastPrinted>
  <dcterms:created xsi:type="dcterms:W3CDTF">2024-04-10T12:09:00Z</dcterms:created>
  <dcterms:modified xsi:type="dcterms:W3CDTF">2024-04-12T06:27:00Z</dcterms:modified>
</cp:coreProperties>
</file>