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C0" w:rsidRPr="00160845" w:rsidRDefault="001341C0" w:rsidP="001341C0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sz w:val="28"/>
          <w:szCs w:val="24"/>
        </w:rPr>
      </w:pPr>
      <w:r w:rsidRPr="00160845">
        <w:rPr>
          <w:rFonts w:ascii="Times New Roman" w:hAnsi="Times New Roman"/>
          <w:sz w:val="28"/>
          <w:szCs w:val="24"/>
        </w:rPr>
        <w:t>Додаток 2</w:t>
      </w:r>
      <w:r w:rsidR="00050490" w:rsidRPr="00160845">
        <w:rPr>
          <w:rFonts w:ascii="Times New Roman" w:hAnsi="Times New Roman"/>
          <w:sz w:val="28"/>
          <w:szCs w:val="24"/>
        </w:rPr>
        <w:t xml:space="preserve"> </w:t>
      </w:r>
    </w:p>
    <w:p w:rsidR="001341C0" w:rsidRPr="00160845" w:rsidRDefault="001341C0" w:rsidP="001341C0">
      <w:pPr>
        <w:spacing w:after="0" w:line="240" w:lineRule="atLeast"/>
        <w:ind w:right="-23"/>
        <w:jc w:val="right"/>
        <w:rPr>
          <w:rFonts w:ascii="Times New Roman" w:hAnsi="Times New Roman"/>
          <w:sz w:val="28"/>
          <w:szCs w:val="24"/>
        </w:rPr>
      </w:pPr>
      <w:r w:rsidRPr="00160845">
        <w:rPr>
          <w:rFonts w:ascii="Times New Roman" w:hAnsi="Times New Roman"/>
          <w:sz w:val="28"/>
          <w:szCs w:val="24"/>
        </w:rPr>
        <w:t>до тендерної документації</w:t>
      </w:r>
    </w:p>
    <w:p w:rsidR="001341C0" w:rsidRPr="00E17D53" w:rsidRDefault="001341C0" w:rsidP="001341C0">
      <w:pPr>
        <w:spacing w:after="0" w:line="240" w:lineRule="atLeast"/>
        <w:ind w:right="-23"/>
        <w:jc w:val="right"/>
        <w:rPr>
          <w:rFonts w:ascii="Times New Roman" w:hAnsi="Times New Roman"/>
          <w:sz w:val="28"/>
          <w:szCs w:val="24"/>
        </w:rPr>
      </w:pPr>
    </w:p>
    <w:p w:rsidR="0056116D" w:rsidRDefault="001341C0" w:rsidP="006B4C7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95A64">
        <w:rPr>
          <w:rFonts w:ascii="Times New Roman" w:hAnsi="Times New Roman"/>
          <w:b/>
          <w:sz w:val="28"/>
          <w:szCs w:val="24"/>
        </w:rPr>
        <w:t>Інформація про необхідні технічні, якісні та кількісні характеристики предмету закупівлі:</w:t>
      </w:r>
      <w:r w:rsidR="005B2985" w:rsidRPr="00895A64">
        <w:rPr>
          <w:rFonts w:ascii="Times New Roman" w:hAnsi="Times New Roman"/>
          <w:b/>
          <w:sz w:val="28"/>
          <w:szCs w:val="24"/>
        </w:rPr>
        <w:t xml:space="preserve"> </w:t>
      </w:r>
    </w:p>
    <w:p w:rsidR="00056EEE" w:rsidRPr="00056EEE" w:rsidRDefault="00056EEE" w:rsidP="00056EE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56EEE">
        <w:rPr>
          <w:rFonts w:ascii="Times New Roman" w:eastAsia="Times New Roman" w:hAnsi="Times New Roman"/>
          <w:b/>
          <w:bCs/>
          <w:sz w:val="28"/>
          <w:szCs w:val="28"/>
        </w:rPr>
        <w:t>Камери відеоспостереження, код ДК 021:2015 32230000-4 - Апаратура для передавання радіосигналу з приймальним пристроєм</w:t>
      </w:r>
    </w:p>
    <w:p w:rsidR="00F72E02" w:rsidRDefault="00056EEE" w:rsidP="00056EEE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56EEE">
        <w:rPr>
          <w:rFonts w:ascii="Times New Roman" w:eastAsia="Times New Roman" w:hAnsi="Times New Roman"/>
          <w:b/>
          <w:bCs/>
          <w:sz w:val="28"/>
          <w:szCs w:val="28"/>
        </w:rPr>
        <w:t>(32234000-2 - Камери відеоспостереження)</w:t>
      </w:r>
    </w:p>
    <w:tbl>
      <w:tblPr>
        <w:tblW w:w="9747" w:type="dxa"/>
        <w:tblInd w:w="-3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7113"/>
        <w:gridCol w:w="1985"/>
      </w:tblGrid>
      <w:tr w:rsidR="00F72E02" w:rsidRPr="00F72E02" w:rsidTr="00F72E02">
        <w:trPr>
          <w:trHeight w:val="319"/>
        </w:trPr>
        <w:tc>
          <w:tcPr>
            <w:tcW w:w="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0F50D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з\п</w:t>
            </w:r>
          </w:p>
        </w:tc>
        <w:tc>
          <w:tcPr>
            <w:tcW w:w="7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0F50D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Технічні характеристики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0F50D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F72E02" w:rsidRPr="00F72E02" w:rsidRDefault="00F72E02" w:rsidP="000F50D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2E02" w:rsidRPr="00F72E02" w:rsidTr="00F72E02">
        <w:trPr>
          <w:trHeight w:val="1793"/>
        </w:trPr>
        <w:tc>
          <w:tcPr>
            <w:tcW w:w="6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2E02" w:rsidRPr="00F72E02" w:rsidRDefault="00F72E02" w:rsidP="000F50D8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1591" w:rsidRDefault="00CF1591" w:rsidP="00F72E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591">
              <w:rPr>
                <w:rFonts w:ascii="Times New Roman" w:hAnsi="Times New Roman"/>
                <w:sz w:val="28"/>
                <w:szCs w:val="28"/>
              </w:rPr>
              <w:t xml:space="preserve">Відеокамера №1 аналог </w:t>
            </w:r>
            <w:proofErr w:type="spellStart"/>
            <w:r w:rsidR="00D50A00" w:rsidRPr="00D50A00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="00D50A00" w:rsidRPr="00D50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591">
              <w:rPr>
                <w:rFonts w:ascii="Times New Roman" w:hAnsi="Times New Roman"/>
                <w:sz w:val="28"/>
                <w:szCs w:val="28"/>
              </w:rPr>
              <w:t>DS-2CD2T43G2-4I (4 мм):</w:t>
            </w:r>
          </w:p>
          <w:p w:rsidR="00F72E02" w:rsidRPr="00F72E02" w:rsidRDefault="00F72E02" w:rsidP="00F72E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E02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 IP-відеокамера з ІЧ-підсвічуванням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технологією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AcuSense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; Матриця: 1/3"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progressive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scan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 CMOS;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Cтиснення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>: Н.265 / Н.265+ / H.264 / H.264+ / MJPEG; Об'єктив: f=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72E02">
              <w:rPr>
                <w:rFonts w:ascii="Times New Roman" w:hAnsi="Times New Roman"/>
                <w:sz w:val="28"/>
                <w:szCs w:val="28"/>
              </w:rPr>
              <w:t xml:space="preserve"> мм (кут огляду 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F72E02">
              <w:rPr>
                <w:rFonts w:ascii="Times New Roman" w:hAnsi="Times New Roman"/>
                <w:sz w:val="28"/>
                <w:szCs w:val="28"/>
              </w:rPr>
              <w:t xml:space="preserve">°); Чутливість: 0.005 Люкс/F1.6 (AGC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увімк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), 0 Люкс з ІЧ; Запис: 4Мп(2688х1520) - 25/30 к/с; Функції: детектор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облич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відеоаналітика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, підтримка WDR (120dB), день/ніч(ICR), 3D-DNR, ROI, BLC, HLC; ІЧ-підсвічування до 80 м;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microSD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 до 256Гб; IP67; DC 12В/11.5Вт,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PoE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>(802.3af), 105x293мм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2E02" w:rsidRPr="00F72E02" w:rsidRDefault="00D50A00" w:rsidP="000F50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14</w:t>
            </w:r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шт</w:t>
            </w:r>
            <w:proofErr w:type="spellEnd"/>
          </w:p>
        </w:tc>
      </w:tr>
      <w:tr w:rsidR="00F72E02" w:rsidRPr="00F72E02" w:rsidTr="00F72E02">
        <w:trPr>
          <w:trHeight w:val="1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02" w:rsidRPr="00F72E02" w:rsidRDefault="00F72E02" w:rsidP="000F50D8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91" w:rsidRDefault="00CF1591" w:rsidP="000F50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CF1591">
              <w:rPr>
                <w:rFonts w:ascii="Times New Roman" w:hAnsi="Times New Roman"/>
                <w:sz w:val="28"/>
                <w:szCs w:val="28"/>
              </w:rPr>
              <w:t>Відеокамера №</w:t>
            </w:r>
            <w:r w:rsidR="00F11929">
              <w:rPr>
                <w:rFonts w:ascii="Times New Roman" w:hAnsi="Times New Roman"/>
                <w:sz w:val="28"/>
                <w:szCs w:val="28"/>
              </w:rPr>
              <w:t>2</w:t>
            </w:r>
            <w:r w:rsidRPr="00CF1591">
              <w:rPr>
                <w:rFonts w:ascii="Times New Roman" w:hAnsi="Times New Roman"/>
                <w:sz w:val="28"/>
                <w:szCs w:val="28"/>
              </w:rPr>
              <w:t xml:space="preserve"> аналог </w:t>
            </w:r>
            <w:proofErr w:type="spellStart"/>
            <w:r w:rsidR="00D50A00" w:rsidRPr="00D50A00">
              <w:rPr>
                <w:rFonts w:ascii="Times New Roman" w:hAnsi="Times New Roman"/>
                <w:sz w:val="28"/>
                <w:szCs w:val="28"/>
              </w:rPr>
              <w:t>Hikvision</w:t>
            </w:r>
            <w:proofErr w:type="spellEnd"/>
            <w:r w:rsidR="00D50A00" w:rsidRPr="00D50A00">
              <w:rPr>
                <w:rFonts w:ascii="Times New Roman" w:hAnsi="Times New Roman"/>
                <w:sz w:val="28"/>
                <w:szCs w:val="28"/>
              </w:rPr>
              <w:t xml:space="preserve"> DS-2DE4225IW-DE(T5)</w:t>
            </w:r>
            <w:r w:rsidR="00D50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0A00" w:rsidRPr="00D50A00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="00D50A00" w:rsidRPr="00D50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0A00" w:rsidRPr="00D50A00">
              <w:rPr>
                <w:rFonts w:ascii="Times New Roman" w:hAnsi="Times New Roman"/>
                <w:sz w:val="28"/>
                <w:szCs w:val="28"/>
              </w:rPr>
              <w:t>brackets</w:t>
            </w:r>
            <w:proofErr w:type="spellEnd"/>
            <w:r w:rsidRPr="00CF159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72E02" w:rsidRPr="00F72E02" w:rsidRDefault="00D50A00" w:rsidP="000F50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A00">
              <w:rPr>
                <w:rFonts w:ascii="Times New Roman" w:hAnsi="Times New Roman"/>
                <w:sz w:val="28"/>
                <w:szCs w:val="28"/>
              </w:rPr>
              <w:t xml:space="preserve">2Мп IP PTZ з ІЧ / 1/2.8” CMOS / H.265+ / H.265 / H.264+ / H.264 / MPEG / Колір: 0.005 </w:t>
            </w:r>
            <w:proofErr w:type="spellStart"/>
            <w:r w:rsidRPr="00D50A00"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 w:rsidRPr="00D50A00">
              <w:rPr>
                <w:rFonts w:ascii="Times New Roman" w:hAnsi="Times New Roman"/>
                <w:sz w:val="28"/>
                <w:szCs w:val="28"/>
              </w:rPr>
              <w:t xml:space="preserve">, Ч/б: 0.001 </w:t>
            </w:r>
            <w:proofErr w:type="spellStart"/>
            <w:r w:rsidRPr="00D50A00"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 w:rsidRPr="00D50A00">
              <w:rPr>
                <w:rFonts w:ascii="Times New Roman" w:hAnsi="Times New Roman"/>
                <w:sz w:val="28"/>
                <w:szCs w:val="28"/>
              </w:rPr>
              <w:t xml:space="preserve">, 0 </w:t>
            </w:r>
            <w:proofErr w:type="spellStart"/>
            <w:r w:rsidRPr="00D50A00"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 w:rsidRPr="00D50A00">
              <w:rPr>
                <w:rFonts w:ascii="Times New Roman" w:hAnsi="Times New Roman"/>
                <w:sz w:val="28"/>
                <w:szCs w:val="28"/>
              </w:rPr>
              <w:t xml:space="preserve"> з ІЧ / f =4.8-120 мм, кути огляду: 57.6° - 2.5°, 25x - оптичний / 1080р - 25 к/с / аудіо 1/1, тривога 1 </w:t>
            </w:r>
            <w:proofErr w:type="spellStart"/>
            <w:r w:rsidRPr="00D50A00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D50A00">
              <w:rPr>
                <w:rFonts w:ascii="Times New Roman" w:hAnsi="Times New Roman"/>
                <w:sz w:val="28"/>
                <w:szCs w:val="28"/>
              </w:rPr>
              <w:t xml:space="preserve">/1 </w:t>
            </w:r>
            <w:proofErr w:type="spellStart"/>
            <w:r w:rsidRPr="00D50A00">
              <w:rPr>
                <w:rFonts w:ascii="Times New Roman" w:hAnsi="Times New Roman"/>
                <w:sz w:val="28"/>
                <w:szCs w:val="28"/>
              </w:rPr>
              <w:t>вих</w:t>
            </w:r>
            <w:bookmarkEnd w:id="0"/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02" w:rsidRPr="00F72E02" w:rsidRDefault="00B709B3" w:rsidP="000F50D8">
            <w:pPr>
              <w:suppressLineNumber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 xml:space="preserve"> 2</w:t>
            </w:r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шт</w:t>
            </w:r>
            <w:proofErr w:type="spellEnd"/>
          </w:p>
        </w:tc>
      </w:tr>
    </w:tbl>
    <w:p w:rsidR="00B709B3" w:rsidRDefault="00B709B3" w:rsidP="006B4C72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0"/>
        <w:gridCol w:w="4093"/>
        <w:gridCol w:w="2704"/>
      </w:tblGrid>
      <w:tr w:rsidR="00B709B3" w:rsidRPr="00D50A00" w:rsidTr="00B709B3">
        <w:tc>
          <w:tcPr>
            <w:tcW w:w="562" w:type="dxa"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6363" w:type="dxa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09B3" w:rsidRPr="00D50A00" w:rsidRDefault="00B709B3" w:rsidP="001879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50A00">
              <w:rPr>
                <w:rFonts w:cs="Times New Roman"/>
                <w:b/>
                <w:bCs/>
                <w:sz w:val="20"/>
                <w:szCs w:val="20"/>
                <w:lang w:val="uk-UA" w:eastAsia="ru-RU"/>
              </w:rPr>
              <w:t>Технічні характеристики</w:t>
            </w:r>
          </w:p>
        </w:tc>
        <w:tc>
          <w:tcPr>
            <w:tcW w:w="2704" w:type="dxa"/>
            <w:shd w:val="clear" w:color="auto" w:fill="FFFFFF"/>
          </w:tcPr>
          <w:p w:rsidR="00B709B3" w:rsidRPr="00D50A00" w:rsidRDefault="00B709B3" w:rsidP="0001634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cs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B709B3" w:rsidRPr="00D50A00" w:rsidTr="00B709B3">
        <w:tc>
          <w:tcPr>
            <w:tcW w:w="562" w:type="dxa"/>
            <w:vMerge w:val="restart"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Матриця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1/3 "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Progressive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Scan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CMOS</w:t>
            </w:r>
          </w:p>
        </w:tc>
        <w:tc>
          <w:tcPr>
            <w:tcW w:w="2704" w:type="dxa"/>
            <w:vMerge w:val="restart"/>
            <w:shd w:val="clear" w:color="auto" w:fill="FFFFFF"/>
          </w:tcPr>
          <w:p w:rsidR="00B709B3" w:rsidRPr="00D50A00" w:rsidRDefault="00D50A00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B709B3" w:rsidRPr="00D50A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B709B3" w:rsidRPr="00D50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Макс.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роздільна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здатність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2688 × 1520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Мін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чутливість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0.005 Люкс (F1.6, AGC ON), 0 Люкс з ІК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Швидкість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затвора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1/3 c до 1 / 100,000 c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Повільна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витримка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затвора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Режим день/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ніч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авто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Регулювання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осях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Поворот: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0 ° до 360 °,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нахил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0 ° до 90 °,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обертання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0 ° до 360 °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підсвічування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ІК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Дальність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підсвічування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80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метрів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об'єктива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фіксований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Фокусна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відстань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 мм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Кріплення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об'єктива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М12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Апертура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F1.6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Кути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огляду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H: 84 °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Відео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компресія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H.265 +, H.265, H.264 +, H.264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потоків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Підтримка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роздільної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здатності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2688 × 1520, 2560 × 1440, 2304 × 1296, 1920 × 1080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Частота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кадрів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потік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25к \ с (1920 × 1080), 25к \ с (1280 × 960), 25к \ с (1280 × 720)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Частота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кадрів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(доп.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потік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25 до \ з (640 × 480, 640 × 360, 320 × 240)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Частота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кадрів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(дод2.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Потік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25 до \ з (1280 × 720, 640 × 360, 352 × 288)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Відео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бітрейт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32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Kbps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~ 16Mbps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Регулювання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посилення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(AGC)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ON \ OFF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Придушення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шуму (DNR)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ЗД ДНР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BLC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HLC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WDR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120dB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ROI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SVC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Кодування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H.264 і H.265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Flip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Інтелектуальна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технологія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hAnsi="Times New Roman"/>
                <w:sz w:val="20"/>
                <w:szCs w:val="20"/>
              </w:rPr>
              <w:t>AcuSense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Налаштування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зображення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Режим повороту,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насиченість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яскравість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контрастність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регулюються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клієнтським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програмним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забезпеченням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через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інтернет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-браузер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Ethernet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 RJ45 10M / 100M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Мережеві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протоколи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TCP / IP, ICMP, HTTP, HTTPS, FTP, DHCP, DNS, DDNS, RTP, RTSP, NTP,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UPnP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SMTP, IGMP, 802.1X,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QoS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IPv6, UDP,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Bonjour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SSL / TLS,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PPPoE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Сумісність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ONVIF, PSIA, CGI, ISAPI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Мобільні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платформи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Android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iOS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Безпека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Скидання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одним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натисканням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Flash-захист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подвійний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потік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захист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пароля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Користувачі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рівні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до 32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користувачів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\ 3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рівня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Адміністратор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Оператор,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Користувач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Локальна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пам'ять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SD / SDHC / SDXC до 256GB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Кнопка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скидання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Перетин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лінії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Вторгнення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 область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Виявлення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облич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Цільові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типи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Живлення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12В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PoE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PoE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(802.3af)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Потужність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споживання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12,5 Вт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Робоча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температура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-30 ° C - 60 ° C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Вологість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95% і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(без конденсату)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Ступінь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захисту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IP67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Розміри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105 × 293 мм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Вага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1 070 г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Матеріал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метал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упаковки (Ш х В х Г)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160 x 155 x 385 мм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B709B3"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Вага брутто</w:t>
            </w:r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1.606 кг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D50A00">
        <w:trPr>
          <w:trHeight w:val="148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гарантії</w:t>
            </w:r>
            <w:proofErr w:type="spellEnd"/>
          </w:p>
        </w:tc>
        <w:tc>
          <w:tcPr>
            <w:tcW w:w="40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709B3" w:rsidRPr="00D50A00" w:rsidRDefault="00B709B3" w:rsidP="001879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24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міс</w:t>
            </w:r>
            <w:proofErr w:type="spellEnd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704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Матриця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1/2.8"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</w:tr>
      <w:tr w:rsidR="00D50A00" w:rsidRPr="00D50A00" w:rsidTr="00D50A00">
        <w:trPr>
          <w:trHeight w:val="32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Мін. чутливість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Колір: 0,005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лк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(F1,6, AGC ON); Ч / Б: 0,001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лк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(F1.6, AGC ON), 0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лк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з ІЧ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1B3DFB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1B3DFB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Швидкість затвора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1 - 1/30,000 с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BLC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Підтримує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HLC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Підтримує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WDR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120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дБ</w:t>
            </w:r>
            <w:proofErr w:type="spellEnd"/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Придушення шуму (DNR)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3D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Оптичне збільшення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25х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Цифрове збільшення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16х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Основні функції обробки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24 зони маскування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Фокусна відстань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4.8 - 120 мм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Кути огляду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Г: 57.6° - 2.5°, В: 34.4° - 1.4°, Д: 64.5° - 2.9°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Апертура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F1.6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Кількість потоків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Частота кадрів (головний потік)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1920 × 1080 25 к/с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Частота кадрів (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доп</w:t>
            </w:r>
            <w:proofErr w:type="spellEnd"/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. потік)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704 × 576 25 к/с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Частота кадрів (дод2. Потік)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1920 × 1080 25 к/с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Відео компресія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H.265+/H.265/H.264+/H.264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ROI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8 зон для кожного потоку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Програмне забезпечення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iVMS-4200,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HikCentral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Pro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Hik-Connect</w:t>
            </w:r>
            <w:proofErr w:type="spellEnd"/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1B3DFB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1B3DFB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Кількість одночасних підключень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Користувачі / рівні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32/3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Підтримка браузерів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Chrome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57.0+,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Firefox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52.0+,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Safari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11+, IE11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Сумісність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ONVIF (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Version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19.12,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Profile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S,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Profile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G,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Profile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T), ISAPI, SDK, ISUP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1B3DFB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1B3DFB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Мережеві інтерфейси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1 RJ45 10M/100M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Метод зберігання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NAS (NFS, SMB/CIFS), ANR,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microSD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 до 256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Гб</w:t>
            </w:r>
            <w:proofErr w:type="spellEnd"/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1B3DFB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1B3DFB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Інтерфейси тривоги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вх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/ 1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вих</w:t>
            </w:r>
            <w:proofErr w:type="spellEnd"/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Аудіо інтерфейси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вх</w:t>
            </w:r>
            <w:proofErr w:type="spellEnd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 xml:space="preserve">/ 1 </w:t>
            </w:r>
            <w:proofErr w:type="spellStart"/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вих</w:t>
            </w:r>
            <w:proofErr w:type="spellEnd"/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Тип підсвічування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ІЧ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Дальність підсвічування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100 м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Швидкість ручного керування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поворот 0.1° - 80°/с; нахил 0.1° - 80°/с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Швидкість по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передустановках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поворот 80°/с; нахил 80°/с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Кількість попередніх налаштувань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Установки швидкості PTZ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Попереднє налаштування, сканування шаблонів, патрульне сканування, автоматичне сканування, сканування нахилу, випадкове сканування, сканування кадру, панорамне сканування, перезавантаження купола, регулювання купола, додатковий вихід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1B3DFB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1B3DFB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Виявлення об'єкта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2400 м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Спостереження за об'єктом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952 м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Розпізнавання об'єкту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480 м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Ідентифікація об'єкта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240 м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Пам'ять при відключенні живлення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Підтримує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Defog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цифровий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94795B">
        <w:trPr>
          <w:trHeight w:val="26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Перетин лінії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Підтримує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Вторгнення в область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Підтримує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BF6EB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Залишені / зниклі предмети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Підтримує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Виявлення аудіо винятків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Підтримує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Розпізнавання </w:t>
            </w: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облич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Підтримує</w:t>
            </w: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Цільові типи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Підтримує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Живлення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12В DC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PoE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802.3at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Потужність споживання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18 Вт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Робоча температура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-30 °C - 65 °C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Ступінь захисту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IP66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Розміри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Ø 164.5 × 290 мм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Вага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2 кг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Матеріал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алюміній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Розмір упаковки (Ш х В х Г)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220 x 220 x 500 мм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50A00" w:rsidRPr="00D50A00" w:rsidTr="00D50A00">
        <w:trPr>
          <w:trHeight w:val="20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uk-UA"/>
              </w:rPr>
              <w:t>Вага брутто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0A00" w:rsidRPr="00D50A00" w:rsidRDefault="00D50A00" w:rsidP="00D50A0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</w:pPr>
            <w:r w:rsidRPr="00D50A0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uk-UA"/>
              </w:rPr>
              <w:t>4.752 кг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A00" w:rsidRPr="00D50A00" w:rsidRDefault="00D50A00" w:rsidP="00D5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709B3" w:rsidRDefault="00B709B3" w:rsidP="006C00E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91EA8" w:rsidRPr="00160845" w:rsidRDefault="00C91EA8" w:rsidP="00160845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60845">
        <w:rPr>
          <w:rFonts w:ascii="Times New Roman" w:hAnsi="Times New Roman"/>
          <w:bCs/>
          <w:sz w:val="28"/>
          <w:szCs w:val="28"/>
        </w:rPr>
        <w:t xml:space="preserve">Учасник повинен надати гарантійний </w:t>
      </w:r>
      <w:r w:rsidRPr="00160845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лист</w:t>
      </w:r>
      <w:r w:rsidRPr="00160845">
        <w:rPr>
          <w:rFonts w:ascii="Times New Roman" w:hAnsi="Times New Roman"/>
          <w:bCs/>
          <w:sz w:val="28"/>
          <w:szCs w:val="28"/>
        </w:rPr>
        <w:t>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:rsidR="004703DA" w:rsidRDefault="00C91EA8" w:rsidP="00C91EA8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35262">
        <w:rPr>
          <w:rFonts w:ascii="Times New Roman" w:hAnsi="Times New Roman"/>
          <w:sz w:val="28"/>
          <w:szCs w:val="28"/>
        </w:rPr>
        <w:t xml:space="preserve">. </w:t>
      </w:r>
      <w:r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Учасник в складі тендерної пропозиції надає довідку у довільній формі про те, що </w:t>
      </w:r>
      <w:r w:rsidR="001B3DFB" w:rsidRPr="001B3DFB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</w:rPr>
        <w:t>він не є</w:t>
      </w:r>
      <w:r w:rsidR="001B3DFB" w:rsidRPr="001B3DFB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:rsidR="00C91EA8" w:rsidRPr="00235262" w:rsidRDefault="004703DA" w:rsidP="00C91E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lastRenderedPageBreak/>
        <w:t>3</w:t>
      </w:r>
      <w:r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 Учасник в складі тендерної пропозиції надає довідку в довільній формі, де Учасник підтверджує, що</w:t>
      </w: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</w:t>
      </w:r>
      <w:r w:rsidRPr="004703DA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</w:rPr>
        <w:t>він не</w:t>
      </w:r>
      <w:r w:rsidR="001B3DFB" w:rsidRPr="004703DA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</w:rPr>
        <w:t xml:space="preserve"> пропонує</w:t>
      </w:r>
      <w:r w:rsidR="001B3DFB" w:rsidRPr="001B3DFB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</w:t>
      </w: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</w:t>
      </w:r>
      <w:r w:rsidR="00C91EA8"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</w:t>
      </w:r>
    </w:p>
    <w:p w:rsidR="001341C0" w:rsidRPr="009166DA" w:rsidRDefault="00C91EA8" w:rsidP="009166DA">
      <w:pPr>
        <w:spacing w:after="0" w:line="240" w:lineRule="atLeast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4.</w:t>
      </w:r>
      <w:r w:rsidR="009166DA" w:rsidRP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</w:t>
      </w:r>
      <w:r w:rsid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Ц</w:t>
      </w:r>
      <w:r w:rsidRP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іна товару повинна бути сформована з урахуванням витрат на поставку, завантаження, розвантаження, занесення, транспортних витрат до місця поставки, податків і зборів</w:t>
      </w:r>
      <w:r w:rsidR="0097619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(д</w:t>
      </w:r>
      <w:r w:rsid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овідка в довільній формі</w:t>
      </w:r>
      <w:r w:rsidR="00396A06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)</w:t>
      </w:r>
      <w:r w:rsidR="00CC032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</w:t>
      </w:r>
    </w:p>
    <w:p w:rsidR="00C91EA8" w:rsidRDefault="008B26FF" w:rsidP="009166DA">
      <w:pPr>
        <w:spacing w:after="0" w:line="240" w:lineRule="atLeast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5. </w:t>
      </w:r>
      <w:r w:rsidR="009166DA" w:rsidRPr="005B2985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Замовника, підписану уповноваженою особою </w:t>
      </w:r>
      <w:r w:rsidR="009166DA"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  <w:lang w:val="ru-RU"/>
        </w:rPr>
        <w:t>Учасника, за наступною формою</w:t>
      </w:r>
      <w:r w:rsidR="009166DA" w:rsidRPr="00235262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 xml:space="preserve"> (учасник зазначає фактичні параметри запропонованого товару, інформація у вигляді відповідей «ТАК» «НІ» з визначенням конкретних числових параметрів, яким повинен відповідати вид товару)</w:t>
      </w:r>
      <w:r w:rsidR="009166DA"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  <w:lang w:val="ru-RU"/>
        </w:rPr>
        <w:t>.</w:t>
      </w:r>
    </w:p>
    <w:p w:rsidR="009166DA" w:rsidRDefault="009166DA" w:rsidP="009166DA">
      <w:pPr>
        <w:spacing w:after="0" w:line="240" w:lineRule="atLeast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166DA">
        <w:rPr>
          <w:rFonts w:ascii="Times New Roman" w:hAnsi="Times New Roman"/>
          <w:bCs/>
          <w:iCs/>
          <w:color w:val="000000"/>
          <w:sz w:val="28"/>
          <w:szCs w:val="28"/>
        </w:rPr>
        <w:t>6. Поставка товару має супроводжуватися документами, що підтверджують їх походження</w:t>
      </w:r>
      <w:r w:rsidR="00635B3E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9166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безпечність і якість, відповідність вимогам державних стандартів, санітарно гігієнічним вимогам</w:t>
      </w:r>
      <w:r w:rsidR="00635B3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635B3E">
        <w:rPr>
          <w:rFonts w:ascii="Times New Roman" w:hAnsi="Times New Roman"/>
          <w:sz w:val="28"/>
          <w:szCs w:val="28"/>
          <w:lang w:eastAsia="uk-UA"/>
        </w:rPr>
        <w:t>сертифікатам якості згідно діючого законодавства України для даного типу</w:t>
      </w:r>
      <w:r w:rsidRPr="009166DA">
        <w:rPr>
          <w:rFonts w:ascii="Times New Roman" w:hAnsi="Times New Roman"/>
          <w:bCs/>
          <w:iCs/>
          <w:color w:val="000000"/>
          <w:sz w:val="28"/>
          <w:szCs w:val="28"/>
        </w:rPr>
        <w:t>. Такий документ повинен бути діючим з урахуванням терміну реалізації товару.</w:t>
      </w:r>
    </w:p>
    <w:p w:rsidR="00A4493A" w:rsidRDefault="00A4493A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7. </w:t>
      </w:r>
      <w:r w:rsidRPr="00B02CD0">
        <w:rPr>
          <w:rFonts w:ascii="Times New Roman" w:hAnsi="Times New Roman"/>
          <w:sz w:val="28"/>
          <w:szCs w:val="28"/>
          <w:lang w:eastAsia="uk-UA"/>
        </w:rPr>
        <w:t>Доставка обладнання здійснюється на територію замовника з перевіркою комплектності, ціліснос</w:t>
      </w:r>
      <w:r>
        <w:rPr>
          <w:rFonts w:ascii="Times New Roman" w:hAnsi="Times New Roman"/>
          <w:sz w:val="28"/>
          <w:szCs w:val="28"/>
          <w:lang w:eastAsia="uk-UA"/>
        </w:rPr>
        <w:t>ті та відсутності пошкоджень</w:t>
      </w:r>
      <w:r w:rsidRPr="00B02CD0">
        <w:rPr>
          <w:rFonts w:ascii="Times New Roman" w:hAnsi="Times New Roman"/>
          <w:sz w:val="28"/>
          <w:szCs w:val="28"/>
          <w:lang w:eastAsia="uk-UA"/>
        </w:rPr>
        <w:t>.</w:t>
      </w:r>
    </w:p>
    <w:p w:rsidR="00CA24F0" w:rsidRDefault="00CA24F0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8. Учасник повинен надати лист гарантію про те, що Товар буде поставлений у комплекції та упаковці виробника.</w:t>
      </w:r>
    </w:p>
    <w:p w:rsidR="00CA24F0" w:rsidRDefault="00CA24F0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9. Учасник повинен надати довідку у довільній формі про те, що гарантійний строк має становити не менше </w:t>
      </w:r>
      <w:r w:rsidR="00D75F99">
        <w:rPr>
          <w:rFonts w:ascii="Times New Roman" w:hAnsi="Times New Roman"/>
          <w:sz w:val="28"/>
          <w:szCs w:val="28"/>
          <w:lang w:eastAsia="uk-UA"/>
        </w:rPr>
        <w:t>24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місяців від дати отримання Товару.</w:t>
      </w:r>
    </w:p>
    <w:sectPr w:rsidR="00CA24F0" w:rsidSect="00160845">
      <w:headerReference w:type="default" r:id="rId7"/>
      <w:pgSz w:w="11906" w:h="16838"/>
      <w:pgMar w:top="568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A6" w:rsidRDefault="00C60EA6" w:rsidP="00FA7217">
      <w:pPr>
        <w:spacing w:after="0" w:line="240" w:lineRule="auto"/>
      </w:pPr>
      <w:r>
        <w:separator/>
      </w:r>
    </w:p>
  </w:endnote>
  <w:endnote w:type="continuationSeparator" w:id="0">
    <w:p w:rsidR="00C60EA6" w:rsidRDefault="00C60EA6" w:rsidP="00F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A6" w:rsidRDefault="00C60EA6" w:rsidP="00FA7217">
      <w:pPr>
        <w:spacing w:after="0" w:line="240" w:lineRule="auto"/>
      </w:pPr>
      <w:r>
        <w:separator/>
      </w:r>
    </w:p>
  </w:footnote>
  <w:footnote w:type="continuationSeparator" w:id="0">
    <w:p w:rsidR="00C60EA6" w:rsidRDefault="00C60EA6" w:rsidP="00FA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5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A7217" w:rsidRPr="00FA7217" w:rsidRDefault="00FA7217">
        <w:pPr>
          <w:pStyle w:val="a6"/>
          <w:jc w:val="center"/>
          <w:rPr>
            <w:rFonts w:ascii="Times New Roman" w:hAnsi="Times New Roman"/>
            <w:sz w:val="24"/>
          </w:rPr>
        </w:pPr>
        <w:r w:rsidRPr="00FA7217">
          <w:rPr>
            <w:rFonts w:ascii="Times New Roman" w:hAnsi="Times New Roman"/>
            <w:sz w:val="24"/>
          </w:rPr>
          <w:fldChar w:fldCharType="begin"/>
        </w:r>
        <w:r w:rsidRPr="00FA7217">
          <w:rPr>
            <w:rFonts w:ascii="Times New Roman" w:hAnsi="Times New Roman"/>
            <w:sz w:val="24"/>
          </w:rPr>
          <w:instrText xml:space="preserve"> PAGE   \* MERGEFORMAT </w:instrText>
        </w:r>
        <w:r w:rsidRPr="00FA7217">
          <w:rPr>
            <w:rFonts w:ascii="Times New Roman" w:hAnsi="Times New Roman"/>
            <w:sz w:val="24"/>
          </w:rPr>
          <w:fldChar w:fldCharType="separate"/>
        </w:r>
        <w:r w:rsidR="00F11929">
          <w:rPr>
            <w:rFonts w:ascii="Times New Roman" w:hAnsi="Times New Roman"/>
            <w:noProof/>
            <w:sz w:val="24"/>
          </w:rPr>
          <w:t>2</w:t>
        </w:r>
        <w:r w:rsidRPr="00FA7217">
          <w:rPr>
            <w:rFonts w:ascii="Times New Roman" w:hAnsi="Times New Roman"/>
            <w:sz w:val="24"/>
          </w:rPr>
          <w:fldChar w:fldCharType="end"/>
        </w:r>
      </w:p>
    </w:sdtContent>
  </w:sdt>
  <w:p w:rsidR="00FA7217" w:rsidRDefault="00FA72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7DB1"/>
    <w:multiLevelType w:val="hybridMultilevel"/>
    <w:tmpl w:val="BC327F42"/>
    <w:lvl w:ilvl="0" w:tplc="D5386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1631E2"/>
    <w:multiLevelType w:val="hybridMultilevel"/>
    <w:tmpl w:val="0720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8"/>
    <w:rsid w:val="00016345"/>
    <w:rsid w:val="00016EDF"/>
    <w:rsid w:val="00050490"/>
    <w:rsid w:val="00056EEE"/>
    <w:rsid w:val="000C7DAD"/>
    <w:rsid w:val="000E3433"/>
    <w:rsid w:val="001341C0"/>
    <w:rsid w:val="00160845"/>
    <w:rsid w:val="00187973"/>
    <w:rsid w:val="001A12D3"/>
    <w:rsid w:val="001B3DFB"/>
    <w:rsid w:val="001E7DC9"/>
    <w:rsid w:val="002707D8"/>
    <w:rsid w:val="002D3D1C"/>
    <w:rsid w:val="002F49AC"/>
    <w:rsid w:val="00396A06"/>
    <w:rsid w:val="00433CC6"/>
    <w:rsid w:val="00452D18"/>
    <w:rsid w:val="004703DA"/>
    <w:rsid w:val="00510902"/>
    <w:rsid w:val="00512DE8"/>
    <w:rsid w:val="0056116D"/>
    <w:rsid w:val="005813E6"/>
    <w:rsid w:val="005B2985"/>
    <w:rsid w:val="00600CB9"/>
    <w:rsid w:val="00635B3E"/>
    <w:rsid w:val="0066193F"/>
    <w:rsid w:val="00686117"/>
    <w:rsid w:val="00697FD2"/>
    <w:rsid w:val="006B4C72"/>
    <w:rsid w:val="006C00EC"/>
    <w:rsid w:val="00854FBE"/>
    <w:rsid w:val="0088236B"/>
    <w:rsid w:val="00895A64"/>
    <w:rsid w:val="008A773B"/>
    <w:rsid w:val="008B26FF"/>
    <w:rsid w:val="008F23A1"/>
    <w:rsid w:val="009166DA"/>
    <w:rsid w:val="0094795B"/>
    <w:rsid w:val="00976197"/>
    <w:rsid w:val="009D3311"/>
    <w:rsid w:val="009D5AC5"/>
    <w:rsid w:val="00A07A91"/>
    <w:rsid w:val="00A4493A"/>
    <w:rsid w:val="00A7618B"/>
    <w:rsid w:val="00A93307"/>
    <w:rsid w:val="00AC7D0A"/>
    <w:rsid w:val="00AF6887"/>
    <w:rsid w:val="00B5387D"/>
    <w:rsid w:val="00B709B3"/>
    <w:rsid w:val="00B864E3"/>
    <w:rsid w:val="00BA105A"/>
    <w:rsid w:val="00BA4C86"/>
    <w:rsid w:val="00C1466D"/>
    <w:rsid w:val="00C24638"/>
    <w:rsid w:val="00C60EA6"/>
    <w:rsid w:val="00C870E6"/>
    <w:rsid w:val="00C906C7"/>
    <w:rsid w:val="00C91EA8"/>
    <w:rsid w:val="00C96A8F"/>
    <w:rsid w:val="00CA0280"/>
    <w:rsid w:val="00CA24F0"/>
    <w:rsid w:val="00CB0E44"/>
    <w:rsid w:val="00CC0327"/>
    <w:rsid w:val="00CF1591"/>
    <w:rsid w:val="00D50A00"/>
    <w:rsid w:val="00D562E8"/>
    <w:rsid w:val="00D75F99"/>
    <w:rsid w:val="00D95080"/>
    <w:rsid w:val="00DC0F45"/>
    <w:rsid w:val="00DD5153"/>
    <w:rsid w:val="00E86487"/>
    <w:rsid w:val="00F11929"/>
    <w:rsid w:val="00F40818"/>
    <w:rsid w:val="00F72E02"/>
    <w:rsid w:val="00F95ADB"/>
    <w:rsid w:val="00FA7217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A7C0"/>
  <w15:docId w15:val="{CF2D6784-0AF2-48AE-BB73-8D7B7A4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1C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5611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E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2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21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B4C72"/>
    <w:pPr>
      <w:ind w:left="720"/>
      <w:contextualSpacing/>
    </w:pPr>
  </w:style>
  <w:style w:type="paragraph" w:customStyle="1" w:styleId="ab">
    <w:name w:val="Содержимое таблицы"/>
    <w:basedOn w:val="a"/>
    <w:rsid w:val="00F72E0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72E0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urist19</dc:creator>
  <cp:keywords/>
  <dc:description/>
  <cp:lastModifiedBy>Трач Наталя</cp:lastModifiedBy>
  <cp:revision>16</cp:revision>
  <cp:lastPrinted>2022-10-26T08:53:00Z</cp:lastPrinted>
  <dcterms:created xsi:type="dcterms:W3CDTF">2022-12-23T13:14:00Z</dcterms:created>
  <dcterms:modified xsi:type="dcterms:W3CDTF">2023-08-16T11:23:00Z</dcterms:modified>
</cp:coreProperties>
</file>