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A624" w14:textId="5A126780" w:rsidR="000548D9" w:rsidRDefault="00230F45" w:rsidP="00824C13">
      <w:pPr>
        <w:spacing w:after="0"/>
        <w:jc w:val="center"/>
        <w:rPr>
          <w:b/>
          <w:sz w:val="24"/>
          <w:szCs w:val="24"/>
        </w:rPr>
      </w:pPr>
      <w:r w:rsidRPr="007C1BFA">
        <w:rPr>
          <w:b/>
          <w:sz w:val="24"/>
          <w:szCs w:val="24"/>
        </w:rPr>
        <w:t>І. ПЕРЕЛІК ІНФОРМАЦІЇ, ЩО ВІДНОСИТЬСЯ ДО СКЛАДУ ПРОПОЗИЦІЇ ТА ПІДЛЯГАЄ ЗАВАНТАЖЕННЮ В ЕСЗ У ВИГЛЯДІ ФАЙЛІВ</w:t>
      </w:r>
    </w:p>
    <w:p w14:paraId="3E5765F4" w14:textId="77777777" w:rsidR="003233F5" w:rsidRPr="007C1BFA" w:rsidRDefault="003233F5" w:rsidP="00FC014A">
      <w:pPr>
        <w:spacing w:after="0" w:line="216" w:lineRule="auto"/>
        <w:ind w:left="567" w:hanging="567"/>
        <w:jc w:val="both"/>
        <w:rPr>
          <w:sz w:val="12"/>
          <w:szCs w:val="24"/>
        </w:rPr>
      </w:pPr>
    </w:p>
    <w:p w14:paraId="39EF284B" w14:textId="4207E2B7" w:rsidR="00230F45" w:rsidRDefault="00230F45" w:rsidP="00245474">
      <w:pPr>
        <w:tabs>
          <w:tab w:val="left" w:pos="993"/>
          <w:tab w:val="left" w:pos="1134"/>
          <w:tab w:val="left" w:pos="1276"/>
        </w:tabs>
        <w:spacing w:after="0"/>
        <w:ind w:firstLine="567"/>
        <w:jc w:val="both"/>
        <w:rPr>
          <w:sz w:val="24"/>
          <w:szCs w:val="24"/>
        </w:rPr>
      </w:pPr>
      <w:r w:rsidRPr="007C1BFA">
        <w:rPr>
          <w:sz w:val="24"/>
          <w:szCs w:val="24"/>
        </w:rPr>
        <w:t xml:space="preserve">1. </w:t>
      </w:r>
      <w:r w:rsidR="00306782" w:rsidRPr="007C1BFA">
        <w:rPr>
          <w:sz w:val="24"/>
          <w:szCs w:val="24"/>
        </w:rPr>
        <w:tab/>
      </w:r>
      <w:r w:rsidRPr="007C1BFA">
        <w:rPr>
          <w:sz w:val="24"/>
          <w:szCs w:val="24"/>
        </w:rPr>
        <w:t>Інформація</w:t>
      </w:r>
      <w:r w:rsidR="008573EF" w:rsidRPr="007C1BFA">
        <w:rPr>
          <w:rStyle w:val="ae"/>
          <w:sz w:val="24"/>
          <w:szCs w:val="24"/>
        </w:rPr>
        <w:footnoteReference w:id="1"/>
      </w:r>
      <w:r w:rsidRPr="007C1BFA">
        <w:rPr>
          <w:sz w:val="24"/>
          <w:szCs w:val="24"/>
        </w:rPr>
        <w:t xml:space="preserve">, </w:t>
      </w:r>
      <w:r w:rsidR="009F61DF" w:rsidRPr="007C1BFA">
        <w:rPr>
          <w:sz w:val="24"/>
          <w:szCs w:val="24"/>
        </w:rPr>
        <w:t xml:space="preserve">що підтверджує відповідність пропозиції учасника технічним, </w:t>
      </w:r>
      <w:r w:rsidR="00A86932">
        <w:rPr>
          <w:sz w:val="24"/>
          <w:szCs w:val="24"/>
        </w:rPr>
        <w:t>якісним та</w:t>
      </w:r>
      <w:r w:rsidR="009F61DF" w:rsidRPr="007C1BFA">
        <w:rPr>
          <w:sz w:val="24"/>
          <w:szCs w:val="24"/>
        </w:rPr>
        <w:t xml:space="preserve"> кількісним вимогам</w:t>
      </w:r>
      <w:r w:rsidR="007C1BFA" w:rsidRPr="007C1BFA">
        <w:rPr>
          <w:sz w:val="24"/>
          <w:szCs w:val="24"/>
        </w:rPr>
        <w:t xml:space="preserve"> предмету закупівлі</w:t>
      </w:r>
      <w:r w:rsidR="00F3635D">
        <w:rPr>
          <w:sz w:val="24"/>
          <w:szCs w:val="24"/>
        </w:rPr>
        <w:t xml:space="preserve"> </w:t>
      </w:r>
      <w:r w:rsidR="00F3635D" w:rsidRPr="007C1BFA">
        <w:rPr>
          <w:sz w:val="24"/>
          <w:szCs w:val="24"/>
        </w:rPr>
        <w:t>у вигляді сканкопії</w:t>
      </w:r>
      <w:r w:rsidR="007C1BFA" w:rsidRPr="007C1BFA">
        <w:rPr>
          <w:sz w:val="24"/>
          <w:szCs w:val="24"/>
        </w:rPr>
        <w:t>,</w:t>
      </w:r>
      <w:r w:rsidR="00F3635D">
        <w:rPr>
          <w:sz w:val="24"/>
          <w:szCs w:val="24"/>
        </w:rPr>
        <w:t xml:space="preserve"> яку наведено </w:t>
      </w:r>
      <w:r w:rsidR="007C1BFA" w:rsidRPr="007C1BFA">
        <w:rPr>
          <w:sz w:val="24"/>
          <w:szCs w:val="24"/>
        </w:rPr>
        <w:t xml:space="preserve">у </w:t>
      </w:r>
      <w:r w:rsidR="007C1BFA" w:rsidRPr="007C1BFA">
        <w:rPr>
          <w:b/>
          <w:sz w:val="24"/>
          <w:szCs w:val="24"/>
        </w:rPr>
        <w:t>Додатку І</w:t>
      </w:r>
      <w:r w:rsidR="00F3635D">
        <w:rPr>
          <w:b/>
          <w:sz w:val="24"/>
          <w:szCs w:val="24"/>
        </w:rPr>
        <w:t xml:space="preserve">, </w:t>
      </w:r>
      <w:r w:rsidR="00F3635D">
        <w:rPr>
          <w:sz w:val="24"/>
          <w:szCs w:val="24"/>
        </w:rPr>
        <w:t xml:space="preserve">та гарантійного листа учасника, що складений за формою, яку наведено у </w:t>
      </w:r>
      <w:r w:rsidR="00F3635D" w:rsidRPr="007C1BFA">
        <w:rPr>
          <w:b/>
          <w:sz w:val="24"/>
          <w:szCs w:val="24"/>
        </w:rPr>
        <w:t>Додатку І</w:t>
      </w:r>
      <w:r w:rsidR="00F3635D">
        <w:rPr>
          <w:b/>
          <w:sz w:val="24"/>
          <w:szCs w:val="24"/>
        </w:rPr>
        <w:t>-а</w:t>
      </w:r>
      <w:r w:rsidR="007C1BFA" w:rsidRPr="007C1BFA">
        <w:rPr>
          <w:sz w:val="24"/>
          <w:szCs w:val="24"/>
        </w:rPr>
        <w:t xml:space="preserve"> до оголошення про проведення спрощеної закупівлі</w:t>
      </w:r>
      <w:r w:rsidR="009F61DF" w:rsidRPr="007C1BFA">
        <w:rPr>
          <w:sz w:val="24"/>
          <w:szCs w:val="24"/>
        </w:rPr>
        <w:t>.</w:t>
      </w:r>
    </w:p>
    <w:p w14:paraId="07C55DAB" w14:textId="77777777" w:rsidR="00C62AD4" w:rsidRPr="009B3644" w:rsidRDefault="00C62AD4" w:rsidP="008F2E6E">
      <w:pPr>
        <w:tabs>
          <w:tab w:val="left" w:pos="993"/>
          <w:tab w:val="left" w:pos="1134"/>
          <w:tab w:val="left" w:pos="1276"/>
        </w:tabs>
        <w:spacing w:after="0"/>
        <w:ind w:firstLine="567"/>
        <w:jc w:val="both"/>
        <w:rPr>
          <w:sz w:val="12"/>
          <w:szCs w:val="12"/>
        </w:rPr>
      </w:pPr>
    </w:p>
    <w:p w14:paraId="5BDD6BA4" w14:textId="0B235126" w:rsidR="00C62AD4" w:rsidRDefault="00C62AD4" w:rsidP="00B950DA">
      <w:pPr>
        <w:tabs>
          <w:tab w:val="left" w:pos="993"/>
          <w:tab w:val="left" w:pos="1134"/>
          <w:tab w:val="left" w:pos="1276"/>
        </w:tabs>
        <w:spacing w:after="120"/>
        <w:ind w:firstLine="567"/>
        <w:jc w:val="both"/>
        <w:rPr>
          <w:sz w:val="24"/>
          <w:szCs w:val="24"/>
        </w:rPr>
      </w:pPr>
      <w:r w:rsidRPr="00777ECB">
        <w:rPr>
          <w:sz w:val="24"/>
          <w:szCs w:val="24"/>
        </w:rPr>
        <w:t xml:space="preserve">2. </w:t>
      </w:r>
      <w:r w:rsidRPr="00777ECB">
        <w:rPr>
          <w:sz w:val="24"/>
          <w:szCs w:val="24"/>
        </w:rPr>
        <w:tab/>
      </w:r>
      <w:r w:rsidR="007E2722" w:rsidRPr="00777ECB">
        <w:rPr>
          <w:sz w:val="24"/>
          <w:szCs w:val="24"/>
        </w:rPr>
        <w:t>Ін</w:t>
      </w:r>
      <w:r w:rsidR="007E2722">
        <w:rPr>
          <w:sz w:val="24"/>
          <w:szCs w:val="24"/>
        </w:rPr>
        <w:t>ша інформація, яка вимагається З</w:t>
      </w:r>
      <w:r w:rsidR="007E2722" w:rsidRPr="00777ECB">
        <w:rPr>
          <w:sz w:val="24"/>
          <w:szCs w:val="24"/>
        </w:rPr>
        <w:t>амовником у відповідності до ч. 3 ст. 14 Закону</w:t>
      </w:r>
      <w:r w:rsidR="00072D0D" w:rsidRPr="00891498">
        <w:rPr>
          <w:sz w:val="24"/>
          <w:szCs w:val="24"/>
        </w:rPr>
        <w:t>:</w:t>
      </w:r>
    </w:p>
    <w:p w14:paraId="187A2B96" w14:textId="55DA2847" w:rsidR="003D180B" w:rsidRDefault="003D180B" w:rsidP="0015613C">
      <w:pPr>
        <w:tabs>
          <w:tab w:val="left" w:pos="993"/>
          <w:tab w:val="left" w:pos="1134"/>
          <w:tab w:val="left" w:pos="1276"/>
        </w:tabs>
        <w:spacing w:after="120"/>
        <w:ind w:firstLine="567"/>
        <w:jc w:val="both"/>
        <w:rPr>
          <w:spacing w:val="-2"/>
          <w:sz w:val="24"/>
          <w:szCs w:val="24"/>
        </w:rPr>
      </w:pPr>
      <w:r>
        <w:rPr>
          <w:spacing w:val="-2"/>
          <w:sz w:val="24"/>
          <w:szCs w:val="24"/>
        </w:rPr>
        <w:t xml:space="preserve">2.1. </w:t>
      </w:r>
      <w:r w:rsidR="00A76BE3" w:rsidRPr="00A76BE3">
        <w:rPr>
          <w:spacing w:val="-2"/>
          <w:sz w:val="24"/>
          <w:szCs w:val="24"/>
        </w:rPr>
        <w:t>Наявність документального підтвердженого досвіду виконання аналогічного (аналогічних) за предметом договору (договорів)</w:t>
      </w:r>
      <w:r>
        <w:rPr>
          <w:spacing w:val="-2"/>
          <w:sz w:val="24"/>
          <w:szCs w:val="24"/>
        </w:rPr>
        <w:t>:</w:t>
      </w:r>
    </w:p>
    <w:p w14:paraId="0CCEF8A5" w14:textId="439160EB" w:rsidR="00716046" w:rsidRDefault="00E47203" w:rsidP="00836AFD">
      <w:pPr>
        <w:tabs>
          <w:tab w:val="left" w:pos="993"/>
          <w:tab w:val="left" w:pos="1134"/>
          <w:tab w:val="left" w:pos="1276"/>
        </w:tabs>
        <w:spacing w:after="120"/>
        <w:ind w:firstLine="567"/>
        <w:jc w:val="both"/>
        <w:rPr>
          <w:spacing w:val="-2"/>
          <w:sz w:val="24"/>
          <w:szCs w:val="24"/>
        </w:rPr>
      </w:pPr>
      <w:r>
        <w:rPr>
          <w:spacing w:val="-2"/>
          <w:sz w:val="24"/>
          <w:szCs w:val="24"/>
        </w:rPr>
        <w:t xml:space="preserve">2.1.1. </w:t>
      </w:r>
      <w:r w:rsidR="00A76BE3" w:rsidRPr="00A76BE3">
        <w:rPr>
          <w:spacing w:val="-2"/>
          <w:sz w:val="24"/>
          <w:szCs w:val="24"/>
        </w:rPr>
        <w:t>Сканована копія/-ї договору/-ів** про виконання аналогічного/-их* за предметом закупівлі договору/-ів**.</w:t>
      </w:r>
    </w:p>
    <w:p w14:paraId="4A7ACE91" w14:textId="4112BBC6" w:rsidR="00A76BE3" w:rsidRPr="00A12147" w:rsidRDefault="00A76BE3" w:rsidP="00836AFD">
      <w:pPr>
        <w:tabs>
          <w:tab w:val="left" w:pos="993"/>
          <w:tab w:val="left" w:pos="1134"/>
          <w:tab w:val="left" w:pos="1276"/>
        </w:tabs>
        <w:spacing w:after="120"/>
        <w:ind w:firstLine="567"/>
        <w:jc w:val="both"/>
        <w:rPr>
          <w:spacing w:val="-2"/>
          <w:sz w:val="24"/>
          <w:szCs w:val="24"/>
          <w:u w:val="single"/>
        </w:rPr>
      </w:pPr>
      <w:r>
        <w:rPr>
          <w:spacing w:val="-2"/>
          <w:sz w:val="24"/>
          <w:szCs w:val="24"/>
        </w:rPr>
        <w:t xml:space="preserve">2.1.2. </w:t>
      </w:r>
      <w:r w:rsidRPr="00A76BE3">
        <w:rPr>
          <w:spacing w:val="-2"/>
          <w:sz w:val="24"/>
          <w:szCs w:val="24"/>
        </w:rPr>
        <w:t xml:space="preserve">Сканована копія/-ї  відгука/-ів від підприємства/-в (замовника/-ів), для якого/-их виконувався/-лись аналогічний/-ні* за предметом закупівлі договір/-ори** або сканкопії інших документів, які підтверджують виконання договору. </w:t>
      </w:r>
      <w:r w:rsidRPr="00A12147">
        <w:rPr>
          <w:i/>
          <w:iCs/>
          <w:spacing w:val="-2"/>
          <w:sz w:val="24"/>
          <w:szCs w:val="24"/>
        </w:rPr>
        <w:t xml:space="preserve">В документах, які зазначені в даному пункті, серед іншого, повинна міститись інформація </w:t>
      </w:r>
      <w:r w:rsidRPr="00A12147">
        <w:rPr>
          <w:i/>
          <w:iCs/>
          <w:spacing w:val="-2"/>
          <w:sz w:val="24"/>
          <w:szCs w:val="24"/>
          <w:u w:val="single"/>
        </w:rPr>
        <w:t>про номер/-и та дату/-и укладання договору/-ів</w:t>
      </w:r>
      <w:r w:rsidRPr="00A12147">
        <w:rPr>
          <w:i/>
          <w:iCs/>
          <w:spacing w:val="-2"/>
          <w:sz w:val="24"/>
          <w:szCs w:val="24"/>
        </w:rPr>
        <w:t xml:space="preserve">, сканована </w:t>
      </w:r>
      <w:r w:rsidRPr="00A12147">
        <w:rPr>
          <w:i/>
          <w:iCs/>
          <w:spacing w:val="-2"/>
          <w:sz w:val="24"/>
          <w:szCs w:val="24"/>
          <w:u w:val="single"/>
        </w:rPr>
        <w:t>копія/-ї якого/-их надана/-ні на виконання вимог підпункту 2.1.1.</w:t>
      </w:r>
    </w:p>
    <w:p w14:paraId="5C1EFAE9" w14:textId="77777777" w:rsidR="000638AF" w:rsidRPr="00EB7220" w:rsidRDefault="000638AF" w:rsidP="000B7C48">
      <w:pPr>
        <w:spacing w:after="0" w:line="240" w:lineRule="auto"/>
        <w:ind w:firstLine="567"/>
        <w:jc w:val="both"/>
        <w:rPr>
          <w:i/>
          <w:color w:val="000000"/>
          <w:sz w:val="16"/>
          <w:szCs w:val="16"/>
          <w:lang w:eastAsia="ru-RU"/>
        </w:rPr>
      </w:pPr>
    </w:p>
    <w:p w14:paraId="5ED5F4F2" w14:textId="438632B6" w:rsidR="00A76BE3" w:rsidRPr="00A76BE3" w:rsidRDefault="00716046" w:rsidP="00A12147">
      <w:pPr>
        <w:autoSpaceDE w:val="0"/>
        <w:autoSpaceDN w:val="0"/>
        <w:spacing w:before="40" w:after="40" w:line="240" w:lineRule="auto"/>
        <w:ind w:firstLine="567"/>
        <w:jc w:val="both"/>
        <w:rPr>
          <w:i/>
          <w:color w:val="000000"/>
          <w:sz w:val="24"/>
          <w:szCs w:val="24"/>
          <w:lang w:eastAsia="ru-RU"/>
        </w:rPr>
      </w:pPr>
      <w:r>
        <w:rPr>
          <w:i/>
          <w:color w:val="000000"/>
          <w:sz w:val="24"/>
          <w:szCs w:val="24"/>
          <w:lang w:eastAsia="ru-RU"/>
        </w:rPr>
        <w:t>*</w:t>
      </w:r>
      <w:r w:rsidR="00A76BE3" w:rsidRPr="00A76BE3">
        <w:rPr>
          <w:i/>
          <w:color w:val="000000"/>
          <w:sz w:val="24"/>
          <w:szCs w:val="24"/>
          <w:lang w:eastAsia="ru-RU"/>
        </w:rPr>
        <w:t>Під</w:t>
      </w:r>
      <w:r w:rsidR="00A76BE3">
        <w:t xml:space="preserve"> </w:t>
      </w:r>
      <w:r w:rsidR="00A76BE3" w:rsidRPr="00A76BE3">
        <w:rPr>
          <w:i/>
          <w:color w:val="000000"/>
          <w:sz w:val="24"/>
          <w:szCs w:val="24"/>
          <w:lang w:eastAsia="ru-RU"/>
        </w:rPr>
        <w:t>аналогічним договором слід розуміти договір на поставку товару, визначеного за показником четвертої цифри основного словника ДК 021:2015 предмета закупівлі, зазначеного в даному оголошенні</w:t>
      </w:r>
      <w:r w:rsidR="00A12147">
        <w:rPr>
          <w:i/>
          <w:color w:val="000000"/>
          <w:sz w:val="24"/>
          <w:szCs w:val="24"/>
          <w:lang w:eastAsia="ru-RU"/>
        </w:rPr>
        <w:t xml:space="preserve"> </w:t>
      </w:r>
      <w:r w:rsidR="00A12147" w:rsidRPr="00A12147">
        <w:rPr>
          <w:i/>
          <w:color w:val="000000"/>
          <w:sz w:val="24"/>
          <w:szCs w:val="24"/>
          <w:lang w:eastAsia="ru-RU"/>
        </w:rPr>
        <w:t>та/або</w:t>
      </w:r>
      <w:r w:rsidR="00A12147">
        <w:rPr>
          <w:i/>
          <w:color w:val="000000"/>
          <w:sz w:val="24"/>
          <w:szCs w:val="24"/>
          <w:lang w:eastAsia="ru-RU"/>
        </w:rPr>
        <w:t xml:space="preserve"> </w:t>
      </w:r>
      <w:r w:rsidR="00A12147" w:rsidRPr="00A12147">
        <w:rPr>
          <w:i/>
          <w:color w:val="000000"/>
          <w:sz w:val="24"/>
          <w:szCs w:val="24"/>
          <w:lang w:eastAsia="ru-RU"/>
        </w:rPr>
        <w:t>товару, який повинен відповідати за видом/номенклатурою товару,  зазначеного в даному оголошенні</w:t>
      </w:r>
      <w:r w:rsidR="00A24949">
        <w:rPr>
          <w:i/>
          <w:color w:val="000000"/>
          <w:sz w:val="24"/>
          <w:szCs w:val="24"/>
          <w:lang w:eastAsia="ru-RU"/>
        </w:rPr>
        <w:t>.</w:t>
      </w:r>
    </w:p>
    <w:p w14:paraId="5122D156" w14:textId="6E35B734" w:rsidR="00A76BE3" w:rsidRPr="00A76BE3" w:rsidRDefault="00A76BE3" w:rsidP="00A76BE3">
      <w:pPr>
        <w:spacing w:after="0" w:line="240" w:lineRule="auto"/>
        <w:ind w:firstLine="567"/>
        <w:jc w:val="both"/>
        <w:rPr>
          <w:i/>
          <w:color w:val="000000"/>
          <w:sz w:val="24"/>
          <w:szCs w:val="24"/>
          <w:lang w:eastAsia="ru-RU"/>
        </w:rPr>
      </w:pPr>
      <w:r w:rsidRPr="00A76BE3">
        <w:rPr>
          <w:i/>
          <w:color w:val="000000"/>
          <w:sz w:val="24"/>
          <w:szCs w:val="24"/>
          <w:lang w:eastAsia="ru-RU"/>
        </w:rPr>
        <w:t xml:space="preserve">** </w:t>
      </w:r>
      <w:r>
        <w:rPr>
          <w:i/>
          <w:color w:val="000000"/>
          <w:sz w:val="24"/>
          <w:szCs w:val="24"/>
          <w:lang w:eastAsia="ru-RU"/>
        </w:rPr>
        <w:t>Т</w:t>
      </w:r>
      <w:r w:rsidRPr="00A76BE3">
        <w:rPr>
          <w:i/>
          <w:color w:val="000000"/>
          <w:sz w:val="24"/>
          <w:szCs w:val="24"/>
          <w:lang w:eastAsia="ru-RU"/>
        </w:rPr>
        <w:t>акий договір повинен містити усі додатки, які є невід’ємною частиною договору (якщо є такі додатки).</w:t>
      </w:r>
    </w:p>
    <w:p w14:paraId="3FC5BFE3" w14:textId="77777777" w:rsidR="00A76BE3" w:rsidRPr="00A76BE3" w:rsidRDefault="00A76BE3" w:rsidP="00A76BE3">
      <w:pPr>
        <w:spacing w:after="0" w:line="240" w:lineRule="auto"/>
        <w:ind w:firstLine="567"/>
        <w:jc w:val="both"/>
        <w:rPr>
          <w:i/>
          <w:color w:val="000000"/>
          <w:sz w:val="24"/>
          <w:szCs w:val="24"/>
          <w:lang w:eastAsia="ru-RU"/>
        </w:rPr>
      </w:pPr>
      <w:r w:rsidRPr="00A76BE3">
        <w:rPr>
          <w:i/>
          <w:color w:val="000000"/>
          <w:sz w:val="24"/>
          <w:szCs w:val="24"/>
          <w:lang w:eastAsia="ru-RU"/>
        </w:rPr>
        <w:t>При цьому такий договір може надаватися без зазначення:</w:t>
      </w:r>
    </w:p>
    <w:p w14:paraId="205F33AB" w14:textId="77777777" w:rsidR="00A76BE3" w:rsidRPr="00A76BE3" w:rsidRDefault="00A76BE3" w:rsidP="00A76BE3">
      <w:pPr>
        <w:spacing w:after="0" w:line="240" w:lineRule="auto"/>
        <w:ind w:firstLine="567"/>
        <w:jc w:val="both"/>
        <w:rPr>
          <w:i/>
          <w:color w:val="000000"/>
          <w:sz w:val="24"/>
          <w:szCs w:val="24"/>
          <w:lang w:eastAsia="ru-RU"/>
        </w:rPr>
      </w:pPr>
      <w:r w:rsidRPr="00A76BE3">
        <w:rPr>
          <w:i/>
          <w:color w:val="000000"/>
          <w:sz w:val="24"/>
          <w:szCs w:val="24"/>
          <w:lang w:eastAsia="ru-RU"/>
        </w:rPr>
        <w:t>- вартісних показників чи інших даних, які можуть бути визначені учасником як комерційна таємниця;</w:t>
      </w:r>
    </w:p>
    <w:p w14:paraId="4008040D" w14:textId="77777777" w:rsidR="00A76BE3" w:rsidRDefault="00A76BE3" w:rsidP="00A76BE3">
      <w:pPr>
        <w:spacing w:after="0" w:line="240" w:lineRule="auto"/>
        <w:ind w:firstLine="567"/>
        <w:jc w:val="both"/>
        <w:rPr>
          <w:i/>
          <w:color w:val="000000"/>
          <w:sz w:val="24"/>
          <w:szCs w:val="24"/>
          <w:lang w:eastAsia="ru-RU"/>
        </w:rPr>
      </w:pPr>
      <w:r w:rsidRPr="00A76BE3">
        <w:rPr>
          <w:i/>
          <w:color w:val="000000"/>
          <w:sz w:val="24"/>
          <w:szCs w:val="24"/>
          <w:lang w:eastAsia="ru-RU"/>
        </w:rPr>
        <w:t>- персональних даних (у відповідності до вимог Закону України «Про захист персональних даних»), які можуть бути належним чином заретушовані.</w:t>
      </w:r>
    </w:p>
    <w:p w14:paraId="5A6F071C" w14:textId="13F95B6A" w:rsidR="00A73FD3" w:rsidRPr="007C1BFA" w:rsidRDefault="00072D0D" w:rsidP="00591F38">
      <w:pPr>
        <w:spacing w:before="240" w:after="0" w:line="240" w:lineRule="auto"/>
        <w:ind w:firstLine="567"/>
        <w:jc w:val="both"/>
        <w:rPr>
          <w:sz w:val="24"/>
          <w:szCs w:val="24"/>
        </w:rPr>
      </w:pPr>
      <w:r>
        <w:rPr>
          <w:sz w:val="24"/>
          <w:szCs w:val="24"/>
        </w:rPr>
        <w:t>3</w:t>
      </w:r>
      <w:r w:rsidR="00425341">
        <w:rPr>
          <w:sz w:val="24"/>
          <w:szCs w:val="24"/>
        </w:rPr>
        <w:t>.</w:t>
      </w:r>
      <w:r w:rsidR="008F2E6E">
        <w:rPr>
          <w:sz w:val="24"/>
          <w:szCs w:val="24"/>
        </w:rPr>
        <w:t xml:space="preserve">    </w:t>
      </w:r>
      <w:r w:rsidR="00A73FD3" w:rsidRPr="007C1BFA">
        <w:rPr>
          <w:sz w:val="24"/>
          <w:szCs w:val="24"/>
        </w:rPr>
        <w:t>Інформація про учасника:</w:t>
      </w:r>
    </w:p>
    <w:p w14:paraId="7070A8FE" w14:textId="61217F56" w:rsidR="00230F45" w:rsidRDefault="00072D0D" w:rsidP="00245474">
      <w:pPr>
        <w:tabs>
          <w:tab w:val="left" w:pos="1276"/>
        </w:tabs>
        <w:spacing w:after="120"/>
        <w:ind w:firstLine="567"/>
        <w:jc w:val="both"/>
        <w:rPr>
          <w:sz w:val="24"/>
          <w:szCs w:val="24"/>
        </w:rPr>
      </w:pPr>
      <w:r>
        <w:rPr>
          <w:sz w:val="24"/>
          <w:szCs w:val="24"/>
        </w:rPr>
        <w:t>3</w:t>
      </w:r>
      <w:r w:rsidR="00A73FD3" w:rsidRPr="00777ECB">
        <w:rPr>
          <w:sz w:val="24"/>
          <w:szCs w:val="24"/>
        </w:rPr>
        <w:t>.</w:t>
      </w:r>
      <w:r w:rsidR="002B72C4">
        <w:rPr>
          <w:sz w:val="24"/>
          <w:szCs w:val="24"/>
        </w:rPr>
        <w:t>1</w:t>
      </w:r>
      <w:r w:rsidR="005A6620" w:rsidRPr="00777ECB">
        <w:rPr>
          <w:sz w:val="24"/>
          <w:szCs w:val="24"/>
        </w:rPr>
        <w:t>.</w:t>
      </w:r>
      <w:r w:rsidR="00A73FD3" w:rsidRPr="00777ECB">
        <w:rPr>
          <w:sz w:val="24"/>
          <w:szCs w:val="24"/>
        </w:rPr>
        <w:tab/>
      </w:r>
      <w:r w:rsidR="00230F45" w:rsidRPr="00777ECB">
        <w:rPr>
          <w:sz w:val="24"/>
          <w:szCs w:val="24"/>
        </w:rPr>
        <w:t>Опитувальник контрагента</w:t>
      </w:r>
      <w:r w:rsidR="00E92BA8" w:rsidRPr="00777ECB">
        <w:rPr>
          <w:rStyle w:val="ae"/>
          <w:sz w:val="24"/>
          <w:szCs w:val="24"/>
        </w:rPr>
        <w:footnoteReference w:id="2"/>
      </w:r>
      <w:r w:rsidR="00230F45" w:rsidRPr="00777ECB">
        <w:rPr>
          <w:sz w:val="24"/>
          <w:szCs w:val="24"/>
        </w:rPr>
        <w:t>.</w:t>
      </w:r>
    </w:p>
    <w:p w14:paraId="69D0B8D0" w14:textId="77777777" w:rsidR="00C7142E" w:rsidRPr="00BE06FC" w:rsidRDefault="00C7142E" w:rsidP="00C7142E">
      <w:pPr>
        <w:tabs>
          <w:tab w:val="left" w:pos="1276"/>
        </w:tabs>
        <w:spacing w:after="0"/>
        <w:ind w:firstLine="567"/>
        <w:jc w:val="both"/>
        <w:rPr>
          <w:i/>
          <w:sz w:val="24"/>
          <w:szCs w:val="24"/>
        </w:rPr>
      </w:pPr>
      <w:r w:rsidRPr="00BE06FC">
        <w:rPr>
          <w:i/>
          <w:sz w:val="24"/>
          <w:szCs w:val="24"/>
        </w:rPr>
        <w:t>Умови щодо оформлення Опитувальника:</w:t>
      </w:r>
    </w:p>
    <w:p w14:paraId="074EFD96" w14:textId="672A6846" w:rsidR="00C7142E" w:rsidRPr="00BE06FC" w:rsidRDefault="00C7142E" w:rsidP="00C7142E">
      <w:pPr>
        <w:tabs>
          <w:tab w:val="left" w:pos="1276"/>
        </w:tabs>
        <w:spacing w:after="0"/>
        <w:ind w:firstLine="567"/>
        <w:jc w:val="both"/>
        <w:rPr>
          <w:i/>
          <w:sz w:val="24"/>
          <w:szCs w:val="24"/>
        </w:rPr>
      </w:pPr>
      <w:r w:rsidRPr="00BE06FC">
        <w:rPr>
          <w:i/>
          <w:sz w:val="24"/>
          <w:szCs w:val="24"/>
        </w:rPr>
        <w:t>Для уникнення непорозумінь, просимо Вас давати повні відповіді на поставлені питання, уникати прочерків, пропу</w:t>
      </w:r>
      <w:r w:rsidR="00FF0154">
        <w:rPr>
          <w:i/>
          <w:sz w:val="24"/>
          <w:szCs w:val="24"/>
        </w:rPr>
        <w:t>сків питань чи відповідей типу «</w:t>
      </w:r>
      <w:r w:rsidRPr="00BE06FC">
        <w:rPr>
          <w:i/>
          <w:sz w:val="24"/>
          <w:szCs w:val="24"/>
        </w:rPr>
        <w:t>інформація/дані</w:t>
      </w:r>
      <w:r w:rsidR="00FF0154">
        <w:rPr>
          <w:i/>
          <w:sz w:val="24"/>
          <w:szCs w:val="24"/>
        </w:rPr>
        <w:t>/відомості/ відсутні (невідомі)»</w:t>
      </w:r>
      <w:r w:rsidRPr="00BE06FC">
        <w:rPr>
          <w:i/>
          <w:sz w:val="24"/>
          <w:szCs w:val="24"/>
        </w:rPr>
        <w:t xml:space="preserve">, в питаннях, які передбачають варіанти відповідей необхідно поставити відмітку в пустому полі проти відповіді, яка найбільш повно відображає фактичний стан речей. </w:t>
      </w:r>
    </w:p>
    <w:p w14:paraId="7C632294" w14:textId="77777777" w:rsidR="00C7142E" w:rsidRPr="00BE06FC" w:rsidRDefault="00C7142E" w:rsidP="00C7142E">
      <w:pPr>
        <w:tabs>
          <w:tab w:val="left" w:pos="1276"/>
        </w:tabs>
        <w:spacing w:after="0"/>
        <w:ind w:firstLine="567"/>
        <w:jc w:val="both"/>
        <w:rPr>
          <w:i/>
          <w:sz w:val="24"/>
          <w:szCs w:val="24"/>
        </w:rPr>
      </w:pPr>
      <w:r w:rsidRPr="00BE06FC">
        <w:rPr>
          <w:i/>
          <w:sz w:val="24"/>
          <w:szCs w:val="24"/>
        </w:rPr>
        <w:lastRenderedPageBreak/>
        <w:t xml:space="preserve">У випадку, якщо Опитувальник заповнено неналежним чином, зокрема надано недостовірну інформацію та/або не надано запитувану формою інформацію, це може бути підставою для відхилення пропозиції учасника згідно пункту 1 частини тринадцятої статті 14 Закону України «Про публічні закупівлі» (пропозиція учасника не відповідає умовам, визначеним в оголошенні про проведення спрощеної закупівлі, та вимогам до предмета закупівлі).  </w:t>
      </w:r>
    </w:p>
    <w:p w14:paraId="023285B9" w14:textId="0535D246" w:rsidR="00C7142E" w:rsidRPr="008F4A37" w:rsidRDefault="00C7142E" w:rsidP="00C7142E">
      <w:pPr>
        <w:tabs>
          <w:tab w:val="left" w:pos="1276"/>
        </w:tabs>
        <w:spacing w:after="0"/>
        <w:ind w:firstLine="567"/>
        <w:jc w:val="both"/>
        <w:rPr>
          <w:i/>
          <w:sz w:val="24"/>
          <w:szCs w:val="24"/>
        </w:rPr>
      </w:pPr>
      <w:r w:rsidRPr="00BE06FC">
        <w:rPr>
          <w:i/>
          <w:sz w:val="24"/>
          <w:szCs w:val="24"/>
        </w:rPr>
        <w:t>Водночас, ненадання в Опитувальнику  інформації, що оприлюднена у формі відкритих да</w:t>
      </w:r>
      <w:r w:rsidR="00FF0154">
        <w:rPr>
          <w:i/>
          <w:sz w:val="24"/>
          <w:szCs w:val="24"/>
        </w:rPr>
        <w:t>них, згідно із Законом України «</w:t>
      </w:r>
      <w:r w:rsidRPr="00BE06FC">
        <w:rPr>
          <w:i/>
          <w:sz w:val="24"/>
          <w:szCs w:val="24"/>
        </w:rPr>
        <w:t>Про</w:t>
      </w:r>
      <w:r w:rsidR="00FF0154">
        <w:rPr>
          <w:i/>
          <w:sz w:val="24"/>
          <w:szCs w:val="24"/>
        </w:rPr>
        <w:t xml:space="preserve"> доступ до публічної інформації»</w:t>
      </w:r>
      <w:r w:rsidRPr="00BE06FC">
        <w:rPr>
          <w:i/>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не буде підставою для відхилення пропозиції учасника.</w:t>
      </w:r>
    </w:p>
    <w:p w14:paraId="29BF4EA1" w14:textId="77777777" w:rsidR="00C7142E" w:rsidRPr="00632367" w:rsidRDefault="00C7142E" w:rsidP="00245474">
      <w:pPr>
        <w:tabs>
          <w:tab w:val="left" w:pos="1276"/>
        </w:tabs>
        <w:spacing w:after="120"/>
        <w:ind w:firstLine="567"/>
        <w:jc w:val="both"/>
        <w:rPr>
          <w:sz w:val="16"/>
          <w:szCs w:val="16"/>
        </w:rPr>
      </w:pPr>
    </w:p>
    <w:p w14:paraId="619546E3" w14:textId="58188678" w:rsidR="00332946" w:rsidRPr="00777ECB" w:rsidRDefault="00072D0D" w:rsidP="00245474">
      <w:pPr>
        <w:tabs>
          <w:tab w:val="left" w:pos="1276"/>
        </w:tabs>
        <w:autoSpaceDE w:val="0"/>
        <w:autoSpaceDN w:val="0"/>
        <w:adjustRightInd w:val="0"/>
        <w:spacing w:after="0"/>
        <w:ind w:firstLine="567"/>
        <w:jc w:val="both"/>
        <w:rPr>
          <w:color w:val="000000" w:themeColor="text1"/>
          <w:sz w:val="24"/>
          <w:szCs w:val="24"/>
          <w:lang w:eastAsia="ru-RU"/>
        </w:rPr>
      </w:pPr>
      <w:r>
        <w:rPr>
          <w:sz w:val="24"/>
          <w:szCs w:val="24"/>
        </w:rPr>
        <w:t>3</w:t>
      </w:r>
      <w:r w:rsidR="00332946" w:rsidRPr="00777ECB">
        <w:rPr>
          <w:sz w:val="24"/>
          <w:szCs w:val="24"/>
        </w:rPr>
        <w:t>.</w:t>
      </w:r>
      <w:r w:rsidR="002B72C4">
        <w:rPr>
          <w:sz w:val="24"/>
          <w:szCs w:val="24"/>
        </w:rPr>
        <w:t>2</w:t>
      </w:r>
      <w:r w:rsidR="005A6620" w:rsidRPr="00777ECB">
        <w:rPr>
          <w:sz w:val="24"/>
          <w:szCs w:val="24"/>
        </w:rPr>
        <w:t>.</w:t>
      </w:r>
      <w:r w:rsidR="00332946" w:rsidRPr="00777ECB">
        <w:rPr>
          <w:sz w:val="24"/>
          <w:szCs w:val="24"/>
        </w:rPr>
        <w:t xml:space="preserve"> </w:t>
      </w:r>
      <w:r w:rsidR="00332946" w:rsidRPr="00777ECB">
        <w:rPr>
          <w:sz w:val="24"/>
          <w:szCs w:val="24"/>
        </w:rPr>
        <w:tab/>
      </w:r>
      <w:r w:rsidR="00332946" w:rsidRPr="00777ECB">
        <w:rPr>
          <w:color w:val="000000" w:themeColor="text1"/>
          <w:sz w:val="24"/>
          <w:szCs w:val="24"/>
          <w:lang w:eastAsia="ru-RU"/>
        </w:rPr>
        <w:t xml:space="preserve">Інформація у вигляді документа/-ів, що підтверджує/-ють повноваження посадової особи та представника учасника </w:t>
      </w:r>
      <w:r w:rsidR="00CD39A3" w:rsidRPr="00777ECB">
        <w:rPr>
          <w:color w:val="000000" w:themeColor="text1"/>
          <w:sz w:val="24"/>
          <w:szCs w:val="24"/>
          <w:lang w:eastAsia="ru-RU"/>
        </w:rPr>
        <w:t>спрощеної</w:t>
      </w:r>
      <w:r w:rsidR="00332946" w:rsidRPr="00777ECB">
        <w:rPr>
          <w:color w:val="000000" w:themeColor="text1"/>
          <w:sz w:val="24"/>
          <w:szCs w:val="24"/>
          <w:lang w:eastAsia="ru-RU"/>
        </w:rPr>
        <w:t xml:space="preserve"> закупівлі щодо підпису документів пропозиції, а саме:</w:t>
      </w:r>
    </w:p>
    <w:p w14:paraId="36CD5033" w14:textId="49A2450C" w:rsidR="00332946" w:rsidRPr="00777ECB" w:rsidRDefault="00072D0D" w:rsidP="00245474">
      <w:pPr>
        <w:autoSpaceDE w:val="0"/>
        <w:autoSpaceDN w:val="0"/>
        <w:adjustRightInd w:val="0"/>
        <w:spacing w:after="120"/>
        <w:ind w:firstLine="567"/>
        <w:jc w:val="both"/>
        <w:rPr>
          <w:sz w:val="24"/>
          <w:szCs w:val="24"/>
        </w:rPr>
      </w:pPr>
      <w:r>
        <w:rPr>
          <w:sz w:val="24"/>
          <w:szCs w:val="24"/>
        </w:rPr>
        <w:t>3</w:t>
      </w:r>
      <w:r w:rsidR="002B72C4">
        <w:rPr>
          <w:sz w:val="24"/>
          <w:szCs w:val="24"/>
        </w:rPr>
        <w:t>.2</w:t>
      </w:r>
      <w:r w:rsidR="008F2E6E" w:rsidRPr="00777ECB">
        <w:rPr>
          <w:sz w:val="24"/>
          <w:szCs w:val="24"/>
        </w:rPr>
        <w:t>.</w:t>
      </w:r>
      <w:r w:rsidR="00332946" w:rsidRPr="00777ECB">
        <w:rPr>
          <w:sz w:val="24"/>
          <w:szCs w:val="24"/>
        </w:rPr>
        <w:t>1. Керівника учасника-юридичної особи.</w:t>
      </w:r>
    </w:p>
    <w:p w14:paraId="7D8A9748" w14:textId="34A8EE19" w:rsidR="00332946" w:rsidRPr="00777ECB" w:rsidRDefault="00072D0D" w:rsidP="00245474">
      <w:pPr>
        <w:autoSpaceDE w:val="0"/>
        <w:autoSpaceDN w:val="0"/>
        <w:adjustRightInd w:val="0"/>
        <w:spacing w:after="120"/>
        <w:ind w:firstLine="567"/>
        <w:jc w:val="both"/>
        <w:rPr>
          <w:sz w:val="24"/>
          <w:szCs w:val="24"/>
        </w:rPr>
      </w:pPr>
      <w:r>
        <w:rPr>
          <w:sz w:val="24"/>
          <w:szCs w:val="24"/>
        </w:rPr>
        <w:t>3</w:t>
      </w:r>
      <w:r w:rsidR="002B72C4">
        <w:rPr>
          <w:sz w:val="24"/>
          <w:szCs w:val="24"/>
        </w:rPr>
        <w:t>.2</w:t>
      </w:r>
      <w:r w:rsidR="008F2E6E" w:rsidRPr="00777ECB">
        <w:rPr>
          <w:sz w:val="24"/>
          <w:szCs w:val="24"/>
        </w:rPr>
        <w:t>.</w:t>
      </w:r>
      <w:r w:rsidR="00332946" w:rsidRPr="00777ECB">
        <w:rPr>
          <w:sz w:val="24"/>
          <w:szCs w:val="24"/>
        </w:rPr>
        <w:t>2. Представника цього учасника (у разі підписання хоча б одного із документів в складі пропозиції таким представником).</w:t>
      </w:r>
    </w:p>
    <w:p w14:paraId="48DA8E6E" w14:textId="05C1EC35" w:rsidR="00332946" w:rsidRPr="00777ECB" w:rsidRDefault="00072D0D" w:rsidP="00245474">
      <w:pPr>
        <w:autoSpaceDE w:val="0"/>
        <w:autoSpaceDN w:val="0"/>
        <w:adjustRightInd w:val="0"/>
        <w:spacing w:after="120"/>
        <w:ind w:firstLine="567"/>
        <w:jc w:val="both"/>
        <w:rPr>
          <w:sz w:val="24"/>
          <w:szCs w:val="24"/>
        </w:rPr>
      </w:pPr>
      <w:r>
        <w:rPr>
          <w:sz w:val="24"/>
          <w:szCs w:val="24"/>
        </w:rPr>
        <w:t>3</w:t>
      </w:r>
      <w:r w:rsidR="002B72C4">
        <w:rPr>
          <w:sz w:val="24"/>
          <w:szCs w:val="24"/>
        </w:rPr>
        <w:t>.2</w:t>
      </w:r>
      <w:r w:rsidR="008F2E6E" w:rsidRPr="00777ECB">
        <w:rPr>
          <w:sz w:val="24"/>
          <w:szCs w:val="24"/>
        </w:rPr>
        <w:t>.</w:t>
      </w:r>
      <w:r w:rsidR="00332946" w:rsidRPr="00777ECB">
        <w:rPr>
          <w:sz w:val="24"/>
          <w:szCs w:val="24"/>
        </w:rPr>
        <w:t>3. Представника учасника-фізичної особи (у разі підписання хоча б одного із документів в складі пропозиції таким представником).</w:t>
      </w:r>
    </w:p>
    <w:p w14:paraId="755F1B38" w14:textId="77777777" w:rsidR="005D3A2D" w:rsidRPr="008D082F" w:rsidRDefault="005D3A2D" w:rsidP="00DF4ABD">
      <w:pPr>
        <w:autoSpaceDE w:val="0"/>
        <w:autoSpaceDN w:val="0"/>
        <w:adjustRightInd w:val="0"/>
        <w:spacing w:after="0"/>
        <w:ind w:firstLine="567"/>
        <w:jc w:val="both"/>
        <w:rPr>
          <w:i/>
          <w:iCs/>
          <w:sz w:val="24"/>
          <w:szCs w:val="24"/>
        </w:rPr>
      </w:pPr>
      <w:r w:rsidRPr="008D082F">
        <w:rPr>
          <w:i/>
          <w:iCs/>
          <w:sz w:val="24"/>
          <w:szCs w:val="24"/>
        </w:rPr>
        <w:t xml:space="preserve">При цьому: </w:t>
      </w:r>
    </w:p>
    <w:p w14:paraId="16264763" w14:textId="77777777" w:rsidR="00AC670C" w:rsidRPr="00AC670C" w:rsidRDefault="00AC670C" w:rsidP="00AC670C">
      <w:pPr>
        <w:autoSpaceDE w:val="0"/>
        <w:autoSpaceDN w:val="0"/>
        <w:adjustRightInd w:val="0"/>
        <w:spacing w:after="0"/>
        <w:ind w:firstLine="567"/>
        <w:jc w:val="both"/>
        <w:rPr>
          <w:i/>
          <w:iCs/>
          <w:sz w:val="24"/>
          <w:szCs w:val="24"/>
        </w:rPr>
      </w:pPr>
      <w:bookmarkStart w:id="0" w:name="_Hlk103093353"/>
      <w:r w:rsidRPr="00AC670C">
        <w:rPr>
          <w:i/>
          <w:iCs/>
          <w:sz w:val="24"/>
          <w:szCs w:val="24"/>
        </w:rPr>
        <w:t xml:space="preserve">a) повноваження керівника учасника-юридичної особи підтверджуються сканованими копіями таких документів: </w:t>
      </w:r>
    </w:p>
    <w:p w14:paraId="558D5B09" w14:textId="77777777" w:rsidR="00AC670C" w:rsidRPr="00AC670C" w:rsidRDefault="00AC670C" w:rsidP="00AC670C">
      <w:pPr>
        <w:autoSpaceDE w:val="0"/>
        <w:autoSpaceDN w:val="0"/>
        <w:adjustRightInd w:val="0"/>
        <w:spacing w:after="0"/>
        <w:ind w:firstLine="567"/>
        <w:jc w:val="both"/>
        <w:rPr>
          <w:i/>
          <w:iCs/>
          <w:sz w:val="24"/>
          <w:szCs w:val="24"/>
        </w:rPr>
      </w:pPr>
      <w:r w:rsidRPr="00AC670C">
        <w:rPr>
          <w:i/>
          <w:iCs/>
          <w:sz w:val="24"/>
          <w:szCs w:val="24"/>
        </w:rPr>
        <w:t xml:space="preserve">- рішення про призначення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 </w:t>
      </w:r>
    </w:p>
    <w:p w14:paraId="2AEA3958" w14:textId="77777777" w:rsidR="00AC670C" w:rsidRPr="00AC670C" w:rsidRDefault="00AC670C" w:rsidP="00AC670C">
      <w:pPr>
        <w:autoSpaceDE w:val="0"/>
        <w:autoSpaceDN w:val="0"/>
        <w:adjustRightInd w:val="0"/>
        <w:spacing w:after="0"/>
        <w:ind w:firstLine="567"/>
        <w:jc w:val="both"/>
        <w:rPr>
          <w:i/>
          <w:iCs/>
          <w:sz w:val="24"/>
          <w:szCs w:val="24"/>
        </w:rPr>
      </w:pPr>
      <w:r w:rsidRPr="00AC670C">
        <w:rPr>
          <w:i/>
          <w:iCs/>
          <w:sz w:val="24"/>
          <w:szCs w:val="24"/>
        </w:rPr>
        <w:t xml:space="preserve">- наказ про призначення керівника; </w:t>
      </w:r>
    </w:p>
    <w:p w14:paraId="76A6ACF9" w14:textId="77777777" w:rsidR="00AC670C" w:rsidRPr="00AC670C" w:rsidRDefault="00AC670C" w:rsidP="00AC670C">
      <w:pPr>
        <w:autoSpaceDE w:val="0"/>
        <w:autoSpaceDN w:val="0"/>
        <w:adjustRightInd w:val="0"/>
        <w:spacing w:after="0"/>
        <w:ind w:firstLine="567"/>
        <w:jc w:val="both"/>
        <w:rPr>
          <w:i/>
          <w:iCs/>
          <w:sz w:val="24"/>
          <w:szCs w:val="24"/>
        </w:rPr>
      </w:pPr>
      <w:r w:rsidRPr="00AC670C">
        <w:rPr>
          <w:i/>
          <w:iCs/>
          <w:sz w:val="24"/>
          <w:szCs w:val="24"/>
        </w:rPr>
        <w:t>- установчий/-і документ/-и (статут або установчий договір, або засновницький договір, або положення).</w:t>
      </w:r>
    </w:p>
    <w:p w14:paraId="7346BBA6" w14:textId="77777777" w:rsidR="00AC670C" w:rsidRPr="00AC670C" w:rsidRDefault="00AC670C" w:rsidP="00AC670C">
      <w:pPr>
        <w:autoSpaceDE w:val="0"/>
        <w:autoSpaceDN w:val="0"/>
        <w:adjustRightInd w:val="0"/>
        <w:spacing w:after="0"/>
        <w:ind w:firstLine="567"/>
        <w:jc w:val="both"/>
        <w:rPr>
          <w:i/>
          <w:iCs/>
          <w:sz w:val="24"/>
          <w:szCs w:val="24"/>
        </w:rPr>
      </w:pPr>
      <w:r w:rsidRPr="00AC670C">
        <w:rPr>
          <w:i/>
          <w:iCs/>
          <w:sz w:val="24"/>
          <w:szCs w:val="24"/>
        </w:rPr>
        <w:t>Учасниками, які здійснюють діяльність на підставі Модельного статуту, затвердженого Постановою Кабінету Міністрів України від 27.03.2019 №367 «Деякі питання дерегуляції господарської діяльності», надаються:</w:t>
      </w:r>
    </w:p>
    <w:p w14:paraId="7B99BE6C" w14:textId="1710B661" w:rsidR="00AC670C" w:rsidRPr="00AC670C" w:rsidRDefault="00AC670C" w:rsidP="00AC670C">
      <w:pPr>
        <w:autoSpaceDE w:val="0"/>
        <w:autoSpaceDN w:val="0"/>
        <w:adjustRightInd w:val="0"/>
        <w:spacing w:after="0"/>
        <w:ind w:firstLine="567"/>
        <w:jc w:val="both"/>
        <w:rPr>
          <w:i/>
          <w:iCs/>
          <w:sz w:val="24"/>
          <w:szCs w:val="24"/>
        </w:rPr>
      </w:pPr>
      <w:r w:rsidRPr="00AC670C">
        <w:rPr>
          <w:i/>
          <w:iCs/>
          <w:sz w:val="24"/>
          <w:szCs w:val="24"/>
        </w:rPr>
        <w:t>- довідк</w:t>
      </w:r>
      <w:r w:rsidR="00DA15B7">
        <w:rPr>
          <w:i/>
          <w:iCs/>
          <w:sz w:val="24"/>
          <w:szCs w:val="24"/>
        </w:rPr>
        <w:t>а</w:t>
      </w:r>
      <w:r w:rsidRPr="00AC670C">
        <w:rPr>
          <w:i/>
          <w:iCs/>
          <w:sz w:val="24"/>
          <w:szCs w:val="24"/>
        </w:rPr>
        <w:t xml:space="preserve"> учасника в довільній формі, завірена підписом уповноваженої особи учасника закупівлі, щодо ведення діяльності учасника на підставі Модельного статуту шляхом обрання варіантів «за замовчуванням»</w:t>
      </w:r>
    </w:p>
    <w:p w14:paraId="542B1D75" w14:textId="77777777" w:rsidR="00AC670C" w:rsidRPr="00AC670C" w:rsidRDefault="00AC670C" w:rsidP="00AC670C">
      <w:pPr>
        <w:autoSpaceDE w:val="0"/>
        <w:autoSpaceDN w:val="0"/>
        <w:adjustRightInd w:val="0"/>
        <w:spacing w:after="0"/>
        <w:ind w:firstLine="567"/>
        <w:jc w:val="both"/>
        <w:rPr>
          <w:i/>
          <w:iCs/>
          <w:sz w:val="24"/>
          <w:szCs w:val="24"/>
        </w:rPr>
      </w:pPr>
      <w:r w:rsidRPr="00AC670C">
        <w:rPr>
          <w:i/>
          <w:iCs/>
          <w:sz w:val="24"/>
          <w:szCs w:val="24"/>
        </w:rPr>
        <w:t xml:space="preserve">або </w:t>
      </w:r>
    </w:p>
    <w:p w14:paraId="51A1F45B" w14:textId="7C4F8E89" w:rsidR="006D3574" w:rsidRPr="00FF0154" w:rsidRDefault="00AC670C" w:rsidP="00AC670C">
      <w:pPr>
        <w:autoSpaceDE w:val="0"/>
        <w:autoSpaceDN w:val="0"/>
        <w:adjustRightInd w:val="0"/>
        <w:spacing w:after="0"/>
        <w:ind w:firstLine="567"/>
        <w:jc w:val="both"/>
        <w:rPr>
          <w:i/>
          <w:iCs/>
          <w:color w:val="0000FF"/>
          <w:sz w:val="16"/>
          <w:szCs w:val="16"/>
          <w:u w:val="single"/>
        </w:rPr>
      </w:pPr>
      <w:r w:rsidRPr="00AC670C">
        <w:rPr>
          <w:i/>
          <w:iCs/>
          <w:sz w:val="24"/>
          <w:szCs w:val="24"/>
        </w:rPr>
        <w:t>- модельн</w:t>
      </w:r>
      <w:r w:rsidR="009A2A63">
        <w:rPr>
          <w:i/>
          <w:iCs/>
          <w:sz w:val="24"/>
          <w:szCs w:val="24"/>
        </w:rPr>
        <w:t>ий</w:t>
      </w:r>
      <w:r w:rsidRPr="00AC670C">
        <w:rPr>
          <w:i/>
          <w:iCs/>
          <w:sz w:val="24"/>
          <w:szCs w:val="24"/>
        </w:rPr>
        <w:t xml:space="preserve"> статут </w:t>
      </w:r>
      <w:r w:rsidR="009A2A63">
        <w:rPr>
          <w:i/>
          <w:iCs/>
          <w:sz w:val="24"/>
          <w:szCs w:val="24"/>
        </w:rPr>
        <w:t>у чинній</w:t>
      </w:r>
      <w:r w:rsidRPr="00AC670C">
        <w:rPr>
          <w:i/>
          <w:iCs/>
          <w:sz w:val="24"/>
          <w:szCs w:val="24"/>
        </w:rPr>
        <w:t xml:space="preserve"> редакції, з обраними учасником положеннями модельного статуту, завіреного підписом уповноваженої особи учасника закупівлі.</w:t>
      </w:r>
    </w:p>
    <w:bookmarkEnd w:id="0"/>
    <w:p w14:paraId="1F25FE60" w14:textId="056ACD48" w:rsidR="005D3A2D" w:rsidRPr="008D082F" w:rsidRDefault="005D3A2D" w:rsidP="00DF4ABD">
      <w:pPr>
        <w:autoSpaceDE w:val="0"/>
        <w:autoSpaceDN w:val="0"/>
        <w:adjustRightInd w:val="0"/>
        <w:spacing w:after="0"/>
        <w:ind w:firstLine="567"/>
        <w:jc w:val="both"/>
        <w:rPr>
          <w:i/>
          <w:iCs/>
          <w:sz w:val="24"/>
          <w:szCs w:val="24"/>
        </w:rPr>
      </w:pPr>
      <w:r w:rsidRPr="008D082F">
        <w:rPr>
          <w:i/>
          <w:iCs/>
          <w:sz w:val="24"/>
          <w:szCs w:val="24"/>
        </w:rPr>
        <w:t>б) повноваження представника/-ів (уповноваженої/-их особи/-іб) підтверджуються сканкопі</w:t>
      </w:r>
      <w:r w:rsidR="00770796">
        <w:rPr>
          <w:i/>
          <w:iCs/>
          <w:sz w:val="24"/>
          <w:szCs w:val="24"/>
        </w:rPr>
        <w:t>єю/-</w:t>
      </w:r>
      <w:r w:rsidRPr="008D082F">
        <w:rPr>
          <w:i/>
          <w:iCs/>
          <w:sz w:val="24"/>
          <w:szCs w:val="24"/>
        </w:rPr>
        <w:t xml:space="preserve">ями довіреності/-ей, виданої/-их на </w:t>
      </w:r>
      <w:r w:rsidR="00601B46">
        <w:rPr>
          <w:i/>
          <w:iCs/>
          <w:sz w:val="24"/>
          <w:szCs w:val="24"/>
        </w:rPr>
        <w:t xml:space="preserve">ім’я </w:t>
      </w:r>
      <w:r w:rsidRPr="008D082F">
        <w:rPr>
          <w:i/>
          <w:iCs/>
          <w:sz w:val="24"/>
          <w:szCs w:val="24"/>
        </w:rPr>
        <w:t>представника/-ів учасника, підписаної/-их уповноваженою/-ими особою/-ами учасника.</w:t>
      </w:r>
    </w:p>
    <w:p w14:paraId="0F9C6D36" w14:textId="77777777" w:rsidR="005D3A2D" w:rsidRPr="008D082F" w:rsidRDefault="005D3A2D" w:rsidP="00DF4ABD">
      <w:pPr>
        <w:autoSpaceDE w:val="0"/>
        <w:autoSpaceDN w:val="0"/>
        <w:adjustRightInd w:val="0"/>
        <w:spacing w:after="0"/>
        <w:ind w:firstLine="567"/>
        <w:jc w:val="both"/>
        <w:rPr>
          <w:i/>
          <w:iCs/>
          <w:sz w:val="14"/>
          <w:szCs w:val="24"/>
        </w:rPr>
      </w:pPr>
    </w:p>
    <w:p w14:paraId="57959244" w14:textId="77777777" w:rsidR="00562C49" w:rsidRPr="007C1BFA" w:rsidRDefault="00562C49" w:rsidP="00DF4ABD">
      <w:pPr>
        <w:autoSpaceDE w:val="0"/>
        <w:autoSpaceDN w:val="0"/>
        <w:adjustRightInd w:val="0"/>
        <w:spacing w:after="0"/>
        <w:ind w:firstLine="567"/>
        <w:jc w:val="both"/>
        <w:rPr>
          <w:sz w:val="2"/>
          <w:szCs w:val="12"/>
        </w:rPr>
      </w:pPr>
    </w:p>
    <w:p w14:paraId="3B476AE6" w14:textId="77777777" w:rsidR="00F406D5" w:rsidRDefault="00F406D5" w:rsidP="00F406D5">
      <w:pPr>
        <w:pStyle w:val="aa"/>
        <w:tabs>
          <w:tab w:val="left" w:pos="851"/>
        </w:tabs>
        <w:autoSpaceDE w:val="0"/>
        <w:autoSpaceDN w:val="0"/>
        <w:adjustRightInd w:val="0"/>
        <w:spacing w:after="0"/>
        <w:ind w:left="0" w:firstLine="567"/>
        <w:jc w:val="both"/>
        <w:rPr>
          <w:sz w:val="24"/>
          <w:szCs w:val="24"/>
        </w:rPr>
      </w:pPr>
      <w:r>
        <w:rPr>
          <w:sz w:val="24"/>
          <w:szCs w:val="24"/>
        </w:rPr>
        <w:t>3.3.</w:t>
      </w:r>
      <w:r w:rsidRPr="007C1BFA">
        <w:rPr>
          <w:sz w:val="24"/>
          <w:szCs w:val="24"/>
        </w:rPr>
        <w:t xml:space="preserve"> </w:t>
      </w:r>
      <w:r>
        <w:rPr>
          <w:sz w:val="24"/>
          <w:szCs w:val="24"/>
        </w:rPr>
        <w:t xml:space="preserve">Витяг з Єдиного державного реєстру юридичних осіб, фізичних осіб - підприємців та громадських формувань, </w:t>
      </w:r>
      <w:r>
        <w:rPr>
          <w:b/>
          <w:bCs/>
          <w:sz w:val="24"/>
          <w:szCs w:val="24"/>
        </w:rPr>
        <w:t>виданий не раніше дати оприлюднення оголошення про проведення спрощеної закупівлі</w:t>
      </w:r>
      <w:r>
        <w:rPr>
          <w:sz w:val="24"/>
          <w:szCs w:val="24"/>
        </w:rPr>
        <w:t>, що має містити дату формування витягу та такі відомості (мінімально, але не виключно):</w:t>
      </w:r>
    </w:p>
    <w:p w14:paraId="3DDCBB1E" w14:textId="77777777" w:rsidR="00F406D5" w:rsidRDefault="00F406D5" w:rsidP="00F406D5">
      <w:pPr>
        <w:pStyle w:val="aa"/>
        <w:tabs>
          <w:tab w:val="left" w:pos="851"/>
        </w:tabs>
        <w:autoSpaceDE w:val="0"/>
        <w:autoSpaceDN w:val="0"/>
        <w:adjustRightInd w:val="0"/>
        <w:spacing w:after="0"/>
        <w:ind w:left="0" w:firstLine="567"/>
        <w:jc w:val="both"/>
        <w:rPr>
          <w:sz w:val="24"/>
          <w:szCs w:val="24"/>
        </w:rPr>
      </w:pPr>
      <w:r>
        <w:rPr>
          <w:sz w:val="24"/>
          <w:szCs w:val="24"/>
        </w:rPr>
        <w:t>-    найменування юридичної особи та скорочене у разі його наявності;</w:t>
      </w:r>
    </w:p>
    <w:p w14:paraId="58034544" w14:textId="77777777" w:rsidR="00F406D5" w:rsidRDefault="00F406D5" w:rsidP="00F406D5">
      <w:pPr>
        <w:pStyle w:val="aa"/>
        <w:tabs>
          <w:tab w:val="left" w:pos="851"/>
        </w:tabs>
        <w:autoSpaceDE w:val="0"/>
        <w:autoSpaceDN w:val="0"/>
        <w:adjustRightInd w:val="0"/>
        <w:spacing w:after="0"/>
        <w:ind w:left="0" w:firstLine="567"/>
        <w:jc w:val="both"/>
        <w:rPr>
          <w:sz w:val="24"/>
          <w:szCs w:val="24"/>
        </w:rPr>
      </w:pPr>
      <w:r>
        <w:rPr>
          <w:sz w:val="24"/>
          <w:szCs w:val="24"/>
        </w:rPr>
        <w:lastRenderedPageBreak/>
        <w:t>-    код ЄДРПОУ юридичної особи;</w:t>
      </w:r>
    </w:p>
    <w:p w14:paraId="1085139A" w14:textId="77777777" w:rsidR="00F406D5" w:rsidRDefault="00F406D5" w:rsidP="00F406D5">
      <w:pPr>
        <w:pStyle w:val="aa"/>
        <w:tabs>
          <w:tab w:val="left" w:pos="851"/>
        </w:tabs>
        <w:autoSpaceDE w:val="0"/>
        <w:autoSpaceDN w:val="0"/>
        <w:adjustRightInd w:val="0"/>
        <w:spacing w:after="0"/>
        <w:ind w:left="0" w:firstLine="567"/>
        <w:jc w:val="both"/>
        <w:rPr>
          <w:sz w:val="24"/>
          <w:szCs w:val="24"/>
        </w:rPr>
      </w:pPr>
      <w:r>
        <w:rPr>
          <w:sz w:val="24"/>
          <w:szCs w:val="24"/>
        </w:rPr>
        <w:t>-    місцезнаходження юридичної особи;</w:t>
      </w:r>
    </w:p>
    <w:p w14:paraId="5C4DC2E0" w14:textId="77777777" w:rsidR="00F406D5" w:rsidRDefault="00F406D5" w:rsidP="00F406D5">
      <w:pPr>
        <w:pStyle w:val="aa"/>
        <w:tabs>
          <w:tab w:val="left" w:pos="851"/>
        </w:tabs>
        <w:autoSpaceDE w:val="0"/>
        <w:autoSpaceDN w:val="0"/>
        <w:adjustRightInd w:val="0"/>
        <w:spacing w:after="0"/>
        <w:ind w:left="0" w:firstLine="567"/>
        <w:jc w:val="both"/>
        <w:rPr>
          <w:sz w:val="24"/>
          <w:szCs w:val="24"/>
        </w:rPr>
      </w:pPr>
      <w:r>
        <w:rPr>
          <w:sz w:val="24"/>
          <w:szCs w:val="24"/>
        </w:rPr>
        <w:t>-  відомості, отримані в порядку інформаційної взаємодії між Єдиним державним реєстром та інформаційними системами державних органів;</w:t>
      </w:r>
    </w:p>
    <w:p w14:paraId="2E39F39A" w14:textId="77777777" w:rsidR="00F406D5" w:rsidRDefault="00F406D5" w:rsidP="00F406D5">
      <w:pPr>
        <w:pStyle w:val="aa"/>
        <w:tabs>
          <w:tab w:val="left" w:pos="851"/>
        </w:tabs>
        <w:autoSpaceDE w:val="0"/>
        <w:autoSpaceDN w:val="0"/>
        <w:adjustRightInd w:val="0"/>
        <w:spacing w:after="0"/>
        <w:ind w:left="0" w:firstLine="567"/>
        <w:jc w:val="both"/>
        <w:rPr>
          <w:sz w:val="24"/>
          <w:szCs w:val="24"/>
        </w:rPr>
      </w:pPr>
      <w:r>
        <w:rPr>
          <w:sz w:val="24"/>
          <w:szCs w:val="24"/>
        </w:rPr>
        <w:t>-    відомості про керівника юридичної особи, а також про інших осіб, які можуть вчиняти дії від імені юридичної особи, у тому числі підписувати договори тощо;</w:t>
      </w:r>
    </w:p>
    <w:p w14:paraId="004327D3" w14:textId="77777777" w:rsidR="00F406D5" w:rsidRDefault="00F406D5" w:rsidP="00F406D5">
      <w:pPr>
        <w:pStyle w:val="aa"/>
        <w:tabs>
          <w:tab w:val="left" w:pos="851"/>
        </w:tabs>
        <w:autoSpaceDE w:val="0"/>
        <w:autoSpaceDN w:val="0"/>
        <w:adjustRightInd w:val="0"/>
        <w:spacing w:after="0"/>
        <w:ind w:left="0" w:firstLine="567"/>
        <w:jc w:val="both"/>
        <w:rPr>
          <w:sz w:val="24"/>
          <w:szCs w:val="24"/>
        </w:rPr>
      </w:pPr>
      <w:r>
        <w:rPr>
          <w:sz w:val="24"/>
          <w:szCs w:val="24"/>
        </w:rPr>
        <w:t>-    перелік засновників (учасників) юридичної особи;</w:t>
      </w:r>
    </w:p>
    <w:p w14:paraId="2B5B8B11" w14:textId="77777777" w:rsidR="00F406D5" w:rsidRDefault="00F406D5" w:rsidP="00F406D5">
      <w:pPr>
        <w:pStyle w:val="aa"/>
        <w:tabs>
          <w:tab w:val="left" w:pos="851"/>
        </w:tabs>
        <w:autoSpaceDE w:val="0"/>
        <w:autoSpaceDN w:val="0"/>
        <w:adjustRightInd w:val="0"/>
        <w:spacing w:after="0"/>
        <w:ind w:left="0" w:firstLine="567"/>
        <w:jc w:val="both"/>
        <w:rPr>
          <w:sz w:val="24"/>
          <w:szCs w:val="24"/>
        </w:rPr>
      </w:pPr>
      <w:r>
        <w:rPr>
          <w:sz w:val="24"/>
          <w:szCs w:val="24"/>
        </w:rPr>
        <w:t>-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w:t>
      </w:r>
    </w:p>
    <w:p w14:paraId="71F2D49B" w14:textId="77777777" w:rsidR="00F406D5" w:rsidRDefault="00F406D5" w:rsidP="00F406D5">
      <w:pPr>
        <w:pStyle w:val="aa"/>
        <w:tabs>
          <w:tab w:val="left" w:pos="851"/>
        </w:tabs>
        <w:autoSpaceDE w:val="0"/>
        <w:autoSpaceDN w:val="0"/>
        <w:adjustRightInd w:val="0"/>
        <w:spacing w:after="0"/>
        <w:ind w:left="0" w:firstLine="567"/>
        <w:jc w:val="both"/>
        <w:rPr>
          <w:sz w:val="24"/>
          <w:szCs w:val="24"/>
        </w:rPr>
      </w:pPr>
      <w:r>
        <w:rPr>
          <w:sz w:val="24"/>
          <w:szCs w:val="24"/>
        </w:rPr>
        <w:t xml:space="preserve">-    розмір статутного (складеного) капіталу (пайового фонду) та розмір частки кожного із засновників (учасників). </w:t>
      </w:r>
    </w:p>
    <w:p w14:paraId="0BD326D6" w14:textId="77777777" w:rsidR="00F406D5" w:rsidRPr="00286087" w:rsidRDefault="00F406D5" w:rsidP="00F406D5">
      <w:pPr>
        <w:pStyle w:val="aa"/>
        <w:tabs>
          <w:tab w:val="left" w:pos="851"/>
        </w:tabs>
        <w:autoSpaceDE w:val="0"/>
        <w:autoSpaceDN w:val="0"/>
        <w:adjustRightInd w:val="0"/>
        <w:spacing w:after="0"/>
        <w:ind w:left="0" w:firstLine="567"/>
        <w:jc w:val="both"/>
        <w:rPr>
          <w:sz w:val="10"/>
          <w:szCs w:val="10"/>
        </w:rPr>
      </w:pPr>
    </w:p>
    <w:p w14:paraId="3E85A234" w14:textId="77777777" w:rsidR="00F406D5" w:rsidRDefault="00F406D5" w:rsidP="00F406D5">
      <w:pPr>
        <w:pStyle w:val="aa"/>
        <w:tabs>
          <w:tab w:val="left" w:pos="851"/>
        </w:tabs>
        <w:autoSpaceDE w:val="0"/>
        <w:autoSpaceDN w:val="0"/>
        <w:adjustRightInd w:val="0"/>
        <w:spacing w:after="0"/>
        <w:ind w:left="0" w:firstLine="567"/>
        <w:jc w:val="both"/>
        <w:rPr>
          <w:sz w:val="24"/>
          <w:szCs w:val="24"/>
        </w:rPr>
      </w:pPr>
      <w:r>
        <w:rPr>
          <w:sz w:val="24"/>
          <w:szCs w:val="24"/>
        </w:rPr>
        <w:t xml:space="preserve">Відомості з Єдиного державного реєстру юридичних осіб, фізичних осіб - підприємців та громадських формувань можуть бути надані державними реєстраторами, посадовими особами та адміністраторами центрів надання адміністративних послуг суб’єктів державної реєстрації, нотаріусами. </w:t>
      </w:r>
    </w:p>
    <w:p w14:paraId="27AC8327" w14:textId="77777777" w:rsidR="00F406D5" w:rsidRPr="00286087" w:rsidRDefault="00F406D5" w:rsidP="00F406D5">
      <w:pPr>
        <w:pStyle w:val="aa"/>
        <w:tabs>
          <w:tab w:val="left" w:pos="851"/>
        </w:tabs>
        <w:autoSpaceDE w:val="0"/>
        <w:autoSpaceDN w:val="0"/>
        <w:adjustRightInd w:val="0"/>
        <w:spacing w:after="0"/>
        <w:ind w:left="0" w:firstLine="567"/>
        <w:jc w:val="both"/>
        <w:rPr>
          <w:sz w:val="10"/>
          <w:szCs w:val="10"/>
        </w:rPr>
      </w:pPr>
    </w:p>
    <w:p w14:paraId="203035FA" w14:textId="77777777" w:rsidR="00F406D5" w:rsidRDefault="00F406D5" w:rsidP="00F406D5">
      <w:pPr>
        <w:pStyle w:val="aa"/>
        <w:tabs>
          <w:tab w:val="left" w:pos="851"/>
        </w:tabs>
        <w:autoSpaceDE w:val="0"/>
        <w:autoSpaceDN w:val="0"/>
        <w:adjustRightInd w:val="0"/>
        <w:spacing w:after="0"/>
        <w:ind w:left="0" w:firstLine="567"/>
        <w:jc w:val="both"/>
        <w:rPr>
          <w:sz w:val="24"/>
          <w:szCs w:val="24"/>
        </w:rPr>
      </w:pPr>
      <w:r>
        <w:rPr>
          <w:sz w:val="24"/>
          <w:szCs w:val="24"/>
        </w:rPr>
        <w:t>Учасники-нерезиденти надають аналогічний документ, що за змістом відповідає документу, який вимагається замовником в цій частині, містить аналогічне наповнення та інформацію, що вимагається замовником.</w:t>
      </w:r>
    </w:p>
    <w:p w14:paraId="7493843F" w14:textId="77777777" w:rsidR="00F406D5" w:rsidRPr="00286087" w:rsidRDefault="00F406D5" w:rsidP="00F406D5">
      <w:pPr>
        <w:pStyle w:val="aa"/>
        <w:tabs>
          <w:tab w:val="left" w:pos="851"/>
        </w:tabs>
        <w:autoSpaceDE w:val="0"/>
        <w:autoSpaceDN w:val="0"/>
        <w:adjustRightInd w:val="0"/>
        <w:spacing w:after="0"/>
        <w:ind w:left="0" w:firstLine="567"/>
        <w:jc w:val="both"/>
        <w:rPr>
          <w:sz w:val="10"/>
          <w:szCs w:val="10"/>
        </w:rPr>
      </w:pPr>
    </w:p>
    <w:p w14:paraId="5A454937" w14:textId="77777777" w:rsidR="00F406D5" w:rsidRDefault="00F406D5" w:rsidP="00F406D5">
      <w:pPr>
        <w:pStyle w:val="aa"/>
        <w:tabs>
          <w:tab w:val="left" w:pos="851"/>
        </w:tabs>
        <w:autoSpaceDE w:val="0"/>
        <w:autoSpaceDN w:val="0"/>
        <w:adjustRightInd w:val="0"/>
        <w:spacing w:after="0"/>
        <w:ind w:left="0" w:firstLine="567"/>
        <w:jc w:val="both"/>
        <w:rPr>
          <w:sz w:val="24"/>
          <w:szCs w:val="24"/>
        </w:rPr>
      </w:pPr>
      <w:r>
        <w:rPr>
          <w:sz w:val="24"/>
          <w:szCs w:val="24"/>
        </w:rPr>
        <w:t xml:space="preserve">Ненадання учасником Витягу з Єдиного державного реєстру юридичних осіб, фізичних осіб - підприємців та громадських формувань, або надання учасником Витягу з Єдиного державного реєстру юридичних осіб, фізичних осіб - підприємців та громадських формувань, що містить не всі відомості, передбачені пунктом 3.3 цього Додатку, буде підставою для відхилення пропозиції учасника згідно пункту 1 частини 13 статті 14 Закону України «Про публічні закупівлі» (пропозиція учасника не відповідає умовам, визначеним в оголошенні про проведення спрощеної закупівлі, та вимогам до предмета закупівлі).  </w:t>
      </w:r>
    </w:p>
    <w:p w14:paraId="2F16A536" w14:textId="77777777" w:rsidR="00F406D5" w:rsidRDefault="00F406D5" w:rsidP="00F406D5">
      <w:pPr>
        <w:pStyle w:val="aa"/>
        <w:tabs>
          <w:tab w:val="left" w:pos="851"/>
        </w:tabs>
        <w:autoSpaceDE w:val="0"/>
        <w:autoSpaceDN w:val="0"/>
        <w:adjustRightInd w:val="0"/>
        <w:spacing w:after="0"/>
        <w:ind w:left="0"/>
        <w:jc w:val="both"/>
        <w:rPr>
          <w:sz w:val="24"/>
          <w:szCs w:val="24"/>
        </w:rPr>
      </w:pPr>
    </w:p>
    <w:p w14:paraId="12CCE77B" w14:textId="77777777" w:rsidR="00F406D5" w:rsidRDefault="00F406D5" w:rsidP="00F406D5">
      <w:pPr>
        <w:pStyle w:val="aa"/>
        <w:tabs>
          <w:tab w:val="left" w:pos="851"/>
        </w:tabs>
        <w:autoSpaceDE w:val="0"/>
        <w:autoSpaceDN w:val="0"/>
        <w:adjustRightInd w:val="0"/>
        <w:spacing w:after="0"/>
        <w:ind w:left="0" w:firstLine="567"/>
        <w:jc w:val="both"/>
        <w:rPr>
          <w:sz w:val="24"/>
          <w:szCs w:val="24"/>
        </w:rPr>
      </w:pPr>
      <w:r>
        <w:rPr>
          <w:sz w:val="24"/>
          <w:szCs w:val="24"/>
        </w:rPr>
        <w:t>3.</w:t>
      </w:r>
      <w:r w:rsidRPr="00DB4BF0">
        <w:rPr>
          <w:sz w:val="24"/>
          <w:szCs w:val="24"/>
        </w:rPr>
        <w:t>4</w:t>
      </w:r>
      <w:r>
        <w:rPr>
          <w:sz w:val="24"/>
          <w:szCs w:val="24"/>
        </w:rPr>
        <w:t>. Довідку/інформацію (в довільній формі) (надається лише резидентами) щодо юридичної адреси та фактичного місцезнаходження учасника на території України, із зазначенням підконтрольності відповідної території державним органам влади України або фактичної тимчасової окупації відповідної території станом на дату подання такої довідки/інформації.</w:t>
      </w:r>
    </w:p>
    <w:p w14:paraId="59D90B82" w14:textId="77777777" w:rsidR="00F406D5" w:rsidRDefault="00F406D5" w:rsidP="00F406D5">
      <w:pPr>
        <w:pStyle w:val="aa"/>
        <w:tabs>
          <w:tab w:val="left" w:pos="851"/>
        </w:tabs>
        <w:autoSpaceDE w:val="0"/>
        <w:autoSpaceDN w:val="0"/>
        <w:adjustRightInd w:val="0"/>
        <w:spacing w:after="0"/>
        <w:ind w:left="0" w:firstLine="567"/>
        <w:jc w:val="both"/>
        <w:rPr>
          <w:sz w:val="24"/>
          <w:szCs w:val="24"/>
        </w:rPr>
      </w:pPr>
      <w:r>
        <w:rPr>
          <w:sz w:val="24"/>
          <w:szCs w:val="24"/>
        </w:rPr>
        <w:t>У разі зазначення в довідці/інформації відомостей про юридичну адресу на фактично тимчасово окупованій території, учасник повинен надати документ, наданий відповідним органом виконавчої влади, що підтверджує його фактичне місцезнаходження на території України, підконтрольній державним органам України.</w:t>
      </w:r>
    </w:p>
    <w:p w14:paraId="769B7269" w14:textId="77777777" w:rsidR="00F406D5" w:rsidRDefault="00F406D5" w:rsidP="00F406D5">
      <w:pPr>
        <w:pStyle w:val="aa"/>
        <w:tabs>
          <w:tab w:val="left" w:pos="851"/>
        </w:tabs>
        <w:autoSpaceDE w:val="0"/>
        <w:autoSpaceDN w:val="0"/>
        <w:adjustRightInd w:val="0"/>
        <w:spacing w:after="0"/>
        <w:ind w:left="0" w:firstLine="567"/>
        <w:jc w:val="both"/>
        <w:rPr>
          <w:sz w:val="24"/>
          <w:szCs w:val="24"/>
        </w:rPr>
      </w:pPr>
      <w:r>
        <w:rPr>
          <w:sz w:val="24"/>
          <w:szCs w:val="24"/>
        </w:rPr>
        <w:t>Відповідальність за достовірність надання інформації несе  учасник закупівлі.</w:t>
      </w:r>
    </w:p>
    <w:p w14:paraId="44810D78" w14:textId="77777777" w:rsidR="00F406D5" w:rsidRDefault="00F406D5" w:rsidP="00F406D5">
      <w:pPr>
        <w:pStyle w:val="aa"/>
        <w:tabs>
          <w:tab w:val="left" w:pos="851"/>
        </w:tabs>
        <w:autoSpaceDE w:val="0"/>
        <w:autoSpaceDN w:val="0"/>
        <w:adjustRightInd w:val="0"/>
        <w:spacing w:after="0"/>
        <w:ind w:left="0" w:firstLine="567"/>
        <w:jc w:val="both"/>
        <w:rPr>
          <w:sz w:val="24"/>
          <w:szCs w:val="24"/>
        </w:rPr>
      </w:pPr>
      <w:r>
        <w:rPr>
          <w:sz w:val="24"/>
          <w:szCs w:val="24"/>
        </w:rPr>
        <w:t xml:space="preserve">У випадку, якщо учасником не надано Довідку/інформацію щодо юридичної адреси та фактичного місцезнаходження на території України та/або надано не в повному обсязі інформацію щодо юридичної адреси та фактичного місцезнаходження учасника та/або учасником, юридичною адресою та/або місцезнаходженням (місцем проживання) якого є тимчасово окупована територія України, не змінено податкову адресу на іншу територію України, це є підставою для відхилення пропозиції учасника згідно пункту 1 частини 13 статті 14 Закону України «Про публічні закупівлі» (пропозиція учасника не відповідає умовам, </w:t>
      </w:r>
      <w:r>
        <w:rPr>
          <w:sz w:val="24"/>
          <w:szCs w:val="24"/>
        </w:rPr>
        <w:lastRenderedPageBreak/>
        <w:t>визначеним в оголошенні про проведення спрощеної закупівлі, та вимогам до предмета закупівлі).</w:t>
      </w:r>
    </w:p>
    <w:p w14:paraId="3C7D4420" w14:textId="0975EB4D" w:rsidR="00DA15B7" w:rsidRDefault="00306782" w:rsidP="00DF4ABD">
      <w:pPr>
        <w:spacing w:after="0"/>
        <w:ind w:firstLine="567"/>
        <w:jc w:val="both"/>
        <w:rPr>
          <w:sz w:val="24"/>
          <w:szCs w:val="24"/>
        </w:rPr>
      </w:pPr>
      <w:r w:rsidRPr="007C1BFA">
        <w:rPr>
          <w:sz w:val="24"/>
          <w:szCs w:val="24"/>
        </w:rPr>
        <w:tab/>
      </w:r>
    </w:p>
    <w:p w14:paraId="210845C6" w14:textId="40699A9D" w:rsidR="001E5ADF" w:rsidRDefault="00DA15B7" w:rsidP="00DF4ABD">
      <w:pPr>
        <w:spacing w:after="0"/>
        <w:ind w:firstLine="567"/>
        <w:jc w:val="both"/>
        <w:rPr>
          <w:sz w:val="24"/>
          <w:szCs w:val="24"/>
        </w:rPr>
      </w:pPr>
      <w:r>
        <w:rPr>
          <w:sz w:val="24"/>
          <w:szCs w:val="24"/>
        </w:rPr>
        <w:t>3.</w:t>
      </w:r>
      <w:r w:rsidR="00F406D5" w:rsidRPr="00F406D5">
        <w:rPr>
          <w:sz w:val="24"/>
          <w:szCs w:val="24"/>
          <w:lang w:val="ru-RU"/>
        </w:rPr>
        <w:t>5</w:t>
      </w:r>
      <w:r>
        <w:rPr>
          <w:sz w:val="24"/>
          <w:szCs w:val="24"/>
        </w:rPr>
        <w:t>. Г</w:t>
      </w:r>
      <w:r w:rsidR="001E5ADF" w:rsidRPr="001E5ADF">
        <w:rPr>
          <w:sz w:val="24"/>
          <w:szCs w:val="24"/>
        </w:rPr>
        <w:t>арантійн</w:t>
      </w:r>
      <w:r>
        <w:rPr>
          <w:sz w:val="24"/>
          <w:szCs w:val="24"/>
        </w:rPr>
        <w:t>ий</w:t>
      </w:r>
      <w:r w:rsidR="001E5ADF" w:rsidRPr="001E5ADF">
        <w:rPr>
          <w:sz w:val="24"/>
          <w:szCs w:val="24"/>
        </w:rPr>
        <w:t xml:space="preserve"> лист</w:t>
      </w:r>
      <w:r>
        <w:rPr>
          <w:sz w:val="24"/>
          <w:szCs w:val="24"/>
        </w:rPr>
        <w:t xml:space="preserve">, </w:t>
      </w:r>
      <w:r w:rsidR="001E5ADF" w:rsidRPr="001E5ADF">
        <w:rPr>
          <w:sz w:val="24"/>
          <w:szCs w:val="24"/>
        </w:rPr>
        <w:t xml:space="preserve">за формою, яку наведено у </w:t>
      </w:r>
      <w:r w:rsidR="001E5ADF" w:rsidRPr="001E5ADF">
        <w:rPr>
          <w:b/>
          <w:sz w:val="24"/>
          <w:szCs w:val="24"/>
        </w:rPr>
        <w:t xml:space="preserve">Додатку </w:t>
      </w:r>
      <w:r w:rsidR="00511A96" w:rsidRPr="008D082F">
        <w:rPr>
          <w:b/>
          <w:color w:val="000000" w:themeColor="text1"/>
          <w:sz w:val="22"/>
          <w:lang w:val="en-US" w:eastAsia="uk-UA"/>
        </w:rPr>
        <w:t>I</w:t>
      </w:r>
      <w:r w:rsidR="00511A96" w:rsidRPr="008D082F">
        <w:rPr>
          <w:b/>
          <w:color w:val="000000" w:themeColor="text1"/>
          <w:sz w:val="22"/>
          <w:lang w:eastAsia="uk-UA"/>
        </w:rPr>
        <w:t>V</w:t>
      </w:r>
      <w:r w:rsidR="001E5ADF" w:rsidRPr="001E5ADF">
        <w:rPr>
          <w:b/>
          <w:sz w:val="24"/>
          <w:szCs w:val="24"/>
        </w:rPr>
        <w:t xml:space="preserve"> </w:t>
      </w:r>
      <w:r w:rsidR="001E5ADF" w:rsidRPr="001E5ADF">
        <w:rPr>
          <w:sz w:val="24"/>
          <w:szCs w:val="24"/>
        </w:rPr>
        <w:t>до оголошення про проведення спрощеної закупівлі</w:t>
      </w:r>
      <w:r w:rsidR="00C44775">
        <w:rPr>
          <w:sz w:val="24"/>
          <w:szCs w:val="24"/>
        </w:rPr>
        <w:t>.</w:t>
      </w:r>
    </w:p>
    <w:p w14:paraId="0B2298C4" w14:textId="77777777" w:rsidR="00EA4C57" w:rsidRPr="001E5ADF" w:rsidRDefault="00EA4C57" w:rsidP="00DF4ABD">
      <w:pPr>
        <w:spacing w:after="0"/>
        <w:ind w:firstLine="567"/>
        <w:jc w:val="both"/>
        <w:rPr>
          <w:sz w:val="24"/>
          <w:szCs w:val="24"/>
        </w:rPr>
      </w:pPr>
    </w:p>
    <w:p w14:paraId="6542B7DF" w14:textId="4E4F60E4" w:rsidR="00E916AC" w:rsidRPr="007C1BFA" w:rsidRDefault="00072D0D" w:rsidP="00DF4ABD">
      <w:pPr>
        <w:spacing w:after="0"/>
        <w:ind w:firstLine="567"/>
        <w:jc w:val="both"/>
        <w:rPr>
          <w:sz w:val="24"/>
          <w:szCs w:val="24"/>
        </w:rPr>
      </w:pPr>
      <w:r>
        <w:rPr>
          <w:sz w:val="24"/>
          <w:szCs w:val="24"/>
        </w:rPr>
        <w:t>3</w:t>
      </w:r>
      <w:r w:rsidR="00106A55">
        <w:rPr>
          <w:sz w:val="24"/>
          <w:szCs w:val="24"/>
        </w:rPr>
        <w:t>.</w:t>
      </w:r>
      <w:r w:rsidR="00F406D5" w:rsidRPr="00EB1C6A">
        <w:rPr>
          <w:sz w:val="24"/>
          <w:szCs w:val="24"/>
          <w:lang w:val="ru-RU"/>
        </w:rPr>
        <w:t>6</w:t>
      </w:r>
      <w:r w:rsidR="00106A55">
        <w:rPr>
          <w:sz w:val="24"/>
          <w:szCs w:val="24"/>
        </w:rPr>
        <w:t>.</w:t>
      </w:r>
      <w:r w:rsidR="00E916AC">
        <w:rPr>
          <w:sz w:val="24"/>
          <w:szCs w:val="24"/>
        </w:rPr>
        <w:t xml:space="preserve"> </w:t>
      </w:r>
      <w:r w:rsidR="00B87A86" w:rsidRPr="00B87A86">
        <w:rPr>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1E73762A" w14:textId="77777777" w:rsidR="00F60AA0" w:rsidRDefault="00F60AA0" w:rsidP="00444F52">
      <w:pPr>
        <w:spacing w:after="0" w:line="216" w:lineRule="auto"/>
        <w:ind w:firstLine="567"/>
        <w:jc w:val="both"/>
        <w:rPr>
          <w:sz w:val="24"/>
          <w:szCs w:val="24"/>
        </w:rPr>
      </w:pPr>
    </w:p>
    <w:p w14:paraId="51F1E4EA" w14:textId="26463FB5" w:rsidR="00E462B6" w:rsidRPr="006B20F9" w:rsidRDefault="00E462B6" w:rsidP="00E462B6">
      <w:pPr>
        <w:widowControl w:val="0"/>
        <w:shd w:val="clear" w:color="auto" w:fill="FFFFFF"/>
        <w:spacing w:after="0" w:line="240" w:lineRule="auto"/>
        <w:ind w:right="113" w:firstLine="567"/>
        <w:contextualSpacing/>
        <w:jc w:val="both"/>
        <w:rPr>
          <w:rFonts w:eastAsia="Calibri"/>
          <w:sz w:val="24"/>
          <w:szCs w:val="24"/>
        </w:rPr>
      </w:pPr>
      <w:r w:rsidRPr="00B90481">
        <w:rPr>
          <w:rFonts w:eastAsia="Calibri"/>
          <w:b/>
          <w:sz w:val="24"/>
          <w:szCs w:val="24"/>
        </w:rPr>
        <w:t>Виявлення факту зазначення учасником закупівлі у складі його пропозиції будь-якої недостовірної інформ</w:t>
      </w:r>
      <w:r w:rsidR="00EC1739">
        <w:rPr>
          <w:rFonts w:eastAsia="Calibri"/>
          <w:b/>
          <w:sz w:val="24"/>
          <w:szCs w:val="24"/>
        </w:rPr>
        <w:t>ації, замовником буде розцінено,</w:t>
      </w:r>
      <w:r w:rsidRPr="00B90481">
        <w:rPr>
          <w:rFonts w:eastAsia="Calibri"/>
          <w:b/>
          <w:sz w:val="24"/>
          <w:szCs w:val="24"/>
        </w:rPr>
        <w:t xml:space="preserve"> як невідповідність пропозиції учасника умовам, визначеним в оголошенні про проведення спрощеної закупівлі, та вимогам до предмета закупівлі.</w:t>
      </w:r>
    </w:p>
    <w:p w14:paraId="6D335086" w14:textId="77777777" w:rsidR="00A86932" w:rsidRDefault="00A86932" w:rsidP="00FC014A">
      <w:pPr>
        <w:spacing w:after="0" w:line="216" w:lineRule="auto"/>
        <w:ind w:left="567" w:hanging="567"/>
        <w:jc w:val="both"/>
        <w:rPr>
          <w:sz w:val="24"/>
          <w:szCs w:val="24"/>
        </w:rPr>
      </w:pPr>
    </w:p>
    <w:p w14:paraId="2DC9758E" w14:textId="77777777" w:rsidR="00120C3C" w:rsidRDefault="00120C3C" w:rsidP="00FC014A">
      <w:pPr>
        <w:spacing w:after="0" w:line="216" w:lineRule="auto"/>
        <w:ind w:left="567" w:hanging="567"/>
        <w:jc w:val="both"/>
        <w:rPr>
          <w:sz w:val="24"/>
          <w:szCs w:val="24"/>
        </w:rPr>
      </w:pPr>
    </w:p>
    <w:p w14:paraId="7E548CF2" w14:textId="2FF385AA" w:rsidR="00230F45" w:rsidRDefault="00230F45" w:rsidP="00444F52">
      <w:pPr>
        <w:spacing w:after="0" w:line="216" w:lineRule="auto"/>
        <w:jc w:val="center"/>
        <w:rPr>
          <w:b/>
          <w:sz w:val="24"/>
          <w:szCs w:val="24"/>
        </w:rPr>
      </w:pPr>
      <w:r w:rsidRPr="007C1BFA">
        <w:rPr>
          <w:b/>
          <w:sz w:val="24"/>
          <w:szCs w:val="24"/>
        </w:rPr>
        <w:t>ІІ. ВИМОГИ ДО ІНФОРМАЦІЇ, ЩО ВІДНОСИТЬСЯ ДО СКЛАДУ ПРОПОЗИЦІЇ ТА ПІДЛЯГАЄ ЗАВАНТАЖЕННЮ В ЕСЗ У ВИГЛЯДІ ФАЙЛІВ</w:t>
      </w:r>
    </w:p>
    <w:p w14:paraId="1F202B8C" w14:textId="77777777" w:rsidR="006D3574" w:rsidRPr="007C1BFA" w:rsidRDefault="006D3574" w:rsidP="00444F52">
      <w:pPr>
        <w:spacing w:after="0" w:line="216" w:lineRule="auto"/>
        <w:jc w:val="center"/>
        <w:rPr>
          <w:sz w:val="24"/>
          <w:szCs w:val="24"/>
        </w:rPr>
      </w:pPr>
    </w:p>
    <w:p w14:paraId="0CB02A4F" w14:textId="77777777" w:rsidR="00306782" w:rsidRPr="007C1BFA" w:rsidRDefault="00306782" w:rsidP="00FC014A">
      <w:pPr>
        <w:spacing w:after="0" w:line="216" w:lineRule="auto"/>
        <w:ind w:left="567" w:hanging="567"/>
        <w:jc w:val="both"/>
        <w:rPr>
          <w:sz w:val="12"/>
          <w:szCs w:val="12"/>
        </w:rPr>
      </w:pPr>
    </w:p>
    <w:p w14:paraId="762F35CB" w14:textId="77777777" w:rsidR="00EF2595" w:rsidRDefault="00C63365" w:rsidP="00743AC1">
      <w:pPr>
        <w:numPr>
          <w:ilvl w:val="0"/>
          <w:numId w:val="6"/>
        </w:numPr>
        <w:tabs>
          <w:tab w:val="left" w:pos="993"/>
        </w:tabs>
        <w:spacing w:after="0"/>
        <w:ind w:left="0" w:firstLine="567"/>
        <w:jc w:val="both"/>
        <w:rPr>
          <w:sz w:val="24"/>
          <w:szCs w:val="24"/>
        </w:rPr>
      </w:pPr>
      <w:r w:rsidRPr="007C1BFA">
        <w:rPr>
          <w:sz w:val="24"/>
          <w:szCs w:val="24"/>
        </w:rPr>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пропозиції</w:t>
      </w:r>
      <w:r w:rsidR="002E42C4" w:rsidRPr="007C1BFA">
        <w:rPr>
          <w:sz w:val="24"/>
          <w:szCs w:val="24"/>
        </w:rPr>
        <w:t xml:space="preserve">, </w:t>
      </w:r>
      <w:r w:rsidRPr="007C1BFA">
        <w:rPr>
          <w:sz w:val="24"/>
          <w:szCs w:val="24"/>
        </w:rPr>
        <w:t xml:space="preserve">разі якщо таке забезпечення вимагається замовником). </w:t>
      </w:r>
    </w:p>
    <w:p w14:paraId="75A10B6D" w14:textId="0C2F97F9" w:rsidR="00C63365" w:rsidRDefault="00C63365" w:rsidP="00743AC1">
      <w:pPr>
        <w:numPr>
          <w:ilvl w:val="0"/>
          <w:numId w:val="6"/>
        </w:numPr>
        <w:tabs>
          <w:tab w:val="left" w:pos="993"/>
        </w:tabs>
        <w:spacing w:after="0"/>
        <w:ind w:left="0" w:firstLine="567"/>
        <w:jc w:val="both"/>
        <w:rPr>
          <w:sz w:val="24"/>
          <w:szCs w:val="24"/>
        </w:rPr>
      </w:pPr>
      <w:r w:rsidRPr="007C1BFA">
        <w:rPr>
          <w:sz w:val="24"/>
          <w:szCs w:val="24"/>
        </w:rPr>
        <w:t>Формати файлів повинні бути доступними для загального перегляду без</w:t>
      </w:r>
      <w:r w:rsidR="002E42C4" w:rsidRPr="007C1BFA">
        <w:rPr>
          <w:sz w:val="24"/>
          <w:szCs w:val="24"/>
        </w:rPr>
        <w:t xml:space="preserve"> необхідності</w:t>
      </w:r>
      <w:r w:rsidRPr="007C1BFA">
        <w:rPr>
          <w:sz w:val="24"/>
          <w:szCs w:val="24"/>
        </w:rPr>
        <w:t xml:space="preserve"> придбання спеціалізованого програмного забезпечення.</w:t>
      </w:r>
    </w:p>
    <w:p w14:paraId="448953A7" w14:textId="0C0A37BA" w:rsidR="00C63365" w:rsidRDefault="00C63365" w:rsidP="00743AC1">
      <w:pPr>
        <w:numPr>
          <w:ilvl w:val="0"/>
          <w:numId w:val="6"/>
        </w:numPr>
        <w:tabs>
          <w:tab w:val="left" w:pos="993"/>
        </w:tabs>
        <w:spacing w:after="0"/>
        <w:ind w:left="0" w:firstLine="567"/>
        <w:jc w:val="both"/>
        <w:rPr>
          <w:sz w:val="24"/>
          <w:szCs w:val="24"/>
        </w:rPr>
      </w:pPr>
      <w:r w:rsidRPr="007C1BFA">
        <w:rPr>
          <w:sz w:val="24"/>
          <w:szCs w:val="24"/>
        </w:rPr>
        <w:t xml:space="preserve">Перелік документів, які вимагаються замовником в </w:t>
      </w:r>
      <w:r w:rsidR="00E916AC">
        <w:rPr>
          <w:sz w:val="24"/>
          <w:szCs w:val="24"/>
        </w:rPr>
        <w:t xml:space="preserve">оголошенні про проведення спрощеної закупівлі </w:t>
      </w:r>
      <w:r w:rsidRPr="007C1BFA">
        <w:rPr>
          <w:sz w:val="24"/>
          <w:szCs w:val="24"/>
        </w:rPr>
        <w:t xml:space="preserve"> від учасника</w:t>
      </w:r>
      <w:r w:rsidR="002E42C4" w:rsidRPr="007C1BFA">
        <w:rPr>
          <w:sz w:val="24"/>
          <w:szCs w:val="24"/>
        </w:rPr>
        <w:t>,</w:t>
      </w:r>
      <w:r w:rsidRPr="007C1BFA">
        <w:rPr>
          <w:sz w:val="24"/>
          <w:szCs w:val="24"/>
        </w:rPr>
        <w:t xml:space="preserve"> в складі його пропозиції, є вичерпним.</w:t>
      </w:r>
    </w:p>
    <w:p w14:paraId="3A65FD90" w14:textId="75BD4132" w:rsidR="0082732D" w:rsidRDefault="0082732D" w:rsidP="00743AC1">
      <w:pPr>
        <w:tabs>
          <w:tab w:val="left" w:pos="993"/>
        </w:tabs>
        <w:spacing w:after="0"/>
        <w:ind w:firstLine="567"/>
        <w:jc w:val="both"/>
        <w:rPr>
          <w:sz w:val="24"/>
          <w:szCs w:val="24"/>
        </w:rPr>
      </w:pPr>
      <w:r w:rsidRPr="00C44775">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292D319F" w14:textId="38DFEB84" w:rsidR="00FA3CA9" w:rsidRDefault="00FA3CA9" w:rsidP="00743AC1">
      <w:pPr>
        <w:tabs>
          <w:tab w:val="left" w:pos="993"/>
        </w:tabs>
        <w:spacing w:after="0"/>
        <w:ind w:firstLine="567"/>
        <w:jc w:val="both"/>
        <w:rPr>
          <w:sz w:val="24"/>
          <w:szCs w:val="24"/>
        </w:rPr>
      </w:pPr>
      <w:r>
        <w:rPr>
          <w:sz w:val="24"/>
          <w:szCs w:val="24"/>
        </w:rPr>
        <w:t>Замовник залишає за собою право перевірити будь-яку інформацію, надану учасником у складі пропозиції закупівлі, шляхом звернення до органів державної влади, підприємств, установ, організацій відповідно до їх компетенції.</w:t>
      </w:r>
    </w:p>
    <w:p w14:paraId="2E8EADC0" w14:textId="02D78374" w:rsidR="00DF124F" w:rsidRDefault="0015613C" w:rsidP="00DF124F">
      <w:pPr>
        <w:tabs>
          <w:tab w:val="left" w:pos="993"/>
        </w:tabs>
        <w:spacing w:after="0"/>
        <w:ind w:firstLine="567"/>
        <w:jc w:val="both"/>
        <w:rPr>
          <w:color w:val="548DD4" w:themeColor="text2" w:themeTint="99"/>
          <w:sz w:val="24"/>
          <w:szCs w:val="24"/>
        </w:rPr>
      </w:pPr>
      <w:r w:rsidRPr="0089350C">
        <w:rPr>
          <w:sz w:val="24"/>
          <w:szCs w:val="24"/>
        </w:rPr>
        <w:t>4. Учасник повинен накласти на пропозицію кваліфікований електронний</w:t>
      </w:r>
      <w:r>
        <w:rPr>
          <w:sz w:val="24"/>
          <w:szCs w:val="24"/>
        </w:rPr>
        <w:t xml:space="preserve"> підпис (КЕП) або удосконалений електронний підпис</w:t>
      </w:r>
      <w:r w:rsidRPr="0089350C">
        <w:rPr>
          <w:sz w:val="24"/>
          <w:szCs w:val="24"/>
        </w:rPr>
        <w:t xml:space="preserve"> на кваліфікованому сертифікаті (УЕП) уповноваженої особи учасника</w:t>
      </w:r>
      <w:r w:rsidR="00D61EE6">
        <w:rPr>
          <w:sz w:val="24"/>
          <w:szCs w:val="24"/>
        </w:rPr>
        <w:t xml:space="preserve"> </w:t>
      </w:r>
      <w:r w:rsidRPr="0089350C">
        <w:rPr>
          <w:sz w:val="24"/>
          <w:szCs w:val="24"/>
        </w:rPr>
        <w:t>закупівлі, повноваження якої щодо підпису документів пропозиції підтверджуються відповідно до поданих документі</w:t>
      </w:r>
      <w:r w:rsidR="002B72C4">
        <w:rPr>
          <w:sz w:val="24"/>
          <w:szCs w:val="24"/>
        </w:rPr>
        <w:t xml:space="preserve">в, що вимагаються </w:t>
      </w:r>
      <w:r w:rsidR="002B72C4" w:rsidRPr="00E2165F">
        <w:rPr>
          <w:b/>
          <w:bCs/>
          <w:sz w:val="24"/>
          <w:szCs w:val="24"/>
        </w:rPr>
        <w:t>згідно п. 3.2</w:t>
      </w:r>
      <w:r w:rsidRPr="00E2165F">
        <w:rPr>
          <w:b/>
          <w:bCs/>
          <w:sz w:val="24"/>
          <w:szCs w:val="24"/>
        </w:rPr>
        <w:t xml:space="preserve"> розділу І Додатку ІІ до оголошення</w:t>
      </w:r>
      <w:r w:rsidRPr="0089350C">
        <w:rPr>
          <w:sz w:val="24"/>
          <w:szCs w:val="24"/>
        </w:rPr>
        <w:t>.</w:t>
      </w:r>
      <w:r w:rsidR="00D61EE6">
        <w:rPr>
          <w:sz w:val="24"/>
          <w:szCs w:val="24"/>
        </w:rPr>
        <w:t xml:space="preserve"> </w:t>
      </w:r>
      <w:r w:rsidR="004B0C2F" w:rsidRPr="004B0C2F">
        <w:rPr>
          <w:color w:val="548DD4" w:themeColor="text2" w:themeTint="99"/>
          <w:sz w:val="24"/>
          <w:szCs w:val="24"/>
        </w:rPr>
        <w:t xml:space="preserve">Враховуючи введення воєнного стану в Україні відповідно до Указів Президента України від 24 лютого 2022 року № 64/2022 «Про введення воєнного стану в Україні», від 14 березня 2022 року № 133/2022 «Про продовження строку дії воєнного стану в Україні», від 18 квітня 2022 року № 259/2022 «Про продовження строку дії воєнного стану в Україні» та від 17 травня 2022 року № 341/2022 «Про продовження строку дії воєнного стану в Україні» учасником може бути використано електронний підпис фізичної особи, що не прив’язаний до підприємства/організації/установи, з якою має трудові відносини уповноважена особа учасника, повноваження якої щодо підпису документів пропозиції підтверджуються відповідно до поданих документів, що вимагаються згідно п. 3.2 розділу І Додатку ІІ до оголошення. </w:t>
      </w:r>
    </w:p>
    <w:p w14:paraId="6880C4C5" w14:textId="77777777" w:rsidR="0015613C" w:rsidRPr="0089350C" w:rsidRDefault="0015613C" w:rsidP="0015613C">
      <w:pPr>
        <w:tabs>
          <w:tab w:val="left" w:pos="993"/>
        </w:tabs>
        <w:spacing w:after="0"/>
        <w:ind w:firstLine="567"/>
        <w:jc w:val="both"/>
        <w:rPr>
          <w:sz w:val="24"/>
          <w:szCs w:val="24"/>
        </w:rPr>
      </w:pPr>
      <w:r w:rsidRPr="0089350C">
        <w:rPr>
          <w:sz w:val="24"/>
          <w:szCs w:val="24"/>
        </w:rPr>
        <w:t>Якщо пропозиція містить скановані документи і документи в електронній формі, то учасник повинен накласти КЕП/УЕП:</w:t>
      </w:r>
    </w:p>
    <w:p w14:paraId="2F099F18" w14:textId="77777777" w:rsidR="0015613C" w:rsidRPr="0089350C" w:rsidRDefault="0015613C" w:rsidP="0015613C">
      <w:pPr>
        <w:tabs>
          <w:tab w:val="left" w:pos="993"/>
        </w:tabs>
        <w:spacing w:after="0"/>
        <w:ind w:firstLine="567"/>
        <w:jc w:val="both"/>
        <w:rPr>
          <w:sz w:val="24"/>
          <w:szCs w:val="24"/>
        </w:rPr>
      </w:pPr>
      <w:r w:rsidRPr="0089350C">
        <w:rPr>
          <w:sz w:val="24"/>
          <w:szCs w:val="24"/>
        </w:rPr>
        <w:t>- на пропозицію в цілому;</w:t>
      </w:r>
    </w:p>
    <w:p w14:paraId="1F293A48" w14:textId="77777777" w:rsidR="0015613C" w:rsidRPr="0089350C" w:rsidRDefault="0015613C" w:rsidP="0015613C">
      <w:pPr>
        <w:tabs>
          <w:tab w:val="left" w:pos="993"/>
        </w:tabs>
        <w:spacing w:after="0"/>
        <w:ind w:firstLine="567"/>
        <w:jc w:val="both"/>
        <w:rPr>
          <w:sz w:val="24"/>
          <w:szCs w:val="24"/>
        </w:rPr>
      </w:pPr>
      <w:r w:rsidRPr="0089350C">
        <w:rPr>
          <w:sz w:val="24"/>
          <w:szCs w:val="24"/>
        </w:rPr>
        <w:t>- на кожен оригінал електронного документа окремо.</w:t>
      </w:r>
    </w:p>
    <w:p w14:paraId="0BAD987A" w14:textId="77777777" w:rsidR="0015613C" w:rsidRPr="0089350C" w:rsidRDefault="0015613C" w:rsidP="0015613C">
      <w:pPr>
        <w:tabs>
          <w:tab w:val="left" w:pos="993"/>
        </w:tabs>
        <w:spacing w:after="0"/>
        <w:ind w:firstLine="567"/>
        <w:jc w:val="both"/>
        <w:rPr>
          <w:sz w:val="24"/>
          <w:szCs w:val="24"/>
        </w:rPr>
      </w:pPr>
      <w:r w:rsidRPr="0089350C">
        <w:rPr>
          <w:sz w:val="24"/>
          <w:szCs w:val="24"/>
        </w:rPr>
        <w:lastRenderedPageBreak/>
        <w:t>Документи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на кожній сторінці такого документу (окрім документів, виданих іншими підприємствами/установами/організаціями).</w:t>
      </w:r>
    </w:p>
    <w:p w14:paraId="1DBF3C44" w14:textId="77777777" w:rsidR="0015613C" w:rsidRPr="0089350C" w:rsidRDefault="0015613C" w:rsidP="0015613C">
      <w:pPr>
        <w:tabs>
          <w:tab w:val="left" w:pos="993"/>
        </w:tabs>
        <w:spacing w:after="0"/>
        <w:ind w:firstLine="567"/>
        <w:jc w:val="both"/>
        <w:rPr>
          <w:sz w:val="24"/>
          <w:szCs w:val="24"/>
        </w:rPr>
      </w:pPr>
      <w:r w:rsidRPr="0089350C">
        <w:rPr>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14:paraId="4C77BC2B" w14:textId="77777777" w:rsidR="0015613C" w:rsidRPr="0089350C" w:rsidRDefault="0015613C" w:rsidP="0015613C">
      <w:pPr>
        <w:tabs>
          <w:tab w:val="left" w:pos="993"/>
        </w:tabs>
        <w:spacing w:after="0"/>
        <w:ind w:firstLine="567"/>
        <w:jc w:val="both"/>
        <w:rPr>
          <w:sz w:val="24"/>
          <w:szCs w:val="24"/>
          <w:lang w:val="ru-RU"/>
        </w:rPr>
      </w:pPr>
      <w:r w:rsidRPr="0089350C">
        <w:rPr>
          <w:sz w:val="24"/>
          <w:szCs w:val="24"/>
        </w:rPr>
        <w:t xml:space="preserve">Створити та підписати електронний документ за допомогою КЕП/УЕП можна за допомогою загальнодоступних програмних комплексів, наприклад: </w:t>
      </w:r>
      <w:hyperlink r:id="rId8" w:history="1">
        <w:r w:rsidRPr="00506DE9">
          <w:rPr>
            <w:rStyle w:val="a4"/>
            <w:sz w:val="24"/>
            <w:szCs w:val="24"/>
          </w:rPr>
          <w:t>https://acskidd.gov.ua/sign</w:t>
        </w:r>
      </w:hyperlink>
      <w:r w:rsidRPr="0089350C">
        <w:rPr>
          <w:sz w:val="24"/>
          <w:szCs w:val="24"/>
        </w:rPr>
        <w:t>.</w:t>
      </w:r>
      <w:r w:rsidRPr="0089350C">
        <w:rPr>
          <w:sz w:val="24"/>
          <w:szCs w:val="24"/>
          <w:lang w:val="ru-RU"/>
        </w:rPr>
        <w:t xml:space="preserve"> </w:t>
      </w:r>
    </w:p>
    <w:p w14:paraId="40BB1E72" w14:textId="55A3F760" w:rsidR="00B26671" w:rsidRPr="00B26671" w:rsidRDefault="00743AC1" w:rsidP="00743AC1">
      <w:pPr>
        <w:tabs>
          <w:tab w:val="left" w:pos="993"/>
        </w:tabs>
        <w:spacing w:after="0"/>
        <w:ind w:firstLine="567"/>
        <w:jc w:val="both"/>
        <w:rPr>
          <w:sz w:val="24"/>
          <w:szCs w:val="24"/>
        </w:rPr>
      </w:pPr>
      <w:r>
        <w:rPr>
          <w:sz w:val="24"/>
          <w:szCs w:val="24"/>
        </w:rPr>
        <w:t>5</w:t>
      </w:r>
      <w:r w:rsidR="00B26671">
        <w:rPr>
          <w:sz w:val="24"/>
          <w:szCs w:val="24"/>
        </w:rPr>
        <w:t>.</w:t>
      </w:r>
      <w:r w:rsidR="00444F52">
        <w:rPr>
          <w:sz w:val="24"/>
          <w:szCs w:val="24"/>
        </w:rPr>
        <w:tab/>
      </w:r>
      <w:r w:rsidR="00B26671" w:rsidRPr="00B26671">
        <w:rPr>
          <w:sz w:val="24"/>
          <w:szCs w:val="24"/>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658BD9AC" w14:textId="77777777" w:rsidR="00B26671" w:rsidRPr="00B26671" w:rsidRDefault="00B26671" w:rsidP="00743AC1">
      <w:pPr>
        <w:tabs>
          <w:tab w:val="left" w:pos="993"/>
        </w:tabs>
        <w:spacing w:after="0"/>
        <w:ind w:firstLine="567"/>
        <w:jc w:val="both"/>
        <w:rPr>
          <w:sz w:val="24"/>
          <w:szCs w:val="24"/>
        </w:rPr>
      </w:pPr>
      <w:r w:rsidRPr="00B26671">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12A88A8" w14:textId="77777777" w:rsidR="00B26671" w:rsidRPr="00B26671" w:rsidRDefault="00B26671" w:rsidP="00743AC1">
      <w:pPr>
        <w:tabs>
          <w:tab w:val="left" w:pos="993"/>
        </w:tabs>
        <w:spacing w:after="0"/>
        <w:ind w:firstLine="567"/>
        <w:jc w:val="both"/>
        <w:rPr>
          <w:sz w:val="24"/>
          <w:szCs w:val="24"/>
        </w:rPr>
      </w:pPr>
      <w:r w:rsidRPr="00B26671">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17C96176" w14:textId="77777777" w:rsidR="00B26671" w:rsidRDefault="00B26671" w:rsidP="00743AC1">
      <w:pPr>
        <w:tabs>
          <w:tab w:val="left" w:pos="993"/>
        </w:tabs>
        <w:spacing w:after="0"/>
        <w:ind w:firstLine="567"/>
        <w:jc w:val="both"/>
        <w:rPr>
          <w:sz w:val="24"/>
          <w:szCs w:val="24"/>
        </w:rPr>
      </w:pPr>
      <w:r w:rsidRPr="00B26671">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73F2156F" w14:textId="77777777" w:rsidR="00FA3CA9" w:rsidRDefault="00FA3CA9" w:rsidP="00444F52">
      <w:pPr>
        <w:tabs>
          <w:tab w:val="left" w:pos="993"/>
        </w:tabs>
        <w:spacing w:after="0" w:line="240" w:lineRule="auto"/>
        <w:ind w:left="567"/>
        <w:jc w:val="both"/>
        <w:rPr>
          <w:sz w:val="24"/>
          <w:szCs w:val="24"/>
        </w:rPr>
      </w:pPr>
    </w:p>
    <w:p w14:paraId="3146FC33" w14:textId="6A88A3F2" w:rsidR="0029470B" w:rsidRDefault="0029470B" w:rsidP="00444F52">
      <w:pPr>
        <w:spacing w:after="0" w:line="216" w:lineRule="auto"/>
        <w:jc w:val="center"/>
        <w:rPr>
          <w:b/>
          <w:sz w:val="24"/>
          <w:szCs w:val="24"/>
        </w:rPr>
      </w:pPr>
      <w:r w:rsidRPr="007C1BFA">
        <w:rPr>
          <w:b/>
          <w:sz w:val="24"/>
          <w:szCs w:val="24"/>
        </w:rPr>
        <w:t xml:space="preserve">ІІІ. ВИМОГИ ДО </w:t>
      </w:r>
      <w:r>
        <w:rPr>
          <w:b/>
          <w:sz w:val="24"/>
          <w:szCs w:val="24"/>
        </w:rPr>
        <w:t>ДОКУМЕНТІВ</w:t>
      </w:r>
      <w:r w:rsidRPr="007C1BFA">
        <w:rPr>
          <w:b/>
          <w:sz w:val="24"/>
          <w:szCs w:val="24"/>
        </w:rPr>
        <w:t xml:space="preserve">, ЩО </w:t>
      </w:r>
      <w:r>
        <w:rPr>
          <w:b/>
          <w:sz w:val="24"/>
          <w:szCs w:val="24"/>
        </w:rPr>
        <w:t xml:space="preserve">НАДАЮТЬСЯ ПЕРЕМОЖЦЕМ </w:t>
      </w:r>
      <w:r w:rsidR="000273CC">
        <w:rPr>
          <w:b/>
          <w:sz w:val="24"/>
          <w:szCs w:val="24"/>
        </w:rPr>
        <w:t>СПРОЩЕНОЇ ЗАКУПІВЛІ</w:t>
      </w:r>
      <w:r>
        <w:rPr>
          <w:b/>
          <w:sz w:val="24"/>
          <w:szCs w:val="24"/>
        </w:rPr>
        <w:t>, ПОРЯДКУ І СТРОКІВ ЇХ НАДАННЯ</w:t>
      </w:r>
    </w:p>
    <w:p w14:paraId="30335521" w14:textId="77777777" w:rsidR="006D3574" w:rsidRPr="007C1BFA" w:rsidRDefault="006D3574" w:rsidP="00444F52">
      <w:pPr>
        <w:spacing w:after="0" w:line="216" w:lineRule="auto"/>
        <w:jc w:val="center"/>
        <w:rPr>
          <w:sz w:val="24"/>
          <w:szCs w:val="24"/>
        </w:rPr>
      </w:pPr>
    </w:p>
    <w:p w14:paraId="6CE9509A" w14:textId="05D1E2FF" w:rsidR="008F69A1" w:rsidRPr="008F69A1" w:rsidRDefault="008F69A1" w:rsidP="00BC641D">
      <w:pPr>
        <w:tabs>
          <w:tab w:val="left" w:pos="993"/>
        </w:tabs>
        <w:spacing w:after="0"/>
        <w:ind w:firstLine="567"/>
        <w:jc w:val="both"/>
        <w:rPr>
          <w:sz w:val="24"/>
          <w:szCs w:val="24"/>
        </w:rPr>
      </w:pPr>
      <w:r w:rsidRPr="008F69A1">
        <w:rPr>
          <w:sz w:val="24"/>
          <w:szCs w:val="24"/>
        </w:rPr>
        <w:t xml:space="preserve">1. </w:t>
      </w:r>
      <w:r w:rsidRPr="008F69A1">
        <w:rPr>
          <w:sz w:val="24"/>
          <w:szCs w:val="24"/>
        </w:rPr>
        <w:tab/>
        <w:t xml:space="preserve">Переможець </w:t>
      </w:r>
      <w:r w:rsidR="000273CC">
        <w:rPr>
          <w:sz w:val="24"/>
          <w:szCs w:val="24"/>
        </w:rPr>
        <w:t>спрощеної закупівлі</w:t>
      </w:r>
      <w:r w:rsidR="009A4237">
        <w:rPr>
          <w:sz w:val="24"/>
          <w:szCs w:val="24"/>
        </w:rPr>
        <w:t>,</w:t>
      </w:r>
      <w:r w:rsidRPr="008F69A1">
        <w:rPr>
          <w:sz w:val="24"/>
          <w:szCs w:val="24"/>
        </w:rPr>
        <w:t xml:space="preserve"> у строк, що не перевищує </w:t>
      </w:r>
      <w:r w:rsidRPr="00463E12">
        <w:rPr>
          <w:sz w:val="24"/>
          <w:szCs w:val="24"/>
        </w:rPr>
        <w:t>10</w:t>
      </w:r>
      <w:r w:rsidRPr="008F69A1">
        <w:rPr>
          <w:sz w:val="24"/>
          <w:szCs w:val="24"/>
        </w:rPr>
        <w:t xml:space="preserve"> днів з дати оприлюднення на веб-порталі Уповноваженого органу повідомлення про намір укласти договір</w:t>
      </w:r>
      <w:r w:rsidR="009A4237">
        <w:rPr>
          <w:sz w:val="24"/>
          <w:szCs w:val="24"/>
        </w:rPr>
        <w:t>,</w:t>
      </w:r>
      <w:r w:rsidRPr="008F69A1">
        <w:rPr>
          <w:sz w:val="24"/>
          <w:szCs w:val="24"/>
        </w:rPr>
        <w:t xml:space="preserve"> надає замовнику наступну інформацію</w:t>
      </w:r>
      <w:r w:rsidR="00FD05DD">
        <w:rPr>
          <w:sz w:val="24"/>
          <w:szCs w:val="24"/>
        </w:rPr>
        <w:t>/</w:t>
      </w:r>
      <w:r w:rsidRPr="008F69A1">
        <w:rPr>
          <w:sz w:val="24"/>
          <w:szCs w:val="24"/>
        </w:rPr>
        <w:t>документи:</w:t>
      </w:r>
    </w:p>
    <w:p w14:paraId="11227133" w14:textId="113D7DC4" w:rsidR="000273CC" w:rsidRDefault="008F69A1" w:rsidP="00BC641D">
      <w:pPr>
        <w:tabs>
          <w:tab w:val="left" w:pos="993"/>
        </w:tabs>
        <w:spacing w:after="0"/>
        <w:ind w:firstLine="567"/>
        <w:jc w:val="both"/>
        <w:rPr>
          <w:sz w:val="24"/>
          <w:szCs w:val="24"/>
        </w:rPr>
      </w:pPr>
      <w:r w:rsidRPr="008F69A1">
        <w:rPr>
          <w:sz w:val="24"/>
          <w:szCs w:val="24"/>
        </w:rPr>
        <w:t>1.1. </w:t>
      </w:r>
      <w:r w:rsidRPr="008F69A1">
        <w:rPr>
          <w:sz w:val="24"/>
          <w:szCs w:val="24"/>
        </w:rPr>
        <w:tab/>
      </w:r>
      <w:r w:rsidR="00FC3FF8">
        <w:rPr>
          <w:sz w:val="24"/>
          <w:szCs w:val="24"/>
        </w:rPr>
        <w:t>Р</w:t>
      </w:r>
      <w:r w:rsidRPr="008F69A1">
        <w:rPr>
          <w:sz w:val="24"/>
          <w:szCs w:val="24"/>
        </w:rPr>
        <w:t xml:space="preserve">озрахунок </w:t>
      </w:r>
      <w:r>
        <w:rPr>
          <w:sz w:val="24"/>
          <w:szCs w:val="24"/>
        </w:rPr>
        <w:t xml:space="preserve">вартості </w:t>
      </w:r>
      <w:r w:rsidR="00FD05DD">
        <w:rPr>
          <w:sz w:val="24"/>
          <w:szCs w:val="24"/>
        </w:rPr>
        <w:t xml:space="preserve">ціни </w:t>
      </w:r>
      <w:r>
        <w:rPr>
          <w:sz w:val="24"/>
          <w:szCs w:val="24"/>
        </w:rPr>
        <w:t>пропозиції</w:t>
      </w:r>
      <w:r w:rsidR="00FD05DD">
        <w:rPr>
          <w:sz w:val="24"/>
          <w:szCs w:val="24"/>
        </w:rPr>
        <w:t xml:space="preserve"> спрощеної закупівлі</w:t>
      </w:r>
      <w:r w:rsidRPr="008F69A1">
        <w:rPr>
          <w:sz w:val="24"/>
          <w:szCs w:val="24"/>
        </w:rPr>
        <w:t xml:space="preserve">, що підтверджує інформацію про ціну пропозиції за результатами проведеного аукціону </w:t>
      </w:r>
      <w:r>
        <w:rPr>
          <w:sz w:val="24"/>
          <w:szCs w:val="24"/>
        </w:rPr>
        <w:t xml:space="preserve">або </w:t>
      </w:r>
      <w:r w:rsidR="00FD05DD">
        <w:rPr>
          <w:sz w:val="24"/>
          <w:szCs w:val="24"/>
        </w:rPr>
        <w:t xml:space="preserve">ціни </w:t>
      </w:r>
      <w:r>
        <w:rPr>
          <w:sz w:val="24"/>
          <w:szCs w:val="24"/>
        </w:rPr>
        <w:t>без проведення аукціону</w:t>
      </w:r>
      <w:r w:rsidR="00FD05DD">
        <w:rPr>
          <w:sz w:val="24"/>
          <w:szCs w:val="24"/>
        </w:rPr>
        <w:t>,</w:t>
      </w:r>
      <w:r>
        <w:rPr>
          <w:sz w:val="24"/>
          <w:szCs w:val="24"/>
        </w:rPr>
        <w:t xml:space="preserve"> у випадку подання менше двох пропозицій </w:t>
      </w:r>
      <w:r w:rsidR="00FD05DD">
        <w:rPr>
          <w:sz w:val="24"/>
          <w:szCs w:val="24"/>
        </w:rPr>
        <w:t>(</w:t>
      </w:r>
      <w:r w:rsidRPr="00FD05DD">
        <w:rPr>
          <w:i/>
          <w:sz w:val="24"/>
          <w:szCs w:val="24"/>
        </w:rPr>
        <w:t>у разі проведення багатолотової закупівлі – подається по кожному лоту окремо</w:t>
      </w:r>
      <w:r w:rsidRPr="008F69A1">
        <w:rPr>
          <w:sz w:val="24"/>
          <w:szCs w:val="24"/>
        </w:rPr>
        <w:t>);</w:t>
      </w:r>
      <w:r>
        <w:rPr>
          <w:sz w:val="24"/>
          <w:szCs w:val="24"/>
        </w:rPr>
        <w:t xml:space="preserve"> </w:t>
      </w:r>
    </w:p>
    <w:p w14:paraId="77DEB556" w14:textId="77B311D8" w:rsidR="00FD05DD" w:rsidRDefault="00FD05DD" w:rsidP="00BC641D">
      <w:pPr>
        <w:tabs>
          <w:tab w:val="left" w:pos="993"/>
        </w:tabs>
        <w:spacing w:after="0"/>
        <w:ind w:firstLine="567"/>
        <w:jc w:val="both"/>
        <w:rPr>
          <w:sz w:val="24"/>
          <w:szCs w:val="24"/>
        </w:rPr>
      </w:pPr>
      <w:r w:rsidRPr="00FD05DD">
        <w:rPr>
          <w:sz w:val="24"/>
          <w:szCs w:val="24"/>
        </w:rPr>
        <w:t xml:space="preserve">Розрахунок вартості </w:t>
      </w:r>
      <w:r>
        <w:rPr>
          <w:sz w:val="24"/>
          <w:szCs w:val="24"/>
        </w:rPr>
        <w:t xml:space="preserve">ціни </w:t>
      </w:r>
      <w:r w:rsidRPr="00FD05DD">
        <w:rPr>
          <w:sz w:val="24"/>
          <w:szCs w:val="24"/>
        </w:rPr>
        <w:t xml:space="preserve">пропозиції спрощеної закупівлі надається у форматі .pdf та/або .jpg та/або .jpeg та/або MICROSOFT EXCEL. </w:t>
      </w:r>
    </w:p>
    <w:p w14:paraId="42962A7E" w14:textId="46A533D5" w:rsidR="005970B1" w:rsidRDefault="005970B1" w:rsidP="00BC641D">
      <w:pPr>
        <w:tabs>
          <w:tab w:val="left" w:pos="993"/>
        </w:tabs>
        <w:spacing w:after="0"/>
        <w:ind w:firstLine="567"/>
        <w:jc w:val="both"/>
        <w:rPr>
          <w:sz w:val="24"/>
          <w:szCs w:val="24"/>
        </w:rPr>
      </w:pPr>
      <w:r w:rsidRPr="005970B1">
        <w:rPr>
          <w:sz w:val="24"/>
          <w:szCs w:val="24"/>
        </w:rPr>
        <w:t xml:space="preserve">У розрахунку обов`язково зазначається ціна пропозиції </w:t>
      </w:r>
      <w:r>
        <w:rPr>
          <w:sz w:val="24"/>
          <w:szCs w:val="24"/>
        </w:rPr>
        <w:t xml:space="preserve">спрощеної закупівлі </w:t>
      </w:r>
      <w:r w:rsidRPr="005970B1">
        <w:rPr>
          <w:sz w:val="24"/>
          <w:szCs w:val="24"/>
        </w:rPr>
        <w:t>без ПДВ, податки та збори, які включаються в загальну вартість (із зазначенням їх назв (видів), наприклад: ПДВ) та загальна ціна пропозиції. Якщо ціна пропозиції не включає будь-яких витрат учасника, такі витрати покладаються на учасника.</w:t>
      </w:r>
    </w:p>
    <w:p w14:paraId="3DB3042D" w14:textId="7EABB700" w:rsidR="006D3574" w:rsidRDefault="00FD05DD" w:rsidP="00BC641D">
      <w:pPr>
        <w:tabs>
          <w:tab w:val="left" w:pos="993"/>
        </w:tabs>
        <w:spacing w:after="0"/>
        <w:ind w:firstLine="567"/>
        <w:jc w:val="both"/>
        <w:rPr>
          <w:sz w:val="24"/>
          <w:szCs w:val="24"/>
        </w:rPr>
      </w:pPr>
      <w:r w:rsidRPr="00FD05DD">
        <w:rPr>
          <w:sz w:val="24"/>
          <w:szCs w:val="24"/>
        </w:rPr>
        <w:t xml:space="preserve">Розрахунок вартості </w:t>
      </w:r>
      <w:r>
        <w:rPr>
          <w:sz w:val="24"/>
          <w:szCs w:val="24"/>
        </w:rPr>
        <w:t xml:space="preserve">ціни </w:t>
      </w:r>
      <w:r w:rsidRPr="00FD05DD">
        <w:rPr>
          <w:sz w:val="24"/>
          <w:szCs w:val="24"/>
        </w:rPr>
        <w:t>пропозиції спрощеної закупівлі здійснюється за формою:</w:t>
      </w:r>
    </w:p>
    <w:p w14:paraId="1C12D03C" w14:textId="2A3ED0CC" w:rsidR="00F24160" w:rsidRDefault="00F24160" w:rsidP="00F24160">
      <w:pPr>
        <w:tabs>
          <w:tab w:val="left" w:pos="993"/>
        </w:tabs>
        <w:spacing w:after="0"/>
        <w:ind w:firstLine="567"/>
        <w:jc w:val="center"/>
        <w:rPr>
          <w:b/>
          <w:sz w:val="24"/>
          <w:szCs w:val="24"/>
        </w:rPr>
      </w:pPr>
      <w:r w:rsidRPr="0085224F">
        <w:rPr>
          <w:b/>
          <w:sz w:val="24"/>
          <w:szCs w:val="24"/>
        </w:rPr>
        <w:t>РОЗРАХУНОК ВАРТОСТІ ЦІНИ ПРОПОЗИЦІЇ СПРОЩЕНОЇ ЗАКУПІВЛІ</w:t>
      </w:r>
    </w:p>
    <w:tbl>
      <w:tblPr>
        <w:tblW w:w="99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996"/>
        <w:gridCol w:w="851"/>
        <w:gridCol w:w="1846"/>
        <w:gridCol w:w="1563"/>
      </w:tblGrid>
      <w:tr w:rsidR="00591F38" w:rsidRPr="00591F38" w14:paraId="45E08DDF" w14:textId="77777777" w:rsidTr="00894CA0">
        <w:trPr>
          <w:trHeight w:val="190"/>
        </w:trPr>
        <w:tc>
          <w:tcPr>
            <w:tcW w:w="709" w:type="dxa"/>
          </w:tcPr>
          <w:p w14:paraId="23FD0A82" w14:textId="77777777" w:rsidR="00591F38" w:rsidRPr="00591F38" w:rsidRDefault="00591F38" w:rsidP="00106A68">
            <w:pPr>
              <w:spacing w:after="0" w:line="240" w:lineRule="auto"/>
              <w:ind w:right="-108"/>
              <w:jc w:val="center"/>
              <w:rPr>
                <w:b/>
                <w:sz w:val="22"/>
              </w:rPr>
            </w:pPr>
          </w:p>
        </w:tc>
        <w:tc>
          <w:tcPr>
            <w:tcW w:w="9222" w:type="dxa"/>
            <w:gridSpan w:val="5"/>
            <w:vAlign w:val="center"/>
          </w:tcPr>
          <w:p w14:paraId="3D88D858" w14:textId="77777777" w:rsidR="00591F38" w:rsidRPr="00591F38" w:rsidRDefault="00591F38" w:rsidP="00106A68">
            <w:pPr>
              <w:spacing w:after="0" w:line="240" w:lineRule="auto"/>
              <w:ind w:right="-108"/>
              <w:jc w:val="center"/>
              <w:rPr>
                <w:b/>
                <w:sz w:val="22"/>
              </w:rPr>
            </w:pPr>
            <w:r w:rsidRPr="00591F38">
              <w:rPr>
                <w:b/>
                <w:sz w:val="22"/>
              </w:rPr>
              <w:t>у відповідності до оголошення № UA</w:t>
            </w:r>
            <w:r w:rsidRPr="00591F38">
              <w:rPr>
                <w:b/>
                <w:sz w:val="22"/>
                <w:lang w:val="ru-RU"/>
              </w:rPr>
              <w:t xml:space="preserve"> </w:t>
            </w:r>
            <w:r w:rsidRPr="00591F38">
              <w:rPr>
                <w:b/>
                <w:sz w:val="22"/>
              </w:rPr>
              <w:t>-</w:t>
            </w:r>
            <w:r w:rsidRPr="00591F38">
              <w:rPr>
                <w:b/>
                <w:sz w:val="22"/>
                <w:lang w:val="ru-RU"/>
              </w:rPr>
              <w:t xml:space="preserve"> </w:t>
            </w:r>
            <w:r w:rsidRPr="00591F38">
              <w:rPr>
                <w:b/>
                <w:sz w:val="22"/>
              </w:rPr>
              <w:t>__</w:t>
            </w:r>
            <w:r w:rsidRPr="00591F38">
              <w:rPr>
                <w:b/>
                <w:sz w:val="22"/>
                <w:lang w:val="ru-RU"/>
              </w:rPr>
              <w:t>____________________</w:t>
            </w:r>
            <w:r w:rsidRPr="00591F38">
              <w:rPr>
                <w:b/>
                <w:sz w:val="22"/>
              </w:rPr>
              <w:t>_*</w:t>
            </w:r>
          </w:p>
        </w:tc>
      </w:tr>
      <w:tr w:rsidR="00F7389A" w:rsidRPr="00591F38" w14:paraId="2CBEA6F0" w14:textId="77777777" w:rsidTr="00894CA0">
        <w:trPr>
          <w:trHeight w:val="775"/>
        </w:trPr>
        <w:tc>
          <w:tcPr>
            <w:tcW w:w="709" w:type="dxa"/>
            <w:vAlign w:val="center"/>
          </w:tcPr>
          <w:p w14:paraId="52AF7F0C" w14:textId="77777777" w:rsidR="00F7389A" w:rsidRPr="00591F38" w:rsidRDefault="00F7389A" w:rsidP="00106A68">
            <w:pPr>
              <w:spacing w:after="0" w:line="240" w:lineRule="auto"/>
              <w:rPr>
                <w:b/>
                <w:sz w:val="22"/>
              </w:rPr>
            </w:pPr>
            <w:r w:rsidRPr="00591F38">
              <w:rPr>
                <w:b/>
                <w:sz w:val="22"/>
              </w:rPr>
              <w:t xml:space="preserve">   №    </w:t>
            </w:r>
          </w:p>
          <w:p w14:paraId="31A9E3CD" w14:textId="25F9988C" w:rsidR="00F7389A" w:rsidRPr="00591F38" w:rsidRDefault="00F7389A" w:rsidP="00106A68">
            <w:pPr>
              <w:spacing w:after="0" w:line="240" w:lineRule="auto"/>
              <w:rPr>
                <w:b/>
                <w:sz w:val="22"/>
              </w:rPr>
            </w:pPr>
            <w:r w:rsidRPr="00591F38">
              <w:rPr>
                <w:b/>
                <w:sz w:val="22"/>
              </w:rPr>
              <w:t xml:space="preserve">  </w:t>
            </w:r>
            <w:r w:rsidR="00894CA0">
              <w:rPr>
                <w:b/>
                <w:sz w:val="22"/>
              </w:rPr>
              <w:t>з</w:t>
            </w:r>
            <w:r w:rsidRPr="00591F38">
              <w:rPr>
                <w:b/>
                <w:sz w:val="22"/>
              </w:rPr>
              <w:t>/п</w:t>
            </w:r>
          </w:p>
        </w:tc>
        <w:tc>
          <w:tcPr>
            <w:tcW w:w="3969" w:type="dxa"/>
            <w:vAlign w:val="center"/>
          </w:tcPr>
          <w:p w14:paraId="3560041A" w14:textId="192C0615" w:rsidR="00F7389A" w:rsidRPr="00591F38" w:rsidRDefault="00F7389A" w:rsidP="00106A68">
            <w:pPr>
              <w:spacing w:after="0" w:line="240" w:lineRule="auto"/>
              <w:jc w:val="center"/>
              <w:rPr>
                <w:b/>
                <w:sz w:val="22"/>
              </w:rPr>
            </w:pPr>
            <w:r w:rsidRPr="00591F38">
              <w:rPr>
                <w:b/>
                <w:sz w:val="22"/>
              </w:rPr>
              <w:t>Повне (детальне) найменування Товарів**</w:t>
            </w:r>
          </w:p>
        </w:tc>
        <w:tc>
          <w:tcPr>
            <w:tcW w:w="993" w:type="dxa"/>
            <w:vAlign w:val="center"/>
          </w:tcPr>
          <w:p w14:paraId="3F8A3994" w14:textId="77777777" w:rsidR="00F7389A" w:rsidRPr="00591F38" w:rsidRDefault="00F7389A" w:rsidP="00106A68">
            <w:pPr>
              <w:spacing w:after="0" w:line="240" w:lineRule="auto"/>
              <w:jc w:val="center"/>
              <w:rPr>
                <w:b/>
                <w:sz w:val="22"/>
              </w:rPr>
            </w:pPr>
            <w:r w:rsidRPr="00591F38">
              <w:rPr>
                <w:b/>
                <w:sz w:val="22"/>
              </w:rPr>
              <w:t>Од. виміру</w:t>
            </w:r>
          </w:p>
        </w:tc>
        <w:tc>
          <w:tcPr>
            <w:tcW w:w="851" w:type="dxa"/>
            <w:vAlign w:val="center"/>
          </w:tcPr>
          <w:p w14:paraId="34CFBE54" w14:textId="77777777" w:rsidR="00F7389A" w:rsidRPr="00591F38" w:rsidRDefault="00F7389A" w:rsidP="00106A68">
            <w:pPr>
              <w:spacing w:after="0" w:line="240" w:lineRule="auto"/>
              <w:jc w:val="center"/>
              <w:rPr>
                <w:b/>
                <w:sz w:val="22"/>
              </w:rPr>
            </w:pPr>
            <w:r w:rsidRPr="00591F38">
              <w:rPr>
                <w:b/>
                <w:sz w:val="22"/>
              </w:rPr>
              <w:t>К-сть</w:t>
            </w:r>
          </w:p>
        </w:tc>
        <w:tc>
          <w:tcPr>
            <w:tcW w:w="1846" w:type="dxa"/>
            <w:vAlign w:val="center"/>
          </w:tcPr>
          <w:p w14:paraId="5226950F" w14:textId="77777777" w:rsidR="00F7389A" w:rsidRPr="00591F38" w:rsidRDefault="00F7389A" w:rsidP="00106A68">
            <w:pPr>
              <w:spacing w:after="0" w:line="240" w:lineRule="auto"/>
              <w:ind w:firstLine="29"/>
              <w:jc w:val="center"/>
              <w:rPr>
                <w:b/>
                <w:sz w:val="22"/>
              </w:rPr>
            </w:pPr>
            <w:r w:rsidRPr="00591F38">
              <w:rPr>
                <w:b/>
                <w:sz w:val="22"/>
              </w:rPr>
              <w:t xml:space="preserve">Ціна за одиницю </w:t>
            </w:r>
          </w:p>
          <w:p w14:paraId="5422FFBA" w14:textId="7CB06122" w:rsidR="00F7389A" w:rsidRPr="00591F38" w:rsidRDefault="00F7389A" w:rsidP="00835E73">
            <w:pPr>
              <w:spacing w:after="0" w:line="240" w:lineRule="auto"/>
              <w:ind w:firstLine="29"/>
              <w:jc w:val="center"/>
              <w:rPr>
                <w:b/>
                <w:sz w:val="22"/>
              </w:rPr>
            </w:pPr>
            <w:r w:rsidRPr="00591F38">
              <w:rPr>
                <w:b/>
                <w:sz w:val="22"/>
              </w:rPr>
              <w:t xml:space="preserve"> без ПДВ, грн</w:t>
            </w:r>
          </w:p>
        </w:tc>
        <w:tc>
          <w:tcPr>
            <w:tcW w:w="1563" w:type="dxa"/>
            <w:vAlign w:val="center"/>
          </w:tcPr>
          <w:p w14:paraId="5DB96759" w14:textId="77777777" w:rsidR="00F7389A" w:rsidRPr="00591F38" w:rsidRDefault="00F7389A" w:rsidP="00106A68">
            <w:pPr>
              <w:spacing w:after="0" w:line="240" w:lineRule="auto"/>
              <w:jc w:val="center"/>
              <w:rPr>
                <w:b/>
                <w:sz w:val="22"/>
                <w:lang w:val="ru-RU"/>
              </w:rPr>
            </w:pPr>
            <w:r w:rsidRPr="00591F38">
              <w:rPr>
                <w:b/>
                <w:sz w:val="22"/>
              </w:rPr>
              <w:t>Сума без ПДВ, грн</w:t>
            </w:r>
          </w:p>
        </w:tc>
      </w:tr>
      <w:tr w:rsidR="00F7389A" w:rsidRPr="00591F38" w14:paraId="22BD40BA" w14:textId="77777777" w:rsidTr="00894CA0">
        <w:trPr>
          <w:trHeight w:val="70"/>
        </w:trPr>
        <w:tc>
          <w:tcPr>
            <w:tcW w:w="709" w:type="dxa"/>
            <w:tcBorders>
              <w:bottom w:val="single" w:sz="4" w:space="0" w:color="auto"/>
            </w:tcBorders>
            <w:vAlign w:val="center"/>
          </w:tcPr>
          <w:p w14:paraId="2917045B" w14:textId="77777777" w:rsidR="00F7389A" w:rsidRPr="00591F38" w:rsidRDefault="00F7389A" w:rsidP="00106A68">
            <w:pPr>
              <w:tabs>
                <w:tab w:val="num" w:pos="993"/>
              </w:tabs>
              <w:spacing w:after="0" w:line="240" w:lineRule="auto"/>
              <w:ind w:left="34"/>
              <w:jc w:val="center"/>
              <w:rPr>
                <w:color w:val="000000" w:themeColor="text1"/>
                <w:sz w:val="22"/>
                <w:lang w:val="en-US"/>
              </w:rPr>
            </w:pPr>
            <w:r w:rsidRPr="00591F38">
              <w:rPr>
                <w:color w:val="000000" w:themeColor="text1"/>
                <w:sz w:val="22"/>
                <w:lang w:val="en-US"/>
              </w:rPr>
              <w:t>1</w:t>
            </w:r>
          </w:p>
        </w:tc>
        <w:tc>
          <w:tcPr>
            <w:tcW w:w="3969" w:type="dxa"/>
            <w:tcBorders>
              <w:bottom w:val="single" w:sz="4" w:space="0" w:color="auto"/>
            </w:tcBorders>
            <w:vAlign w:val="center"/>
          </w:tcPr>
          <w:p w14:paraId="1A31D34C" w14:textId="5B760E2A" w:rsidR="00F7389A" w:rsidRPr="00591F38" w:rsidRDefault="00F7389A" w:rsidP="00F7389A">
            <w:pPr>
              <w:tabs>
                <w:tab w:val="num" w:pos="993"/>
              </w:tabs>
              <w:spacing w:after="0" w:line="240" w:lineRule="auto"/>
              <w:ind w:left="34"/>
              <w:rPr>
                <w:color w:val="000000" w:themeColor="text1"/>
                <w:sz w:val="22"/>
                <w:lang w:val="en-US"/>
              </w:rPr>
            </w:pPr>
            <w:r w:rsidRPr="00F7389A">
              <w:rPr>
                <w:color w:val="000000" w:themeColor="text1"/>
                <w:sz w:val="22"/>
                <w:lang w:val="en-US"/>
              </w:rPr>
              <w:t>Фотоапарат  NIKON D5600 AF-P 18-55 VR Black (VBA500K001)</w:t>
            </w:r>
          </w:p>
        </w:tc>
        <w:tc>
          <w:tcPr>
            <w:tcW w:w="993" w:type="dxa"/>
            <w:tcBorders>
              <w:bottom w:val="single" w:sz="4" w:space="0" w:color="auto"/>
            </w:tcBorders>
            <w:vAlign w:val="center"/>
          </w:tcPr>
          <w:p w14:paraId="0483C6A2" w14:textId="36331598" w:rsidR="00F7389A" w:rsidRPr="00F7389A" w:rsidRDefault="00F7389A" w:rsidP="00106A68">
            <w:pPr>
              <w:tabs>
                <w:tab w:val="num" w:pos="993"/>
              </w:tabs>
              <w:spacing w:after="0" w:line="240" w:lineRule="auto"/>
              <w:ind w:left="34"/>
              <w:jc w:val="center"/>
              <w:rPr>
                <w:color w:val="000000" w:themeColor="text1"/>
                <w:sz w:val="22"/>
              </w:rPr>
            </w:pPr>
            <w:r>
              <w:rPr>
                <w:color w:val="000000" w:themeColor="text1"/>
                <w:sz w:val="22"/>
              </w:rPr>
              <w:t>шт</w:t>
            </w:r>
          </w:p>
        </w:tc>
        <w:tc>
          <w:tcPr>
            <w:tcW w:w="851" w:type="dxa"/>
            <w:tcBorders>
              <w:bottom w:val="single" w:sz="4" w:space="0" w:color="auto"/>
            </w:tcBorders>
            <w:vAlign w:val="center"/>
          </w:tcPr>
          <w:p w14:paraId="4E67D4EC" w14:textId="60D040DB" w:rsidR="00F7389A" w:rsidRPr="00F7389A" w:rsidRDefault="00F7389A" w:rsidP="00106A68">
            <w:pPr>
              <w:tabs>
                <w:tab w:val="num" w:pos="993"/>
              </w:tabs>
              <w:spacing w:after="0" w:line="240" w:lineRule="auto"/>
              <w:ind w:left="34"/>
              <w:jc w:val="center"/>
              <w:rPr>
                <w:color w:val="000000" w:themeColor="text1"/>
                <w:sz w:val="22"/>
              </w:rPr>
            </w:pPr>
            <w:r>
              <w:rPr>
                <w:color w:val="000000" w:themeColor="text1"/>
                <w:sz w:val="22"/>
              </w:rPr>
              <w:t>1</w:t>
            </w:r>
          </w:p>
        </w:tc>
        <w:tc>
          <w:tcPr>
            <w:tcW w:w="1846" w:type="dxa"/>
            <w:vAlign w:val="center"/>
          </w:tcPr>
          <w:p w14:paraId="006031B0" w14:textId="77777777" w:rsidR="00F7389A" w:rsidRPr="00591F38" w:rsidRDefault="00F7389A" w:rsidP="00106A68">
            <w:pPr>
              <w:tabs>
                <w:tab w:val="num" w:pos="993"/>
              </w:tabs>
              <w:spacing w:after="0" w:line="240" w:lineRule="auto"/>
              <w:ind w:left="34"/>
              <w:jc w:val="center"/>
              <w:rPr>
                <w:color w:val="000000" w:themeColor="text1"/>
                <w:sz w:val="22"/>
                <w:lang w:val="en-US"/>
              </w:rPr>
            </w:pPr>
          </w:p>
        </w:tc>
        <w:tc>
          <w:tcPr>
            <w:tcW w:w="1563" w:type="dxa"/>
            <w:vAlign w:val="center"/>
          </w:tcPr>
          <w:p w14:paraId="055ED926" w14:textId="77777777" w:rsidR="00F7389A" w:rsidRPr="00591F38" w:rsidRDefault="00F7389A" w:rsidP="00106A68">
            <w:pPr>
              <w:tabs>
                <w:tab w:val="num" w:pos="993"/>
              </w:tabs>
              <w:spacing w:after="0" w:line="240" w:lineRule="auto"/>
              <w:ind w:left="34"/>
              <w:jc w:val="center"/>
              <w:rPr>
                <w:color w:val="000000" w:themeColor="text1"/>
                <w:sz w:val="22"/>
                <w:lang w:val="en-US"/>
              </w:rPr>
            </w:pPr>
          </w:p>
        </w:tc>
      </w:tr>
      <w:tr w:rsidR="00591F38" w:rsidRPr="00591F38" w14:paraId="78C81E2F" w14:textId="77777777" w:rsidTr="00894CA0">
        <w:trPr>
          <w:trHeight w:val="372"/>
        </w:trPr>
        <w:tc>
          <w:tcPr>
            <w:tcW w:w="5674" w:type="dxa"/>
            <w:gridSpan w:val="3"/>
            <w:tcBorders>
              <w:top w:val="single" w:sz="4" w:space="0" w:color="auto"/>
              <w:left w:val="nil"/>
              <w:bottom w:val="nil"/>
              <w:right w:val="single" w:sz="4" w:space="0" w:color="auto"/>
            </w:tcBorders>
          </w:tcPr>
          <w:p w14:paraId="278DA54D" w14:textId="77777777" w:rsidR="00591F38" w:rsidRPr="00591F38" w:rsidRDefault="00591F38" w:rsidP="00106A68">
            <w:pPr>
              <w:spacing w:after="0" w:line="240" w:lineRule="auto"/>
              <w:jc w:val="center"/>
              <w:rPr>
                <w:b/>
                <w:sz w:val="22"/>
              </w:rPr>
            </w:pPr>
          </w:p>
        </w:tc>
        <w:tc>
          <w:tcPr>
            <w:tcW w:w="2697" w:type="dxa"/>
            <w:gridSpan w:val="2"/>
            <w:tcBorders>
              <w:top w:val="single" w:sz="4" w:space="0" w:color="auto"/>
              <w:left w:val="single" w:sz="4" w:space="0" w:color="auto"/>
              <w:bottom w:val="single" w:sz="4" w:space="0" w:color="auto"/>
            </w:tcBorders>
          </w:tcPr>
          <w:p w14:paraId="000B33EC" w14:textId="4B299B18" w:rsidR="00591F38" w:rsidRPr="00591F38" w:rsidRDefault="00F7389A" w:rsidP="00106A68">
            <w:pPr>
              <w:spacing w:after="0" w:line="240" w:lineRule="auto"/>
              <w:rPr>
                <w:b/>
                <w:sz w:val="22"/>
              </w:rPr>
            </w:pPr>
            <w:r>
              <w:rPr>
                <w:b/>
                <w:sz w:val="22"/>
              </w:rPr>
              <w:t>Всього,</w:t>
            </w:r>
            <w:r w:rsidR="00591F38" w:rsidRPr="00591F38">
              <w:rPr>
                <w:b/>
                <w:sz w:val="22"/>
              </w:rPr>
              <w:t xml:space="preserve"> без ПДВ, грн:</w:t>
            </w:r>
          </w:p>
        </w:tc>
        <w:tc>
          <w:tcPr>
            <w:tcW w:w="1563" w:type="dxa"/>
          </w:tcPr>
          <w:p w14:paraId="48D39A02" w14:textId="77777777" w:rsidR="00591F38" w:rsidRPr="00591F38" w:rsidRDefault="00591F38" w:rsidP="00106A68">
            <w:pPr>
              <w:spacing w:after="0" w:line="240" w:lineRule="auto"/>
              <w:rPr>
                <w:b/>
                <w:sz w:val="22"/>
              </w:rPr>
            </w:pPr>
          </w:p>
        </w:tc>
      </w:tr>
      <w:tr w:rsidR="00591F38" w:rsidRPr="00591F38" w14:paraId="67D93B8B" w14:textId="77777777" w:rsidTr="00894CA0">
        <w:trPr>
          <w:trHeight w:val="277"/>
        </w:trPr>
        <w:tc>
          <w:tcPr>
            <w:tcW w:w="5674" w:type="dxa"/>
            <w:gridSpan w:val="3"/>
            <w:tcBorders>
              <w:top w:val="nil"/>
              <w:left w:val="nil"/>
              <w:bottom w:val="nil"/>
              <w:right w:val="single" w:sz="4" w:space="0" w:color="auto"/>
            </w:tcBorders>
          </w:tcPr>
          <w:p w14:paraId="303AE849" w14:textId="77777777" w:rsidR="00591F38" w:rsidRPr="00591F38" w:rsidRDefault="00591F38" w:rsidP="00106A68">
            <w:pPr>
              <w:spacing w:after="0" w:line="240" w:lineRule="auto"/>
              <w:jc w:val="center"/>
              <w:rPr>
                <w:b/>
                <w:i/>
                <w:sz w:val="22"/>
              </w:rPr>
            </w:pPr>
          </w:p>
        </w:tc>
        <w:tc>
          <w:tcPr>
            <w:tcW w:w="2697" w:type="dxa"/>
            <w:gridSpan w:val="2"/>
            <w:tcBorders>
              <w:top w:val="single" w:sz="4" w:space="0" w:color="auto"/>
              <w:left w:val="single" w:sz="4" w:space="0" w:color="auto"/>
              <w:bottom w:val="single" w:sz="4" w:space="0" w:color="auto"/>
            </w:tcBorders>
          </w:tcPr>
          <w:p w14:paraId="5EEE120F" w14:textId="77777777" w:rsidR="00591F38" w:rsidRPr="00591F38" w:rsidRDefault="00591F38" w:rsidP="00106A68">
            <w:pPr>
              <w:spacing w:after="0" w:line="240" w:lineRule="auto"/>
              <w:rPr>
                <w:b/>
                <w:i/>
                <w:sz w:val="22"/>
              </w:rPr>
            </w:pPr>
            <w:r w:rsidRPr="00591F38">
              <w:rPr>
                <w:b/>
                <w:sz w:val="22"/>
              </w:rPr>
              <w:t>ПДВ***, грн:</w:t>
            </w:r>
          </w:p>
        </w:tc>
        <w:tc>
          <w:tcPr>
            <w:tcW w:w="1563" w:type="dxa"/>
          </w:tcPr>
          <w:p w14:paraId="6E37A59C" w14:textId="77777777" w:rsidR="00591F38" w:rsidRPr="00591F38" w:rsidRDefault="00591F38" w:rsidP="00106A68">
            <w:pPr>
              <w:spacing w:after="0" w:line="240" w:lineRule="auto"/>
              <w:rPr>
                <w:b/>
                <w:i/>
                <w:sz w:val="22"/>
              </w:rPr>
            </w:pPr>
          </w:p>
        </w:tc>
      </w:tr>
      <w:tr w:rsidR="00591F38" w:rsidRPr="00591F38" w14:paraId="50C2E2D0" w14:textId="77777777" w:rsidTr="00894CA0">
        <w:trPr>
          <w:trHeight w:val="323"/>
        </w:trPr>
        <w:tc>
          <w:tcPr>
            <w:tcW w:w="5674" w:type="dxa"/>
            <w:gridSpan w:val="3"/>
            <w:tcBorders>
              <w:top w:val="nil"/>
              <w:left w:val="nil"/>
              <w:bottom w:val="nil"/>
              <w:right w:val="single" w:sz="4" w:space="0" w:color="auto"/>
            </w:tcBorders>
          </w:tcPr>
          <w:p w14:paraId="13CE36AA" w14:textId="77777777" w:rsidR="00591F38" w:rsidRPr="00591F38" w:rsidRDefault="00591F38" w:rsidP="00106A68">
            <w:pPr>
              <w:spacing w:after="0" w:line="240" w:lineRule="auto"/>
              <w:jc w:val="center"/>
              <w:rPr>
                <w:b/>
                <w:sz w:val="22"/>
              </w:rPr>
            </w:pPr>
          </w:p>
        </w:tc>
        <w:tc>
          <w:tcPr>
            <w:tcW w:w="2697" w:type="dxa"/>
            <w:gridSpan w:val="2"/>
            <w:tcBorders>
              <w:top w:val="single" w:sz="4" w:space="0" w:color="auto"/>
              <w:left w:val="single" w:sz="4" w:space="0" w:color="auto"/>
              <w:bottom w:val="single" w:sz="4" w:space="0" w:color="auto"/>
            </w:tcBorders>
          </w:tcPr>
          <w:p w14:paraId="6913D233" w14:textId="269A74F2" w:rsidR="00591F38" w:rsidRPr="00591F38" w:rsidRDefault="00F7389A" w:rsidP="00106A68">
            <w:pPr>
              <w:spacing w:after="0" w:line="240" w:lineRule="auto"/>
              <w:rPr>
                <w:b/>
                <w:sz w:val="22"/>
              </w:rPr>
            </w:pPr>
            <w:r w:rsidRPr="00F7389A">
              <w:rPr>
                <w:b/>
                <w:sz w:val="22"/>
              </w:rPr>
              <w:t>Всього з ПДВ, грн</w:t>
            </w:r>
            <w:r w:rsidR="00591F38" w:rsidRPr="00591F38">
              <w:rPr>
                <w:b/>
                <w:sz w:val="22"/>
              </w:rPr>
              <w:t>:</w:t>
            </w:r>
          </w:p>
        </w:tc>
        <w:tc>
          <w:tcPr>
            <w:tcW w:w="1563" w:type="dxa"/>
          </w:tcPr>
          <w:p w14:paraId="3873E271" w14:textId="77777777" w:rsidR="00591F38" w:rsidRPr="00591F38" w:rsidRDefault="00591F38" w:rsidP="00106A68">
            <w:pPr>
              <w:spacing w:after="0" w:line="240" w:lineRule="auto"/>
              <w:rPr>
                <w:b/>
                <w:sz w:val="22"/>
              </w:rPr>
            </w:pPr>
          </w:p>
        </w:tc>
      </w:tr>
    </w:tbl>
    <w:p w14:paraId="701D86AA" w14:textId="77777777" w:rsidR="009335A4" w:rsidRPr="00B01226" w:rsidRDefault="009335A4" w:rsidP="00D91902">
      <w:pPr>
        <w:spacing w:after="0" w:line="216" w:lineRule="auto"/>
        <w:ind w:firstLine="567"/>
        <w:jc w:val="both"/>
        <w:rPr>
          <w:i/>
          <w:sz w:val="20"/>
          <w:szCs w:val="20"/>
        </w:rPr>
      </w:pPr>
      <w:r w:rsidRPr="00B01226">
        <w:rPr>
          <w:i/>
          <w:sz w:val="20"/>
          <w:szCs w:val="20"/>
        </w:rPr>
        <w:lastRenderedPageBreak/>
        <w:t>* Зазначається номер оголошення про проведення спрощеної закупівлі, що оприлюднене на веб-порталі Уповноваженого органу.</w:t>
      </w:r>
    </w:p>
    <w:p w14:paraId="2FCDAF50" w14:textId="77777777" w:rsidR="00591F38" w:rsidRPr="00B01226" w:rsidRDefault="00591F38" w:rsidP="00591F38">
      <w:pPr>
        <w:spacing w:after="0" w:line="216" w:lineRule="auto"/>
        <w:ind w:firstLine="567"/>
        <w:jc w:val="both"/>
        <w:rPr>
          <w:i/>
          <w:sz w:val="20"/>
          <w:szCs w:val="20"/>
        </w:rPr>
      </w:pPr>
      <w:r w:rsidRPr="00B01226">
        <w:rPr>
          <w:i/>
          <w:sz w:val="20"/>
          <w:szCs w:val="20"/>
        </w:rPr>
        <w:t>** Зазначається товар, який Учасник зобов’язаний передати (поставити) Замовнику, із зазначенням найменування, співвідношення за сортами, групами   підгрупами, видами, марками, типами, розмірами, кольорами або іншими ознаками (асортимент, номенклатура) згідно параметрів запропонованих Учасником в Додатку 1 до оголошення про проведення спрощеної закупівлі.</w:t>
      </w:r>
    </w:p>
    <w:p w14:paraId="00CB597F" w14:textId="6038BA5C" w:rsidR="00591F38" w:rsidRDefault="00591F38" w:rsidP="00591F38">
      <w:pPr>
        <w:spacing w:after="0" w:line="216" w:lineRule="auto"/>
        <w:ind w:firstLine="567"/>
        <w:jc w:val="both"/>
        <w:rPr>
          <w:i/>
          <w:sz w:val="20"/>
          <w:szCs w:val="20"/>
        </w:rPr>
      </w:pPr>
      <w:r w:rsidRPr="00B01226">
        <w:rPr>
          <w:i/>
          <w:sz w:val="20"/>
          <w:szCs w:val="20"/>
        </w:rPr>
        <w:t>*** ПДВ зазначається учасником у разі, якщо він є платником ПДВ. Неплатник ПДВ зазначає прочерки.</w:t>
      </w:r>
    </w:p>
    <w:p w14:paraId="7B5244D8" w14:textId="77777777" w:rsidR="00A9231B" w:rsidRPr="00B01226" w:rsidRDefault="00A9231B" w:rsidP="00591F38">
      <w:pPr>
        <w:spacing w:after="0" w:line="216" w:lineRule="auto"/>
        <w:ind w:firstLine="567"/>
        <w:jc w:val="both"/>
        <w:rPr>
          <w:i/>
          <w:sz w:val="20"/>
          <w:szCs w:val="20"/>
        </w:rPr>
      </w:pPr>
    </w:p>
    <w:p w14:paraId="56903BFF" w14:textId="75400BC7" w:rsidR="0060757C" w:rsidRPr="0060757C" w:rsidRDefault="00BA4FFE" w:rsidP="0060757C">
      <w:pPr>
        <w:spacing w:after="0"/>
        <w:ind w:firstLine="567"/>
        <w:jc w:val="both"/>
        <w:rPr>
          <w:iCs/>
          <w:sz w:val="24"/>
          <w:szCs w:val="24"/>
        </w:rPr>
      </w:pPr>
      <w:r w:rsidRPr="00BA4FFE">
        <w:rPr>
          <w:iCs/>
          <w:sz w:val="24"/>
          <w:szCs w:val="24"/>
        </w:rPr>
        <w:t xml:space="preserve">1.2. </w:t>
      </w:r>
      <w:r w:rsidR="0060757C" w:rsidRPr="0060757C">
        <w:rPr>
          <w:iCs/>
          <w:sz w:val="24"/>
          <w:szCs w:val="24"/>
        </w:rPr>
        <w:t xml:space="preserve">Довідку та/або витяг з інформаційно-аналітичної системи «Облік відомостей про притягнення особи до кримінальної відповідальності та наявності судимості», та/або інший документ, </w:t>
      </w:r>
      <w:r w:rsidR="0060757C" w:rsidRPr="00EA35A2">
        <w:rPr>
          <w:iCs/>
          <w:sz w:val="24"/>
          <w:szCs w:val="24"/>
          <w:u w:val="single"/>
        </w:rPr>
        <w:t>виданий відповідним уповноваженим органом виконавчої влади не раніше дати оприлюднення оголошення про проведення спрощеної закупівлі</w:t>
      </w:r>
      <w:r w:rsidR="0060757C" w:rsidRPr="0060757C">
        <w:rPr>
          <w:iCs/>
          <w:sz w:val="24"/>
          <w:szCs w:val="24"/>
        </w:rPr>
        <w:t>, що підтверджує відсутність судимості за кримінальне правопорушення, вчинене з корисливих мотивів (зокрема пов’язане з хабарництвом, шахрайством та відмиванням коштів), судимість за яке не знято або не погашено у встановленому законом порядку, щодо:</w:t>
      </w:r>
    </w:p>
    <w:p w14:paraId="765A8AB6" w14:textId="77777777" w:rsidR="0060757C" w:rsidRPr="0060757C" w:rsidRDefault="0060757C" w:rsidP="0060757C">
      <w:pPr>
        <w:spacing w:after="0"/>
        <w:ind w:firstLine="567"/>
        <w:jc w:val="both"/>
        <w:rPr>
          <w:iCs/>
          <w:sz w:val="24"/>
          <w:szCs w:val="24"/>
        </w:rPr>
      </w:pPr>
      <w:r w:rsidRPr="0060757C">
        <w:rPr>
          <w:iCs/>
          <w:sz w:val="24"/>
          <w:szCs w:val="24"/>
        </w:rPr>
        <w:t>-  особи, яка є керівником учасника;</w:t>
      </w:r>
    </w:p>
    <w:p w14:paraId="0A886999" w14:textId="77777777" w:rsidR="0060757C" w:rsidRPr="0060757C" w:rsidRDefault="0060757C" w:rsidP="0060757C">
      <w:pPr>
        <w:spacing w:after="0"/>
        <w:ind w:firstLine="567"/>
        <w:jc w:val="both"/>
        <w:rPr>
          <w:iCs/>
          <w:sz w:val="24"/>
          <w:szCs w:val="24"/>
        </w:rPr>
      </w:pPr>
      <w:r w:rsidRPr="0060757C">
        <w:rPr>
          <w:iCs/>
          <w:sz w:val="24"/>
          <w:szCs w:val="24"/>
        </w:rPr>
        <w:t>-  особи учасника, яка підписала документи пропозиції.</w:t>
      </w:r>
    </w:p>
    <w:p w14:paraId="78304BC8" w14:textId="20CF2C5E" w:rsidR="00AD4947" w:rsidRDefault="0060757C" w:rsidP="0060757C">
      <w:pPr>
        <w:spacing w:after="0"/>
        <w:ind w:firstLine="567"/>
        <w:jc w:val="both"/>
        <w:rPr>
          <w:iCs/>
          <w:sz w:val="24"/>
          <w:szCs w:val="24"/>
        </w:rPr>
      </w:pPr>
      <w:r w:rsidRPr="0060757C">
        <w:rPr>
          <w:iCs/>
          <w:sz w:val="24"/>
          <w:szCs w:val="24"/>
        </w:rPr>
        <w:t>Надання зазначеного документ</w:t>
      </w:r>
      <w:r w:rsidR="00E2165F">
        <w:rPr>
          <w:iCs/>
          <w:sz w:val="24"/>
          <w:szCs w:val="24"/>
        </w:rPr>
        <w:t>а</w:t>
      </w:r>
      <w:r w:rsidRPr="0060757C">
        <w:rPr>
          <w:iCs/>
          <w:sz w:val="24"/>
          <w:szCs w:val="24"/>
        </w:rPr>
        <w:t xml:space="preserve"> також підтверджує </w:t>
      </w:r>
      <w:r w:rsidR="009963BE" w:rsidRPr="0060757C">
        <w:rPr>
          <w:iCs/>
          <w:sz w:val="24"/>
          <w:szCs w:val="24"/>
        </w:rPr>
        <w:t>непритягнення</w:t>
      </w:r>
      <w:r w:rsidRPr="0060757C">
        <w:rPr>
          <w:iCs/>
          <w:sz w:val="24"/>
          <w:szCs w:val="24"/>
        </w:rPr>
        <w:t xml:space="preserve"> керівника учасника та/або особи учасника, яка підписала документи пропозиції до відповідальності за вчинення правопорушення, пов’язаного з використанням дитячої праці чи будь-якими формами торгівлі людьми.</w:t>
      </w:r>
    </w:p>
    <w:p w14:paraId="46E5CFBD" w14:textId="795F6B56" w:rsidR="00632367" w:rsidRDefault="00632367" w:rsidP="0060757C">
      <w:pPr>
        <w:spacing w:after="0"/>
        <w:ind w:firstLine="567"/>
        <w:jc w:val="both"/>
        <w:rPr>
          <w:iCs/>
          <w:sz w:val="24"/>
          <w:szCs w:val="24"/>
        </w:rPr>
      </w:pPr>
    </w:p>
    <w:p w14:paraId="51F13096" w14:textId="552E9C55" w:rsidR="00597E0D" w:rsidRDefault="00597E0D" w:rsidP="004B4293">
      <w:pPr>
        <w:spacing w:after="0"/>
        <w:ind w:firstLine="567"/>
        <w:jc w:val="both"/>
        <w:rPr>
          <w:sz w:val="24"/>
          <w:szCs w:val="24"/>
        </w:rPr>
      </w:pPr>
      <w:r w:rsidRPr="00C44775">
        <w:rPr>
          <w:sz w:val="24"/>
          <w:szCs w:val="24"/>
        </w:rPr>
        <w:t>2.</w:t>
      </w:r>
      <w:r>
        <w:rPr>
          <w:sz w:val="24"/>
          <w:szCs w:val="24"/>
        </w:rPr>
        <w:t xml:space="preserve"> </w:t>
      </w:r>
      <w:r w:rsidRPr="00597E0D">
        <w:rPr>
          <w:sz w:val="24"/>
          <w:szCs w:val="24"/>
        </w:rPr>
        <w:t>Переможець закупівлі під час укладення договору про закупівлю повинен надати:</w:t>
      </w:r>
    </w:p>
    <w:p w14:paraId="4B74364D" w14:textId="77777777" w:rsidR="006063EF" w:rsidRDefault="00597E0D" w:rsidP="004B4293">
      <w:pPr>
        <w:spacing w:after="0"/>
        <w:ind w:firstLine="567"/>
        <w:jc w:val="both"/>
        <w:rPr>
          <w:sz w:val="24"/>
          <w:szCs w:val="24"/>
        </w:rPr>
      </w:pPr>
      <w:r w:rsidRPr="00597E0D">
        <w:rPr>
          <w:sz w:val="24"/>
          <w:szCs w:val="24"/>
        </w:rPr>
        <w:t>1) відповідну інформацію про право підписання договору про закупівлю</w:t>
      </w:r>
      <w:r w:rsidR="006063EF">
        <w:rPr>
          <w:sz w:val="24"/>
          <w:szCs w:val="24"/>
        </w:rPr>
        <w:t>:</w:t>
      </w:r>
    </w:p>
    <w:p w14:paraId="37B0F34F" w14:textId="032E022E" w:rsidR="006063EF" w:rsidRPr="006063EF" w:rsidRDefault="006063EF" w:rsidP="004B4293">
      <w:pPr>
        <w:spacing w:after="0"/>
        <w:ind w:firstLine="567"/>
        <w:jc w:val="both"/>
        <w:rPr>
          <w:sz w:val="24"/>
          <w:szCs w:val="24"/>
        </w:rPr>
      </w:pPr>
      <w:r>
        <w:rPr>
          <w:sz w:val="24"/>
          <w:szCs w:val="24"/>
        </w:rPr>
        <w:t xml:space="preserve">1.1. </w:t>
      </w:r>
      <w:r w:rsidRPr="006063EF">
        <w:rPr>
          <w:sz w:val="24"/>
          <w:szCs w:val="24"/>
        </w:rPr>
        <w:t>інформацію, що підтверджу</w:t>
      </w:r>
      <w:r>
        <w:rPr>
          <w:sz w:val="24"/>
          <w:szCs w:val="24"/>
        </w:rPr>
        <w:t>є</w:t>
      </w:r>
      <w:r w:rsidRPr="006063EF">
        <w:rPr>
          <w:sz w:val="24"/>
          <w:szCs w:val="24"/>
        </w:rPr>
        <w:t xml:space="preserve"> правомочність особи, якій надано право на укладання договору про закупівлю (у формі копії або виписки/витягу з протоколу учасників та/або наказу про призначення та/або довіреності та/або доручення та/або іншого документа, що підтверджує відповідні повноваження);</w:t>
      </w:r>
    </w:p>
    <w:p w14:paraId="2CE1D711" w14:textId="794EEF7C" w:rsidR="00597E0D" w:rsidRPr="00597E0D" w:rsidRDefault="006063EF" w:rsidP="004B4293">
      <w:pPr>
        <w:spacing w:after="0"/>
        <w:ind w:firstLine="567"/>
        <w:jc w:val="both"/>
        <w:rPr>
          <w:sz w:val="24"/>
          <w:szCs w:val="24"/>
        </w:rPr>
      </w:pPr>
      <w:r w:rsidRPr="006063EF">
        <w:rPr>
          <w:sz w:val="24"/>
          <w:szCs w:val="24"/>
        </w:rPr>
        <w:t>1.</w:t>
      </w:r>
      <w:r>
        <w:rPr>
          <w:sz w:val="24"/>
          <w:szCs w:val="24"/>
        </w:rPr>
        <w:t>2</w:t>
      </w:r>
      <w:r w:rsidRPr="006063EF">
        <w:rPr>
          <w:sz w:val="24"/>
          <w:szCs w:val="24"/>
        </w:rPr>
        <w:t>. довідку (в довільній формі) про особу, яка уповноважена учасником на укладання договору (із зазначенням П.І.Б., займаної/-их посади/-д  та інформації про документ/-и, яким/-и надано право особі/-ам на ук</w:t>
      </w:r>
      <w:r>
        <w:rPr>
          <w:sz w:val="24"/>
          <w:szCs w:val="24"/>
        </w:rPr>
        <w:t>ладання договору про закупівлю)</w:t>
      </w:r>
      <w:r w:rsidR="00597E0D" w:rsidRPr="00597E0D">
        <w:rPr>
          <w:sz w:val="24"/>
          <w:szCs w:val="24"/>
        </w:rPr>
        <w:t>;</w:t>
      </w:r>
    </w:p>
    <w:p w14:paraId="6F046237" w14:textId="77777777" w:rsidR="00597E0D" w:rsidRPr="00597E0D" w:rsidRDefault="00597E0D" w:rsidP="004B4293">
      <w:pPr>
        <w:spacing w:after="0"/>
        <w:ind w:firstLine="567"/>
        <w:jc w:val="both"/>
        <w:rPr>
          <w:sz w:val="24"/>
          <w:szCs w:val="24"/>
        </w:rPr>
      </w:pPr>
      <w:r w:rsidRPr="00597E0D">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1638DD48" w14:textId="77777777" w:rsidR="00597E0D" w:rsidRDefault="00597E0D" w:rsidP="004B4293">
      <w:pPr>
        <w:spacing w:after="0"/>
        <w:ind w:firstLine="567"/>
        <w:jc w:val="both"/>
        <w:rPr>
          <w:sz w:val="24"/>
          <w:szCs w:val="24"/>
        </w:rPr>
      </w:pPr>
      <w:r w:rsidRPr="00597E0D">
        <w:rPr>
          <w:sz w:val="24"/>
          <w:szCs w:val="24"/>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0FCDCFA" w14:textId="77777777" w:rsidR="00ED7B5F" w:rsidRPr="00597E0D" w:rsidRDefault="00ED7B5F" w:rsidP="004B4293">
      <w:pPr>
        <w:spacing w:after="0"/>
        <w:ind w:firstLine="567"/>
        <w:jc w:val="both"/>
        <w:rPr>
          <w:sz w:val="24"/>
          <w:szCs w:val="24"/>
        </w:rPr>
      </w:pPr>
    </w:p>
    <w:p w14:paraId="577DACCE" w14:textId="135439FB" w:rsidR="0082732D" w:rsidRDefault="007155AB" w:rsidP="00444F52">
      <w:pPr>
        <w:spacing w:after="120" w:line="216" w:lineRule="auto"/>
        <w:ind w:firstLine="567"/>
        <w:jc w:val="both"/>
        <w:rPr>
          <w:b/>
          <w:i/>
          <w:sz w:val="24"/>
          <w:szCs w:val="24"/>
        </w:rPr>
      </w:pPr>
      <w:r w:rsidRPr="007D078B">
        <w:rPr>
          <w:b/>
          <w:i/>
          <w:color w:val="4F81BD" w:themeColor="accent1"/>
          <w:sz w:val="24"/>
          <w:szCs w:val="24"/>
        </w:rPr>
        <w:t>Документи переможця надаються замовнику через електронну систему закупівель</w:t>
      </w:r>
      <w:r w:rsidRPr="0046493E">
        <w:rPr>
          <w:b/>
          <w:i/>
          <w:sz w:val="24"/>
          <w:szCs w:val="24"/>
        </w:rPr>
        <w:t xml:space="preserve"> та/або в електронному вигляді</w:t>
      </w:r>
      <w:r w:rsidR="0046493E">
        <w:rPr>
          <w:b/>
          <w:i/>
          <w:sz w:val="24"/>
          <w:szCs w:val="24"/>
        </w:rPr>
        <w:t>,</w:t>
      </w:r>
      <w:r w:rsidRPr="0046493E">
        <w:rPr>
          <w:b/>
          <w:i/>
          <w:sz w:val="24"/>
          <w:szCs w:val="24"/>
        </w:rPr>
        <w:t xml:space="preserve"> на електронну адресу контактної особи замовника, визначеної у пп.5) </w:t>
      </w:r>
      <w:r w:rsidR="00072C2D">
        <w:rPr>
          <w:b/>
          <w:i/>
          <w:sz w:val="24"/>
          <w:szCs w:val="24"/>
        </w:rPr>
        <w:t>Д</w:t>
      </w:r>
      <w:r w:rsidRPr="0046493E">
        <w:rPr>
          <w:b/>
          <w:i/>
          <w:sz w:val="24"/>
          <w:szCs w:val="24"/>
        </w:rPr>
        <w:t>одаткової інформації оголошення про проведення спрощеної закупівлі.</w:t>
      </w:r>
    </w:p>
    <w:p w14:paraId="543B8684" w14:textId="35A477A5" w:rsidR="00BD7DF3" w:rsidRPr="00BD7DF3" w:rsidRDefault="00BD7DF3" w:rsidP="00BD7DF3">
      <w:pPr>
        <w:spacing w:after="120" w:line="216" w:lineRule="auto"/>
        <w:ind w:firstLine="567"/>
        <w:jc w:val="both"/>
        <w:rPr>
          <w:b/>
          <w:i/>
          <w:sz w:val="24"/>
          <w:szCs w:val="24"/>
        </w:rPr>
      </w:pPr>
      <w:r w:rsidRPr="00BD7DF3">
        <w:rPr>
          <w:b/>
          <w:i/>
          <w:sz w:val="24"/>
          <w:szCs w:val="24"/>
        </w:rPr>
        <w:t xml:space="preserve">Ненадання </w:t>
      </w:r>
      <w:r>
        <w:rPr>
          <w:b/>
          <w:i/>
          <w:sz w:val="24"/>
          <w:szCs w:val="24"/>
        </w:rPr>
        <w:t xml:space="preserve">переможцем </w:t>
      </w:r>
      <w:r w:rsidRPr="00BD7DF3">
        <w:rPr>
          <w:b/>
          <w:i/>
          <w:sz w:val="24"/>
          <w:szCs w:val="24"/>
        </w:rPr>
        <w:t xml:space="preserve">замовнику таких документів (інформації) у строк, визначений </w:t>
      </w:r>
      <w:r w:rsidR="00A35B4C">
        <w:rPr>
          <w:b/>
          <w:i/>
          <w:sz w:val="24"/>
          <w:szCs w:val="24"/>
        </w:rPr>
        <w:t>розділом</w:t>
      </w:r>
      <w:r>
        <w:rPr>
          <w:b/>
          <w:i/>
          <w:sz w:val="24"/>
          <w:szCs w:val="24"/>
        </w:rPr>
        <w:t xml:space="preserve"> ІІІ вимог до предмета закупівлі</w:t>
      </w:r>
      <w:r w:rsidRPr="00BD7DF3">
        <w:rPr>
          <w:b/>
          <w:i/>
          <w:sz w:val="24"/>
          <w:szCs w:val="24"/>
        </w:rPr>
        <w:t>, буде розцінене, як відмова переможця від укладання договору.</w:t>
      </w:r>
    </w:p>
    <w:p w14:paraId="15542797" w14:textId="4DFCDC19" w:rsidR="00ED20B4" w:rsidRPr="00ED20B4" w:rsidRDefault="00ED20B4" w:rsidP="00444F52">
      <w:pPr>
        <w:spacing w:after="120" w:line="216" w:lineRule="auto"/>
        <w:ind w:firstLine="567"/>
        <w:jc w:val="both"/>
        <w:rPr>
          <w:b/>
          <w:i/>
          <w:sz w:val="24"/>
          <w:szCs w:val="24"/>
        </w:rPr>
      </w:pPr>
      <w:r w:rsidRPr="00ED20B4">
        <w:rPr>
          <w:b/>
          <w:i/>
          <w:sz w:val="24"/>
          <w:szCs w:val="24"/>
        </w:rPr>
        <w:t>Датою отримання замовником документів</w:t>
      </w:r>
      <w:r w:rsidR="00A11159">
        <w:rPr>
          <w:b/>
          <w:i/>
          <w:sz w:val="24"/>
          <w:szCs w:val="24"/>
        </w:rPr>
        <w:t>, що надаються переможцем спрощеної закупівлі</w:t>
      </w:r>
      <w:r w:rsidRPr="00ED20B4">
        <w:rPr>
          <w:b/>
          <w:i/>
          <w:sz w:val="24"/>
          <w:szCs w:val="24"/>
        </w:rPr>
        <w:t xml:space="preserve"> </w:t>
      </w:r>
      <w:r w:rsidR="007B6718">
        <w:rPr>
          <w:b/>
          <w:i/>
          <w:sz w:val="24"/>
          <w:szCs w:val="24"/>
        </w:rPr>
        <w:t xml:space="preserve">на електронну адресу контактної особи замовника, </w:t>
      </w:r>
      <w:r w:rsidRPr="00ED20B4">
        <w:rPr>
          <w:b/>
          <w:i/>
          <w:sz w:val="24"/>
          <w:szCs w:val="24"/>
        </w:rPr>
        <w:t>вважається</w:t>
      </w:r>
      <w:r w:rsidR="00A11159">
        <w:rPr>
          <w:b/>
          <w:i/>
          <w:sz w:val="24"/>
          <w:szCs w:val="24"/>
        </w:rPr>
        <w:t xml:space="preserve"> </w:t>
      </w:r>
      <w:r w:rsidRPr="00ED20B4">
        <w:rPr>
          <w:b/>
          <w:i/>
          <w:sz w:val="24"/>
          <w:szCs w:val="24"/>
        </w:rPr>
        <w:t xml:space="preserve">дата отримання повідомлення з вкладеними файлами на електронну адресу контактної особи замовника, визначеної у пп.5) </w:t>
      </w:r>
      <w:r w:rsidR="00A11159">
        <w:rPr>
          <w:b/>
          <w:i/>
          <w:sz w:val="24"/>
          <w:szCs w:val="24"/>
        </w:rPr>
        <w:t>Д</w:t>
      </w:r>
      <w:r w:rsidRPr="00ED20B4">
        <w:rPr>
          <w:b/>
          <w:i/>
          <w:sz w:val="24"/>
          <w:szCs w:val="24"/>
        </w:rPr>
        <w:t>одаткової інформації оголошення про проведення спрощеної закупівлі.</w:t>
      </w:r>
    </w:p>
    <w:p w14:paraId="2E3C11F1" w14:textId="66CA28B5" w:rsidR="00ED20B4" w:rsidRDefault="00ED20B4" w:rsidP="00DC524D">
      <w:pPr>
        <w:spacing w:after="120" w:line="216" w:lineRule="auto"/>
        <w:ind w:firstLine="567"/>
        <w:jc w:val="both"/>
        <w:rPr>
          <w:b/>
          <w:i/>
          <w:sz w:val="24"/>
          <w:szCs w:val="24"/>
        </w:rPr>
      </w:pPr>
      <w:r w:rsidRPr="00ED20B4">
        <w:rPr>
          <w:b/>
          <w:i/>
          <w:sz w:val="24"/>
          <w:szCs w:val="24"/>
        </w:rPr>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ED20B4">
          <w:rPr>
            <w:rStyle w:val="a4"/>
            <w:b/>
            <w:i/>
            <w:sz w:val="24"/>
            <w:szCs w:val="24"/>
          </w:rPr>
          <w:t>Законом України</w:t>
        </w:r>
      </w:hyperlink>
      <w:r w:rsidRPr="00ED20B4">
        <w:rPr>
          <w:b/>
          <w:i/>
          <w:sz w:val="24"/>
          <w:szCs w:val="24"/>
        </w:rPr>
        <w:t> </w:t>
      </w:r>
      <w:r w:rsidR="00F66DD9">
        <w:rPr>
          <w:b/>
          <w:i/>
          <w:sz w:val="24"/>
          <w:szCs w:val="24"/>
        </w:rPr>
        <w:t>«</w:t>
      </w:r>
      <w:r w:rsidRPr="00ED20B4">
        <w:rPr>
          <w:b/>
          <w:i/>
          <w:sz w:val="24"/>
          <w:szCs w:val="24"/>
        </w:rPr>
        <w:t>Про доступ до публічної інформації</w:t>
      </w:r>
      <w:r w:rsidR="00F66DD9">
        <w:rPr>
          <w:b/>
          <w:i/>
          <w:sz w:val="24"/>
          <w:szCs w:val="24"/>
        </w:rPr>
        <w:t>»</w:t>
      </w:r>
      <w:r w:rsidRPr="00ED20B4">
        <w:rPr>
          <w:b/>
          <w:i/>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32232B7" w14:textId="79951C51" w:rsidR="00ED20B4" w:rsidRPr="0046493E" w:rsidRDefault="00E462B6" w:rsidP="0085224F">
      <w:pPr>
        <w:spacing w:after="120" w:line="216" w:lineRule="auto"/>
        <w:ind w:firstLine="567"/>
        <w:jc w:val="both"/>
        <w:rPr>
          <w:b/>
          <w:i/>
          <w:sz w:val="24"/>
          <w:szCs w:val="24"/>
        </w:rPr>
      </w:pPr>
      <w:r w:rsidRPr="00231F18">
        <w:rPr>
          <w:b/>
          <w:i/>
          <w:sz w:val="24"/>
          <w:szCs w:val="24"/>
        </w:rPr>
        <w:lastRenderedPageBreak/>
        <w:t>Виявлення факту зазначення переможцем закупівлі у складі його пропозиції будь-якої недостовірної інформації, замовником буде розцінено, як відмова переможця від укладення договору про закупівлю.</w:t>
      </w:r>
    </w:p>
    <w:sectPr w:rsidR="00ED20B4" w:rsidRPr="0046493E" w:rsidSect="0085224F">
      <w:footerReference w:type="default" r:id="rId10"/>
      <w:headerReference w:type="first" r:id="rId11"/>
      <w:footerReference w:type="first" r:id="rId12"/>
      <w:pgSz w:w="11906" w:h="16838" w:code="9"/>
      <w:pgMar w:top="850" w:right="850" w:bottom="568" w:left="1417" w:header="426" w:footer="21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6A85" w14:textId="77777777" w:rsidR="00EA539C" w:rsidRDefault="00EA539C" w:rsidP="0052641E">
      <w:pPr>
        <w:spacing w:after="0" w:line="240" w:lineRule="auto"/>
      </w:pPr>
      <w:r>
        <w:separator/>
      </w:r>
    </w:p>
  </w:endnote>
  <w:endnote w:type="continuationSeparator" w:id="0">
    <w:p w14:paraId="1C52A7BF" w14:textId="77777777" w:rsidR="00EA539C" w:rsidRDefault="00EA539C"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FreeSans">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038442"/>
      <w:docPartObj>
        <w:docPartGallery w:val="Page Numbers (Bottom of Page)"/>
        <w:docPartUnique/>
      </w:docPartObj>
    </w:sdtPr>
    <w:sdtEndPr>
      <w:rPr>
        <w:sz w:val="22"/>
      </w:rPr>
    </w:sdtEndPr>
    <w:sdtContent>
      <w:p w14:paraId="76CD1DAE" w14:textId="1C844C78" w:rsidR="00824C13" w:rsidRPr="00824C13" w:rsidRDefault="00824C13">
        <w:pPr>
          <w:pStyle w:val="a7"/>
          <w:jc w:val="right"/>
          <w:rPr>
            <w:sz w:val="22"/>
          </w:rPr>
        </w:pPr>
        <w:r w:rsidRPr="00824C13">
          <w:rPr>
            <w:sz w:val="22"/>
          </w:rPr>
          <w:fldChar w:fldCharType="begin"/>
        </w:r>
        <w:r w:rsidRPr="00824C13">
          <w:rPr>
            <w:sz w:val="22"/>
          </w:rPr>
          <w:instrText>PAGE   \* MERGEFORMAT</w:instrText>
        </w:r>
        <w:r w:rsidRPr="00824C13">
          <w:rPr>
            <w:sz w:val="22"/>
          </w:rPr>
          <w:fldChar w:fldCharType="separate"/>
        </w:r>
        <w:r w:rsidR="00A34497" w:rsidRPr="00A34497">
          <w:rPr>
            <w:noProof/>
            <w:sz w:val="22"/>
            <w:lang w:val="ru-RU"/>
          </w:rPr>
          <w:t>4</w:t>
        </w:r>
        <w:r w:rsidRPr="00824C13">
          <w:rPr>
            <w:sz w:val="22"/>
          </w:rPr>
          <w:fldChar w:fldCharType="end"/>
        </w:r>
      </w:p>
    </w:sdtContent>
  </w:sdt>
  <w:p w14:paraId="2652BED0" w14:textId="5EB592C9" w:rsidR="0052641E" w:rsidRPr="00D368B6" w:rsidRDefault="0052641E" w:rsidP="00D368B6">
    <w:pPr>
      <w:pStyle w:val="a7"/>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E977" w14:textId="129C8DE6" w:rsidR="00F36D57" w:rsidRPr="00F36D57" w:rsidRDefault="00824C13">
    <w:pPr>
      <w:pStyle w:val="a7"/>
      <w:jc w:val="right"/>
      <w:rPr>
        <w:sz w:val="20"/>
        <w:szCs w:val="20"/>
      </w:rPr>
    </w:pPr>
    <w:r>
      <w:rPr>
        <w:sz w:val="20"/>
        <w:szCs w:val="20"/>
      </w:rPr>
      <w:t>1</w:t>
    </w:r>
  </w:p>
  <w:p w14:paraId="7BA2E818" w14:textId="6A17EDC5" w:rsidR="00F36D57" w:rsidRDefault="0085224F" w:rsidP="0085224F">
    <w:pPr>
      <w:pStyle w:val="a7"/>
      <w:tabs>
        <w:tab w:val="clear" w:pos="4677"/>
        <w:tab w:val="clear" w:pos="9355"/>
        <w:tab w:val="left" w:pos="42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C961" w14:textId="77777777" w:rsidR="00EA539C" w:rsidRDefault="00EA539C" w:rsidP="0052641E">
      <w:pPr>
        <w:spacing w:after="0" w:line="240" w:lineRule="auto"/>
      </w:pPr>
      <w:r>
        <w:separator/>
      </w:r>
    </w:p>
  </w:footnote>
  <w:footnote w:type="continuationSeparator" w:id="0">
    <w:p w14:paraId="3B51C05E" w14:textId="77777777" w:rsidR="00EA539C" w:rsidRDefault="00EA539C" w:rsidP="0052641E">
      <w:pPr>
        <w:spacing w:after="0" w:line="240" w:lineRule="auto"/>
      </w:pPr>
      <w:r>
        <w:continuationSeparator/>
      </w:r>
    </w:p>
  </w:footnote>
  <w:footnote w:id="1">
    <w:p w14:paraId="65D25A6F" w14:textId="77777777" w:rsidR="008573EF" w:rsidRPr="002F3A55" w:rsidRDefault="008573EF" w:rsidP="0076320D">
      <w:pPr>
        <w:pStyle w:val="ac"/>
        <w:jc w:val="both"/>
        <w:rPr>
          <w:color w:val="000000" w:themeColor="text1"/>
          <w:sz w:val="22"/>
          <w:szCs w:val="22"/>
          <w:lang w:eastAsia="uk-UA"/>
        </w:rPr>
      </w:pPr>
      <w:r w:rsidRPr="002F3A55">
        <w:rPr>
          <w:rStyle w:val="ae"/>
          <w:sz w:val="22"/>
          <w:szCs w:val="22"/>
        </w:rPr>
        <w:footnoteRef/>
      </w:r>
      <w:r w:rsidRPr="002F3A55">
        <w:rPr>
          <w:sz w:val="22"/>
          <w:szCs w:val="22"/>
        </w:rPr>
        <w:t xml:space="preserve"> </w:t>
      </w:r>
      <w:r w:rsidRPr="002F3A55">
        <w:rPr>
          <w:color w:val="000000" w:themeColor="text1"/>
          <w:sz w:val="22"/>
          <w:szCs w:val="22"/>
          <w:lang w:eastAsia="uk-UA"/>
        </w:rPr>
        <w:t>у разі проведення багатолотової закупівлі – подається по кожному лоту окремо</w:t>
      </w:r>
    </w:p>
    <w:p w14:paraId="51E43CA0" w14:textId="77777777" w:rsidR="00306782" w:rsidRPr="00C43C25" w:rsidRDefault="00306782" w:rsidP="0076320D">
      <w:pPr>
        <w:pStyle w:val="ac"/>
        <w:jc w:val="both"/>
        <w:rPr>
          <w:sz w:val="16"/>
          <w:szCs w:val="22"/>
        </w:rPr>
      </w:pPr>
    </w:p>
  </w:footnote>
  <w:footnote w:id="2">
    <w:p w14:paraId="3BF699F8" w14:textId="38B5685F" w:rsidR="00E92BA8" w:rsidRPr="002F3A55" w:rsidRDefault="00E92BA8" w:rsidP="0076320D">
      <w:pPr>
        <w:widowControl w:val="0"/>
        <w:spacing w:after="0" w:line="240" w:lineRule="auto"/>
        <w:ind w:right="113"/>
        <w:contextualSpacing/>
        <w:jc w:val="both"/>
        <w:rPr>
          <w:color w:val="000000" w:themeColor="text1"/>
          <w:sz w:val="22"/>
          <w:lang w:eastAsia="uk-UA"/>
        </w:rPr>
      </w:pPr>
      <w:r w:rsidRPr="002F3A55">
        <w:rPr>
          <w:rStyle w:val="ae"/>
          <w:sz w:val="22"/>
        </w:rPr>
        <w:footnoteRef/>
      </w:r>
      <w:r w:rsidRPr="002F3A55">
        <w:rPr>
          <w:sz w:val="22"/>
        </w:rPr>
        <w:t xml:space="preserve"> </w:t>
      </w:r>
      <w:r w:rsidRPr="002F3A55">
        <w:rPr>
          <w:color w:val="000000" w:themeColor="text1"/>
          <w:sz w:val="22"/>
          <w:lang w:eastAsia="uk-UA"/>
        </w:rPr>
        <w:t xml:space="preserve">учасник, який являється юридичною особою подає таку інформацію за формою, яку наведено у </w:t>
      </w:r>
      <w:r w:rsidRPr="008D082F">
        <w:rPr>
          <w:b/>
          <w:color w:val="000000" w:themeColor="text1"/>
          <w:sz w:val="22"/>
          <w:lang w:eastAsia="uk-UA"/>
        </w:rPr>
        <w:t>Додатку V</w:t>
      </w:r>
      <w:r w:rsidR="00306782" w:rsidRPr="008D082F">
        <w:rPr>
          <w:b/>
          <w:color w:val="000000" w:themeColor="text1"/>
          <w:sz w:val="22"/>
          <w:lang w:eastAsia="uk-UA"/>
        </w:rPr>
        <w:t>-а</w:t>
      </w:r>
      <w:r w:rsidRPr="002F3A55">
        <w:rPr>
          <w:color w:val="000000" w:themeColor="text1"/>
          <w:sz w:val="22"/>
          <w:lang w:eastAsia="uk-UA"/>
        </w:rPr>
        <w:t xml:space="preserve"> до</w:t>
      </w:r>
      <w:r w:rsidR="0029470B">
        <w:rPr>
          <w:color w:val="000000" w:themeColor="text1"/>
          <w:sz w:val="22"/>
          <w:lang w:eastAsia="uk-UA"/>
        </w:rPr>
        <w:t xml:space="preserve"> оголошення про проведення спрощеної закупівлі</w:t>
      </w:r>
      <w:r w:rsidRPr="002F3A55">
        <w:rPr>
          <w:color w:val="000000" w:themeColor="text1"/>
          <w:sz w:val="22"/>
          <w:lang w:eastAsia="uk-UA"/>
        </w:rPr>
        <w:t xml:space="preserve"> (схематичне зображення структури власності Контрагента надається у випадках, що визначені в п. 8.3 даного </w:t>
      </w:r>
      <w:r w:rsidR="000C5800" w:rsidRPr="002F3A55">
        <w:rPr>
          <w:b/>
          <w:color w:val="000000" w:themeColor="text1"/>
          <w:sz w:val="22"/>
          <w:lang w:eastAsia="uk-UA"/>
        </w:rPr>
        <w:t>Д</w:t>
      </w:r>
      <w:r w:rsidRPr="002F3A55">
        <w:rPr>
          <w:b/>
          <w:color w:val="000000" w:themeColor="text1"/>
          <w:sz w:val="22"/>
          <w:lang w:eastAsia="uk-UA"/>
        </w:rPr>
        <w:t>одатку V</w:t>
      </w:r>
      <w:r w:rsidR="00306782" w:rsidRPr="002F3A55">
        <w:rPr>
          <w:b/>
          <w:color w:val="000000" w:themeColor="text1"/>
          <w:sz w:val="22"/>
          <w:lang w:eastAsia="uk-UA"/>
        </w:rPr>
        <w:t>-а</w:t>
      </w:r>
      <w:r w:rsidR="00C411E3" w:rsidRPr="002F3A55">
        <w:rPr>
          <w:b/>
          <w:color w:val="000000" w:themeColor="text1"/>
          <w:sz w:val="22"/>
          <w:lang w:eastAsia="uk-UA"/>
        </w:rPr>
        <w:t xml:space="preserve"> </w:t>
      </w:r>
      <w:r w:rsidR="00106A55" w:rsidRPr="002F3A55">
        <w:rPr>
          <w:color w:val="000000" w:themeColor="text1"/>
          <w:sz w:val="22"/>
          <w:lang w:eastAsia="uk-UA"/>
        </w:rPr>
        <w:t>до</w:t>
      </w:r>
      <w:r w:rsidR="00106A55">
        <w:rPr>
          <w:color w:val="000000" w:themeColor="text1"/>
          <w:sz w:val="22"/>
          <w:lang w:eastAsia="uk-UA"/>
        </w:rPr>
        <w:t xml:space="preserve"> оголошення про проведення спрощеної закупівлі</w:t>
      </w:r>
      <w:r w:rsidRPr="002F3A55">
        <w:rPr>
          <w:color w:val="000000" w:themeColor="text1"/>
          <w:sz w:val="22"/>
          <w:lang w:eastAsia="uk-UA"/>
        </w:rPr>
        <w:t xml:space="preserve">); </w:t>
      </w:r>
      <w:r w:rsidR="00106A55">
        <w:rPr>
          <w:color w:val="000000" w:themeColor="text1"/>
          <w:sz w:val="22"/>
          <w:lang w:eastAsia="uk-UA"/>
        </w:rPr>
        <w:t xml:space="preserve"> </w:t>
      </w:r>
    </w:p>
    <w:p w14:paraId="7E7DA2BF" w14:textId="6DE124C2" w:rsidR="00E92BA8" w:rsidRPr="00306782" w:rsidRDefault="00E92BA8" w:rsidP="0076320D">
      <w:pPr>
        <w:pStyle w:val="ac"/>
        <w:jc w:val="both"/>
        <w:rPr>
          <w:sz w:val="24"/>
          <w:szCs w:val="24"/>
        </w:rPr>
      </w:pPr>
      <w:r w:rsidRPr="002F3A55">
        <w:rPr>
          <w:color w:val="000000" w:themeColor="text1"/>
          <w:sz w:val="22"/>
          <w:szCs w:val="22"/>
          <w:lang w:eastAsia="uk-UA"/>
        </w:rPr>
        <w:t xml:space="preserve">учасник, який являється фізичною особою подає таку інформацію за формою, яку наведено у </w:t>
      </w:r>
      <w:r w:rsidRPr="008D082F">
        <w:rPr>
          <w:b/>
          <w:color w:val="000000" w:themeColor="text1"/>
          <w:sz w:val="22"/>
          <w:szCs w:val="22"/>
          <w:lang w:eastAsia="uk-UA"/>
        </w:rPr>
        <w:t>Додатку V</w:t>
      </w:r>
      <w:r w:rsidR="00306782" w:rsidRPr="008D082F">
        <w:rPr>
          <w:b/>
          <w:color w:val="000000" w:themeColor="text1"/>
          <w:sz w:val="22"/>
          <w:szCs w:val="22"/>
          <w:lang w:eastAsia="uk-UA"/>
        </w:rPr>
        <w:t>-б</w:t>
      </w:r>
      <w:r w:rsidRPr="002F3A55">
        <w:rPr>
          <w:b/>
          <w:color w:val="000000" w:themeColor="text1"/>
          <w:sz w:val="22"/>
          <w:szCs w:val="22"/>
          <w:lang w:eastAsia="uk-UA"/>
        </w:rPr>
        <w:t xml:space="preserve"> </w:t>
      </w:r>
      <w:r w:rsidRPr="002F3A55">
        <w:rPr>
          <w:color w:val="000000" w:themeColor="text1"/>
          <w:sz w:val="22"/>
          <w:szCs w:val="22"/>
          <w:lang w:eastAsia="uk-UA"/>
        </w:rPr>
        <w:t xml:space="preserve">до </w:t>
      </w:r>
      <w:r w:rsidR="008F69A1" w:rsidRPr="008F69A1">
        <w:rPr>
          <w:color w:val="000000" w:themeColor="text1"/>
          <w:sz w:val="22"/>
          <w:szCs w:val="22"/>
          <w:lang w:eastAsia="uk-UA"/>
        </w:rPr>
        <w:t>оголошення про проведення спрощеної закупівлі</w:t>
      </w:r>
      <w:r w:rsidR="00A73FD3" w:rsidRPr="002F3A55">
        <w:rPr>
          <w:color w:val="000000" w:themeColor="text1"/>
          <w:sz w:val="22"/>
          <w:szCs w:val="24"/>
          <w:lang w:eastAsia="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2222" w14:textId="77777777" w:rsidR="00952F0E" w:rsidRDefault="00952F0E" w:rsidP="007C1BFA">
    <w:pPr>
      <w:spacing w:after="0" w:line="240" w:lineRule="auto"/>
      <w:ind w:left="6804" w:hanging="4252"/>
      <w:rPr>
        <w:b/>
        <w:sz w:val="24"/>
        <w:szCs w:val="24"/>
      </w:rPr>
    </w:pPr>
  </w:p>
  <w:p w14:paraId="3B46E9A4" w14:textId="396A2CBD" w:rsidR="007C1BFA" w:rsidRPr="00A86932" w:rsidRDefault="007C1BFA" w:rsidP="007C1BFA">
    <w:pPr>
      <w:spacing w:after="0" w:line="240" w:lineRule="auto"/>
      <w:ind w:left="6804" w:hanging="4252"/>
      <w:rPr>
        <w:b/>
        <w:sz w:val="24"/>
        <w:szCs w:val="24"/>
      </w:rPr>
    </w:pPr>
    <w:r w:rsidRPr="00A86932">
      <w:rPr>
        <w:b/>
        <w:sz w:val="24"/>
        <w:szCs w:val="24"/>
      </w:rPr>
      <w:t>ВИМОГИ ДО ПРЕДМЕТА ЗАКУПІВЛІ</w:t>
    </w:r>
  </w:p>
  <w:p w14:paraId="35527568" w14:textId="77777777" w:rsidR="007C1BFA" w:rsidRDefault="007C1BFA" w:rsidP="007C1BFA">
    <w:pPr>
      <w:spacing w:after="0" w:line="240" w:lineRule="auto"/>
      <w:ind w:left="6804" w:hanging="3402"/>
      <w:rPr>
        <w:b/>
        <w:sz w:val="24"/>
        <w:szCs w:val="24"/>
      </w:rPr>
    </w:pPr>
  </w:p>
  <w:p w14:paraId="73EA0F29" w14:textId="77777777" w:rsidR="00CD39A3" w:rsidRDefault="00A26487" w:rsidP="00CD39A3">
    <w:pPr>
      <w:spacing w:after="0" w:line="240" w:lineRule="auto"/>
      <w:ind w:left="6804"/>
      <w:rPr>
        <w:b/>
        <w:sz w:val="24"/>
        <w:szCs w:val="24"/>
      </w:rPr>
    </w:pPr>
    <w:r w:rsidRPr="008573EF">
      <w:rPr>
        <w:b/>
        <w:sz w:val="24"/>
        <w:szCs w:val="24"/>
      </w:rPr>
      <w:t>Д</w:t>
    </w:r>
    <w:r w:rsidR="007C1BFA">
      <w:rPr>
        <w:b/>
        <w:sz w:val="24"/>
        <w:szCs w:val="24"/>
      </w:rPr>
      <w:t>ОДАТОК</w:t>
    </w:r>
    <w:r w:rsidRPr="008573EF">
      <w:rPr>
        <w:b/>
        <w:sz w:val="24"/>
        <w:szCs w:val="24"/>
      </w:rPr>
      <w:t xml:space="preserve"> </w:t>
    </w:r>
    <w:r w:rsidRPr="00E916AC">
      <w:rPr>
        <w:b/>
        <w:sz w:val="24"/>
        <w:szCs w:val="24"/>
      </w:rPr>
      <w:t>ІІ</w:t>
    </w:r>
    <w:r w:rsidRPr="008573EF">
      <w:rPr>
        <w:b/>
        <w:sz w:val="24"/>
        <w:szCs w:val="24"/>
      </w:rPr>
      <w:t xml:space="preserve"> </w:t>
    </w:r>
  </w:p>
  <w:p w14:paraId="65B53666" w14:textId="56A38056" w:rsidR="008558C6" w:rsidRPr="008573EF" w:rsidRDefault="007C1BFA" w:rsidP="0082732D">
    <w:pPr>
      <w:spacing w:after="0" w:line="240" w:lineRule="auto"/>
      <w:ind w:left="6804"/>
      <w:rPr>
        <w:sz w:val="24"/>
        <w:szCs w:val="24"/>
      </w:rPr>
    </w:pPr>
    <w:r>
      <w:rPr>
        <w:b/>
        <w:sz w:val="24"/>
        <w:szCs w:val="24"/>
      </w:rPr>
      <w:t>ДО ОГОЛОШЕННЯ</w:t>
    </w:r>
  </w:p>
  <w:p w14:paraId="147B4A9C" w14:textId="77777777" w:rsidR="001929D9" w:rsidRPr="008573EF" w:rsidRDefault="001929D9">
    <w:pPr>
      <w:pStyle w:val="a5"/>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CF4"/>
    <w:multiLevelType w:val="hybridMultilevel"/>
    <w:tmpl w:val="0B9009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5B1447"/>
    <w:multiLevelType w:val="multilevel"/>
    <w:tmpl w:val="2926FF2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930B2F"/>
    <w:multiLevelType w:val="hybridMultilevel"/>
    <w:tmpl w:val="C224726A"/>
    <w:lvl w:ilvl="0" w:tplc="72B4C1D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F97D09"/>
    <w:multiLevelType w:val="multilevel"/>
    <w:tmpl w:val="BAACF9CA"/>
    <w:lvl w:ilvl="0">
      <w:start w:val="3"/>
      <w:numFmt w:val="decimal"/>
      <w:lvlText w:val="%1."/>
      <w:lvlJc w:val="left"/>
      <w:pPr>
        <w:ind w:left="930" w:hanging="57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0F5390"/>
    <w:multiLevelType w:val="multilevel"/>
    <w:tmpl w:val="F5EE5D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4B6CDB"/>
    <w:multiLevelType w:val="hybridMultilevel"/>
    <w:tmpl w:val="47560AF0"/>
    <w:lvl w:ilvl="0" w:tplc="6D6C4F4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6" w15:restartNumberingAfterBreak="0">
    <w:nsid w:val="28DE0B52"/>
    <w:multiLevelType w:val="hybridMultilevel"/>
    <w:tmpl w:val="7EF0549C"/>
    <w:lvl w:ilvl="0" w:tplc="72B4C1DC">
      <w:start w:val="1"/>
      <w:numFmt w:val="decimal"/>
      <w:lvlText w:val="%1."/>
      <w:lvlJc w:val="left"/>
      <w:pPr>
        <w:ind w:left="3264"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0A45216"/>
    <w:multiLevelType w:val="hybridMultilevel"/>
    <w:tmpl w:val="1854B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3853D6"/>
    <w:multiLevelType w:val="hybridMultilevel"/>
    <w:tmpl w:val="6AF0DEC8"/>
    <w:lvl w:ilvl="0" w:tplc="FDA08F06">
      <w:start w:val="3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C93391"/>
    <w:multiLevelType w:val="multilevel"/>
    <w:tmpl w:val="E856EC7A"/>
    <w:lvl w:ilvl="0">
      <w:start w:val="1"/>
      <w:numFmt w:val="decimal"/>
      <w:lvlText w:val="%1."/>
      <w:lvlJc w:val="left"/>
      <w:pPr>
        <w:ind w:left="540" w:hanging="540"/>
      </w:pPr>
      <w:rPr>
        <w:rFonts w:hint="default"/>
      </w:rPr>
    </w:lvl>
    <w:lvl w:ilvl="1">
      <w:start w:val="2"/>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0" w15:restartNumberingAfterBreak="0">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1" w15:restartNumberingAfterBreak="0">
    <w:nsid w:val="6D3E3BEE"/>
    <w:multiLevelType w:val="hybridMultilevel"/>
    <w:tmpl w:val="731A4AAA"/>
    <w:lvl w:ilvl="0" w:tplc="15384326">
      <w:start w:val="2"/>
      <w:numFmt w:val="decimal"/>
      <w:lvlText w:val="%1."/>
      <w:lvlJc w:val="left"/>
      <w:pPr>
        <w:ind w:left="437" w:hanging="360"/>
      </w:pPr>
      <w:rPr>
        <w:rFonts w:hint="default"/>
      </w:rPr>
    </w:lvl>
    <w:lvl w:ilvl="1" w:tplc="04220019" w:tentative="1">
      <w:start w:val="1"/>
      <w:numFmt w:val="lowerLetter"/>
      <w:lvlText w:val="%2."/>
      <w:lvlJc w:val="left"/>
      <w:pPr>
        <w:ind w:left="1157" w:hanging="360"/>
      </w:pPr>
    </w:lvl>
    <w:lvl w:ilvl="2" w:tplc="0422001B" w:tentative="1">
      <w:start w:val="1"/>
      <w:numFmt w:val="lowerRoman"/>
      <w:lvlText w:val="%3."/>
      <w:lvlJc w:val="right"/>
      <w:pPr>
        <w:ind w:left="1877" w:hanging="180"/>
      </w:pPr>
    </w:lvl>
    <w:lvl w:ilvl="3" w:tplc="0422000F" w:tentative="1">
      <w:start w:val="1"/>
      <w:numFmt w:val="decimal"/>
      <w:lvlText w:val="%4."/>
      <w:lvlJc w:val="left"/>
      <w:pPr>
        <w:ind w:left="2597" w:hanging="360"/>
      </w:pPr>
    </w:lvl>
    <w:lvl w:ilvl="4" w:tplc="04220019" w:tentative="1">
      <w:start w:val="1"/>
      <w:numFmt w:val="lowerLetter"/>
      <w:lvlText w:val="%5."/>
      <w:lvlJc w:val="left"/>
      <w:pPr>
        <w:ind w:left="3317" w:hanging="360"/>
      </w:pPr>
    </w:lvl>
    <w:lvl w:ilvl="5" w:tplc="0422001B" w:tentative="1">
      <w:start w:val="1"/>
      <w:numFmt w:val="lowerRoman"/>
      <w:lvlText w:val="%6."/>
      <w:lvlJc w:val="right"/>
      <w:pPr>
        <w:ind w:left="4037" w:hanging="180"/>
      </w:pPr>
    </w:lvl>
    <w:lvl w:ilvl="6" w:tplc="0422000F" w:tentative="1">
      <w:start w:val="1"/>
      <w:numFmt w:val="decimal"/>
      <w:lvlText w:val="%7."/>
      <w:lvlJc w:val="left"/>
      <w:pPr>
        <w:ind w:left="4757" w:hanging="360"/>
      </w:pPr>
    </w:lvl>
    <w:lvl w:ilvl="7" w:tplc="04220019" w:tentative="1">
      <w:start w:val="1"/>
      <w:numFmt w:val="lowerLetter"/>
      <w:lvlText w:val="%8."/>
      <w:lvlJc w:val="left"/>
      <w:pPr>
        <w:ind w:left="5477" w:hanging="360"/>
      </w:pPr>
    </w:lvl>
    <w:lvl w:ilvl="8" w:tplc="0422001B" w:tentative="1">
      <w:start w:val="1"/>
      <w:numFmt w:val="lowerRoman"/>
      <w:lvlText w:val="%9."/>
      <w:lvlJc w:val="right"/>
      <w:pPr>
        <w:ind w:left="6197" w:hanging="180"/>
      </w:pPr>
    </w:lvl>
  </w:abstractNum>
  <w:abstractNum w:abstractNumId="12" w15:restartNumberingAfterBreak="0">
    <w:nsid w:val="78047ACA"/>
    <w:multiLevelType w:val="hybridMultilevel"/>
    <w:tmpl w:val="81A4EC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B2F1EB6"/>
    <w:multiLevelType w:val="hybridMultilevel"/>
    <w:tmpl w:val="207C9F56"/>
    <w:lvl w:ilvl="0" w:tplc="44CA8E92">
      <w:start w:val="1"/>
      <w:numFmt w:val="decimal"/>
      <w:lvlText w:val="%1."/>
      <w:lvlJc w:val="left"/>
      <w:pPr>
        <w:ind w:left="928" w:hanging="360"/>
      </w:pPr>
      <w:rPr>
        <w:b/>
        <w:color w:val="auto"/>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16cid:durableId="2123379927">
    <w:abstractNumId w:val="10"/>
  </w:num>
  <w:num w:numId="2" w16cid:durableId="645161397">
    <w:abstractNumId w:val="9"/>
  </w:num>
  <w:num w:numId="3" w16cid:durableId="564411921">
    <w:abstractNumId w:val="7"/>
  </w:num>
  <w:num w:numId="4" w16cid:durableId="356465456">
    <w:abstractNumId w:val="11"/>
  </w:num>
  <w:num w:numId="5" w16cid:durableId="415253531">
    <w:abstractNumId w:val="4"/>
  </w:num>
  <w:num w:numId="6" w16cid:durableId="608246192">
    <w:abstractNumId w:val="6"/>
  </w:num>
  <w:num w:numId="7" w16cid:durableId="1015230511">
    <w:abstractNumId w:val="3"/>
  </w:num>
  <w:num w:numId="8" w16cid:durableId="1033074644">
    <w:abstractNumId w:val="2"/>
  </w:num>
  <w:num w:numId="9" w16cid:durableId="648946795">
    <w:abstractNumId w:val="12"/>
  </w:num>
  <w:num w:numId="10" w16cid:durableId="2588293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3262551">
    <w:abstractNumId w:val="8"/>
  </w:num>
  <w:num w:numId="12" w16cid:durableId="2023899755">
    <w:abstractNumId w:val="1"/>
  </w:num>
  <w:num w:numId="13" w16cid:durableId="489685920">
    <w:abstractNumId w:val="0"/>
  </w:num>
  <w:num w:numId="14" w16cid:durableId="18955789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33"/>
    <w:rsid w:val="00014F02"/>
    <w:rsid w:val="000273CC"/>
    <w:rsid w:val="00032DEA"/>
    <w:rsid w:val="00041F6A"/>
    <w:rsid w:val="00044DC5"/>
    <w:rsid w:val="000548D9"/>
    <w:rsid w:val="000550FF"/>
    <w:rsid w:val="00055D65"/>
    <w:rsid w:val="0006243A"/>
    <w:rsid w:val="000638AF"/>
    <w:rsid w:val="00072C2D"/>
    <w:rsid w:val="00072D0D"/>
    <w:rsid w:val="000757D6"/>
    <w:rsid w:val="00082BF0"/>
    <w:rsid w:val="00082E20"/>
    <w:rsid w:val="00093EB8"/>
    <w:rsid w:val="00094EAC"/>
    <w:rsid w:val="00095CF1"/>
    <w:rsid w:val="000B7C48"/>
    <w:rsid w:val="000C48C1"/>
    <w:rsid w:val="000C5800"/>
    <w:rsid w:val="000C6DA6"/>
    <w:rsid w:val="000C7A0F"/>
    <w:rsid w:val="000D067A"/>
    <w:rsid w:val="000D1FE1"/>
    <w:rsid w:val="000D248D"/>
    <w:rsid w:val="000D4A65"/>
    <w:rsid w:val="000F1DA1"/>
    <w:rsid w:val="000F20DC"/>
    <w:rsid w:val="00101EDB"/>
    <w:rsid w:val="001023AB"/>
    <w:rsid w:val="00106078"/>
    <w:rsid w:val="00106A55"/>
    <w:rsid w:val="00120C3C"/>
    <w:rsid w:val="00124B44"/>
    <w:rsid w:val="00130930"/>
    <w:rsid w:val="00144B57"/>
    <w:rsid w:val="00150E88"/>
    <w:rsid w:val="00154D16"/>
    <w:rsid w:val="0015613C"/>
    <w:rsid w:val="001603D9"/>
    <w:rsid w:val="001633C7"/>
    <w:rsid w:val="001658B9"/>
    <w:rsid w:val="00165D7C"/>
    <w:rsid w:val="001676F8"/>
    <w:rsid w:val="001929D9"/>
    <w:rsid w:val="00192C66"/>
    <w:rsid w:val="00194156"/>
    <w:rsid w:val="0019595E"/>
    <w:rsid w:val="001A6260"/>
    <w:rsid w:val="001A7A1D"/>
    <w:rsid w:val="001B20FE"/>
    <w:rsid w:val="001B2BC2"/>
    <w:rsid w:val="001B35EC"/>
    <w:rsid w:val="001D2624"/>
    <w:rsid w:val="001D3FD5"/>
    <w:rsid w:val="001D710D"/>
    <w:rsid w:val="001D71A5"/>
    <w:rsid w:val="001E5ADF"/>
    <w:rsid w:val="001E6352"/>
    <w:rsid w:val="001E6B5C"/>
    <w:rsid w:val="001F19DC"/>
    <w:rsid w:val="001F40C2"/>
    <w:rsid w:val="001F589D"/>
    <w:rsid w:val="0020195C"/>
    <w:rsid w:val="00207DFE"/>
    <w:rsid w:val="002115CF"/>
    <w:rsid w:val="002136EF"/>
    <w:rsid w:val="00217829"/>
    <w:rsid w:val="00226DA7"/>
    <w:rsid w:val="00227C76"/>
    <w:rsid w:val="00230F45"/>
    <w:rsid w:val="0023168A"/>
    <w:rsid w:val="00232DE8"/>
    <w:rsid w:val="00240215"/>
    <w:rsid w:val="00245474"/>
    <w:rsid w:val="0024577D"/>
    <w:rsid w:val="00252219"/>
    <w:rsid w:val="002534F5"/>
    <w:rsid w:val="00253901"/>
    <w:rsid w:val="0025458F"/>
    <w:rsid w:val="002547E0"/>
    <w:rsid w:val="002670D5"/>
    <w:rsid w:val="00267795"/>
    <w:rsid w:val="00286E67"/>
    <w:rsid w:val="00287D0C"/>
    <w:rsid w:val="0029470B"/>
    <w:rsid w:val="002A4CD1"/>
    <w:rsid w:val="002A713C"/>
    <w:rsid w:val="002B0CBC"/>
    <w:rsid w:val="002B3817"/>
    <w:rsid w:val="002B4B10"/>
    <w:rsid w:val="002B6F8C"/>
    <w:rsid w:val="002B72C4"/>
    <w:rsid w:val="002C2CFD"/>
    <w:rsid w:val="002D6B4A"/>
    <w:rsid w:val="002E42C4"/>
    <w:rsid w:val="002F1592"/>
    <w:rsid w:val="002F3A55"/>
    <w:rsid w:val="002F4004"/>
    <w:rsid w:val="002F5E9B"/>
    <w:rsid w:val="002F6E00"/>
    <w:rsid w:val="00306782"/>
    <w:rsid w:val="003233F5"/>
    <w:rsid w:val="0032464C"/>
    <w:rsid w:val="00332946"/>
    <w:rsid w:val="00332FC6"/>
    <w:rsid w:val="003434EF"/>
    <w:rsid w:val="003444F9"/>
    <w:rsid w:val="00357B72"/>
    <w:rsid w:val="00360079"/>
    <w:rsid w:val="00363684"/>
    <w:rsid w:val="003638C7"/>
    <w:rsid w:val="003659EF"/>
    <w:rsid w:val="00374D72"/>
    <w:rsid w:val="0038059B"/>
    <w:rsid w:val="00380F77"/>
    <w:rsid w:val="00391CA2"/>
    <w:rsid w:val="003A0947"/>
    <w:rsid w:val="003A5B1F"/>
    <w:rsid w:val="003A6B1A"/>
    <w:rsid w:val="003B7C78"/>
    <w:rsid w:val="003C169F"/>
    <w:rsid w:val="003C19D7"/>
    <w:rsid w:val="003C6844"/>
    <w:rsid w:val="003D180B"/>
    <w:rsid w:val="003D1828"/>
    <w:rsid w:val="003E2BE9"/>
    <w:rsid w:val="003E3D61"/>
    <w:rsid w:val="003F18D3"/>
    <w:rsid w:val="003F3C1E"/>
    <w:rsid w:val="003F5227"/>
    <w:rsid w:val="003F69EF"/>
    <w:rsid w:val="004055BC"/>
    <w:rsid w:val="00411743"/>
    <w:rsid w:val="00411C41"/>
    <w:rsid w:val="0042107F"/>
    <w:rsid w:val="00425341"/>
    <w:rsid w:val="00426674"/>
    <w:rsid w:val="00426757"/>
    <w:rsid w:val="00426C42"/>
    <w:rsid w:val="00432FD6"/>
    <w:rsid w:val="0044468C"/>
    <w:rsid w:val="00444F52"/>
    <w:rsid w:val="00446957"/>
    <w:rsid w:val="004469B1"/>
    <w:rsid w:val="0045207D"/>
    <w:rsid w:val="00453539"/>
    <w:rsid w:val="00456BDD"/>
    <w:rsid w:val="00463E12"/>
    <w:rsid w:val="0046493E"/>
    <w:rsid w:val="00474923"/>
    <w:rsid w:val="00480263"/>
    <w:rsid w:val="00482C86"/>
    <w:rsid w:val="00485788"/>
    <w:rsid w:val="004867AF"/>
    <w:rsid w:val="00486CD1"/>
    <w:rsid w:val="00496D02"/>
    <w:rsid w:val="004977C3"/>
    <w:rsid w:val="004B0C2F"/>
    <w:rsid w:val="004B2D01"/>
    <w:rsid w:val="004B4293"/>
    <w:rsid w:val="004B6F91"/>
    <w:rsid w:val="004B79ED"/>
    <w:rsid w:val="004C129C"/>
    <w:rsid w:val="004C7422"/>
    <w:rsid w:val="004D1093"/>
    <w:rsid w:val="004E6C36"/>
    <w:rsid w:val="004F0646"/>
    <w:rsid w:val="004F0F02"/>
    <w:rsid w:val="0050007B"/>
    <w:rsid w:val="00500397"/>
    <w:rsid w:val="00502310"/>
    <w:rsid w:val="00506067"/>
    <w:rsid w:val="00510C8F"/>
    <w:rsid w:val="00511902"/>
    <w:rsid w:val="00511A96"/>
    <w:rsid w:val="00523543"/>
    <w:rsid w:val="0052641E"/>
    <w:rsid w:val="00534B8D"/>
    <w:rsid w:val="0053740C"/>
    <w:rsid w:val="00540F9A"/>
    <w:rsid w:val="00544BC4"/>
    <w:rsid w:val="00553D48"/>
    <w:rsid w:val="005612D2"/>
    <w:rsid w:val="00562C49"/>
    <w:rsid w:val="005664B2"/>
    <w:rsid w:val="00580ED3"/>
    <w:rsid w:val="00583314"/>
    <w:rsid w:val="00591F38"/>
    <w:rsid w:val="00594CA1"/>
    <w:rsid w:val="005970B1"/>
    <w:rsid w:val="0059723C"/>
    <w:rsid w:val="00597E0D"/>
    <w:rsid w:val="005A6620"/>
    <w:rsid w:val="005B1962"/>
    <w:rsid w:val="005B39CA"/>
    <w:rsid w:val="005B707A"/>
    <w:rsid w:val="005C46E5"/>
    <w:rsid w:val="005D3A2D"/>
    <w:rsid w:val="005F0379"/>
    <w:rsid w:val="00601B46"/>
    <w:rsid w:val="006037B9"/>
    <w:rsid w:val="006063EF"/>
    <w:rsid w:val="0060757C"/>
    <w:rsid w:val="0061053A"/>
    <w:rsid w:val="00612DB0"/>
    <w:rsid w:val="006233AA"/>
    <w:rsid w:val="006311B3"/>
    <w:rsid w:val="00631910"/>
    <w:rsid w:val="00631CF2"/>
    <w:rsid w:val="00632367"/>
    <w:rsid w:val="00636CE9"/>
    <w:rsid w:val="00640810"/>
    <w:rsid w:val="006432BE"/>
    <w:rsid w:val="0065237B"/>
    <w:rsid w:val="00660A15"/>
    <w:rsid w:val="006633E8"/>
    <w:rsid w:val="00674813"/>
    <w:rsid w:val="0067644F"/>
    <w:rsid w:val="00676F73"/>
    <w:rsid w:val="00686956"/>
    <w:rsid w:val="006906E0"/>
    <w:rsid w:val="006D0C36"/>
    <w:rsid w:val="006D3574"/>
    <w:rsid w:val="006E170C"/>
    <w:rsid w:val="006E5104"/>
    <w:rsid w:val="006E74BE"/>
    <w:rsid w:val="006F0BFA"/>
    <w:rsid w:val="00706F80"/>
    <w:rsid w:val="00712F49"/>
    <w:rsid w:val="007155AB"/>
    <w:rsid w:val="00716046"/>
    <w:rsid w:val="007208EF"/>
    <w:rsid w:val="00720D70"/>
    <w:rsid w:val="00722005"/>
    <w:rsid w:val="00725B56"/>
    <w:rsid w:val="00726DB5"/>
    <w:rsid w:val="00727606"/>
    <w:rsid w:val="0073471B"/>
    <w:rsid w:val="007357CB"/>
    <w:rsid w:val="00743AC1"/>
    <w:rsid w:val="007515D5"/>
    <w:rsid w:val="007553A2"/>
    <w:rsid w:val="00756AF8"/>
    <w:rsid w:val="0076320D"/>
    <w:rsid w:val="00763E9C"/>
    <w:rsid w:val="007706B6"/>
    <w:rsid w:val="00770796"/>
    <w:rsid w:val="0077543A"/>
    <w:rsid w:val="00776CA8"/>
    <w:rsid w:val="00777ECB"/>
    <w:rsid w:val="00781607"/>
    <w:rsid w:val="00785C96"/>
    <w:rsid w:val="0078745E"/>
    <w:rsid w:val="00790DBF"/>
    <w:rsid w:val="007B6718"/>
    <w:rsid w:val="007C1BFA"/>
    <w:rsid w:val="007C41F3"/>
    <w:rsid w:val="007C5BFD"/>
    <w:rsid w:val="007C66AC"/>
    <w:rsid w:val="007D078B"/>
    <w:rsid w:val="007D3BFF"/>
    <w:rsid w:val="007D54B0"/>
    <w:rsid w:val="007E25D7"/>
    <w:rsid w:val="007E2722"/>
    <w:rsid w:val="007E7137"/>
    <w:rsid w:val="00803240"/>
    <w:rsid w:val="00804E7A"/>
    <w:rsid w:val="00810B25"/>
    <w:rsid w:val="00815098"/>
    <w:rsid w:val="00824C13"/>
    <w:rsid w:val="0082732D"/>
    <w:rsid w:val="00831E10"/>
    <w:rsid w:val="00835E73"/>
    <w:rsid w:val="00836AFD"/>
    <w:rsid w:val="0085224F"/>
    <w:rsid w:val="00852435"/>
    <w:rsid w:val="00855327"/>
    <w:rsid w:val="008558C6"/>
    <w:rsid w:val="0085680A"/>
    <w:rsid w:val="008573EF"/>
    <w:rsid w:val="00862624"/>
    <w:rsid w:val="008803D3"/>
    <w:rsid w:val="008826A1"/>
    <w:rsid w:val="00891789"/>
    <w:rsid w:val="008949BF"/>
    <w:rsid w:val="00894CA0"/>
    <w:rsid w:val="008A347F"/>
    <w:rsid w:val="008B2808"/>
    <w:rsid w:val="008B2CD9"/>
    <w:rsid w:val="008C0564"/>
    <w:rsid w:val="008C1933"/>
    <w:rsid w:val="008C3191"/>
    <w:rsid w:val="008D082F"/>
    <w:rsid w:val="008D0A56"/>
    <w:rsid w:val="008D46F8"/>
    <w:rsid w:val="008E5E19"/>
    <w:rsid w:val="008F2E6E"/>
    <w:rsid w:val="008F69A1"/>
    <w:rsid w:val="009010CD"/>
    <w:rsid w:val="00901664"/>
    <w:rsid w:val="00921B1D"/>
    <w:rsid w:val="009335A4"/>
    <w:rsid w:val="00933B38"/>
    <w:rsid w:val="00940C79"/>
    <w:rsid w:val="009434ED"/>
    <w:rsid w:val="00944D2E"/>
    <w:rsid w:val="00946DB9"/>
    <w:rsid w:val="00952F0E"/>
    <w:rsid w:val="00961902"/>
    <w:rsid w:val="00964A2A"/>
    <w:rsid w:val="00977052"/>
    <w:rsid w:val="00985D08"/>
    <w:rsid w:val="00995CB8"/>
    <w:rsid w:val="009963BE"/>
    <w:rsid w:val="009A2A63"/>
    <w:rsid w:val="009A4237"/>
    <w:rsid w:val="009B0EAE"/>
    <w:rsid w:val="009B27D5"/>
    <w:rsid w:val="009B3644"/>
    <w:rsid w:val="009C37F1"/>
    <w:rsid w:val="009D3C7C"/>
    <w:rsid w:val="009D51CF"/>
    <w:rsid w:val="009F61DF"/>
    <w:rsid w:val="00A02A89"/>
    <w:rsid w:val="00A11159"/>
    <w:rsid w:val="00A12147"/>
    <w:rsid w:val="00A134B7"/>
    <w:rsid w:val="00A22068"/>
    <w:rsid w:val="00A2394C"/>
    <w:rsid w:val="00A24949"/>
    <w:rsid w:val="00A26487"/>
    <w:rsid w:val="00A26DFD"/>
    <w:rsid w:val="00A34497"/>
    <w:rsid w:val="00A35B4C"/>
    <w:rsid w:val="00A372D6"/>
    <w:rsid w:val="00A432FB"/>
    <w:rsid w:val="00A50BF9"/>
    <w:rsid w:val="00A51BE5"/>
    <w:rsid w:val="00A52DD2"/>
    <w:rsid w:val="00A64D77"/>
    <w:rsid w:val="00A704E2"/>
    <w:rsid w:val="00A725E9"/>
    <w:rsid w:val="00A73FD3"/>
    <w:rsid w:val="00A75355"/>
    <w:rsid w:val="00A7647B"/>
    <w:rsid w:val="00A76BE3"/>
    <w:rsid w:val="00A77B9D"/>
    <w:rsid w:val="00A86932"/>
    <w:rsid w:val="00A91D1A"/>
    <w:rsid w:val="00A9231B"/>
    <w:rsid w:val="00AA0EC3"/>
    <w:rsid w:val="00AA2545"/>
    <w:rsid w:val="00AA4599"/>
    <w:rsid w:val="00AB4352"/>
    <w:rsid w:val="00AB53BB"/>
    <w:rsid w:val="00AB6839"/>
    <w:rsid w:val="00AB73FD"/>
    <w:rsid w:val="00AC159E"/>
    <w:rsid w:val="00AC670C"/>
    <w:rsid w:val="00AD0CD6"/>
    <w:rsid w:val="00AD3DB2"/>
    <w:rsid w:val="00AD4947"/>
    <w:rsid w:val="00AD7701"/>
    <w:rsid w:val="00AE0500"/>
    <w:rsid w:val="00AE0EAD"/>
    <w:rsid w:val="00AF39A0"/>
    <w:rsid w:val="00B01226"/>
    <w:rsid w:val="00B033B4"/>
    <w:rsid w:val="00B05654"/>
    <w:rsid w:val="00B058B9"/>
    <w:rsid w:val="00B22478"/>
    <w:rsid w:val="00B235F0"/>
    <w:rsid w:val="00B26671"/>
    <w:rsid w:val="00B30739"/>
    <w:rsid w:val="00B31BFD"/>
    <w:rsid w:val="00B33006"/>
    <w:rsid w:val="00B35A62"/>
    <w:rsid w:val="00B36616"/>
    <w:rsid w:val="00B404FD"/>
    <w:rsid w:val="00B416E1"/>
    <w:rsid w:val="00B43F20"/>
    <w:rsid w:val="00B46C12"/>
    <w:rsid w:val="00B51B4C"/>
    <w:rsid w:val="00B55FA7"/>
    <w:rsid w:val="00B62E65"/>
    <w:rsid w:val="00B643E0"/>
    <w:rsid w:val="00B669CD"/>
    <w:rsid w:val="00B71489"/>
    <w:rsid w:val="00B77B77"/>
    <w:rsid w:val="00B8085A"/>
    <w:rsid w:val="00B8134B"/>
    <w:rsid w:val="00B87A86"/>
    <w:rsid w:val="00B87CC7"/>
    <w:rsid w:val="00B91312"/>
    <w:rsid w:val="00B950DA"/>
    <w:rsid w:val="00B97EBB"/>
    <w:rsid w:val="00BA318E"/>
    <w:rsid w:val="00BA394A"/>
    <w:rsid w:val="00BA4FFE"/>
    <w:rsid w:val="00BB1ECF"/>
    <w:rsid w:val="00BB73C2"/>
    <w:rsid w:val="00BC2228"/>
    <w:rsid w:val="00BC3FD5"/>
    <w:rsid w:val="00BC4058"/>
    <w:rsid w:val="00BC5FC2"/>
    <w:rsid w:val="00BC641D"/>
    <w:rsid w:val="00BC7F1E"/>
    <w:rsid w:val="00BD37F5"/>
    <w:rsid w:val="00BD7DF3"/>
    <w:rsid w:val="00BF3170"/>
    <w:rsid w:val="00BF51D9"/>
    <w:rsid w:val="00BF74FC"/>
    <w:rsid w:val="00C0289A"/>
    <w:rsid w:val="00C115A7"/>
    <w:rsid w:val="00C136DC"/>
    <w:rsid w:val="00C2087D"/>
    <w:rsid w:val="00C25904"/>
    <w:rsid w:val="00C329D3"/>
    <w:rsid w:val="00C411E3"/>
    <w:rsid w:val="00C43C25"/>
    <w:rsid w:val="00C44775"/>
    <w:rsid w:val="00C52438"/>
    <w:rsid w:val="00C57D12"/>
    <w:rsid w:val="00C62AD4"/>
    <w:rsid w:val="00C63365"/>
    <w:rsid w:val="00C66EEE"/>
    <w:rsid w:val="00C7142E"/>
    <w:rsid w:val="00C83713"/>
    <w:rsid w:val="00C96142"/>
    <w:rsid w:val="00CA14DF"/>
    <w:rsid w:val="00CC4614"/>
    <w:rsid w:val="00CD39A3"/>
    <w:rsid w:val="00CE7EC5"/>
    <w:rsid w:val="00CF12B7"/>
    <w:rsid w:val="00D01B46"/>
    <w:rsid w:val="00D01D7E"/>
    <w:rsid w:val="00D05DD5"/>
    <w:rsid w:val="00D062AA"/>
    <w:rsid w:val="00D11635"/>
    <w:rsid w:val="00D160D9"/>
    <w:rsid w:val="00D1728D"/>
    <w:rsid w:val="00D245B6"/>
    <w:rsid w:val="00D24DA1"/>
    <w:rsid w:val="00D26725"/>
    <w:rsid w:val="00D316D2"/>
    <w:rsid w:val="00D34002"/>
    <w:rsid w:val="00D368B6"/>
    <w:rsid w:val="00D40848"/>
    <w:rsid w:val="00D46424"/>
    <w:rsid w:val="00D52D7B"/>
    <w:rsid w:val="00D56AC0"/>
    <w:rsid w:val="00D60128"/>
    <w:rsid w:val="00D61EE6"/>
    <w:rsid w:val="00D63392"/>
    <w:rsid w:val="00D64580"/>
    <w:rsid w:val="00D67BAB"/>
    <w:rsid w:val="00D769FD"/>
    <w:rsid w:val="00D86DB4"/>
    <w:rsid w:val="00D91902"/>
    <w:rsid w:val="00D930B4"/>
    <w:rsid w:val="00DA15B7"/>
    <w:rsid w:val="00DA1C0B"/>
    <w:rsid w:val="00DA275C"/>
    <w:rsid w:val="00DA565D"/>
    <w:rsid w:val="00DB6AED"/>
    <w:rsid w:val="00DC147B"/>
    <w:rsid w:val="00DC524D"/>
    <w:rsid w:val="00DC5560"/>
    <w:rsid w:val="00DC5D97"/>
    <w:rsid w:val="00DC6B4B"/>
    <w:rsid w:val="00DC7983"/>
    <w:rsid w:val="00DD2FDD"/>
    <w:rsid w:val="00DE1C57"/>
    <w:rsid w:val="00DF124F"/>
    <w:rsid w:val="00DF4ABD"/>
    <w:rsid w:val="00DF6F4C"/>
    <w:rsid w:val="00DF7FFC"/>
    <w:rsid w:val="00E11CDA"/>
    <w:rsid w:val="00E14287"/>
    <w:rsid w:val="00E15A00"/>
    <w:rsid w:val="00E176D8"/>
    <w:rsid w:val="00E2165F"/>
    <w:rsid w:val="00E244A9"/>
    <w:rsid w:val="00E462B6"/>
    <w:rsid w:val="00E47203"/>
    <w:rsid w:val="00E50AE1"/>
    <w:rsid w:val="00E5199B"/>
    <w:rsid w:val="00E54A5C"/>
    <w:rsid w:val="00E632FA"/>
    <w:rsid w:val="00E63FF9"/>
    <w:rsid w:val="00E65123"/>
    <w:rsid w:val="00E762C3"/>
    <w:rsid w:val="00E8091E"/>
    <w:rsid w:val="00E879F1"/>
    <w:rsid w:val="00E915E6"/>
    <w:rsid w:val="00E916AC"/>
    <w:rsid w:val="00E92BA8"/>
    <w:rsid w:val="00E942B3"/>
    <w:rsid w:val="00E9508C"/>
    <w:rsid w:val="00EA1F30"/>
    <w:rsid w:val="00EA3077"/>
    <w:rsid w:val="00EA35A2"/>
    <w:rsid w:val="00EA409B"/>
    <w:rsid w:val="00EA44B7"/>
    <w:rsid w:val="00EA4C57"/>
    <w:rsid w:val="00EA539C"/>
    <w:rsid w:val="00EB1C6A"/>
    <w:rsid w:val="00EB7220"/>
    <w:rsid w:val="00EC1739"/>
    <w:rsid w:val="00EC2C0C"/>
    <w:rsid w:val="00ED03B1"/>
    <w:rsid w:val="00ED1316"/>
    <w:rsid w:val="00ED20B4"/>
    <w:rsid w:val="00ED6242"/>
    <w:rsid w:val="00ED72D6"/>
    <w:rsid w:val="00ED7B5F"/>
    <w:rsid w:val="00EE3E2C"/>
    <w:rsid w:val="00EE521A"/>
    <w:rsid w:val="00EF2595"/>
    <w:rsid w:val="00EF396A"/>
    <w:rsid w:val="00EF4531"/>
    <w:rsid w:val="00EF4D75"/>
    <w:rsid w:val="00EF5155"/>
    <w:rsid w:val="00F0040D"/>
    <w:rsid w:val="00F01167"/>
    <w:rsid w:val="00F01671"/>
    <w:rsid w:val="00F10365"/>
    <w:rsid w:val="00F10C1E"/>
    <w:rsid w:val="00F24160"/>
    <w:rsid w:val="00F33B0E"/>
    <w:rsid w:val="00F3635D"/>
    <w:rsid w:val="00F36D57"/>
    <w:rsid w:val="00F406D5"/>
    <w:rsid w:val="00F60AA0"/>
    <w:rsid w:val="00F668A6"/>
    <w:rsid w:val="00F66DD9"/>
    <w:rsid w:val="00F7389A"/>
    <w:rsid w:val="00F73D6E"/>
    <w:rsid w:val="00F768CD"/>
    <w:rsid w:val="00F83FAE"/>
    <w:rsid w:val="00F84F50"/>
    <w:rsid w:val="00F94291"/>
    <w:rsid w:val="00FA21AF"/>
    <w:rsid w:val="00FA22CE"/>
    <w:rsid w:val="00FA3CA9"/>
    <w:rsid w:val="00FA4886"/>
    <w:rsid w:val="00FA7287"/>
    <w:rsid w:val="00FB4257"/>
    <w:rsid w:val="00FC014A"/>
    <w:rsid w:val="00FC3FF8"/>
    <w:rsid w:val="00FC64D5"/>
    <w:rsid w:val="00FD05DD"/>
    <w:rsid w:val="00FD4789"/>
    <w:rsid w:val="00FD667E"/>
    <w:rsid w:val="00FD76B1"/>
    <w:rsid w:val="00FE41B7"/>
    <w:rsid w:val="00FF0154"/>
    <w:rsid w:val="00FF2764"/>
    <w:rsid w:val="00FF2D77"/>
    <w:rsid w:val="00FF41DB"/>
    <w:rsid w:val="00FF6DE4"/>
    <w:rsid w:val="00FF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7CC3532F"/>
  <w15:docId w15:val="{6E4554E0-1431-42B4-A3B7-0959AC82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uiPriority w:val="9"/>
    <w:qFormat/>
    <w:rsid w:val="00BF317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C1933"/>
    <w:pPr>
      <w:spacing w:after="0" w:line="240" w:lineRule="auto"/>
    </w:pPr>
    <w:rPr>
      <w:rFonts w:ascii="Calibri" w:eastAsia="Calibri" w:hAnsi="Calibri" w:cs="Times New Roman"/>
      <w:lang w:val="uk-UA"/>
    </w:rPr>
  </w:style>
  <w:style w:type="paragraph" w:customStyle="1" w:styleId="rvps2">
    <w:name w:val="rvps2"/>
    <w:basedOn w:val="a"/>
    <w:uiPriority w:val="99"/>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qFormat/>
    <w:rsid w:val="0052641E"/>
    <w:rPr>
      <w:b/>
      <w:bCs/>
    </w:rPr>
  </w:style>
  <w:style w:type="paragraph" w:styleId="aa">
    <w:name w:val="List Paragraph"/>
    <w:aliases w:val="EBRD List,Список уровня 2,название табл/рис,заголовок 1.1,AC List 01,CA bullets"/>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ви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11">
    <w:name w:val="Знак Знак1 Знак"/>
    <w:basedOn w:val="a"/>
    <w:rsid w:val="00534B8D"/>
    <w:pPr>
      <w:spacing w:after="0" w:line="240" w:lineRule="auto"/>
    </w:pPr>
    <w:rPr>
      <w:rFonts w:ascii="Verdana" w:hAnsi="Verdana" w:cs="Verdana"/>
      <w:sz w:val="20"/>
      <w:szCs w:val="20"/>
      <w:lang w:val="en-US"/>
    </w:rPr>
  </w:style>
  <w:style w:type="paragraph" w:customStyle="1" w:styleId="xl31">
    <w:name w:val="xl31"/>
    <w:basedOn w:val="a"/>
    <w:rsid w:val="00D64580"/>
    <w:pPr>
      <w:spacing w:before="100" w:beforeAutospacing="1" w:after="100" w:afterAutospacing="1" w:line="240" w:lineRule="auto"/>
      <w:textAlignment w:val="top"/>
    </w:pPr>
    <w:rPr>
      <w:rFonts w:eastAsia="Arial Unicode MS"/>
      <w:sz w:val="24"/>
      <w:szCs w:val="24"/>
      <w:lang w:eastAsia="ru-RU"/>
    </w:rPr>
  </w:style>
  <w:style w:type="paragraph" w:styleId="af">
    <w:name w:val="Balloon Text"/>
    <w:basedOn w:val="a"/>
    <w:link w:val="af0"/>
    <w:uiPriority w:val="99"/>
    <w:semiHidden/>
    <w:unhideWhenUsed/>
    <w:rsid w:val="005612D2"/>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5612D2"/>
    <w:rPr>
      <w:rFonts w:ascii="Segoe UI" w:eastAsia="Times New Roman" w:hAnsi="Segoe UI" w:cs="Segoe UI"/>
      <w:sz w:val="18"/>
      <w:szCs w:val="18"/>
      <w:lang w:val="uk-UA"/>
    </w:rPr>
  </w:style>
  <w:style w:type="character" w:customStyle="1" w:styleId="10">
    <w:name w:val="Заголовок 1 Знак"/>
    <w:basedOn w:val="a0"/>
    <w:link w:val="1"/>
    <w:uiPriority w:val="9"/>
    <w:rsid w:val="00BF3170"/>
    <w:rPr>
      <w:rFonts w:asciiTheme="majorHAnsi" w:eastAsiaTheme="majorEastAsia" w:hAnsiTheme="majorHAnsi" w:cstheme="majorBidi"/>
      <w:b/>
      <w:bCs/>
      <w:color w:val="365F91" w:themeColor="accent1" w:themeShade="BF"/>
      <w:sz w:val="28"/>
      <w:szCs w:val="28"/>
      <w:lang w:val="uk-UA"/>
    </w:rPr>
  </w:style>
  <w:style w:type="character" w:customStyle="1" w:styleId="ab">
    <w:name w:val="Абзац списку Знак"/>
    <w:aliases w:val="EBRD List Знак,Список уровня 2 Знак,название табл/рис Знак,заголовок 1.1 Знак,AC List 01 Знак,CA bullets Знак"/>
    <w:link w:val="aa"/>
    <w:uiPriority w:val="34"/>
    <w:locked/>
    <w:rsid w:val="00523543"/>
    <w:rPr>
      <w:rFonts w:ascii="Times New Roman" w:eastAsia="Times New Roman" w:hAnsi="Times New Roman" w:cs="Times New Roman"/>
      <w:sz w:val="28"/>
      <w:lang w:val="uk-UA"/>
    </w:rPr>
  </w:style>
  <w:style w:type="table" w:styleId="af1">
    <w:name w:val="Table Grid"/>
    <w:basedOn w:val="a1"/>
    <w:uiPriority w:val="39"/>
    <w:rsid w:val="00AD3DB2"/>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573EF"/>
    <w:rPr>
      <w:sz w:val="16"/>
      <w:szCs w:val="16"/>
    </w:rPr>
  </w:style>
  <w:style w:type="paragraph" w:styleId="af3">
    <w:name w:val="annotation text"/>
    <w:basedOn w:val="a"/>
    <w:link w:val="af4"/>
    <w:uiPriority w:val="99"/>
    <w:semiHidden/>
    <w:unhideWhenUsed/>
    <w:rsid w:val="008573EF"/>
    <w:pPr>
      <w:spacing w:line="240" w:lineRule="auto"/>
    </w:pPr>
    <w:rPr>
      <w:sz w:val="20"/>
      <w:szCs w:val="20"/>
    </w:rPr>
  </w:style>
  <w:style w:type="character" w:customStyle="1" w:styleId="af4">
    <w:name w:val="Текст примітки Знак"/>
    <w:basedOn w:val="a0"/>
    <w:link w:val="af3"/>
    <w:uiPriority w:val="99"/>
    <w:semiHidden/>
    <w:rsid w:val="008573EF"/>
    <w:rPr>
      <w:rFonts w:ascii="Times New Roman" w:eastAsia="Times New Roman" w:hAnsi="Times New Roman" w:cs="Times New Roman"/>
      <w:sz w:val="20"/>
      <w:szCs w:val="20"/>
      <w:lang w:val="uk-UA"/>
    </w:rPr>
  </w:style>
  <w:style w:type="character" w:styleId="af5">
    <w:name w:val="FollowedHyperlink"/>
    <w:basedOn w:val="a0"/>
    <w:uiPriority w:val="99"/>
    <w:semiHidden/>
    <w:unhideWhenUsed/>
    <w:rsid w:val="00B643E0"/>
    <w:rPr>
      <w:color w:val="800080" w:themeColor="followedHyperlink"/>
      <w:u w:val="single"/>
    </w:rPr>
  </w:style>
  <w:style w:type="paragraph" w:styleId="af6">
    <w:name w:val="annotation subject"/>
    <w:basedOn w:val="af3"/>
    <w:next w:val="af3"/>
    <w:link w:val="af7"/>
    <w:uiPriority w:val="99"/>
    <w:semiHidden/>
    <w:unhideWhenUsed/>
    <w:rsid w:val="00C411E3"/>
    <w:rPr>
      <w:b/>
      <w:bCs/>
    </w:rPr>
  </w:style>
  <w:style w:type="character" w:customStyle="1" w:styleId="af7">
    <w:name w:val="Тема примітки Знак"/>
    <w:basedOn w:val="af4"/>
    <w:link w:val="af6"/>
    <w:uiPriority w:val="99"/>
    <w:semiHidden/>
    <w:rsid w:val="00C411E3"/>
    <w:rPr>
      <w:rFonts w:ascii="Times New Roman" w:eastAsia="Times New Roman" w:hAnsi="Times New Roman" w:cs="Times New Roman"/>
      <w:b/>
      <w:bCs/>
      <w:sz w:val="20"/>
      <w:szCs w:val="20"/>
      <w:lang w:val="uk-UA"/>
    </w:rPr>
  </w:style>
  <w:style w:type="paragraph" w:styleId="af8">
    <w:name w:val="endnote text"/>
    <w:basedOn w:val="a"/>
    <w:link w:val="af9"/>
    <w:uiPriority w:val="99"/>
    <w:semiHidden/>
    <w:unhideWhenUsed/>
    <w:rsid w:val="00F60AA0"/>
    <w:pPr>
      <w:spacing w:after="0" w:line="240" w:lineRule="auto"/>
    </w:pPr>
    <w:rPr>
      <w:sz w:val="20"/>
      <w:szCs w:val="20"/>
    </w:rPr>
  </w:style>
  <w:style w:type="character" w:customStyle="1" w:styleId="af9">
    <w:name w:val="Текст кінцевої виноски Знак"/>
    <w:basedOn w:val="a0"/>
    <w:link w:val="af8"/>
    <w:uiPriority w:val="99"/>
    <w:semiHidden/>
    <w:rsid w:val="00F60AA0"/>
    <w:rPr>
      <w:rFonts w:ascii="Times New Roman" w:eastAsia="Times New Roman" w:hAnsi="Times New Roman" w:cs="Times New Roman"/>
      <w:sz w:val="20"/>
      <w:szCs w:val="20"/>
      <w:lang w:val="uk-UA"/>
    </w:rPr>
  </w:style>
  <w:style w:type="character" w:styleId="afa">
    <w:name w:val="endnote reference"/>
    <w:basedOn w:val="a0"/>
    <w:uiPriority w:val="99"/>
    <w:semiHidden/>
    <w:unhideWhenUsed/>
    <w:rsid w:val="00F60AA0"/>
    <w:rPr>
      <w:vertAlign w:val="superscript"/>
    </w:rPr>
  </w:style>
  <w:style w:type="paragraph" w:customStyle="1" w:styleId="TableContents">
    <w:name w:val="Table Contents"/>
    <w:basedOn w:val="a"/>
    <w:rsid w:val="00DF4ABD"/>
    <w:pPr>
      <w:suppressLineNumbers/>
      <w:suppressAutoHyphens/>
      <w:autoSpaceDN w:val="0"/>
      <w:spacing w:after="0" w:line="240" w:lineRule="auto"/>
      <w:textAlignment w:val="baseline"/>
    </w:pPr>
    <w:rPr>
      <w:rFonts w:ascii="Liberation Serif" w:eastAsia="Tahoma" w:hAnsi="Liberation Serif" w:cs="FreeSans"/>
      <w:kern w:val="3"/>
      <w:sz w:val="24"/>
      <w:szCs w:val="24"/>
      <w:lang w:val="ru-RU" w:eastAsia="zh-CN" w:bidi="hi-IN"/>
    </w:rPr>
  </w:style>
  <w:style w:type="character" w:styleId="afb">
    <w:name w:val="Subtle Emphasis"/>
    <w:basedOn w:val="a0"/>
    <w:uiPriority w:val="19"/>
    <w:qFormat/>
    <w:rsid w:val="00A51BE5"/>
    <w:rPr>
      <w:i/>
      <w:iCs/>
      <w:color w:val="404040" w:themeColor="text1" w:themeTint="BF"/>
    </w:rPr>
  </w:style>
  <w:style w:type="paragraph" w:customStyle="1" w:styleId="2">
    <w:name w:val="Обычный2"/>
    <w:rsid w:val="003D180B"/>
    <w:pPr>
      <w:spacing w:after="0" w:line="240" w:lineRule="auto"/>
    </w:pPr>
    <w:rPr>
      <w:rFonts w:ascii="Times New Roman" w:eastAsia="Arial Unicode MS" w:hAnsi="Times New Roman" w:cs="Arial Unicode MS"/>
      <w:color w:val="000000"/>
      <w:sz w:val="24"/>
      <w:szCs w:val="24"/>
      <w:u w:color="000000"/>
    </w:rPr>
  </w:style>
  <w:style w:type="table" w:customStyle="1" w:styleId="4">
    <w:name w:val="Сетка таблицы4"/>
    <w:basedOn w:val="a1"/>
    <w:next w:val="af1"/>
    <w:uiPriority w:val="39"/>
    <w:rsid w:val="00F24160"/>
    <w:pPr>
      <w:spacing w:after="0" w:line="240" w:lineRule="auto"/>
    </w:pPr>
    <w:rPr>
      <w:rFonts w:eastAsia="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16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3575">
      <w:bodyDiv w:val="1"/>
      <w:marLeft w:val="0"/>
      <w:marRight w:val="0"/>
      <w:marTop w:val="0"/>
      <w:marBottom w:val="0"/>
      <w:divBdr>
        <w:top w:val="none" w:sz="0" w:space="0" w:color="auto"/>
        <w:left w:val="none" w:sz="0" w:space="0" w:color="auto"/>
        <w:bottom w:val="none" w:sz="0" w:space="0" w:color="auto"/>
        <w:right w:val="none" w:sz="0" w:space="0" w:color="auto"/>
      </w:divBdr>
    </w:div>
    <w:div w:id="314534500">
      <w:bodyDiv w:val="1"/>
      <w:marLeft w:val="0"/>
      <w:marRight w:val="0"/>
      <w:marTop w:val="0"/>
      <w:marBottom w:val="0"/>
      <w:divBdr>
        <w:top w:val="none" w:sz="0" w:space="0" w:color="auto"/>
        <w:left w:val="none" w:sz="0" w:space="0" w:color="auto"/>
        <w:bottom w:val="none" w:sz="0" w:space="0" w:color="auto"/>
        <w:right w:val="none" w:sz="0" w:space="0" w:color="auto"/>
      </w:divBdr>
    </w:div>
    <w:div w:id="915625709">
      <w:bodyDiv w:val="1"/>
      <w:marLeft w:val="0"/>
      <w:marRight w:val="0"/>
      <w:marTop w:val="0"/>
      <w:marBottom w:val="0"/>
      <w:divBdr>
        <w:top w:val="none" w:sz="0" w:space="0" w:color="auto"/>
        <w:left w:val="none" w:sz="0" w:space="0" w:color="auto"/>
        <w:bottom w:val="none" w:sz="0" w:space="0" w:color="auto"/>
        <w:right w:val="none" w:sz="0" w:space="0" w:color="auto"/>
      </w:divBdr>
    </w:div>
    <w:div w:id="957757118">
      <w:bodyDiv w:val="1"/>
      <w:marLeft w:val="0"/>
      <w:marRight w:val="0"/>
      <w:marTop w:val="0"/>
      <w:marBottom w:val="0"/>
      <w:divBdr>
        <w:top w:val="none" w:sz="0" w:space="0" w:color="auto"/>
        <w:left w:val="none" w:sz="0" w:space="0" w:color="auto"/>
        <w:bottom w:val="none" w:sz="0" w:space="0" w:color="auto"/>
        <w:right w:val="none" w:sz="0" w:space="0" w:color="auto"/>
      </w:divBdr>
    </w:div>
    <w:div w:id="1377316590">
      <w:bodyDiv w:val="1"/>
      <w:marLeft w:val="0"/>
      <w:marRight w:val="0"/>
      <w:marTop w:val="0"/>
      <w:marBottom w:val="0"/>
      <w:divBdr>
        <w:top w:val="none" w:sz="0" w:space="0" w:color="auto"/>
        <w:left w:val="none" w:sz="0" w:space="0" w:color="auto"/>
        <w:bottom w:val="none" w:sz="0" w:space="0" w:color="auto"/>
        <w:right w:val="none" w:sz="0" w:space="0" w:color="auto"/>
      </w:divBdr>
    </w:div>
    <w:div w:id="1497188847">
      <w:bodyDiv w:val="1"/>
      <w:marLeft w:val="0"/>
      <w:marRight w:val="0"/>
      <w:marTop w:val="0"/>
      <w:marBottom w:val="0"/>
      <w:divBdr>
        <w:top w:val="none" w:sz="0" w:space="0" w:color="auto"/>
        <w:left w:val="none" w:sz="0" w:space="0" w:color="auto"/>
        <w:bottom w:val="none" w:sz="0" w:space="0" w:color="auto"/>
        <w:right w:val="none" w:sz="0" w:space="0" w:color="auto"/>
      </w:divBdr>
    </w:div>
    <w:div w:id="1616936941">
      <w:bodyDiv w:val="1"/>
      <w:marLeft w:val="0"/>
      <w:marRight w:val="0"/>
      <w:marTop w:val="0"/>
      <w:marBottom w:val="0"/>
      <w:divBdr>
        <w:top w:val="none" w:sz="0" w:space="0" w:color="auto"/>
        <w:left w:val="none" w:sz="0" w:space="0" w:color="auto"/>
        <w:bottom w:val="none" w:sz="0" w:space="0" w:color="auto"/>
        <w:right w:val="none" w:sz="0" w:space="0" w:color="auto"/>
      </w:divBdr>
    </w:div>
    <w:div w:id="1799375477">
      <w:bodyDiv w:val="1"/>
      <w:marLeft w:val="0"/>
      <w:marRight w:val="0"/>
      <w:marTop w:val="0"/>
      <w:marBottom w:val="0"/>
      <w:divBdr>
        <w:top w:val="none" w:sz="0" w:space="0" w:color="auto"/>
        <w:left w:val="none" w:sz="0" w:space="0" w:color="auto"/>
        <w:bottom w:val="none" w:sz="0" w:space="0" w:color="auto"/>
        <w:right w:val="none" w:sz="0" w:space="0" w:color="auto"/>
      </w:divBdr>
    </w:div>
    <w:div w:id="1900555236">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kidd.gov.ua/sig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9562-4BAF-40B2-8AC7-8A97FC3C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7</Pages>
  <Words>2801</Words>
  <Characters>15969</Characters>
  <Application>Microsoft Office Word</Application>
  <DocSecurity>0</DocSecurity>
  <Lines>133</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Булаш Світлана Василівна</cp:lastModifiedBy>
  <cp:revision>229</cp:revision>
  <cp:lastPrinted>2020-06-10T05:04:00Z</cp:lastPrinted>
  <dcterms:created xsi:type="dcterms:W3CDTF">2020-07-01T13:24:00Z</dcterms:created>
  <dcterms:modified xsi:type="dcterms:W3CDTF">2022-08-15T18:38:00Z</dcterms:modified>
</cp:coreProperties>
</file>